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1814"/>
        <w:gridCol w:w="7655"/>
      </w:tblGrid>
      <w:tr w:rsidR="0063420F" w:rsidRPr="0002156F">
        <w:tblPrEx>
          <w:tblCellMar>
            <w:top w:w="0" w:type="dxa"/>
            <w:left w:w="0" w:type="dxa"/>
            <w:bottom w:w="0" w:type="dxa"/>
            <w:right w:w="0" w:type="dxa"/>
          </w:tblCellMar>
        </w:tblPrEx>
        <w:trPr>
          <w:trHeight w:val="1440"/>
        </w:trPr>
        <w:tc>
          <w:tcPr>
            <w:tcW w:w="1814" w:type="dxa"/>
          </w:tcPr>
          <w:p w:rsidR="0063420F" w:rsidRPr="0002156F" w:rsidRDefault="002F01E1" w:rsidP="008202A8">
            <w:pPr>
              <w:jc w:val="left"/>
            </w:pPr>
            <w:bookmarkStart w:id="0" w:name="_GoBack"/>
            <w:bookmarkEnd w:id="0"/>
            <w:r w:rsidRPr="0002156F">
              <w:rPr>
                <w:noProof/>
                <w:sz w:val="20"/>
              </w:rPr>
              <w:drawing>
                <wp:inline distT="0" distB="0" distL="0" distR="0">
                  <wp:extent cx="1009650"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676275"/>
                          </a:xfrm>
                          <a:prstGeom prst="rect">
                            <a:avLst/>
                          </a:prstGeom>
                          <a:noFill/>
                          <a:ln>
                            <a:noFill/>
                          </a:ln>
                        </pic:spPr>
                      </pic:pic>
                    </a:graphicData>
                  </a:graphic>
                </wp:inline>
              </w:drawing>
            </w:r>
          </w:p>
        </w:tc>
        <w:tc>
          <w:tcPr>
            <w:tcW w:w="7655" w:type="dxa"/>
          </w:tcPr>
          <w:p w:rsidR="0063420F" w:rsidRPr="0002156F" w:rsidRDefault="00FE05C4" w:rsidP="008202A8">
            <w:pPr>
              <w:pStyle w:val="ZCom"/>
              <w:widowControl/>
            </w:pPr>
            <w:r>
              <w:t xml:space="preserve">EUROPEAN </w:t>
            </w:r>
            <w:r w:rsidR="0063420F" w:rsidRPr="0002156F">
              <w:t>COMMISSION</w:t>
            </w:r>
          </w:p>
          <w:p w:rsidR="0063420F" w:rsidRPr="0002156F" w:rsidRDefault="0063420F" w:rsidP="008202A8">
            <w:pPr>
              <w:pStyle w:val="ZDGName"/>
              <w:widowControl/>
            </w:pPr>
            <w:r w:rsidRPr="0002156F">
              <w:t>SECR</w:t>
            </w:r>
            <w:r w:rsidR="00FE05C4">
              <w:t>E</w:t>
            </w:r>
            <w:r w:rsidRPr="0002156F">
              <w:t>TARIAT G</w:t>
            </w:r>
            <w:r w:rsidR="00FE05C4">
              <w:t>E</w:t>
            </w:r>
            <w:r w:rsidRPr="0002156F">
              <w:t>N</w:t>
            </w:r>
            <w:r w:rsidR="00FE05C4">
              <w:t>E</w:t>
            </w:r>
            <w:r w:rsidRPr="0002156F">
              <w:t>RAL</w:t>
            </w:r>
          </w:p>
          <w:p w:rsidR="0063420F" w:rsidRPr="0002156F" w:rsidRDefault="0063420F" w:rsidP="008202A8">
            <w:pPr>
              <w:pStyle w:val="ZDGName"/>
              <w:widowControl/>
            </w:pPr>
            <w:r w:rsidRPr="0002156F">
              <w:t>Direct</w:t>
            </w:r>
            <w:r w:rsidR="00FE05C4">
              <w:t xml:space="preserve">orate </w:t>
            </w:r>
            <w:r w:rsidR="00AF7FA9" w:rsidRPr="0002156F">
              <w:t>G</w:t>
            </w:r>
          </w:p>
          <w:p w:rsidR="0063420F" w:rsidRPr="0002156F" w:rsidRDefault="0063420F" w:rsidP="008202A8">
            <w:pPr>
              <w:pStyle w:val="ZDGName"/>
              <w:widowControl/>
            </w:pPr>
            <w:r w:rsidRPr="0002156F">
              <w:rPr>
                <w:b/>
              </w:rPr>
              <w:t xml:space="preserve">Relations </w:t>
            </w:r>
            <w:r w:rsidR="00FE05C4">
              <w:rPr>
                <w:b/>
              </w:rPr>
              <w:t xml:space="preserve">with the European </w:t>
            </w:r>
            <w:r w:rsidRPr="0002156F">
              <w:rPr>
                <w:b/>
              </w:rPr>
              <w:t>Parl</w:t>
            </w:r>
            <w:r w:rsidR="00FE05C4">
              <w:rPr>
                <w:b/>
              </w:rPr>
              <w:t>ia</w:t>
            </w:r>
            <w:r w:rsidRPr="0002156F">
              <w:rPr>
                <w:b/>
              </w:rPr>
              <w:t xml:space="preserve">ment, </w:t>
            </w:r>
            <w:r w:rsidR="00FE05C4">
              <w:rPr>
                <w:b/>
              </w:rPr>
              <w:t>the European Ombudsman</w:t>
            </w:r>
            <w:r w:rsidRPr="0002156F">
              <w:rPr>
                <w:b/>
              </w:rPr>
              <w:t xml:space="preserve">, </w:t>
            </w:r>
            <w:r w:rsidR="00FE05C4">
              <w:rPr>
                <w:b/>
              </w:rPr>
              <w:t>the European E</w:t>
            </w:r>
            <w:r w:rsidRPr="0002156F">
              <w:rPr>
                <w:b/>
              </w:rPr>
              <w:t>conomi</w:t>
            </w:r>
            <w:r w:rsidR="00FE05C4">
              <w:rPr>
                <w:b/>
              </w:rPr>
              <w:t>c and Social Committee</w:t>
            </w:r>
            <w:r w:rsidR="00AF7FA9" w:rsidRPr="0002156F">
              <w:rPr>
                <w:b/>
              </w:rPr>
              <w:t>,</w:t>
            </w:r>
            <w:r w:rsidRPr="0002156F">
              <w:rPr>
                <w:b/>
              </w:rPr>
              <w:t xml:space="preserve"> </w:t>
            </w:r>
            <w:r w:rsidR="00FE05C4">
              <w:rPr>
                <w:b/>
              </w:rPr>
              <w:t xml:space="preserve">the </w:t>
            </w:r>
            <w:r w:rsidRPr="0002156F">
              <w:rPr>
                <w:b/>
              </w:rPr>
              <w:t>Com</w:t>
            </w:r>
            <w:r w:rsidR="00FE05C4">
              <w:rPr>
                <w:b/>
              </w:rPr>
              <w:t xml:space="preserve">mittee of the </w:t>
            </w:r>
            <w:r w:rsidR="00AF7FA9" w:rsidRPr="0002156F">
              <w:rPr>
                <w:b/>
              </w:rPr>
              <w:t>R</w:t>
            </w:r>
            <w:r w:rsidR="00FE05C4">
              <w:rPr>
                <w:b/>
              </w:rPr>
              <w:t>e</w:t>
            </w:r>
            <w:r w:rsidRPr="0002156F">
              <w:rPr>
                <w:b/>
              </w:rPr>
              <w:t>gions</w:t>
            </w:r>
            <w:r w:rsidR="00AF7FA9" w:rsidRPr="0002156F">
              <w:rPr>
                <w:b/>
              </w:rPr>
              <w:t xml:space="preserve"> </w:t>
            </w:r>
            <w:r w:rsidR="00FE05C4">
              <w:rPr>
                <w:b/>
              </w:rPr>
              <w:t xml:space="preserve">and National </w:t>
            </w:r>
            <w:r w:rsidR="00AF7FA9" w:rsidRPr="0002156F">
              <w:rPr>
                <w:b/>
              </w:rPr>
              <w:t>Parl</w:t>
            </w:r>
            <w:r w:rsidR="00FE05C4">
              <w:rPr>
                <w:b/>
              </w:rPr>
              <w:t>ia</w:t>
            </w:r>
            <w:r w:rsidR="00AF7FA9" w:rsidRPr="0002156F">
              <w:rPr>
                <w:b/>
              </w:rPr>
              <w:t>ments</w:t>
            </w:r>
          </w:p>
          <w:p w:rsidR="0063420F" w:rsidRPr="0002156F" w:rsidRDefault="0063420F" w:rsidP="008202A8">
            <w:pPr>
              <w:spacing w:after="0"/>
            </w:pPr>
          </w:p>
        </w:tc>
      </w:tr>
    </w:tbl>
    <w:p w:rsidR="0063420F" w:rsidRPr="0002156F" w:rsidRDefault="0063420F" w:rsidP="008202A8">
      <w:pPr>
        <w:pStyle w:val="Date"/>
      </w:pPr>
      <w:smartTag w:uri="urn:schemas-microsoft-com:office:smarttags" w:element="City">
        <w:smartTag w:uri="urn:schemas-microsoft-com:office:smarttags" w:element="place">
          <w:r w:rsidRPr="0002156F">
            <w:t>Bru</w:t>
          </w:r>
          <w:r w:rsidR="00571A51">
            <w:t>ssels</w:t>
          </w:r>
        </w:smartTag>
      </w:smartTag>
      <w:r w:rsidRPr="0002156F">
        <w:t xml:space="preserve">, </w:t>
      </w:r>
      <w:smartTag w:uri="urn:schemas-microsoft-com:office:smarttags" w:element="date">
        <w:smartTagPr>
          <w:attr w:name="Month" w:val="6"/>
          <w:attr w:name="Day" w:val="16"/>
          <w:attr w:name="Year" w:val="2005"/>
        </w:smartTagPr>
        <w:r w:rsidR="0055015F" w:rsidRPr="0002156F">
          <w:t>1</w:t>
        </w:r>
        <w:r w:rsidR="00DB78CE" w:rsidRPr="0002156F">
          <w:t>6</w:t>
        </w:r>
        <w:r w:rsidR="0055015F" w:rsidRPr="0002156F">
          <w:t xml:space="preserve"> </w:t>
        </w:r>
        <w:r w:rsidR="00571A51">
          <w:t>June</w:t>
        </w:r>
        <w:r w:rsidR="0055015F" w:rsidRPr="0002156F">
          <w:t xml:space="preserve"> 2005</w:t>
        </w:r>
      </w:smartTag>
    </w:p>
    <w:p w:rsidR="0063420F" w:rsidRPr="0002156F" w:rsidRDefault="0063420F" w:rsidP="008202A8">
      <w:pPr>
        <w:pStyle w:val="References"/>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70"/>
        <w:gridCol w:w="2976"/>
        <w:gridCol w:w="786"/>
      </w:tblGrid>
      <w:tr w:rsidR="0063420F" w:rsidRPr="0002156F">
        <w:tblPrEx>
          <w:tblCellMar>
            <w:top w:w="0" w:type="dxa"/>
            <w:bottom w:w="0" w:type="dxa"/>
          </w:tblCellMar>
        </w:tblPrEx>
        <w:trPr>
          <w:cantSplit/>
        </w:trPr>
        <w:tc>
          <w:tcPr>
            <w:tcW w:w="5070" w:type="dxa"/>
            <w:tcBorders>
              <w:top w:val="nil"/>
              <w:left w:val="nil"/>
              <w:bottom w:val="nil"/>
              <w:right w:val="nil"/>
            </w:tcBorders>
          </w:tcPr>
          <w:p w:rsidR="0063420F" w:rsidRPr="0002156F" w:rsidRDefault="0063420F" w:rsidP="008202A8">
            <w:r w:rsidRPr="0002156F">
              <w:rPr>
                <w:b/>
              </w:rPr>
              <w:t>SP(200</w:t>
            </w:r>
            <w:r w:rsidR="006D5D05" w:rsidRPr="0002156F">
              <w:rPr>
                <w:b/>
              </w:rPr>
              <w:t>5</w:t>
            </w:r>
            <w:r w:rsidRPr="0002156F">
              <w:rPr>
                <w:b/>
              </w:rPr>
              <w:t>)</w:t>
            </w:r>
            <w:r w:rsidR="00724897" w:rsidRPr="0002156F">
              <w:rPr>
                <w:b/>
              </w:rPr>
              <w:t>2482</w:t>
            </w:r>
            <w:r w:rsidR="002F167C" w:rsidRPr="0002156F">
              <w:rPr>
                <w:b/>
              </w:rPr>
              <w:t>/2</w:t>
            </w:r>
            <w:r w:rsidR="002F167C" w:rsidRPr="0002156F">
              <w:rPr>
                <w:b/>
              </w:rPr>
              <w:br/>
            </w:r>
            <w:r w:rsidR="002F167C" w:rsidRPr="0002156F">
              <w:rPr>
                <w:b/>
                <w:sz w:val="20"/>
              </w:rPr>
              <w:t>(</w:t>
            </w:r>
            <w:r w:rsidR="004A0C9A">
              <w:rPr>
                <w:b/>
                <w:sz w:val="20"/>
              </w:rPr>
              <w:t>cancels and replaces</w:t>
            </w:r>
            <w:r w:rsidR="002F167C" w:rsidRPr="0002156F">
              <w:rPr>
                <w:b/>
                <w:sz w:val="20"/>
              </w:rPr>
              <w:t xml:space="preserve"> document SP(2005)2482</w:t>
            </w:r>
            <w:r w:rsidR="003B694E" w:rsidRPr="0002156F">
              <w:rPr>
                <w:b/>
                <w:sz w:val="20"/>
              </w:rPr>
              <w:t>)</w:t>
            </w:r>
          </w:p>
        </w:tc>
        <w:tc>
          <w:tcPr>
            <w:tcW w:w="2976" w:type="dxa"/>
            <w:tcBorders>
              <w:top w:val="nil"/>
              <w:left w:val="nil"/>
              <w:bottom w:val="nil"/>
              <w:right w:val="nil"/>
            </w:tcBorders>
          </w:tcPr>
          <w:p w:rsidR="00E43ECD" w:rsidRPr="0002156F" w:rsidRDefault="00E43ECD" w:rsidP="008202A8">
            <w:pPr>
              <w:spacing w:after="0"/>
            </w:pPr>
          </w:p>
        </w:tc>
        <w:tc>
          <w:tcPr>
            <w:tcW w:w="786" w:type="dxa"/>
            <w:tcBorders>
              <w:top w:val="nil"/>
              <w:left w:val="nil"/>
              <w:bottom w:val="nil"/>
              <w:right w:val="nil"/>
            </w:tcBorders>
          </w:tcPr>
          <w:p w:rsidR="0063420F" w:rsidRPr="0002156F" w:rsidRDefault="0063420F" w:rsidP="008202A8"/>
        </w:tc>
      </w:tr>
    </w:tbl>
    <w:p w:rsidR="0063420F" w:rsidRPr="0002156F" w:rsidRDefault="0063420F" w:rsidP="008202A8">
      <w:pPr>
        <w:spacing w:after="120"/>
        <w:rPr>
          <w:sz w:val="48"/>
        </w:rPr>
      </w:pPr>
    </w:p>
    <w:p w:rsidR="0063420F" w:rsidRPr="0002156F" w:rsidRDefault="0063420F" w:rsidP="008202A8">
      <w:pPr>
        <w:jc w:val="center"/>
        <w:rPr>
          <w:b/>
          <w:sz w:val="48"/>
        </w:rPr>
      </w:pPr>
    </w:p>
    <w:p w:rsidR="0063420F" w:rsidRPr="0002156F" w:rsidRDefault="00C236A8" w:rsidP="008202A8">
      <w:pPr>
        <w:jc w:val="center"/>
        <w:rPr>
          <w:b/>
          <w:sz w:val="48"/>
        </w:rPr>
      </w:pPr>
      <w:r w:rsidRPr="00E670F1">
        <w:rPr>
          <w:b/>
          <w:sz w:val="48"/>
        </w:rPr>
        <w:t>Commission</w:t>
      </w:r>
      <w:r>
        <w:rPr>
          <w:b/>
          <w:sz w:val="48"/>
        </w:rPr>
        <w:t xml:space="preserve"> Communication on follow-up to opinions and </w:t>
      </w:r>
      <w:r w:rsidRPr="00E670F1">
        <w:rPr>
          <w:b/>
          <w:sz w:val="48"/>
        </w:rPr>
        <w:t>r</w:t>
      </w:r>
      <w:r>
        <w:rPr>
          <w:b/>
          <w:sz w:val="48"/>
        </w:rPr>
        <w:t>e</w:t>
      </w:r>
      <w:r w:rsidRPr="00E670F1">
        <w:rPr>
          <w:b/>
          <w:sz w:val="48"/>
        </w:rPr>
        <w:t>solutions adopt</w:t>
      </w:r>
      <w:r>
        <w:rPr>
          <w:b/>
          <w:sz w:val="48"/>
        </w:rPr>
        <w:t>ed</w:t>
      </w:r>
      <w:r w:rsidRPr="00E670F1">
        <w:rPr>
          <w:b/>
          <w:sz w:val="48"/>
        </w:rPr>
        <w:t xml:space="preserve"> </w:t>
      </w:r>
      <w:r>
        <w:rPr>
          <w:b/>
          <w:sz w:val="48"/>
        </w:rPr>
        <w:t xml:space="preserve">by the European </w:t>
      </w:r>
      <w:r w:rsidRPr="00E670F1">
        <w:rPr>
          <w:b/>
          <w:sz w:val="48"/>
        </w:rPr>
        <w:t>Parl</w:t>
      </w:r>
      <w:r>
        <w:rPr>
          <w:b/>
          <w:sz w:val="48"/>
        </w:rPr>
        <w:t>ia</w:t>
      </w:r>
      <w:r w:rsidRPr="00E670F1">
        <w:rPr>
          <w:b/>
          <w:sz w:val="48"/>
        </w:rPr>
        <w:t xml:space="preserve">ment </w:t>
      </w:r>
      <w:r>
        <w:rPr>
          <w:b/>
          <w:sz w:val="48"/>
        </w:rPr>
        <w:t xml:space="preserve">at the May 2005 </w:t>
      </w:r>
      <w:r w:rsidRPr="00E670F1">
        <w:rPr>
          <w:b/>
          <w:sz w:val="48"/>
        </w:rPr>
        <w:t xml:space="preserve">I </w:t>
      </w:r>
      <w:r>
        <w:rPr>
          <w:b/>
          <w:sz w:val="48"/>
        </w:rPr>
        <w:t xml:space="preserve">and </w:t>
      </w:r>
      <w:r w:rsidRPr="00E670F1">
        <w:rPr>
          <w:b/>
          <w:sz w:val="48"/>
        </w:rPr>
        <w:t xml:space="preserve">II </w:t>
      </w:r>
      <w:r>
        <w:rPr>
          <w:b/>
          <w:sz w:val="48"/>
        </w:rPr>
        <w:t>part-sessions</w:t>
      </w:r>
    </w:p>
    <w:p w:rsidR="0063420F" w:rsidRPr="0002156F" w:rsidRDefault="0063420F" w:rsidP="008202A8">
      <w:pPr>
        <w:rPr>
          <w:b/>
        </w:rPr>
      </w:pPr>
      <w:r w:rsidRPr="0002156F">
        <w:br w:type="page"/>
      </w:r>
    </w:p>
    <w:p w:rsidR="00DC64D5" w:rsidRDefault="00DC64D5" w:rsidP="00DC64D5">
      <w:pPr>
        <w:rPr>
          <w:b/>
          <w:smallCaps/>
        </w:rPr>
      </w:pPr>
      <w:r>
        <w:rPr>
          <w:b/>
          <w:smallCaps/>
        </w:rPr>
        <w:lastRenderedPageBreak/>
        <w:t>The first part of this Communication informs the European Parliament of the Commission’s response to the amendments adopted by Parliament in respect of legislative proposals during the May 2005 I and II part-sessions.</w:t>
      </w:r>
    </w:p>
    <w:p w:rsidR="0063420F" w:rsidRPr="0002156F" w:rsidRDefault="00DC64D5" w:rsidP="00DC64D5">
      <w:pPr>
        <w:rPr>
          <w:b/>
          <w:smallCaps/>
        </w:rPr>
      </w:pPr>
      <w:r>
        <w:rPr>
          <w:b/>
          <w:smallCaps/>
        </w:rPr>
        <w:t>In the second part, the Commission lists a number of non-legislative resolutions adopted by Parliament during the same part-sessions, to which it does not intend to respond formally.</w:t>
      </w:r>
    </w:p>
    <w:p w:rsidR="0063420F" w:rsidRPr="0002156F" w:rsidRDefault="0063420F" w:rsidP="008202A8">
      <w:pPr>
        <w:spacing w:after="0"/>
        <w:rPr>
          <w:b/>
          <w:smallCaps/>
        </w:rPr>
      </w:pPr>
      <w:r w:rsidRPr="0002156F">
        <w:rPr>
          <w:b/>
          <w:smallCaps/>
        </w:rPr>
        <w:br w:type="page"/>
      </w:r>
    </w:p>
    <w:p w:rsidR="0063420F" w:rsidRPr="0002156F" w:rsidRDefault="0063420F" w:rsidP="008202A8">
      <w:pPr>
        <w:spacing w:after="0"/>
        <w:jc w:val="center"/>
        <w:rPr>
          <w:b/>
        </w:rPr>
      </w:pPr>
    </w:p>
    <w:p w:rsidR="0063420F" w:rsidRPr="0002156F" w:rsidRDefault="00DC64D5" w:rsidP="008202A8">
      <w:pPr>
        <w:spacing w:after="0"/>
        <w:jc w:val="center"/>
        <w:rPr>
          <w:b/>
        </w:rPr>
      </w:pPr>
      <w:r>
        <w:rPr>
          <w:b/>
        </w:rPr>
        <w:t>CONTENTS</w:t>
      </w:r>
    </w:p>
    <w:p w:rsidR="0063420F" w:rsidRPr="0002156F" w:rsidRDefault="0063420F" w:rsidP="008202A8">
      <w:pPr>
        <w:spacing w:after="0"/>
        <w:jc w:val="center"/>
      </w:pPr>
    </w:p>
    <w:p w:rsidR="0063420F" w:rsidRPr="0002156F" w:rsidRDefault="0063420F" w:rsidP="008202A8">
      <w:pPr>
        <w:spacing w:after="0"/>
        <w:jc w:val="center"/>
      </w:pPr>
    </w:p>
    <w:p w:rsidR="0063420F" w:rsidRPr="0002156F" w:rsidRDefault="0063420F" w:rsidP="008202A8">
      <w:pPr>
        <w:spacing w:after="0"/>
        <w:jc w:val="center"/>
      </w:pPr>
    </w:p>
    <w:p w:rsidR="0063420F" w:rsidRPr="0002156F" w:rsidRDefault="0063420F" w:rsidP="008202A8">
      <w:pPr>
        <w:spacing w:after="0"/>
        <w:jc w:val="center"/>
      </w:pPr>
    </w:p>
    <w:tbl>
      <w:tblPr>
        <w:tblW w:w="0" w:type="auto"/>
        <w:tblLayout w:type="fixed"/>
        <w:tblLook w:val="0000" w:firstRow="0" w:lastRow="0" w:firstColumn="0" w:lastColumn="0" w:noHBand="0" w:noVBand="0"/>
      </w:tblPr>
      <w:tblGrid>
        <w:gridCol w:w="7621"/>
        <w:gridCol w:w="1134"/>
      </w:tblGrid>
      <w:tr w:rsidR="0063420F" w:rsidRPr="0002156F">
        <w:tblPrEx>
          <w:tblCellMar>
            <w:top w:w="0" w:type="dxa"/>
            <w:bottom w:w="0" w:type="dxa"/>
          </w:tblCellMar>
        </w:tblPrEx>
        <w:tc>
          <w:tcPr>
            <w:tcW w:w="7621" w:type="dxa"/>
          </w:tcPr>
          <w:p w:rsidR="00D14B7D" w:rsidRPr="0002156F" w:rsidRDefault="00D14B7D" w:rsidP="008202A8">
            <w:pPr>
              <w:spacing w:after="0"/>
              <w:rPr>
                <w:b/>
              </w:rPr>
            </w:pPr>
          </w:p>
          <w:p w:rsidR="00D14B7D" w:rsidRPr="0002156F" w:rsidRDefault="00D14B7D" w:rsidP="008202A8">
            <w:pPr>
              <w:spacing w:after="0"/>
              <w:rPr>
                <w:b/>
              </w:rPr>
            </w:pPr>
          </w:p>
          <w:p w:rsidR="0063420F" w:rsidRPr="0002156F" w:rsidRDefault="0063420F" w:rsidP="008202A8">
            <w:pPr>
              <w:spacing w:after="0"/>
              <w:rPr>
                <w:b/>
                <w:smallCaps/>
              </w:rPr>
            </w:pPr>
            <w:r w:rsidRPr="0002156F">
              <w:rPr>
                <w:b/>
              </w:rPr>
              <w:t>PART</w:t>
            </w:r>
            <w:r w:rsidR="00DC64D5">
              <w:rPr>
                <w:b/>
              </w:rPr>
              <w:t xml:space="preserve"> ONE</w:t>
            </w:r>
            <w:r w:rsidRPr="0002156F">
              <w:rPr>
                <w:b/>
              </w:rPr>
              <w:t xml:space="preserve"> –</w:t>
            </w:r>
            <w:r w:rsidR="00DC64D5">
              <w:rPr>
                <w:b/>
              </w:rPr>
              <w:t xml:space="preserve"> </w:t>
            </w:r>
            <w:r w:rsidRPr="0002156F">
              <w:rPr>
                <w:b/>
                <w:smallCaps/>
              </w:rPr>
              <w:t>L</w:t>
            </w:r>
            <w:r w:rsidR="00DC64D5">
              <w:rPr>
                <w:b/>
                <w:smallCaps/>
              </w:rPr>
              <w:t>e</w:t>
            </w:r>
            <w:r w:rsidRPr="0002156F">
              <w:rPr>
                <w:b/>
                <w:smallCaps/>
              </w:rPr>
              <w:t>gislati</w:t>
            </w:r>
            <w:r w:rsidR="00DC64D5">
              <w:rPr>
                <w:b/>
                <w:smallCaps/>
              </w:rPr>
              <w:t>ve opinions</w:t>
            </w:r>
          </w:p>
          <w:p w:rsidR="0063420F" w:rsidRPr="0002156F" w:rsidRDefault="0063420F" w:rsidP="008202A8">
            <w:pPr>
              <w:spacing w:after="0"/>
              <w:rPr>
                <w:b/>
              </w:rPr>
            </w:pPr>
          </w:p>
        </w:tc>
        <w:tc>
          <w:tcPr>
            <w:tcW w:w="1134" w:type="dxa"/>
          </w:tcPr>
          <w:p w:rsidR="00235AF4" w:rsidRPr="0002156F" w:rsidRDefault="00235AF4" w:rsidP="008202A8">
            <w:pPr>
              <w:spacing w:after="0"/>
              <w:jc w:val="right"/>
              <w:rPr>
                <w:b/>
              </w:rPr>
            </w:pPr>
          </w:p>
          <w:p w:rsidR="00235AF4" w:rsidRPr="0002156F" w:rsidRDefault="00235AF4" w:rsidP="008202A8">
            <w:pPr>
              <w:spacing w:after="0"/>
              <w:jc w:val="right"/>
              <w:rPr>
                <w:b/>
              </w:rPr>
            </w:pPr>
          </w:p>
          <w:p w:rsidR="0063420F" w:rsidRPr="0002156F" w:rsidRDefault="002E0416" w:rsidP="008202A8">
            <w:pPr>
              <w:spacing w:after="0"/>
              <w:jc w:val="right"/>
              <w:rPr>
                <w:b/>
              </w:rPr>
            </w:pPr>
            <w:r w:rsidRPr="0002156F">
              <w:rPr>
                <w:b/>
              </w:rPr>
              <w:t>5</w:t>
            </w:r>
          </w:p>
        </w:tc>
      </w:tr>
      <w:tr w:rsidR="008F213A" w:rsidRPr="0002156F">
        <w:tblPrEx>
          <w:tblCellMar>
            <w:top w:w="0" w:type="dxa"/>
            <w:bottom w:w="0" w:type="dxa"/>
          </w:tblCellMar>
        </w:tblPrEx>
        <w:tc>
          <w:tcPr>
            <w:tcW w:w="7621" w:type="dxa"/>
          </w:tcPr>
          <w:p w:rsidR="008F213A" w:rsidRPr="0002156F" w:rsidRDefault="008F213A" w:rsidP="008202A8">
            <w:pPr>
              <w:spacing w:after="0"/>
            </w:pPr>
          </w:p>
          <w:p w:rsidR="008F213A" w:rsidRPr="0002156F" w:rsidRDefault="008F213A" w:rsidP="008202A8">
            <w:pPr>
              <w:spacing w:after="0"/>
            </w:pPr>
          </w:p>
          <w:p w:rsidR="008F213A" w:rsidRPr="0002156F" w:rsidRDefault="00DC64D5" w:rsidP="008202A8">
            <w:pPr>
              <w:spacing w:after="0"/>
              <w:rPr>
                <w:b/>
                <w:smallCaps/>
              </w:rPr>
            </w:pPr>
            <w:r>
              <w:rPr>
                <w:b/>
                <w:smallCaps/>
              </w:rPr>
              <w:t>C</w:t>
            </w:r>
            <w:r w:rsidR="008F213A" w:rsidRPr="0002156F">
              <w:rPr>
                <w:b/>
                <w:smallCaps/>
              </w:rPr>
              <w:t>odecision</w:t>
            </w:r>
            <w:r>
              <w:rPr>
                <w:b/>
                <w:smallCaps/>
              </w:rPr>
              <w:t xml:space="preserve"> procedure</w:t>
            </w:r>
            <w:r w:rsidR="008F213A" w:rsidRPr="0002156F">
              <w:rPr>
                <w:b/>
                <w:smallCaps/>
              </w:rPr>
              <w:t xml:space="preserve"> – </w:t>
            </w:r>
            <w:r>
              <w:rPr>
                <w:b/>
                <w:smallCaps/>
              </w:rPr>
              <w:t>Second reading</w:t>
            </w:r>
          </w:p>
          <w:p w:rsidR="008F213A" w:rsidRPr="0002156F" w:rsidRDefault="008F213A" w:rsidP="008202A8">
            <w:pPr>
              <w:spacing w:after="0"/>
            </w:pPr>
          </w:p>
        </w:tc>
        <w:tc>
          <w:tcPr>
            <w:tcW w:w="1134" w:type="dxa"/>
          </w:tcPr>
          <w:p w:rsidR="008F213A" w:rsidRPr="0002156F" w:rsidRDefault="008F213A" w:rsidP="008202A8">
            <w:pPr>
              <w:spacing w:after="0"/>
              <w:jc w:val="right"/>
            </w:pPr>
          </w:p>
        </w:tc>
      </w:tr>
      <w:tr w:rsidR="008F213A" w:rsidRPr="0002156F">
        <w:tblPrEx>
          <w:tblCellMar>
            <w:top w:w="0" w:type="dxa"/>
            <w:bottom w:w="0" w:type="dxa"/>
          </w:tblCellMar>
        </w:tblPrEx>
        <w:tc>
          <w:tcPr>
            <w:tcW w:w="7621" w:type="dxa"/>
          </w:tcPr>
          <w:p w:rsidR="000F2358" w:rsidRPr="0002156F" w:rsidRDefault="00DC64D5" w:rsidP="008202A8">
            <w:pPr>
              <w:spacing w:after="0"/>
            </w:pPr>
            <w:r>
              <w:t xml:space="preserve">Management of bathing water </w:t>
            </w:r>
            <w:r w:rsidR="00A2571C" w:rsidRPr="0002156F">
              <w:t>qualit</w:t>
            </w:r>
            <w:r>
              <w:t>y</w:t>
            </w:r>
          </w:p>
          <w:p w:rsidR="00A2571C" w:rsidRPr="0002156F" w:rsidRDefault="00A2571C" w:rsidP="008202A8">
            <w:pPr>
              <w:spacing w:after="0"/>
            </w:pPr>
            <w:r w:rsidRPr="0002156F">
              <w:t>Jules MAATEN – A6-0102/2005</w:t>
            </w:r>
          </w:p>
          <w:p w:rsidR="00463235" w:rsidRPr="0002156F" w:rsidRDefault="00463235" w:rsidP="008202A8">
            <w:pPr>
              <w:spacing w:after="0"/>
            </w:pPr>
          </w:p>
        </w:tc>
        <w:tc>
          <w:tcPr>
            <w:tcW w:w="1134" w:type="dxa"/>
          </w:tcPr>
          <w:p w:rsidR="008F213A" w:rsidRPr="0002156F" w:rsidRDefault="001A0604" w:rsidP="008202A8">
            <w:pPr>
              <w:spacing w:after="0"/>
              <w:jc w:val="right"/>
            </w:pPr>
            <w:r w:rsidRPr="0002156F">
              <w:t>6</w:t>
            </w:r>
          </w:p>
        </w:tc>
      </w:tr>
      <w:tr w:rsidR="00A2571C" w:rsidRPr="0002156F">
        <w:tblPrEx>
          <w:tblCellMar>
            <w:top w:w="0" w:type="dxa"/>
            <w:bottom w:w="0" w:type="dxa"/>
          </w:tblCellMar>
        </w:tblPrEx>
        <w:tc>
          <w:tcPr>
            <w:tcW w:w="7621" w:type="dxa"/>
          </w:tcPr>
          <w:p w:rsidR="00A2571C" w:rsidRPr="0002156F" w:rsidRDefault="00A2571C" w:rsidP="008202A8">
            <w:pPr>
              <w:spacing w:after="0"/>
            </w:pPr>
            <w:r w:rsidRPr="0002156F">
              <w:t>R</w:t>
            </w:r>
            <w:r w:rsidR="00DC64D5">
              <w:t>ecognition of professional qualifications</w:t>
            </w:r>
          </w:p>
          <w:p w:rsidR="00A2571C" w:rsidRPr="0002156F" w:rsidRDefault="00A2571C" w:rsidP="008202A8">
            <w:pPr>
              <w:spacing w:after="0"/>
            </w:pPr>
            <w:r w:rsidRPr="0002156F">
              <w:t>Stefano ZAPPALÀ – A6-0119/2005</w:t>
            </w:r>
          </w:p>
          <w:p w:rsidR="00A2571C" w:rsidRPr="0002156F" w:rsidRDefault="00A2571C" w:rsidP="008202A8">
            <w:pPr>
              <w:spacing w:after="0"/>
            </w:pPr>
          </w:p>
        </w:tc>
        <w:tc>
          <w:tcPr>
            <w:tcW w:w="1134" w:type="dxa"/>
          </w:tcPr>
          <w:p w:rsidR="00A2571C" w:rsidRPr="0002156F" w:rsidRDefault="001A0604" w:rsidP="008202A8">
            <w:pPr>
              <w:spacing w:after="0"/>
              <w:jc w:val="right"/>
            </w:pPr>
            <w:r w:rsidRPr="0002156F">
              <w:t>8</w:t>
            </w:r>
          </w:p>
        </w:tc>
      </w:tr>
      <w:tr w:rsidR="00A2571C" w:rsidRPr="0002156F">
        <w:tblPrEx>
          <w:tblCellMar>
            <w:top w:w="0" w:type="dxa"/>
            <w:bottom w:w="0" w:type="dxa"/>
          </w:tblCellMar>
        </w:tblPrEx>
        <w:tc>
          <w:tcPr>
            <w:tcW w:w="7621" w:type="dxa"/>
          </w:tcPr>
          <w:p w:rsidR="00A2571C" w:rsidRPr="0002156F" w:rsidRDefault="00DC64D5" w:rsidP="008202A8">
            <w:pPr>
              <w:spacing w:after="0"/>
            </w:pPr>
            <w:r>
              <w:t>Motor vehicle seats and head restraints</w:t>
            </w:r>
          </w:p>
          <w:p w:rsidR="00A2571C" w:rsidRPr="0002156F" w:rsidRDefault="00A2571C" w:rsidP="008202A8">
            <w:pPr>
              <w:spacing w:after="0"/>
            </w:pPr>
            <w:r w:rsidRPr="0002156F">
              <w:t>Dieter-Lebrecht KOCH – A6-0115/2005</w:t>
            </w:r>
          </w:p>
          <w:p w:rsidR="00A2571C" w:rsidRPr="0002156F" w:rsidRDefault="00A2571C" w:rsidP="008202A8">
            <w:pPr>
              <w:spacing w:after="0"/>
            </w:pPr>
          </w:p>
        </w:tc>
        <w:tc>
          <w:tcPr>
            <w:tcW w:w="1134" w:type="dxa"/>
          </w:tcPr>
          <w:p w:rsidR="00A2571C" w:rsidRPr="0002156F" w:rsidRDefault="0030705B" w:rsidP="008202A8">
            <w:pPr>
              <w:spacing w:after="0"/>
              <w:jc w:val="right"/>
            </w:pPr>
            <w:r w:rsidRPr="0002156F">
              <w:t>9</w:t>
            </w:r>
          </w:p>
        </w:tc>
      </w:tr>
      <w:tr w:rsidR="00AF7FA9" w:rsidRPr="0002156F">
        <w:tblPrEx>
          <w:tblCellMar>
            <w:top w:w="0" w:type="dxa"/>
            <w:bottom w:w="0" w:type="dxa"/>
          </w:tblCellMar>
        </w:tblPrEx>
        <w:tc>
          <w:tcPr>
            <w:tcW w:w="7621" w:type="dxa"/>
          </w:tcPr>
          <w:p w:rsidR="00AF7FA9" w:rsidRPr="0002156F" w:rsidRDefault="00AF7FA9" w:rsidP="008202A8">
            <w:pPr>
              <w:spacing w:after="0"/>
            </w:pPr>
          </w:p>
          <w:p w:rsidR="00EA2329" w:rsidRPr="0002156F" w:rsidRDefault="00EA2329" w:rsidP="008202A8">
            <w:pPr>
              <w:spacing w:after="0"/>
            </w:pPr>
          </w:p>
          <w:p w:rsidR="00EA2329" w:rsidRPr="0002156F" w:rsidRDefault="00DC64D5" w:rsidP="008202A8">
            <w:pPr>
              <w:spacing w:after="0"/>
            </w:pPr>
            <w:r>
              <w:rPr>
                <w:b/>
                <w:smallCaps/>
              </w:rPr>
              <w:t>C</w:t>
            </w:r>
            <w:r w:rsidRPr="0002156F">
              <w:rPr>
                <w:b/>
                <w:smallCaps/>
              </w:rPr>
              <w:t>odecision</w:t>
            </w:r>
            <w:r>
              <w:rPr>
                <w:b/>
                <w:smallCaps/>
              </w:rPr>
              <w:t xml:space="preserve"> procedure</w:t>
            </w:r>
            <w:r w:rsidRPr="0002156F">
              <w:rPr>
                <w:b/>
                <w:smallCaps/>
              </w:rPr>
              <w:t xml:space="preserve"> – </w:t>
            </w:r>
            <w:r>
              <w:rPr>
                <w:b/>
                <w:smallCaps/>
              </w:rPr>
              <w:t>First reading</w:t>
            </w:r>
          </w:p>
          <w:p w:rsidR="00FE59C7" w:rsidRPr="0002156F" w:rsidRDefault="00FE59C7" w:rsidP="008202A8">
            <w:pPr>
              <w:spacing w:after="0"/>
            </w:pPr>
          </w:p>
        </w:tc>
        <w:tc>
          <w:tcPr>
            <w:tcW w:w="1134" w:type="dxa"/>
          </w:tcPr>
          <w:p w:rsidR="00AF7FA9" w:rsidRPr="0002156F" w:rsidRDefault="00AF7FA9" w:rsidP="008202A8">
            <w:pPr>
              <w:spacing w:after="0"/>
              <w:jc w:val="right"/>
            </w:pPr>
          </w:p>
        </w:tc>
      </w:tr>
      <w:tr w:rsidR="00A2571C" w:rsidRPr="0002156F">
        <w:tblPrEx>
          <w:tblCellMar>
            <w:top w:w="0" w:type="dxa"/>
            <w:bottom w:w="0" w:type="dxa"/>
          </w:tblCellMar>
        </w:tblPrEx>
        <w:tc>
          <w:tcPr>
            <w:tcW w:w="7621" w:type="dxa"/>
          </w:tcPr>
          <w:p w:rsidR="00A2571C" w:rsidRPr="0002156F" w:rsidRDefault="00A2571C" w:rsidP="008202A8">
            <w:pPr>
              <w:spacing w:after="0"/>
            </w:pPr>
            <w:r w:rsidRPr="0002156F">
              <w:t>P</w:t>
            </w:r>
            <w:r w:rsidR="00DC64D5" w:rsidRPr="00DC64D5">
              <w:t>revention, control and eradication of certain transmissible spongiform encephalopathies</w:t>
            </w:r>
          </w:p>
          <w:p w:rsidR="00A2571C" w:rsidRPr="0002156F" w:rsidRDefault="00A2571C" w:rsidP="008202A8">
            <w:pPr>
              <w:spacing w:after="0"/>
            </w:pPr>
            <w:r w:rsidRPr="0002156F">
              <w:t>Dagmar ROTH-BEHRENDT – A6-0098/2005</w:t>
            </w:r>
          </w:p>
          <w:p w:rsidR="00A2571C" w:rsidRPr="0002156F" w:rsidRDefault="00A2571C" w:rsidP="008202A8">
            <w:pPr>
              <w:spacing w:after="0"/>
            </w:pPr>
          </w:p>
        </w:tc>
        <w:tc>
          <w:tcPr>
            <w:tcW w:w="1134" w:type="dxa"/>
          </w:tcPr>
          <w:p w:rsidR="00A2571C" w:rsidRPr="0002156F" w:rsidRDefault="00E00E80" w:rsidP="008202A8">
            <w:pPr>
              <w:spacing w:after="0"/>
              <w:jc w:val="right"/>
            </w:pPr>
            <w:r w:rsidRPr="0002156F">
              <w:t>10</w:t>
            </w:r>
          </w:p>
        </w:tc>
      </w:tr>
      <w:tr w:rsidR="00A2571C" w:rsidRPr="0002156F">
        <w:tblPrEx>
          <w:tblCellMar>
            <w:top w:w="0" w:type="dxa"/>
            <w:bottom w:w="0" w:type="dxa"/>
          </w:tblCellMar>
        </w:tblPrEx>
        <w:tc>
          <w:tcPr>
            <w:tcW w:w="7621" w:type="dxa"/>
          </w:tcPr>
          <w:p w:rsidR="00A2571C" w:rsidRPr="00DC64D5" w:rsidRDefault="00DC64D5" w:rsidP="008202A8">
            <w:pPr>
              <w:spacing w:after="0"/>
            </w:pPr>
            <w:r>
              <w:rPr>
                <w:szCs w:val="24"/>
              </w:rPr>
              <w:t>F</w:t>
            </w:r>
            <w:r w:rsidRPr="00DC64D5">
              <w:rPr>
                <w:szCs w:val="24"/>
              </w:rPr>
              <w:t>ilm heritage and competitiveness of related industrial activities</w:t>
            </w:r>
          </w:p>
          <w:p w:rsidR="00B322F3" w:rsidRPr="0002156F" w:rsidRDefault="00B322F3" w:rsidP="008202A8">
            <w:pPr>
              <w:spacing w:after="0"/>
            </w:pPr>
            <w:r w:rsidRPr="0002156F">
              <w:t>Gyula HEGYI – A6-0101/20005</w:t>
            </w:r>
          </w:p>
          <w:p w:rsidR="00B322F3" w:rsidRPr="0002156F" w:rsidRDefault="00B322F3" w:rsidP="008202A8">
            <w:pPr>
              <w:spacing w:after="0"/>
            </w:pPr>
          </w:p>
        </w:tc>
        <w:tc>
          <w:tcPr>
            <w:tcW w:w="1134" w:type="dxa"/>
          </w:tcPr>
          <w:p w:rsidR="00A2571C" w:rsidRPr="0002156F" w:rsidRDefault="004756D2" w:rsidP="008202A8">
            <w:pPr>
              <w:spacing w:after="0"/>
              <w:jc w:val="right"/>
            </w:pPr>
            <w:r w:rsidRPr="0002156F">
              <w:t>1</w:t>
            </w:r>
            <w:r w:rsidR="00366ADA" w:rsidRPr="0002156F">
              <w:t>1</w:t>
            </w:r>
          </w:p>
        </w:tc>
      </w:tr>
      <w:tr w:rsidR="00B322F3" w:rsidRPr="0002156F">
        <w:tblPrEx>
          <w:tblCellMar>
            <w:top w:w="0" w:type="dxa"/>
            <w:bottom w:w="0" w:type="dxa"/>
          </w:tblCellMar>
        </w:tblPrEx>
        <w:tc>
          <w:tcPr>
            <w:tcW w:w="7621" w:type="dxa"/>
          </w:tcPr>
          <w:p w:rsidR="00B322F3" w:rsidRPr="0002156F" w:rsidRDefault="00C10AAC" w:rsidP="008202A8">
            <w:pPr>
              <w:spacing w:after="0"/>
            </w:pPr>
            <w:r>
              <w:t>Organisation of working time</w:t>
            </w:r>
          </w:p>
          <w:p w:rsidR="00B322F3" w:rsidRPr="0002156F" w:rsidRDefault="00B322F3" w:rsidP="008202A8">
            <w:pPr>
              <w:spacing w:after="0"/>
            </w:pPr>
            <w:r w:rsidRPr="0002156F">
              <w:t>Alejandro C</w:t>
            </w:r>
            <w:r w:rsidR="00491116" w:rsidRPr="0002156F">
              <w:t>E</w:t>
            </w:r>
            <w:r w:rsidRPr="0002156F">
              <w:t>RCAS – A6-0105/2005</w:t>
            </w:r>
          </w:p>
          <w:p w:rsidR="00B322F3" w:rsidRPr="0002156F" w:rsidRDefault="00B322F3" w:rsidP="008202A8">
            <w:pPr>
              <w:spacing w:after="0"/>
            </w:pPr>
          </w:p>
        </w:tc>
        <w:tc>
          <w:tcPr>
            <w:tcW w:w="1134" w:type="dxa"/>
          </w:tcPr>
          <w:p w:rsidR="00B322F3" w:rsidRPr="0002156F" w:rsidRDefault="004756D2" w:rsidP="008202A8">
            <w:pPr>
              <w:spacing w:after="0"/>
              <w:jc w:val="right"/>
            </w:pPr>
            <w:r w:rsidRPr="0002156F">
              <w:t>1</w:t>
            </w:r>
            <w:r w:rsidR="00366ADA" w:rsidRPr="0002156F">
              <w:t>2</w:t>
            </w:r>
          </w:p>
        </w:tc>
      </w:tr>
      <w:tr w:rsidR="00B322F3" w:rsidRPr="0002156F">
        <w:tblPrEx>
          <w:tblCellMar>
            <w:top w:w="0" w:type="dxa"/>
            <w:bottom w:w="0" w:type="dxa"/>
          </w:tblCellMar>
        </w:tblPrEx>
        <w:tc>
          <w:tcPr>
            <w:tcW w:w="7621" w:type="dxa"/>
          </w:tcPr>
          <w:p w:rsidR="00B322F3" w:rsidRPr="0002156F" w:rsidRDefault="00C10AAC" w:rsidP="008202A8">
            <w:pPr>
              <w:spacing w:after="0"/>
            </w:pPr>
            <w:r>
              <w:t>Cross-border mergers of companies with share capital</w:t>
            </w:r>
          </w:p>
          <w:p w:rsidR="00B322F3" w:rsidRPr="0002156F" w:rsidRDefault="00B322F3" w:rsidP="008202A8">
            <w:pPr>
              <w:spacing w:after="0"/>
            </w:pPr>
            <w:r w:rsidRPr="0002156F">
              <w:t>Klaus-Heiner LEHNE – A6-0089/2005</w:t>
            </w:r>
          </w:p>
          <w:p w:rsidR="00B322F3" w:rsidRPr="0002156F" w:rsidRDefault="00B322F3" w:rsidP="008202A8">
            <w:pPr>
              <w:spacing w:after="0"/>
            </w:pPr>
          </w:p>
        </w:tc>
        <w:tc>
          <w:tcPr>
            <w:tcW w:w="1134" w:type="dxa"/>
          </w:tcPr>
          <w:p w:rsidR="00B322F3" w:rsidRPr="0002156F" w:rsidRDefault="00225CB8" w:rsidP="008202A8">
            <w:pPr>
              <w:spacing w:after="0"/>
              <w:jc w:val="right"/>
            </w:pPr>
            <w:r w:rsidRPr="0002156F">
              <w:t>1</w:t>
            </w:r>
            <w:r w:rsidR="00366ADA" w:rsidRPr="0002156F">
              <w:t>5</w:t>
            </w:r>
          </w:p>
        </w:tc>
      </w:tr>
      <w:tr w:rsidR="00B322F3" w:rsidRPr="0002156F">
        <w:tblPrEx>
          <w:tblCellMar>
            <w:top w:w="0" w:type="dxa"/>
            <w:bottom w:w="0" w:type="dxa"/>
          </w:tblCellMar>
        </w:tblPrEx>
        <w:tc>
          <w:tcPr>
            <w:tcW w:w="7621" w:type="dxa"/>
          </w:tcPr>
          <w:p w:rsidR="00B322F3" w:rsidRPr="0002156F" w:rsidRDefault="00C10AAC" w:rsidP="008202A8">
            <w:pPr>
              <w:spacing w:after="0"/>
            </w:pPr>
            <w:r>
              <w:t xml:space="preserve">Enhancement of port </w:t>
            </w:r>
            <w:r w:rsidR="00B322F3" w:rsidRPr="0002156F">
              <w:t>s</w:t>
            </w:r>
            <w:r>
              <w:t>ecurity</w:t>
            </w:r>
          </w:p>
          <w:p w:rsidR="00B322F3" w:rsidRPr="0002156F" w:rsidRDefault="00B322F3" w:rsidP="008202A8">
            <w:pPr>
              <w:spacing w:after="0"/>
            </w:pPr>
            <w:r w:rsidRPr="0002156F">
              <w:t>Jeanine HENNIS-PLASSCHAERT – A6-0031/2005</w:t>
            </w:r>
          </w:p>
          <w:p w:rsidR="00B322F3" w:rsidRPr="0002156F" w:rsidRDefault="00B322F3" w:rsidP="008202A8">
            <w:pPr>
              <w:spacing w:after="0"/>
            </w:pPr>
          </w:p>
        </w:tc>
        <w:tc>
          <w:tcPr>
            <w:tcW w:w="1134" w:type="dxa"/>
          </w:tcPr>
          <w:p w:rsidR="00B322F3" w:rsidRPr="0002156F" w:rsidRDefault="00B46758" w:rsidP="008202A8">
            <w:pPr>
              <w:spacing w:after="0"/>
              <w:jc w:val="right"/>
            </w:pPr>
            <w:r w:rsidRPr="0002156F">
              <w:t>1</w:t>
            </w:r>
            <w:r w:rsidR="00366ADA" w:rsidRPr="0002156F">
              <w:t>6</w:t>
            </w:r>
          </w:p>
        </w:tc>
      </w:tr>
      <w:tr w:rsidR="00E00E80" w:rsidRPr="0002156F">
        <w:tblPrEx>
          <w:tblCellMar>
            <w:top w:w="0" w:type="dxa"/>
            <w:bottom w:w="0" w:type="dxa"/>
          </w:tblCellMar>
        </w:tblPrEx>
        <w:tc>
          <w:tcPr>
            <w:tcW w:w="7621" w:type="dxa"/>
          </w:tcPr>
          <w:p w:rsidR="00E00E80" w:rsidRPr="00C10AAC" w:rsidRDefault="00C10AAC" w:rsidP="008202A8">
            <w:pPr>
              <w:spacing w:after="0"/>
            </w:pPr>
            <w:r>
              <w:t>F</w:t>
            </w:r>
            <w:r w:rsidRPr="00C10AAC">
              <w:t>rontal protection systems on motor vehicles</w:t>
            </w:r>
          </w:p>
          <w:p w:rsidR="00E00E80" w:rsidRPr="0002156F" w:rsidRDefault="00E00E80" w:rsidP="008202A8">
            <w:pPr>
              <w:spacing w:after="0"/>
            </w:pPr>
            <w:r w:rsidRPr="0002156F">
              <w:t>Ewa HEDKVIST PETERSEN – A6-0053/2005</w:t>
            </w:r>
          </w:p>
          <w:p w:rsidR="00E00E80" w:rsidRPr="0002156F" w:rsidRDefault="00E00E80" w:rsidP="008202A8">
            <w:pPr>
              <w:spacing w:after="0"/>
            </w:pPr>
          </w:p>
        </w:tc>
        <w:tc>
          <w:tcPr>
            <w:tcW w:w="1134" w:type="dxa"/>
          </w:tcPr>
          <w:p w:rsidR="00E00E80" w:rsidRPr="0002156F" w:rsidRDefault="00366ADA" w:rsidP="008202A8">
            <w:pPr>
              <w:spacing w:after="0"/>
              <w:jc w:val="right"/>
            </w:pPr>
            <w:r w:rsidRPr="0002156F">
              <w:t>17</w:t>
            </w:r>
          </w:p>
        </w:tc>
      </w:tr>
    </w:tbl>
    <w:p w:rsidR="001A0604" w:rsidRPr="0002156F" w:rsidRDefault="001A0604" w:rsidP="008202A8">
      <w:r w:rsidRPr="0002156F">
        <w:br w:type="page"/>
      </w:r>
    </w:p>
    <w:tbl>
      <w:tblPr>
        <w:tblW w:w="0" w:type="auto"/>
        <w:tblLayout w:type="fixed"/>
        <w:tblLook w:val="0000" w:firstRow="0" w:lastRow="0" w:firstColumn="0" w:lastColumn="0" w:noHBand="0" w:noVBand="0"/>
      </w:tblPr>
      <w:tblGrid>
        <w:gridCol w:w="7621"/>
        <w:gridCol w:w="1134"/>
      </w:tblGrid>
      <w:tr w:rsidR="00B322F3" w:rsidRPr="0002156F">
        <w:tblPrEx>
          <w:tblCellMar>
            <w:top w:w="0" w:type="dxa"/>
            <w:bottom w:w="0" w:type="dxa"/>
          </w:tblCellMar>
        </w:tblPrEx>
        <w:tc>
          <w:tcPr>
            <w:tcW w:w="7621" w:type="dxa"/>
          </w:tcPr>
          <w:p w:rsidR="00B322F3" w:rsidRPr="0002156F" w:rsidRDefault="00C10AAC" w:rsidP="008202A8">
            <w:pPr>
              <w:spacing w:after="0"/>
            </w:pPr>
            <w:r>
              <w:t>Multiannual programme for enterprise and entrepreneurship</w:t>
            </w:r>
            <w:r w:rsidR="00C733BF" w:rsidRPr="0002156F">
              <w:t xml:space="preserve"> (2001-</w:t>
            </w:r>
            <w:r w:rsidR="00944C41">
              <w:t>20</w:t>
            </w:r>
            <w:r w:rsidR="00C733BF" w:rsidRPr="0002156F">
              <w:t>05)</w:t>
            </w:r>
          </w:p>
          <w:p w:rsidR="00B322F3" w:rsidRPr="0002156F" w:rsidRDefault="00B322F3" w:rsidP="008202A8">
            <w:pPr>
              <w:spacing w:after="0"/>
            </w:pPr>
            <w:r w:rsidRPr="0002156F">
              <w:t>Britta THOMSEN – A6-0118/2005</w:t>
            </w:r>
          </w:p>
          <w:p w:rsidR="00B322F3" w:rsidRPr="0002156F" w:rsidRDefault="00B322F3" w:rsidP="008202A8">
            <w:pPr>
              <w:spacing w:after="0"/>
            </w:pPr>
          </w:p>
        </w:tc>
        <w:tc>
          <w:tcPr>
            <w:tcW w:w="1134" w:type="dxa"/>
          </w:tcPr>
          <w:p w:rsidR="00B322F3" w:rsidRPr="0002156F" w:rsidRDefault="00B46758" w:rsidP="008202A8">
            <w:pPr>
              <w:spacing w:after="0"/>
              <w:jc w:val="right"/>
            </w:pPr>
            <w:r w:rsidRPr="0002156F">
              <w:t>18</w:t>
            </w:r>
          </w:p>
        </w:tc>
      </w:tr>
      <w:tr w:rsidR="00B322F3" w:rsidRPr="0002156F">
        <w:tblPrEx>
          <w:tblCellMar>
            <w:top w:w="0" w:type="dxa"/>
            <w:bottom w:w="0" w:type="dxa"/>
          </w:tblCellMar>
        </w:tblPrEx>
        <w:tc>
          <w:tcPr>
            <w:tcW w:w="7621" w:type="dxa"/>
          </w:tcPr>
          <w:p w:rsidR="00B322F3" w:rsidRPr="00C10AAC" w:rsidRDefault="00C10AAC" w:rsidP="008202A8">
            <w:pPr>
              <w:spacing w:after="0"/>
            </w:pPr>
            <w:r w:rsidRPr="00C10AAC">
              <w:rPr>
                <w:bCs/>
              </w:rPr>
              <w:t>Addition of vitamins and minerals and of certain other substances to foods</w:t>
            </w:r>
          </w:p>
          <w:p w:rsidR="00B322F3" w:rsidRPr="0002156F" w:rsidRDefault="00B322F3" w:rsidP="008202A8">
            <w:pPr>
              <w:spacing w:after="0"/>
            </w:pPr>
            <w:r w:rsidRPr="0002156F">
              <w:t>Karin SCHEELE – A6-0124/2005</w:t>
            </w:r>
          </w:p>
          <w:p w:rsidR="00B322F3" w:rsidRPr="0002156F" w:rsidRDefault="00B322F3" w:rsidP="008202A8">
            <w:pPr>
              <w:spacing w:after="0"/>
            </w:pPr>
          </w:p>
        </w:tc>
        <w:tc>
          <w:tcPr>
            <w:tcW w:w="1134" w:type="dxa"/>
          </w:tcPr>
          <w:p w:rsidR="00B322F3" w:rsidRPr="0002156F" w:rsidRDefault="00B46758" w:rsidP="008202A8">
            <w:pPr>
              <w:spacing w:after="0"/>
              <w:jc w:val="right"/>
            </w:pPr>
            <w:r w:rsidRPr="0002156F">
              <w:t>19</w:t>
            </w:r>
          </w:p>
        </w:tc>
      </w:tr>
      <w:tr w:rsidR="00B322F3" w:rsidRPr="0002156F">
        <w:tblPrEx>
          <w:tblCellMar>
            <w:top w:w="0" w:type="dxa"/>
            <w:bottom w:w="0" w:type="dxa"/>
          </w:tblCellMar>
        </w:tblPrEx>
        <w:tc>
          <w:tcPr>
            <w:tcW w:w="7621" w:type="dxa"/>
          </w:tcPr>
          <w:p w:rsidR="00B322F3" w:rsidRPr="00C10AAC" w:rsidRDefault="00C10AAC" w:rsidP="008202A8">
            <w:pPr>
              <w:spacing w:after="0"/>
            </w:pPr>
            <w:r>
              <w:t>N</w:t>
            </w:r>
            <w:r w:rsidRPr="00C10AAC">
              <w:t>utrition and health claims made on foods</w:t>
            </w:r>
          </w:p>
          <w:p w:rsidR="00B322F3" w:rsidRPr="0002156F" w:rsidRDefault="00B322F3" w:rsidP="008202A8">
            <w:pPr>
              <w:spacing w:after="0"/>
            </w:pPr>
            <w:r w:rsidRPr="0002156F">
              <w:t>Adriana POLI BORTONE – A6-0128/2005</w:t>
            </w:r>
          </w:p>
          <w:p w:rsidR="00B322F3" w:rsidRPr="0002156F" w:rsidRDefault="00B322F3" w:rsidP="008202A8">
            <w:pPr>
              <w:spacing w:after="0"/>
            </w:pPr>
          </w:p>
        </w:tc>
        <w:tc>
          <w:tcPr>
            <w:tcW w:w="1134" w:type="dxa"/>
          </w:tcPr>
          <w:p w:rsidR="00B322F3" w:rsidRPr="0002156F" w:rsidRDefault="00B46758" w:rsidP="008202A8">
            <w:pPr>
              <w:spacing w:after="0"/>
              <w:jc w:val="right"/>
            </w:pPr>
            <w:r w:rsidRPr="0002156F">
              <w:t>21</w:t>
            </w:r>
          </w:p>
        </w:tc>
      </w:tr>
      <w:tr w:rsidR="00B322F3" w:rsidRPr="0002156F">
        <w:tblPrEx>
          <w:tblCellMar>
            <w:top w:w="0" w:type="dxa"/>
            <w:bottom w:w="0" w:type="dxa"/>
          </w:tblCellMar>
        </w:tblPrEx>
        <w:tc>
          <w:tcPr>
            <w:tcW w:w="7621" w:type="dxa"/>
          </w:tcPr>
          <w:p w:rsidR="00B322F3" w:rsidRPr="00C10AAC" w:rsidRDefault="00C10AAC" w:rsidP="008202A8">
            <w:pPr>
              <w:spacing w:after="0"/>
            </w:pPr>
            <w:r>
              <w:t>M</w:t>
            </w:r>
            <w:r w:rsidRPr="00C10AAC">
              <w:t>oney laundering, including terrorist financing</w:t>
            </w:r>
          </w:p>
          <w:p w:rsidR="00B322F3" w:rsidRPr="0002156F" w:rsidRDefault="00B322F3" w:rsidP="008202A8">
            <w:pPr>
              <w:spacing w:after="0"/>
            </w:pPr>
            <w:r w:rsidRPr="0002156F">
              <w:t>Hartmut NASSAUER- A6-0137/2005</w:t>
            </w:r>
          </w:p>
          <w:p w:rsidR="00B322F3" w:rsidRPr="0002156F" w:rsidRDefault="00B322F3" w:rsidP="008202A8">
            <w:pPr>
              <w:spacing w:after="0"/>
            </w:pPr>
          </w:p>
        </w:tc>
        <w:tc>
          <w:tcPr>
            <w:tcW w:w="1134" w:type="dxa"/>
          </w:tcPr>
          <w:p w:rsidR="00B322F3" w:rsidRPr="0002156F" w:rsidRDefault="00B46758" w:rsidP="008202A8">
            <w:pPr>
              <w:spacing w:after="0"/>
              <w:jc w:val="right"/>
            </w:pPr>
            <w:r w:rsidRPr="0002156F">
              <w:t>23</w:t>
            </w:r>
          </w:p>
        </w:tc>
      </w:tr>
      <w:tr w:rsidR="00EA2329" w:rsidRPr="0002156F">
        <w:tblPrEx>
          <w:tblCellMar>
            <w:top w:w="0" w:type="dxa"/>
            <w:bottom w:w="0" w:type="dxa"/>
          </w:tblCellMar>
        </w:tblPrEx>
        <w:tc>
          <w:tcPr>
            <w:tcW w:w="7621" w:type="dxa"/>
          </w:tcPr>
          <w:p w:rsidR="00EA2329" w:rsidRPr="0002156F" w:rsidRDefault="00EA2329" w:rsidP="008202A8">
            <w:pPr>
              <w:spacing w:after="0"/>
            </w:pPr>
          </w:p>
          <w:p w:rsidR="00135E9E" w:rsidRPr="0002156F" w:rsidRDefault="00135E9E" w:rsidP="008202A8">
            <w:pPr>
              <w:spacing w:after="0"/>
            </w:pPr>
          </w:p>
          <w:p w:rsidR="00135E9E" w:rsidRPr="0002156F" w:rsidRDefault="00C10AAC" w:rsidP="008202A8">
            <w:pPr>
              <w:spacing w:after="0"/>
              <w:rPr>
                <w:b/>
                <w:smallCaps/>
              </w:rPr>
            </w:pPr>
            <w:r>
              <w:rPr>
                <w:b/>
                <w:smallCaps/>
              </w:rPr>
              <w:t>C</w:t>
            </w:r>
            <w:r w:rsidR="00135E9E" w:rsidRPr="0002156F">
              <w:rPr>
                <w:b/>
                <w:smallCaps/>
              </w:rPr>
              <w:t xml:space="preserve">onsultation </w:t>
            </w:r>
            <w:r>
              <w:rPr>
                <w:b/>
                <w:smallCaps/>
              </w:rPr>
              <w:t>procedure requiring a single reading</w:t>
            </w:r>
          </w:p>
          <w:p w:rsidR="00EA2329" w:rsidRPr="0002156F" w:rsidRDefault="00EA2329" w:rsidP="008202A8">
            <w:pPr>
              <w:spacing w:after="0"/>
            </w:pPr>
          </w:p>
        </w:tc>
        <w:tc>
          <w:tcPr>
            <w:tcW w:w="1134" w:type="dxa"/>
          </w:tcPr>
          <w:p w:rsidR="00EA2329" w:rsidRPr="0002156F" w:rsidRDefault="00EA2329" w:rsidP="008202A8">
            <w:pPr>
              <w:spacing w:after="0"/>
              <w:jc w:val="right"/>
            </w:pPr>
          </w:p>
        </w:tc>
      </w:tr>
      <w:tr w:rsidR="00EA2329" w:rsidRPr="0002156F">
        <w:tblPrEx>
          <w:tblCellMar>
            <w:top w:w="0" w:type="dxa"/>
            <w:bottom w:w="0" w:type="dxa"/>
          </w:tblCellMar>
        </w:tblPrEx>
        <w:tc>
          <w:tcPr>
            <w:tcW w:w="7621" w:type="dxa"/>
          </w:tcPr>
          <w:p w:rsidR="00FE0B14" w:rsidRPr="00C10AAC" w:rsidRDefault="00C10AAC" w:rsidP="008202A8">
            <w:pPr>
              <w:spacing w:after="0"/>
            </w:pPr>
            <w:r>
              <w:rPr>
                <w:rFonts w:ascii="TimesNewRoman" w:hAnsi="TimesNewRoman" w:cs="TimesNewRoman"/>
                <w:szCs w:val="24"/>
              </w:rPr>
              <w:t>Q</w:t>
            </w:r>
            <w:r w:rsidRPr="00C10AAC">
              <w:rPr>
                <w:rFonts w:ascii="TimesNewRoman" w:hAnsi="TimesNewRoman" w:cs="TimesNewRoman"/>
                <w:szCs w:val="24"/>
              </w:rPr>
              <w:t xml:space="preserve">uota system </w:t>
            </w:r>
            <w:r>
              <w:rPr>
                <w:rFonts w:ascii="TimesNewRoman" w:hAnsi="TimesNewRoman" w:cs="TimesNewRoman"/>
                <w:szCs w:val="24"/>
              </w:rPr>
              <w:t xml:space="preserve">for </w:t>
            </w:r>
            <w:r w:rsidRPr="00C10AAC">
              <w:rPr>
                <w:rFonts w:ascii="TimesNewRoman" w:hAnsi="TimesNewRoman" w:cs="TimesNewRoman"/>
                <w:szCs w:val="24"/>
              </w:rPr>
              <w:t>the production of potato starch</w:t>
            </w:r>
          </w:p>
          <w:p w:rsidR="00B322F3" w:rsidRPr="0002156F" w:rsidRDefault="00B322F3" w:rsidP="008202A8">
            <w:pPr>
              <w:spacing w:after="0"/>
            </w:pPr>
            <w:r w:rsidRPr="0002156F">
              <w:t>Janusz WOJCIECHOWSKI – A6-0096/2005</w:t>
            </w:r>
          </w:p>
          <w:p w:rsidR="00EA2329" w:rsidRPr="0002156F" w:rsidRDefault="00EA2329" w:rsidP="008202A8">
            <w:pPr>
              <w:spacing w:after="0"/>
            </w:pPr>
          </w:p>
        </w:tc>
        <w:tc>
          <w:tcPr>
            <w:tcW w:w="1134" w:type="dxa"/>
          </w:tcPr>
          <w:p w:rsidR="00EA2329" w:rsidRPr="0002156F" w:rsidRDefault="00B46758" w:rsidP="008202A8">
            <w:pPr>
              <w:spacing w:after="0"/>
              <w:jc w:val="right"/>
            </w:pPr>
            <w:r w:rsidRPr="0002156F">
              <w:t>24</w:t>
            </w:r>
          </w:p>
        </w:tc>
      </w:tr>
      <w:tr w:rsidR="00B322F3" w:rsidRPr="0002156F">
        <w:tblPrEx>
          <w:tblCellMar>
            <w:top w:w="0" w:type="dxa"/>
            <w:bottom w:w="0" w:type="dxa"/>
          </w:tblCellMar>
        </w:tblPrEx>
        <w:tc>
          <w:tcPr>
            <w:tcW w:w="7621" w:type="dxa"/>
          </w:tcPr>
          <w:p w:rsidR="00C733BF" w:rsidRPr="00C10AAC" w:rsidRDefault="00C10AAC" w:rsidP="008202A8">
            <w:pPr>
              <w:spacing w:after="0"/>
            </w:pPr>
            <w:r>
              <w:t>F</w:t>
            </w:r>
            <w:r w:rsidRPr="00C10AAC">
              <w:t>inancing of the Common Agricultural Policy</w:t>
            </w:r>
          </w:p>
          <w:p w:rsidR="00B322F3" w:rsidRPr="0002156F" w:rsidRDefault="00C733BF" w:rsidP="008202A8">
            <w:pPr>
              <w:spacing w:after="0"/>
            </w:pPr>
            <w:r w:rsidRPr="0002156F">
              <w:t>Agnes SCHIERHUBER – A6-0127/2005</w:t>
            </w:r>
          </w:p>
          <w:p w:rsidR="00C733BF" w:rsidRPr="0002156F" w:rsidRDefault="00C733BF" w:rsidP="008202A8">
            <w:pPr>
              <w:spacing w:after="0"/>
            </w:pPr>
          </w:p>
        </w:tc>
        <w:tc>
          <w:tcPr>
            <w:tcW w:w="1134" w:type="dxa"/>
          </w:tcPr>
          <w:p w:rsidR="00B322F3" w:rsidRPr="0002156F" w:rsidRDefault="00B46758" w:rsidP="008202A8">
            <w:pPr>
              <w:spacing w:after="0"/>
              <w:jc w:val="right"/>
            </w:pPr>
            <w:r w:rsidRPr="0002156F">
              <w:t>25</w:t>
            </w:r>
          </w:p>
        </w:tc>
      </w:tr>
      <w:tr w:rsidR="00C733BF" w:rsidRPr="0002156F">
        <w:tblPrEx>
          <w:tblCellMar>
            <w:top w:w="0" w:type="dxa"/>
            <w:bottom w:w="0" w:type="dxa"/>
          </w:tblCellMar>
        </w:tblPrEx>
        <w:tc>
          <w:tcPr>
            <w:tcW w:w="7621" w:type="dxa"/>
          </w:tcPr>
          <w:p w:rsidR="00C733BF" w:rsidRPr="00875B1F" w:rsidRDefault="00875B1F" w:rsidP="008202A8">
            <w:pPr>
              <w:spacing w:after="0"/>
            </w:pPr>
            <w:r>
              <w:t>G</w:t>
            </w:r>
            <w:r w:rsidRPr="00875B1F">
              <w:t>uidelines for the employment policies of the Member States</w:t>
            </w:r>
          </w:p>
          <w:p w:rsidR="00C733BF" w:rsidRPr="0002156F" w:rsidRDefault="00C733BF" w:rsidP="008202A8">
            <w:pPr>
              <w:spacing w:after="0"/>
            </w:pPr>
            <w:r w:rsidRPr="0002156F">
              <w:t>Ana MATO ADROVER – A6-0149/2005</w:t>
            </w:r>
          </w:p>
          <w:p w:rsidR="00C733BF" w:rsidRPr="0002156F" w:rsidRDefault="00C733BF" w:rsidP="008202A8">
            <w:pPr>
              <w:spacing w:after="0"/>
            </w:pPr>
          </w:p>
        </w:tc>
        <w:tc>
          <w:tcPr>
            <w:tcW w:w="1134" w:type="dxa"/>
          </w:tcPr>
          <w:p w:rsidR="00C733BF" w:rsidRPr="0002156F" w:rsidRDefault="00B46758" w:rsidP="008202A8">
            <w:pPr>
              <w:spacing w:after="0"/>
              <w:jc w:val="right"/>
            </w:pPr>
            <w:r w:rsidRPr="0002156F">
              <w:t>26</w:t>
            </w:r>
          </w:p>
        </w:tc>
      </w:tr>
      <w:tr w:rsidR="00C733BF" w:rsidRPr="0002156F">
        <w:tblPrEx>
          <w:tblCellMar>
            <w:top w:w="0" w:type="dxa"/>
            <w:bottom w:w="0" w:type="dxa"/>
          </w:tblCellMar>
        </w:tblPrEx>
        <w:tc>
          <w:tcPr>
            <w:tcW w:w="7621" w:type="dxa"/>
          </w:tcPr>
          <w:p w:rsidR="00C733BF" w:rsidRPr="0002156F" w:rsidRDefault="00DB5596" w:rsidP="008202A8">
            <w:pPr>
              <w:spacing w:after="0"/>
            </w:pPr>
            <w:r w:rsidRPr="0002156F">
              <w:t>Protocol</w:t>
            </w:r>
            <w:r w:rsidR="00875B1F">
              <w:t xml:space="preserve"> to the E</w:t>
            </w:r>
            <w:r w:rsidRPr="0002156F">
              <w:t xml:space="preserve">C/Côte </w:t>
            </w:r>
            <w:smartTag w:uri="urn:schemas-microsoft-com:office:smarttags" w:element="country-region">
              <w:smartTag w:uri="urn:schemas-microsoft-com:office:smarttags" w:element="place">
                <w:r w:rsidRPr="0002156F">
                  <w:t>d’Ivoire</w:t>
                </w:r>
              </w:smartTag>
            </w:smartTag>
            <w:r w:rsidRPr="0002156F">
              <w:t xml:space="preserve"> </w:t>
            </w:r>
            <w:r w:rsidR="00875B1F">
              <w:t>agreement on fishing</w:t>
            </w:r>
            <w:r w:rsidRPr="0002156F">
              <w:t xml:space="preserve"> (</w:t>
            </w:r>
            <w:smartTag w:uri="urn:schemas-microsoft-com:office:smarttags" w:element="date">
              <w:smartTagPr>
                <w:attr w:name="Month" w:val="7"/>
                <w:attr w:name="Day" w:val="1"/>
                <w:attr w:name="Year" w:val="2004"/>
              </w:smartTagPr>
              <w:r w:rsidRPr="0002156F">
                <w:t xml:space="preserve">1 </w:t>
              </w:r>
              <w:r w:rsidR="00875B1F">
                <w:t xml:space="preserve">July </w:t>
              </w:r>
              <w:r w:rsidRPr="0002156F">
                <w:t>2004</w:t>
              </w:r>
            </w:smartTag>
            <w:r w:rsidRPr="0002156F">
              <w:t xml:space="preserve"> </w:t>
            </w:r>
            <w:r w:rsidR="00875B1F">
              <w:t xml:space="preserve">to </w:t>
            </w:r>
            <w:smartTag w:uri="urn:schemas-microsoft-com:office:smarttags" w:element="date">
              <w:smartTagPr>
                <w:attr w:name="Month" w:val="6"/>
                <w:attr w:name="Day" w:val="30"/>
                <w:attr w:name="Year" w:val="2007"/>
              </w:smartTagPr>
              <w:r w:rsidRPr="0002156F">
                <w:t xml:space="preserve">30 </w:t>
              </w:r>
              <w:r w:rsidR="00875B1F">
                <w:t xml:space="preserve">June </w:t>
              </w:r>
              <w:r w:rsidRPr="0002156F">
                <w:t>2007</w:t>
              </w:r>
            </w:smartTag>
            <w:r w:rsidRPr="0002156F">
              <w:t>)</w:t>
            </w:r>
          </w:p>
          <w:p w:rsidR="00C733BF" w:rsidRPr="0002156F" w:rsidRDefault="00C733BF" w:rsidP="008202A8">
            <w:pPr>
              <w:spacing w:after="0"/>
            </w:pPr>
            <w:r w:rsidRPr="0002156F">
              <w:t>Philippe MORILLON – A6-0114/2005</w:t>
            </w:r>
          </w:p>
          <w:p w:rsidR="00C733BF" w:rsidRPr="0002156F" w:rsidRDefault="00C733BF" w:rsidP="008202A8">
            <w:pPr>
              <w:spacing w:after="0"/>
            </w:pPr>
          </w:p>
        </w:tc>
        <w:tc>
          <w:tcPr>
            <w:tcW w:w="1134" w:type="dxa"/>
          </w:tcPr>
          <w:p w:rsidR="00C733BF" w:rsidRPr="0002156F" w:rsidRDefault="00B46758" w:rsidP="008202A8">
            <w:pPr>
              <w:spacing w:after="0"/>
              <w:jc w:val="right"/>
            </w:pPr>
            <w:r w:rsidRPr="0002156F">
              <w:t>28</w:t>
            </w:r>
          </w:p>
        </w:tc>
      </w:tr>
      <w:tr w:rsidR="0063420F" w:rsidRPr="0002156F">
        <w:tblPrEx>
          <w:tblCellMar>
            <w:top w:w="0" w:type="dxa"/>
            <w:bottom w:w="0" w:type="dxa"/>
          </w:tblCellMar>
        </w:tblPrEx>
        <w:tc>
          <w:tcPr>
            <w:tcW w:w="7621" w:type="dxa"/>
          </w:tcPr>
          <w:p w:rsidR="0063420F" w:rsidRPr="0002156F" w:rsidRDefault="0063420F" w:rsidP="008202A8">
            <w:pPr>
              <w:spacing w:after="0"/>
              <w:rPr>
                <w:b/>
              </w:rPr>
            </w:pPr>
          </w:p>
          <w:p w:rsidR="003F2BEB" w:rsidRPr="0002156F" w:rsidRDefault="003F2BEB" w:rsidP="008202A8">
            <w:pPr>
              <w:spacing w:after="0"/>
              <w:rPr>
                <w:b/>
              </w:rPr>
            </w:pPr>
          </w:p>
          <w:p w:rsidR="0063420F" w:rsidRPr="0002156F" w:rsidRDefault="0063420F" w:rsidP="008202A8">
            <w:pPr>
              <w:spacing w:after="0"/>
              <w:rPr>
                <w:b/>
                <w:smallCaps/>
              </w:rPr>
            </w:pPr>
            <w:r w:rsidRPr="0002156F">
              <w:rPr>
                <w:b/>
              </w:rPr>
              <w:t>PART</w:t>
            </w:r>
            <w:r w:rsidR="00875B1F">
              <w:rPr>
                <w:b/>
              </w:rPr>
              <w:t xml:space="preserve"> TWO</w:t>
            </w:r>
            <w:r w:rsidRPr="0002156F">
              <w:rPr>
                <w:b/>
              </w:rPr>
              <w:t xml:space="preserve"> – </w:t>
            </w:r>
            <w:r w:rsidR="00875B1F">
              <w:rPr>
                <w:b/>
              </w:rPr>
              <w:t>N</w:t>
            </w:r>
            <w:r w:rsidR="00B12F35" w:rsidRPr="0002156F">
              <w:rPr>
                <w:b/>
                <w:smallCaps/>
              </w:rPr>
              <w:t>on</w:t>
            </w:r>
            <w:r w:rsidR="00875B1F">
              <w:rPr>
                <w:b/>
                <w:smallCaps/>
              </w:rPr>
              <w:t>-</w:t>
            </w:r>
            <w:r w:rsidR="00B12F35" w:rsidRPr="0002156F">
              <w:rPr>
                <w:b/>
                <w:smallCaps/>
              </w:rPr>
              <w:t>legislative</w:t>
            </w:r>
            <w:r w:rsidR="00875B1F">
              <w:rPr>
                <w:b/>
                <w:smallCaps/>
              </w:rPr>
              <w:t xml:space="preserve"> resolutions</w:t>
            </w:r>
          </w:p>
          <w:p w:rsidR="0063420F" w:rsidRPr="0002156F" w:rsidRDefault="0063420F" w:rsidP="008202A8">
            <w:pPr>
              <w:spacing w:after="0"/>
            </w:pPr>
          </w:p>
        </w:tc>
        <w:tc>
          <w:tcPr>
            <w:tcW w:w="1134" w:type="dxa"/>
          </w:tcPr>
          <w:p w:rsidR="00235AF4" w:rsidRPr="0002156F" w:rsidRDefault="00235AF4" w:rsidP="008202A8">
            <w:pPr>
              <w:spacing w:after="0"/>
              <w:jc w:val="right"/>
              <w:rPr>
                <w:b/>
              </w:rPr>
            </w:pPr>
          </w:p>
          <w:p w:rsidR="004A70B9" w:rsidRPr="0002156F" w:rsidRDefault="004A70B9" w:rsidP="008202A8">
            <w:pPr>
              <w:spacing w:after="0"/>
              <w:jc w:val="right"/>
              <w:rPr>
                <w:b/>
              </w:rPr>
            </w:pPr>
          </w:p>
          <w:p w:rsidR="00235AF4" w:rsidRPr="0002156F" w:rsidRDefault="00B46758" w:rsidP="008202A8">
            <w:pPr>
              <w:spacing w:after="0"/>
              <w:jc w:val="right"/>
              <w:rPr>
                <w:b/>
              </w:rPr>
            </w:pPr>
            <w:r w:rsidRPr="0002156F">
              <w:rPr>
                <w:b/>
              </w:rPr>
              <w:t>30</w:t>
            </w:r>
          </w:p>
          <w:p w:rsidR="0063420F" w:rsidRPr="0002156F" w:rsidRDefault="0063420F" w:rsidP="008202A8">
            <w:pPr>
              <w:spacing w:after="0"/>
              <w:jc w:val="right"/>
              <w:rPr>
                <w:b/>
              </w:rPr>
            </w:pPr>
          </w:p>
        </w:tc>
      </w:tr>
    </w:tbl>
    <w:p w:rsidR="0063420F" w:rsidRPr="0002156F" w:rsidRDefault="0063420F" w:rsidP="008202A8">
      <w:pPr>
        <w:pStyle w:val="Initial"/>
        <w:tabs>
          <w:tab w:val="clear" w:pos="-720"/>
        </w:tabs>
        <w:spacing w:after="240"/>
        <w:rPr>
          <w:b/>
          <w:smallCaps/>
          <w:lang w:val="en-GB"/>
        </w:rPr>
      </w:pPr>
    </w:p>
    <w:p w:rsidR="0063420F" w:rsidRPr="0002156F" w:rsidRDefault="00D14B7D" w:rsidP="008202A8">
      <w:pPr>
        <w:jc w:val="left"/>
      </w:pPr>
      <w:r w:rsidRPr="0002156F">
        <w:br w:type="page"/>
      </w:r>
    </w:p>
    <w:p w:rsidR="00EA4AD3" w:rsidRPr="0002156F" w:rsidRDefault="00EA4AD3" w:rsidP="008202A8">
      <w:pPr>
        <w:jc w:val="left"/>
      </w:pPr>
    </w:p>
    <w:p w:rsidR="00EA4AD3" w:rsidRPr="0002156F" w:rsidRDefault="00EA4AD3" w:rsidP="008202A8">
      <w:pPr>
        <w:jc w:val="center"/>
        <w:rPr>
          <w:sz w:val="48"/>
        </w:rPr>
      </w:pPr>
    </w:p>
    <w:p w:rsidR="0063420F" w:rsidRPr="0002156F" w:rsidRDefault="0063420F" w:rsidP="008202A8">
      <w:pPr>
        <w:jc w:val="center"/>
        <w:rPr>
          <w:b/>
          <w:smallCaps/>
          <w:sz w:val="48"/>
        </w:rPr>
      </w:pPr>
    </w:p>
    <w:p w:rsidR="00EA4AD3" w:rsidRPr="0002156F" w:rsidRDefault="00EA4AD3" w:rsidP="008202A8">
      <w:pPr>
        <w:jc w:val="center"/>
        <w:rPr>
          <w:b/>
          <w:smallCaps/>
          <w:sz w:val="48"/>
        </w:rPr>
      </w:pPr>
    </w:p>
    <w:p w:rsidR="00EA4AD3" w:rsidRPr="0002156F" w:rsidRDefault="00EA4AD3" w:rsidP="008202A8">
      <w:pPr>
        <w:jc w:val="center"/>
        <w:rPr>
          <w:b/>
          <w:smallCaps/>
          <w:sz w:val="48"/>
        </w:rPr>
      </w:pPr>
    </w:p>
    <w:p w:rsidR="0063420F" w:rsidRPr="0002156F" w:rsidRDefault="0063420F" w:rsidP="008202A8">
      <w:pPr>
        <w:jc w:val="center"/>
        <w:rPr>
          <w:b/>
          <w:smallCaps/>
          <w:sz w:val="48"/>
        </w:rPr>
      </w:pPr>
    </w:p>
    <w:p w:rsidR="0063420F" w:rsidRPr="0002156F" w:rsidRDefault="0063420F" w:rsidP="008202A8">
      <w:pPr>
        <w:jc w:val="center"/>
        <w:rPr>
          <w:b/>
          <w:sz w:val="48"/>
        </w:rPr>
      </w:pPr>
      <w:r w:rsidRPr="0002156F">
        <w:rPr>
          <w:b/>
          <w:sz w:val="48"/>
        </w:rPr>
        <w:t>P</w:t>
      </w:r>
      <w:r w:rsidR="00875B1F">
        <w:rPr>
          <w:b/>
          <w:sz w:val="48"/>
        </w:rPr>
        <w:t>art One</w:t>
      </w:r>
      <w:r w:rsidR="00875B1F" w:rsidRPr="0002156F">
        <w:rPr>
          <w:b/>
          <w:sz w:val="48"/>
        </w:rPr>
        <w:t xml:space="preserve"> </w:t>
      </w:r>
      <w:r w:rsidRPr="0002156F">
        <w:rPr>
          <w:b/>
          <w:sz w:val="48"/>
        </w:rPr>
        <w:br/>
      </w:r>
      <w:r w:rsidR="00875B1F">
        <w:rPr>
          <w:b/>
          <w:sz w:val="48"/>
        </w:rPr>
        <w:t>Le</w:t>
      </w:r>
      <w:r w:rsidRPr="0002156F">
        <w:rPr>
          <w:b/>
          <w:sz w:val="48"/>
        </w:rPr>
        <w:t>gislati</w:t>
      </w:r>
      <w:r w:rsidR="00875B1F">
        <w:rPr>
          <w:b/>
          <w:sz w:val="48"/>
        </w:rPr>
        <w:t>ve opinions</w:t>
      </w:r>
    </w:p>
    <w:p w:rsidR="00242EE0" w:rsidRPr="0002156F" w:rsidRDefault="0063420F" w:rsidP="008202A8">
      <w:r w:rsidRPr="0002156F">
        <w:br w:type="page"/>
      </w:r>
    </w:p>
    <w:p w:rsidR="00242EE0" w:rsidRPr="0002156F" w:rsidRDefault="00242EE0" w:rsidP="008202A8">
      <w:pPr>
        <w:jc w:val="center"/>
        <w:rPr>
          <w:b/>
        </w:rPr>
      </w:pPr>
      <w:r w:rsidRPr="0002156F">
        <w:rPr>
          <w:b/>
        </w:rPr>
        <w:t xml:space="preserve">CODECISION PROCEDURE - Second </w:t>
      </w:r>
      <w:r w:rsidR="000A36DF" w:rsidRPr="0002156F">
        <w:rPr>
          <w:b/>
        </w:rPr>
        <w:t>r</w:t>
      </w:r>
      <w:r w:rsidRPr="0002156F">
        <w:rPr>
          <w:b/>
        </w:rPr>
        <w:t>eading</w:t>
      </w:r>
    </w:p>
    <w:p w:rsidR="00242EE0" w:rsidRPr="0002156F" w:rsidRDefault="00242EE0" w:rsidP="008202A8">
      <w:pPr>
        <w:jc w:val="center"/>
        <w:rPr>
          <w:b/>
        </w:rPr>
      </w:pPr>
      <w:r w:rsidRPr="0002156F">
        <w:rPr>
          <w:b/>
        </w:rPr>
        <w:t>Proposal for a Directive of the European Parliament and</w:t>
      </w:r>
      <w:r w:rsidR="00571A51">
        <w:rPr>
          <w:b/>
        </w:rPr>
        <w:t xml:space="preserve"> of the</w:t>
      </w:r>
      <w:r w:rsidRPr="0002156F">
        <w:rPr>
          <w:b/>
        </w:rPr>
        <w:t xml:space="preserve"> Council concerning the management of bathing water quality and repealing Directive 76/160/EEC</w:t>
      </w:r>
    </w:p>
    <w:p w:rsidR="00242EE0" w:rsidRPr="0002156F" w:rsidRDefault="00242EE0" w:rsidP="008202A8">
      <w:pPr>
        <w:rPr>
          <w:b/>
        </w:rPr>
      </w:pPr>
    </w:p>
    <w:p w:rsidR="00384AF2" w:rsidRPr="0002156F" w:rsidRDefault="00384AF2" w:rsidP="008202A8">
      <w:pPr>
        <w:rPr>
          <w:b/>
        </w:rPr>
      </w:pPr>
    </w:p>
    <w:p w:rsidR="00242EE0" w:rsidRPr="00944C41" w:rsidRDefault="00242EE0" w:rsidP="008202A8">
      <w:pPr>
        <w:rPr>
          <w:lang w:val="fr-FR"/>
        </w:rPr>
      </w:pPr>
      <w:r w:rsidRPr="00944C41">
        <w:rPr>
          <w:b/>
          <w:lang w:val="fr-FR"/>
        </w:rPr>
        <w:t>1.</w:t>
      </w:r>
      <w:r w:rsidRPr="00944C41">
        <w:rPr>
          <w:b/>
          <w:lang w:val="fr-FR"/>
        </w:rPr>
        <w:tab/>
        <w:t>Rapporteur</w:t>
      </w:r>
      <w:r w:rsidRPr="00944C41">
        <w:rPr>
          <w:lang w:val="fr-FR"/>
        </w:rPr>
        <w:t>: Jules Maaten</w:t>
      </w:r>
    </w:p>
    <w:p w:rsidR="00242EE0" w:rsidRPr="00944C41" w:rsidRDefault="00242EE0" w:rsidP="008202A8">
      <w:pPr>
        <w:rPr>
          <w:lang w:val="fr-FR"/>
        </w:rPr>
      </w:pPr>
      <w:r w:rsidRPr="00944C41">
        <w:rPr>
          <w:b/>
          <w:lang w:val="fr-FR"/>
        </w:rPr>
        <w:t>2.</w:t>
      </w:r>
      <w:r w:rsidRPr="00944C41">
        <w:rPr>
          <w:b/>
          <w:lang w:val="fr-FR"/>
        </w:rPr>
        <w:tab/>
        <w:t>EP N</w:t>
      </w:r>
      <w:r w:rsidR="005127B8" w:rsidRPr="00944C41">
        <w:rPr>
          <w:b/>
          <w:lang w:val="fr-FR"/>
        </w:rPr>
        <w:t>o</w:t>
      </w:r>
      <w:r w:rsidRPr="00944C41">
        <w:rPr>
          <w:lang w:val="fr-FR"/>
        </w:rPr>
        <w:t xml:space="preserve">: </w:t>
      </w:r>
      <w:r w:rsidRPr="00944C41">
        <w:rPr>
          <w:bCs/>
          <w:lang w:val="fr-FR"/>
        </w:rPr>
        <w:t>A6-0102/2005</w:t>
      </w:r>
    </w:p>
    <w:p w:rsidR="00242EE0" w:rsidRPr="0002156F" w:rsidRDefault="00242EE0" w:rsidP="008202A8">
      <w:r w:rsidRPr="0002156F">
        <w:rPr>
          <w:b/>
        </w:rPr>
        <w:t>3.</w:t>
      </w:r>
      <w:r w:rsidRPr="0002156F">
        <w:rPr>
          <w:b/>
        </w:rPr>
        <w:tab/>
        <w:t xml:space="preserve">Date of </w:t>
      </w:r>
      <w:r w:rsidR="005127B8" w:rsidRPr="0002156F">
        <w:rPr>
          <w:b/>
        </w:rPr>
        <w:t>a</w:t>
      </w:r>
      <w:r w:rsidRPr="0002156F">
        <w:rPr>
          <w:b/>
        </w:rPr>
        <w:t>doption</w:t>
      </w:r>
      <w:r w:rsidRPr="0002156F">
        <w:t xml:space="preserve">: </w:t>
      </w:r>
      <w:smartTag w:uri="urn:schemas-microsoft-com:office:smarttags" w:element="date">
        <w:smartTagPr>
          <w:attr w:name="Month" w:val="5"/>
          <w:attr w:name="Day" w:val="10"/>
          <w:attr w:name="Year" w:val="2005"/>
        </w:smartTagPr>
        <w:r w:rsidRPr="0002156F">
          <w:t>10 May 2005</w:t>
        </w:r>
      </w:smartTag>
    </w:p>
    <w:p w:rsidR="00242EE0" w:rsidRPr="0002156F" w:rsidRDefault="00242EE0" w:rsidP="008202A8">
      <w:r w:rsidRPr="0002156F">
        <w:rPr>
          <w:b/>
        </w:rPr>
        <w:t>4.</w:t>
      </w:r>
      <w:r w:rsidRPr="0002156F">
        <w:rPr>
          <w:b/>
        </w:rPr>
        <w:tab/>
        <w:t>Subject</w:t>
      </w:r>
      <w:r w:rsidRPr="0002156F">
        <w:t>: Proposal for a Directive of the European Parliament and</w:t>
      </w:r>
      <w:r w:rsidR="00571A51">
        <w:t xml:space="preserve"> of the</w:t>
      </w:r>
      <w:r w:rsidRPr="0002156F">
        <w:t xml:space="preserve"> Council concerning the management of bathing water quality and repealing Directive 76/160/EEC.</w:t>
      </w:r>
    </w:p>
    <w:p w:rsidR="00242EE0" w:rsidRPr="0002156F" w:rsidRDefault="00242EE0" w:rsidP="008202A8">
      <w:r w:rsidRPr="0002156F">
        <w:rPr>
          <w:b/>
        </w:rPr>
        <w:t>5.</w:t>
      </w:r>
      <w:r w:rsidRPr="0002156F">
        <w:rPr>
          <w:b/>
        </w:rPr>
        <w:tab/>
        <w:t xml:space="preserve">Interinstitutional </w:t>
      </w:r>
      <w:r w:rsidR="00571A51">
        <w:rPr>
          <w:b/>
        </w:rPr>
        <w:t>r</w:t>
      </w:r>
      <w:r w:rsidRPr="0002156F">
        <w:rPr>
          <w:b/>
        </w:rPr>
        <w:t>eference</w:t>
      </w:r>
      <w:r w:rsidRPr="0002156F">
        <w:t>: 2002</w:t>
      </w:r>
      <w:r w:rsidR="00902249" w:rsidRPr="0002156F">
        <w:t>/</w:t>
      </w:r>
      <w:r w:rsidRPr="0002156F">
        <w:t>0254</w:t>
      </w:r>
      <w:r w:rsidR="00902249" w:rsidRPr="0002156F">
        <w:t>(COD)</w:t>
      </w:r>
    </w:p>
    <w:p w:rsidR="00242EE0" w:rsidRPr="0002156F" w:rsidRDefault="00242EE0" w:rsidP="008202A8">
      <w:r w:rsidRPr="0002156F">
        <w:rPr>
          <w:b/>
        </w:rPr>
        <w:t>6.</w:t>
      </w:r>
      <w:r w:rsidRPr="0002156F">
        <w:rPr>
          <w:b/>
        </w:rPr>
        <w:tab/>
        <w:t xml:space="preserve">Legal </w:t>
      </w:r>
      <w:r w:rsidR="00571A51">
        <w:rPr>
          <w:b/>
        </w:rPr>
        <w:t>basis</w:t>
      </w:r>
      <w:r w:rsidRPr="0002156F">
        <w:t>: Article 175 (1)</w:t>
      </w:r>
    </w:p>
    <w:p w:rsidR="00242EE0" w:rsidRPr="0002156F" w:rsidRDefault="00242EE0" w:rsidP="008202A8">
      <w:r w:rsidRPr="0002156F">
        <w:rPr>
          <w:b/>
        </w:rPr>
        <w:t>7.</w:t>
      </w:r>
      <w:r w:rsidRPr="0002156F">
        <w:rPr>
          <w:b/>
        </w:rPr>
        <w:tab/>
        <w:t>Competent Parliamentary Committee</w:t>
      </w:r>
      <w:r w:rsidRPr="0002156F">
        <w:t>: Committee o</w:t>
      </w:r>
      <w:r w:rsidR="00A616C0" w:rsidRPr="0002156F">
        <w:t>n</w:t>
      </w:r>
      <w:r w:rsidRPr="0002156F">
        <w:t xml:space="preserve"> the Environment, Public Health and </w:t>
      </w:r>
      <w:r w:rsidR="00A616C0" w:rsidRPr="0002156F">
        <w:t>Food Safety</w:t>
      </w:r>
      <w:r w:rsidRPr="0002156F">
        <w:t xml:space="preserve"> (ENV)</w:t>
      </w:r>
    </w:p>
    <w:p w:rsidR="00242EE0" w:rsidRPr="0002156F" w:rsidRDefault="00242EE0" w:rsidP="008202A8">
      <w:r w:rsidRPr="0002156F">
        <w:rPr>
          <w:b/>
        </w:rPr>
        <w:t>8.</w:t>
      </w:r>
      <w:r w:rsidRPr="0002156F">
        <w:rPr>
          <w:b/>
        </w:rPr>
        <w:tab/>
      </w:r>
      <w:r w:rsidR="00571A51">
        <w:rPr>
          <w:b/>
        </w:rPr>
        <w:t xml:space="preserve">The </w:t>
      </w:r>
      <w:r w:rsidRPr="0002156F">
        <w:rPr>
          <w:b/>
        </w:rPr>
        <w:t xml:space="preserve">Commission’s position: </w:t>
      </w:r>
      <w:r w:rsidRPr="0002156F">
        <w:t xml:space="preserve">The Commission </w:t>
      </w:r>
      <w:r w:rsidRPr="0002156F">
        <w:rPr>
          <w:u w:val="single"/>
        </w:rPr>
        <w:t>can accept certain amendments</w:t>
      </w:r>
      <w:r w:rsidRPr="0002156F">
        <w:t>.</w:t>
      </w:r>
    </w:p>
    <w:p w:rsidR="00242EE0" w:rsidRPr="0002156F" w:rsidRDefault="00242EE0" w:rsidP="008202A8">
      <w:r w:rsidRPr="0002156F">
        <w:t xml:space="preserve">On </w:t>
      </w:r>
      <w:smartTag w:uri="urn:schemas-microsoft-com:office:smarttags" w:element="date">
        <w:smartTagPr>
          <w:attr w:name="Month" w:val="5"/>
          <w:attr w:name="Day" w:val="11"/>
          <w:attr w:name="Year" w:val="2005"/>
        </w:smartTagPr>
        <w:r w:rsidRPr="0002156F">
          <w:t>11 May 2005</w:t>
        </w:r>
      </w:smartTag>
      <w:r w:rsidRPr="0002156F">
        <w:t xml:space="preserve">, the European Parliament adopted 26 of the 54 amendments that were tabled. Out of the 26 amendments adopted, the Commission can accept 10 amendments in full, </w:t>
      </w:r>
      <w:r w:rsidR="00571A51">
        <w:t>one</w:t>
      </w:r>
      <w:r w:rsidRPr="0002156F">
        <w:t xml:space="preserve"> amendment in part and a further </w:t>
      </w:r>
      <w:r w:rsidR="00571A51">
        <w:t>three</w:t>
      </w:r>
      <w:r w:rsidRPr="0002156F">
        <w:t xml:space="preserve"> amendments in principle. </w:t>
      </w:r>
      <w:r w:rsidR="00571A51">
        <w:t>Twelve</w:t>
      </w:r>
      <w:r w:rsidRPr="0002156F">
        <w:t xml:space="preserve"> of the adopted amendments are not acceptable to the Commission.</w:t>
      </w:r>
    </w:p>
    <w:p w:rsidR="00242EE0" w:rsidRPr="0002156F" w:rsidRDefault="00242EE0" w:rsidP="008202A8">
      <w:pPr>
        <w:rPr>
          <w:u w:val="single"/>
        </w:rPr>
      </w:pPr>
      <w:r w:rsidRPr="0002156F">
        <w:rPr>
          <w:u w:val="single"/>
        </w:rPr>
        <w:t xml:space="preserve">Amendments </w:t>
      </w:r>
      <w:r w:rsidR="00571A51">
        <w:rPr>
          <w:u w:val="single"/>
        </w:rPr>
        <w:t>a</w:t>
      </w:r>
      <w:r w:rsidR="00D15A1B">
        <w:rPr>
          <w:u w:val="single"/>
        </w:rPr>
        <w:t>ccepted</w:t>
      </w:r>
      <w:r w:rsidRPr="0002156F">
        <w:rPr>
          <w:u w:val="single"/>
        </w:rPr>
        <w:t xml:space="preserve"> in </w:t>
      </w:r>
      <w:r w:rsidR="00571A51">
        <w:rPr>
          <w:u w:val="single"/>
        </w:rPr>
        <w:t>f</w:t>
      </w:r>
      <w:r w:rsidRPr="0002156F">
        <w:rPr>
          <w:u w:val="single"/>
        </w:rPr>
        <w:t>ull</w:t>
      </w:r>
    </w:p>
    <w:p w:rsidR="00242EE0" w:rsidRPr="0002156F" w:rsidRDefault="00242EE0" w:rsidP="008202A8">
      <w:r w:rsidRPr="0002156F">
        <w:t xml:space="preserve">Amendments </w:t>
      </w:r>
      <w:r w:rsidRPr="0002156F">
        <w:rPr>
          <w:b/>
        </w:rPr>
        <w:t>9, 17, 19, 21 and 33</w:t>
      </w:r>
      <w:r w:rsidRPr="0002156F">
        <w:t xml:space="preserve"> concern improvements to the provision of information to the public and the Commission is happy to accept them. Amendment </w:t>
      </w:r>
      <w:r w:rsidRPr="0002156F">
        <w:rPr>
          <w:b/>
        </w:rPr>
        <w:t>2</w:t>
      </w:r>
      <w:r w:rsidRPr="0002156F">
        <w:t xml:space="preserve"> changes the text of recital </w:t>
      </w:r>
      <w:r w:rsidRPr="0002156F">
        <w:rPr>
          <w:b/>
        </w:rPr>
        <w:t>11</w:t>
      </w:r>
      <w:r w:rsidRPr="0002156F">
        <w:t xml:space="preserve"> to include references to directives dealing with access to environmental information and public participation in the drawing up of plans and programmes. Amendments </w:t>
      </w:r>
      <w:r w:rsidRPr="0002156F">
        <w:rPr>
          <w:b/>
        </w:rPr>
        <w:t>13 and 26</w:t>
      </w:r>
      <w:r w:rsidRPr="0002156F">
        <w:t xml:space="preserve"> bring forward respectively the dates for developing beach profiles and for the entry into force of the directive. Amendment </w:t>
      </w:r>
      <w:r w:rsidRPr="0002156F">
        <w:rPr>
          <w:b/>
        </w:rPr>
        <w:t>25</w:t>
      </w:r>
      <w:r w:rsidRPr="0002156F">
        <w:t xml:space="preserve"> allows the technical updating of the directive to include viruses as well as bacterial indicators. Amendment </w:t>
      </w:r>
      <w:r w:rsidRPr="0002156F">
        <w:rPr>
          <w:b/>
        </w:rPr>
        <w:t>10</w:t>
      </w:r>
      <w:r w:rsidRPr="0002156F">
        <w:t xml:space="preserve"> is a minor wording change to Article 5.</w:t>
      </w:r>
    </w:p>
    <w:p w:rsidR="00242EE0" w:rsidRPr="0002156F" w:rsidRDefault="00242EE0" w:rsidP="008202A8">
      <w:pPr>
        <w:rPr>
          <w:u w:val="single"/>
        </w:rPr>
      </w:pPr>
      <w:r w:rsidRPr="0002156F">
        <w:rPr>
          <w:u w:val="single"/>
        </w:rPr>
        <w:t xml:space="preserve">Amendments </w:t>
      </w:r>
      <w:r w:rsidR="00571A51">
        <w:rPr>
          <w:u w:val="single"/>
        </w:rPr>
        <w:t>a</w:t>
      </w:r>
      <w:r w:rsidR="00D15A1B">
        <w:rPr>
          <w:u w:val="single"/>
        </w:rPr>
        <w:t>ccepted</w:t>
      </w:r>
      <w:r w:rsidRPr="0002156F">
        <w:rPr>
          <w:u w:val="single"/>
        </w:rPr>
        <w:t xml:space="preserve"> in </w:t>
      </w:r>
      <w:r w:rsidR="00571A51">
        <w:rPr>
          <w:u w:val="single"/>
        </w:rPr>
        <w:t>p</w:t>
      </w:r>
      <w:r w:rsidRPr="0002156F">
        <w:rPr>
          <w:u w:val="single"/>
        </w:rPr>
        <w:t xml:space="preserve">art or in </w:t>
      </w:r>
      <w:r w:rsidR="00571A51">
        <w:rPr>
          <w:u w:val="single"/>
        </w:rPr>
        <w:t>p</w:t>
      </w:r>
      <w:r w:rsidRPr="0002156F">
        <w:rPr>
          <w:u w:val="single"/>
        </w:rPr>
        <w:t>rinciple</w:t>
      </w:r>
    </w:p>
    <w:p w:rsidR="00242EE0" w:rsidRPr="0002156F" w:rsidRDefault="00242EE0" w:rsidP="008202A8">
      <w:r w:rsidRPr="0002156F">
        <w:t xml:space="preserve">Amendment </w:t>
      </w:r>
      <w:r w:rsidRPr="0002156F">
        <w:rPr>
          <w:b/>
        </w:rPr>
        <w:t>15</w:t>
      </w:r>
      <w:r w:rsidRPr="0002156F">
        <w:t xml:space="preserve"> concerns the consultation and participation of interested parties in a number of the measures foreseen in the directive. The Commission can accept most of the text as proposed but considers that Member states can only be required to create the conditions for interested parties to give their input to the process: Member States may not be able to identify all such parties and they certainly cannot oblige them to take part.</w:t>
      </w:r>
    </w:p>
    <w:p w:rsidR="00242EE0" w:rsidRPr="0002156F" w:rsidRDefault="00242EE0" w:rsidP="008202A8">
      <w:r w:rsidRPr="0002156F">
        <w:lastRenderedPageBreak/>
        <w:t xml:space="preserve">Amendments </w:t>
      </w:r>
      <w:r w:rsidRPr="0002156F">
        <w:rPr>
          <w:b/>
        </w:rPr>
        <w:t>16</w:t>
      </w:r>
      <w:r w:rsidRPr="0002156F">
        <w:t xml:space="preserve"> and </w:t>
      </w:r>
      <w:r w:rsidRPr="0002156F">
        <w:rPr>
          <w:b/>
        </w:rPr>
        <w:t>22</w:t>
      </w:r>
      <w:r w:rsidRPr="0002156F">
        <w:t xml:space="preserve"> concern the establishment by the Commission of an EU</w:t>
      </w:r>
      <w:r w:rsidR="00571A51">
        <w:t>-</w:t>
      </w:r>
      <w:r w:rsidRPr="0002156F">
        <w:t>wide symbol (16) or system of symbols (22) for providing information to the public. The Commission can accept t</w:t>
      </w:r>
      <w:r w:rsidR="00571A51">
        <w:t>he</w:t>
      </w:r>
      <w:r w:rsidRPr="0002156F">
        <w:t xml:space="preserve"> develop</w:t>
      </w:r>
      <w:r w:rsidR="00571A51">
        <w:t>ment of</w:t>
      </w:r>
      <w:r w:rsidRPr="0002156F">
        <w:t xml:space="preserve"> standard symbols but these should be restricted to providing information on the classification of the bathing water quality according to the directive and perhaps warnings in the case of short-term pollution incidents.</w:t>
      </w:r>
    </w:p>
    <w:p w:rsidR="00242EE0" w:rsidRPr="0002156F" w:rsidRDefault="00242EE0" w:rsidP="008202A8">
      <w:r w:rsidRPr="0002156F">
        <w:t xml:space="preserve">Amendment </w:t>
      </w:r>
      <w:r w:rsidRPr="0002156F">
        <w:rPr>
          <w:b/>
        </w:rPr>
        <w:t>55</w:t>
      </w:r>
      <w:r w:rsidRPr="0002156F">
        <w:t xml:space="preserve"> proposes quality standards for the</w:t>
      </w:r>
      <w:r w:rsidR="00571A51">
        <w:t xml:space="preserve"> </w:t>
      </w:r>
      <w:r w:rsidR="00571A51" w:rsidRPr="0002156F">
        <w:t xml:space="preserve">“sufficient” </w:t>
      </w:r>
      <w:r w:rsidRPr="0002156F">
        <w:t>classification category which are considerably more stringent than those in the common position. While the standards as proposed in the amendment are far too severe to gain the necessary support in the Council, a certain degree of tightening</w:t>
      </w:r>
      <w:r w:rsidR="00571A51">
        <w:t>-</w:t>
      </w:r>
      <w:r w:rsidRPr="0002156F">
        <w:t>up of the standards is a possible option for bridging the gap between the two institutions.</w:t>
      </w:r>
    </w:p>
    <w:p w:rsidR="00242EE0" w:rsidRPr="0002156F" w:rsidRDefault="00242EE0" w:rsidP="008202A8">
      <w:pPr>
        <w:rPr>
          <w:u w:val="single"/>
        </w:rPr>
      </w:pPr>
      <w:r w:rsidRPr="0002156F">
        <w:rPr>
          <w:u w:val="single"/>
        </w:rPr>
        <w:t xml:space="preserve">Amendments not </w:t>
      </w:r>
      <w:r w:rsidR="00D15A1B">
        <w:rPr>
          <w:u w:val="single"/>
        </w:rPr>
        <w:t>accepted</w:t>
      </w:r>
      <w:r w:rsidRPr="0002156F">
        <w:rPr>
          <w:u w:val="single"/>
        </w:rPr>
        <w:t>d</w:t>
      </w:r>
    </w:p>
    <w:p w:rsidR="00242EE0" w:rsidRPr="0002156F" w:rsidRDefault="00242EE0" w:rsidP="008202A8">
      <w:r w:rsidRPr="0002156F">
        <w:t xml:space="preserve">Amendments </w:t>
      </w:r>
      <w:r w:rsidRPr="0002156F">
        <w:rPr>
          <w:b/>
        </w:rPr>
        <w:t>1, 3</w:t>
      </w:r>
      <w:r w:rsidRPr="0002156F">
        <w:t xml:space="preserve"> and </w:t>
      </w:r>
      <w:r w:rsidRPr="0002156F">
        <w:rPr>
          <w:b/>
        </w:rPr>
        <w:t xml:space="preserve">14 </w:t>
      </w:r>
      <w:r w:rsidRPr="0002156F">
        <w:t xml:space="preserve">concern emergency planning provisions which do not need to be included </w:t>
      </w:r>
      <w:r w:rsidR="002C28A6" w:rsidRPr="0002156F">
        <w:t>i</w:t>
      </w:r>
      <w:r w:rsidRPr="0002156F">
        <w:t xml:space="preserve">n a directive dealing with bathing water. Amendments </w:t>
      </w:r>
      <w:r w:rsidRPr="0002156F">
        <w:rPr>
          <w:b/>
        </w:rPr>
        <w:t>6</w:t>
      </w:r>
      <w:r w:rsidRPr="0002156F">
        <w:t xml:space="preserve"> and </w:t>
      </w:r>
      <w:r w:rsidRPr="0002156F">
        <w:rPr>
          <w:b/>
        </w:rPr>
        <w:t>7</w:t>
      </w:r>
      <w:r w:rsidRPr="0002156F">
        <w:t xml:space="preserve"> seek to advance the dates for compliance with the quality standards in the directive. The dates as proposed in these amendments are unrealistic. Amendment </w:t>
      </w:r>
      <w:r w:rsidRPr="0002156F">
        <w:rPr>
          <w:b/>
        </w:rPr>
        <w:t>4</w:t>
      </w:r>
      <w:r w:rsidRPr="0002156F">
        <w:t xml:space="preserve"> seeks to introduce a new definition of short-term pollution which is ambiguous and difficult to implement. Amendment </w:t>
      </w:r>
      <w:r w:rsidRPr="0002156F">
        <w:rPr>
          <w:b/>
        </w:rPr>
        <w:t>11</w:t>
      </w:r>
      <w:r w:rsidRPr="0002156F">
        <w:t xml:space="preserve"> introduces information elements which are already present in the common position and is therefore redundant. Amendment </w:t>
      </w:r>
      <w:r w:rsidRPr="0002156F">
        <w:rPr>
          <w:b/>
        </w:rPr>
        <w:t>20</w:t>
      </w:r>
      <w:r w:rsidRPr="0002156F">
        <w:t xml:space="preserve"> requires translations of information in English and French to be made available to the public. However, the local authorities are far better placed to decide upon the appropriate languages to be used. Amendments </w:t>
      </w:r>
      <w:r w:rsidRPr="0002156F">
        <w:rPr>
          <w:b/>
        </w:rPr>
        <w:t>23</w:t>
      </w:r>
      <w:r w:rsidRPr="0002156F">
        <w:t xml:space="preserve"> and </w:t>
      </w:r>
      <w:r w:rsidRPr="0002156F">
        <w:rPr>
          <w:b/>
        </w:rPr>
        <w:t>24</w:t>
      </w:r>
      <w:r w:rsidRPr="0002156F">
        <w:t xml:space="preserve"> impinge upon the Commission’s right of initiative and for that reason cannot be </w:t>
      </w:r>
      <w:r w:rsidR="00D15A1B">
        <w:t>accepted</w:t>
      </w:r>
      <w:r w:rsidRPr="0002156F">
        <w:t xml:space="preserve">. Amendment </w:t>
      </w:r>
      <w:r w:rsidRPr="0002156F">
        <w:rPr>
          <w:b/>
        </w:rPr>
        <w:t>34</w:t>
      </w:r>
      <w:r w:rsidRPr="0002156F">
        <w:t xml:space="preserve"> allows calculation methods to be used in cases where water samples are not stored or processed correctly. This will simply encourage bad practice and is not acceptable. Amendment </w:t>
      </w:r>
      <w:r w:rsidRPr="0002156F">
        <w:rPr>
          <w:b/>
        </w:rPr>
        <w:t>36</w:t>
      </w:r>
      <w:r w:rsidRPr="0002156F">
        <w:t xml:space="preserve"> seeks to limit the </w:t>
      </w:r>
      <w:r w:rsidR="001F280B" w:rsidRPr="0002156F">
        <w:t>period</w:t>
      </w:r>
      <w:r w:rsidR="000B1006" w:rsidRPr="0002156F">
        <w:t xml:space="preserve"> for use of</w:t>
      </w:r>
      <w:r w:rsidRPr="0002156F">
        <w:t xml:space="preserve"> the “sufficient” classification category to 8 years after the entry into force of the directive. As this would mean that the “sufficient” category would disappear by 2013 and the </w:t>
      </w:r>
      <w:r w:rsidR="002C28A6" w:rsidRPr="0002156F">
        <w:t>deadline</w:t>
      </w:r>
      <w:r w:rsidRPr="0002156F">
        <w:t xml:space="preserve"> for compliance with the quality standards is 2015, this amendment is not compatible with the rest of the text and cannot be </w:t>
      </w:r>
      <w:r w:rsidR="00D15A1B">
        <w:t>accepted</w:t>
      </w:r>
      <w:r w:rsidRPr="0002156F">
        <w:t>.</w:t>
      </w:r>
    </w:p>
    <w:p w:rsidR="00242EE0" w:rsidRPr="0002156F" w:rsidRDefault="00242EE0" w:rsidP="008202A8">
      <w:r w:rsidRPr="0002156F">
        <w:rPr>
          <w:b/>
        </w:rPr>
        <w:t>9.</w:t>
      </w:r>
      <w:r w:rsidRPr="0002156F">
        <w:rPr>
          <w:b/>
        </w:rPr>
        <w:tab/>
        <w:t xml:space="preserve">Outlook for the Commission’s Opinion: </w:t>
      </w:r>
      <w:r w:rsidRPr="0002156F">
        <w:t>The Commission services are preparing their Opinion.</w:t>
      </w:r>
    </w:p>
    <w:p w:rsidR="00242EE0" w:rsidRPr="0002156F" w:rsidRDefault="00242EE0" w:rsidP="008202A8">
      <w:r w:rsidRPr="0002156F">
        <w:rPr>
          <w:b/>
        </w:rPr>
        <w:t>10.</w:t>
      </w:r>
      <w:r w:rsidRPr="0002156F">
        <w:rPr>
          <w:b/>
        </w:rPr>
        <w:tab/>
        <w:t xml:space="preserve">Outlook for adoption of the Proposal: </w:t>
      </w:r>
      <w:r w:rsidRPr="0002156F">
        <w:t xml:space="preserve">Conciliation discussions will start on </w:t>
      </w:r>
      <w:smartTag w:uri="urn:schemas-microsoft-com:office:smarttags" w:element="date">
        <w:smartTagPr>
          <w:attr w:name="Month" w:val="6"/>
          <w:attr w:name="Day" w:val="7"/>
          <w:attr w:name="Year" w:val="2005"/>
        </w:smartTagPr>
        <w:r w:rsidRPr="0002156F">
          <w:t>7 June 2005</w:t>
        </w:r>
      </w:smartTag>
      <w:r w:rsidRPr="0002156F">
        <w:t>.</w:t>
      </w:r>
    </w:p>
    <w:p w:rsidR="00242EE0" w:rsidRPr="0002156F" w:rsidRDefault="00242EE0" w:rsidP="008202A8">
      <w:r w:rsidRPr="0002156F">
        <w:br w:type="page"/>
      </w:r>
    </w:p>
    <w:p w:rsidR="00DD5CA2" w:rsidRPr="0002156F" w:rsidRDefault="00DD5CA2" w:rsidP="008202A8">
      <w:pPr>
        <w:ind w:left="360"/>
        <w:jc w:val="center"/>
        <w:rPr>
          <w:b/>
        </w:rPr>
      </w:pPr>
      <w:r w:rsidRPr="0002156F">
        <w:rPr>
          <w:b/>
          <w:sz w:val="22"/>
        </w:rPr>
        <w:t>CODECISION</w:t>
      </w:r>
      <w:r w:rsidR="00E41FC0">
        <w:rPr>
          <w:b/>
          <w:sz w:val="22"/>
        </w:rPr>
        <w:t xml:space="preserve"> PROCEDURE</w:t>
      </w:r>
      <w:r w:rsidRPr="0002156F">
        <w:rPr>
          <w:b/>
          <w:sz w:val="22"/>
        </w:rPr>
        <w:t xml:space="preserve"> –</w:t>
      </w:r>
      <w:r w:rsidRPr="0002156F">
        <w:rPr>
          <w:b/>
        </w:rPr>
        <w:t xml:space="preserve"> </w:t>
      </w:r>
      <w:r w:rsidR="00E41FC0">
        <w:rPr>
          <w:b/>
        </w:rPr>
        <w:t>Second reading</w:t>
      </w:r>
    </w:p>
    <w:p w:rsidR="00DD5CA2" w:rsidRPr="0002156F" w:rsidRDefault="00E41FC0" w:rsidP="008202A8">
      <w:pPr>
        <w:pStyle w:val="Statut"/>
        <w:spacing w:before="0" w:after="240"/>
      </w:pPr>
      <w:r w:rsidRPr="00E41FC0">
        <w:rPr>
          <w:b/>
        </w:rPr>
        <w:t>Amended proposal for a Directive of the European Parliament and of the Council on the recognition of professional qualifications</w:t>
      </w:r>
      <w:r>
        <w:t xml:space="preserve"> </w:t>
      </w:r>
    </w:p>
    <w:p w:rsidR="00DD5CA2" w:rsidRPr="0002156F" w:rsidRDefault="00DD5CA2" w:rsidP="008202A8"/>
    <w:p w:rsidR="00DD5CA2" w:rsidRPr="0002156F" w:rsidRDefault="00DD5CA2" w:rsidP="008202A8"/>
    <w:p w:rsidR="00DD5CA2" w:rsidRPr="00944C41" w:rsidRDefault="00DD5CA2" w:rsidP="008202A8">
      <w:pPr>
        <w:rPr>
          <w:lang w:val="fr-FR"/>
        </w:rPr>
      </w:pPr>
      <w:r w:rsidRPr="00944C41">
        <w:rPr>
          <w:b/>
          <w:lang w:val="fr-FR"/>
        </w:rPr>
        <w:t>1.</w:t>
      </w:r>
      <w:r w:rsidRPr="00944C41">
        <w:rPr>
          <w:b/>
          <w:lang w:val="fr-FR"/>
        </w:rPr>
        <w:tab/>
        <w:t>Rapporteur </w:t>
      </w:r>
      <w:r w:rsidRPr="00944C41">
        <w:rPr>
          <w:lang w:val="fr-FR"/>
        </w:rPr>
        <w:t>: Stefano Zappalà</w:t>
      </w:r>
    </w:p>
    <w:p w:rsidR="00DD5CA2" w:rsidRPr="00944C41" w:rsidRDefault="00DD5CA2" w:rsidP="008202A8">
      <w:pPr>
        <w:rPr>
          <w:lang w:val="fr-FR"/>
        </w:rPr>
      </w:pPr>
      <w:r w:rsidRPr="00944C41">
        <w:rPr>
          <w:b/>
          <w:lang w:val="fr-FR"/>
        </w:rPr>
        <w:t>2.</w:t>
      </w:r>
      <w:r w:rsidRPr="00944C41">
        <w:rPr>
          <w:b/>
          <w:lang w:val="fr-FR"/>
        </w:rPr>
        <w:tab/>
      </w:r>
      <w:r w:rsidR="00E41FC0" w:rsidRPr="00944C41">
        <w:rPr>
          <w:b/>
          <w:lang w:val="fr-FR"/>
        </w:rPr>
        <w:t>E</w:t>
      </w:r>
      <w:r w:rsidRPr="00944C41">
        <w:rPr>
          <w:b/>
          <w:lang w:val="fr-FR"/>
        </w:rPr>
        <w:t>P</w:t>
      </w:r>
      <w:r w:rsidR="00E41FC0" w:rsidRPr="00944C41">
        <w:rPr>
          <w:b/>
          <w:lang w:val="fr-FR"/>
        </w:rPr>
        <w:t xml:space="preserve"> No</w:t>
      </w:r>
      <w:r w:rsidRPr="00944C41">
        <w:rPr>
          <w:lang w:val="fr-FR"/>
        </w:rPr>
        <w:t xml:space="preserve">: </w:t>
      </w:r>
      <w:r w:rsidRPr="00944C41">
        <w:rPr>
          <w:bCs/>
          <w:lang w:val="fr-FR"/>
        </w:rPr>
        <w:t>A6-0119/2005</w:t>
      </w:r>
    </w:p>
    <w:p w:rsidR="00DD5CA2" w:rsidRPr="0002156F" w:rsidRDefault="00DD5CA2" w:rsidP="008202A8">
      <w:r w:rsidRPr="0002156F">
        <w:rPr>
          <w:b/>
        </w:rPr>
        <w:t>3.</w:t>
      </w:r>
      <w:r w:rsidRPr="0002156F">
        <w:rPr>
          <w:b/>
        </w:rPr>
        <w:tab/>
        <w:t xml:space="preserve">Date </w:t>
      </w:r>
      <w:r w:rsidR="00E41FC0">
        <w:rPr>
          <w:b/>
        </w:rPr>
        <w:t xml:space="preserve">of </w:t>
      </w:r>
      <w:r w:rsidRPr="0002156F">
        <w:rPr>
          <w:b/>
        </w:rPr>
        <w:t xml:space="preserve">adoption </w:t>
      </w:r>
      <w:r w:rsidR="00E41FC0">
        <w:rPr>
          <w:b/>
        </w:rPr>
        <w:t xml:space="preserve">of the </w:t>
      </w:r>
      <w:r w:rsidRPr="0002156F">
        <w:rPr>
          <w:b/>
        </w:rPr>
        <w:t>r</w:t>
      </w:r>
      <w:r w:rsidR="00E41FC0">
        <w:rPr>
          <w:b/>
        </w:rPr>
        <w:t>e</w:t>
      </w:r>
      <w:r w:rsidRPr="0002156F">
        <w:rPr>
          <w:b/>
        </w:rPr>
        <w:t>port </w:t>
      </w:r>
      <w:r w:rsidRPr="0002156F">
        <w:t xml:space="preserve">: </w:t>
      </w:r>
      <w:smartTag w:uri="urn:schemas-microsoft-com:office:smarttags" w:element="date">
        <w:smartTagPr>
          <w:attr w:name="Year" w:val="2005"/>
          <w:attr w:name="Day" w:val="11"/>
          <w:attr w:name="Month" w:val="5"/>
        </w:smartTagPr>
        <w:r w:rsidRPr="0002156F">
          <w:t xml:space="preserve">11 </w:t>
        </w:r>
        <w:r w:rsidR="00E41FC0">
          <w:t xml:space="preserve">May </w:t>
        </w:r>
        <w:r w:rsidRPr="0002156F">
          <w:t>2005</w:t>
        </w:r>
      </w:smartTag>
    </w:p>
    <w:p w:rsidR="00DD5CA2" w:rsidRPr="0002156F" w:rsidRDefault="00DD5CA2" w:rsidP="008202A8">
      <w:r w:rsidRPr="0002156F">
        <w:rPr>
          <w:b/>
        </w:rPr>
        <w:t>4.</w:t>
      </w:r>
      <w:r w:rsidRPr="0002156F">
        <w:rPr>
          <w:b/>
        </w:rPr>
        <w:tab/>
      </w:r>
      <w:r w:rsidR="00E41FC0">
        <w:rPr>
          <w:b/>
        </w:rPr>
        <w:t>Subject</w:t>
      </w:r>
      <w:r w:rsidRPr="0002156F">
        <w:rPr>
          <w:noProof/>
        </w:rPr>
        <w:t> : Propos</w:t>
      </w:r>
      <w:r w:rsidR="00E41FC0">
        <w:rPr>
          <w:noProof/>
        </w:rPr>
        <w:t>al for a D</w:t>
      </w:r>
      <w:r w:rsidRPr="0002156F">
        <w:rPr>
          <w:noProof/>
        </w:rPr>
        <w:t xml:space="preserve">irective </w:t>
      </w:r>
      <w:r w:rsidR="00E41FC0">
        <w:rPr>
          <w:noProof/>
        </w:rPr>
        <w:t xml:space="preserve">on the </w:t>
      </w:r>
      <w:r w:rsidRPr="0002156F">
        <w:rPr>
          <w:noProof/>
        </w:rPr>
        <w:t>reco</w:t>
      </w:r>
      <w:r w:rsidR="00E41FC0">
        <w:rPr>
          <w:noProof/>
        </w:rPr>
        <w:t>gnition of professional qualifications</w:t>
      </w:r>
    </w:p>
    <w:p w:rsidR="00DD5CA2" w:rsidRPr="00944C41" w:rsidRDefault="00DD5CA2" w:rsidP="008202A8">
      <w:pPr>
        <w:rPr>
          <w:lang w:val="fr-FR"/>
        </w:rPr>
      </w:pPr>
      <w:r w:rsidRPr="00944C41">
        <w:rPr>
          <w:b/>
          <w:lang w:val="fr-FR"/>
        </w:rPr>
        <w:t>5.</w:t>
      </w:r>
      <w:r w:rsidRPr="00944C41">
        <w:rPr>
          <w:b/>
          <w:lang w:val="fr-FR"/>
        </w:rPr>
        <w:tab/>
      </w:r>
      <w:r w:rsidR="00E41FC0" w:rsidRPr="00944C41">
        <w:rPr>
          <w:b/>
          <w:lang w:val="fr-FR"/>
        </w:rPr>
        <w:t>I</w:t>
      </w:r>
      <w:r w:rsidRPr="00944C41">
        <w:rPr>
          <w:b/>
          <w:lang w:val="fr-FR"/>
        </w:rPr>
        <w:t>nterinstitution</w:t>
      </w:r>
      <w:r w:rsidR="00E41FC0" w:rsidRPr="00944C41">
        <w:rPr>
          <w:b/>
          <w:lang w:val="fr-FR"/>
        </w:rPr>
        <w:t>al reference</w:t>
      </w:r>
      <w:r w:rsidRPr="00944C41">
        <w:rPr>
          <w:b/>
          <w:lang w:val="fr-FR"/>
        </w:rPr>
        <w:t xml:space="preserve"> : </w:t>
      </w:r>
      <w:r w:rsidRPr="00944C41">
        <w:rPr>
          <w:lang w:val="fr-FR"/>
        </w:rPr>
        <w:t>2002/0061(COD)</w:t>
      </w:r>
    </w:p>
    <w:p w:rsidR="00DD5CA2" w:rsidRPr="00944C41" w:rsidRDefault="000A738D" w:rsidP="008202A8">
      <w:r w:rsidRPr="00944C41">
        <w:rPr>
          <w:b/>
        </w:rPr>
        <w:t>6.</w:t>
      </w:r>
      <w:r w:rsidRPr="00944C41">
        <w:rPr>
          <w:b/>
        </w:rPr>
        <w:tab/>
      </w:r>
      <w:r w:rsidR="00E41FC0" w:rsidRPr="00944C41">
        <w:rPr>
          <w:b/>
        </w:rPr>
        <w:t>Legal b</w:t>
      </w:r>
      <w:r w:rsidR="00DD5CA2" w:rsidRPr="00944C41">
        <w:rPr>
          <w:b/>
        </w:rPr>
        <w:t>as</w:t>
      </w:r>
      <w:r w:rsidR="00E41FC0" w:rsidRPr="00944C41">
        <w:rPr>
          <w:b/>
        </w:rPr>
        <w:t>is</w:t>
      </w:r>
      <w:r w:rsidR="00DD5CA2" w:rsidRPr="00944C41">
        <w:t> : Articles 40, 47§1, 47§2</w:t>
      </w:r>
      <w:r w:rsidR="00944C41" w:rsidRPr="00944C41">
        <w:t xml:space="preserve"> and 55 of the EC Treaty</w:t>
      </w:r>
    </w:p>
    <w:p w:rsidR="00DD5CA2" w:rsidRPr="0002156F" w:rsidRDefault="000A738D" w:rsidP="008202A8">
      <w:pPr>
        <w:rPr>
          <w:szCs w:val="24"/>
        </w:rPr>
      </w:pPr>
      <w:r w:rsidRPr="0002156F">
        <w:rPr>
          <w:b/>
        </w:rPr>
        <w:t>7.</w:t>
      </w:r>
      <w:r w:rsidRPr="0002156F">
        <w:rPr>
          <w:b/>
        </w:rPr>
        <w:tab/>
      </w:r>
      <w:r w:rsidR="00DD5CA2" w:rsidRPr="0002156F">
        <w:rPr>
          <w:b/>
        </w:rPr>
        <w:t>Com</w:t>
      </w:r>
      <w:r w:rsidR="00E41FC0">
        <w:rPr>
          <w:b/>
        </w:rPr>
        <w:t>petent P</w:t>
      </w:r>
      <w:r w:rsidR="00DD5CA2" w:rsidRPr="0002156F">
        <w:rPr>
          <w:b/>
        </w:rPr>
        <w:t>arl</w:t>
      </w:r>
      <w:r w:rsidR="00E41FC0">
        <w:rPr>
          <w:b/>
        </w:rPr>
        <w:t>ia</w:t>
      </w:r>
      <w:r w:rsidR="00DD5CA2" w:rsidRPr="0002156F">
        <w:rPr>
          <w:b/>
        </w:rPr>
        <w:t>menta</w:t>
      </w:r>
      <w:r w:rsidR="00E41FC0">
        <w:rPr>
          <w:b/>
        </w:rPr>
        <w:t>ry C</w:t>
      </w:r>
      <w:r w:rsidR="00DD5CA2" w:rsidRPr="0002156F">
        <w:rPr>
          <w:b/>
        </w:rPr>
        <w:t>om</w:t>
      </w:r>
      <w:r w:rsidR="00E41FC0">
        <w:rPr>
          <w:b/>
        </w:rPr>
        <w:t>mittee</w:t>
      </w:r>
      <w:r w:rsidR="00DD5CA2" w:rsidRPr="0002156F">
        <w:t xml:space="preserve"> : </w:t>
      </w:r>
      <w:r w:rsidR="00DD5CA2" w:rsidRPr="0002156F">
        <w:rPr>
          <w:bCs/>
          <w:szCs w:val="24"/>
        </w:rPr>
        <w:t>Comm</w:t>
      </w:r>
      <w:r w:rsidR="00E41FC0">
        <w:rPr>
          <w:bCs/>
          <w:szCs w:val="24"/>
        </w:rPr>
        <w:t xml:space="preserve">ittee on </w:t>
      </w:r>
      <w:r w:rsidR="00DD5CA2" w:rsidRPr="0002156F">
        <w:rPr>
          <w:bCs/>
          <w:szCs w:val="24"/>
        </w:rPr>
        <w:t>Int</w:t>
      </w:r>
      <w:r w:rsidR="00E41FC0">
        <w:rPr>
          <w:bCs/>
          <w:szCs w:val="24"/>
        </w:rPr>
        <w:t xml:space="preserve">ernal Market and Consumer </w:t>
      </w:r>
      <w:r w:rsidR="00DD5CA2" w:rsidRPr="0002156F">
        <w:rPr>
          <w:bCs/>
          <w:szCs w:val="24"/>
        </w:rPr>
        <w:t xml:space="preserve">Protection </w:t>
      </w:r>
      <w:r w:rsidR="00DD5CA2" w:rsidRPr="0002156F">
        <w:rPr>
          <w:szCs w:val="24"/>
        </w:rPr>
        <w:t>(IMCO)</w:t>
      </w:r>
    </w:p>
    <w:p w:rsidR="00DD5CA2" w:rsidRPr="0002156F" w:rsidRDefault="000A738D" w:rsidP="008202A8">
      <w:r w:rsidRPr="0002156F">
        <w:rPr>
          <w:b/>
        </w:rPr>
        <w:t>8.</w:t>
      </w:r>
      <w:r w:rsidRPr="0002156F">
        <w:rPr>
          <w:b/>
        </w:rPr>
        <w:tab/>
      </w:r>
      <w:r w:rsidR="00E41FC0">
        <w:rPr>
          <w:b/>
        </w:rPr>
        <w:t xml:space="preserve">The </w:t>
      </w:r>
      <w:r w:rsidR="00DD5CA2" w:rsidRPr="0002156F">
        <w:rPr>
          <w:b/>
        </w:rPr>
        <w:t>Commission</w:t>
      </w:r>
      <w:r w:rsidR="00E41FC0">
        <w:rPr>
          <w:b/>
        </w:rPr>
        <w:t>’s position</w:t>
      </w:r>
      <w:r w:rsidR="00DD5CA2" w:rsidRPr="0002156F">
        <w:rPr>
          <w:b/>
        </w:rPr>
        <w:t xml:space="preserve"> : </w:t>
      </w:r>
      <w:r w:rsidR="00E41FC0">
        <w:t xml:space="preserve">As a result of earlier </w:t>
      </w:r>
      <w:r w:rsidR="00DD5CA2" w:rsidRPr="0002156F">
        <w:t>interinstitution</w:t>
      </w:r>
      <w:r w:rsidR="00E41FC0">
        <w:t>al contacts</w:t>
      </w:r>
      <w:r w:rsidR="00DD5CA2" w:rsidRPr="0002156F">
        <w:t xml:space="preserve">, </w:t>
      </w:r>
      <w:r w:rsidR="00E41FC0">
        <w:t xml:space="preserve">the </w:t>
      </w:r>
      <w:r w:rsidR="00DD5CA2" w:rsidRPr="0002156F">
        <w:t xml:space="preserve">Commission </w:t>
      </w:r>
      <w:r w:rsidR="00E41FC0">
        <w:rPr>
          <w:u w:val="single"/>
        </w:rPr>
        <w:t xml:space="preserve">has been able to </w:t>
      </w:r>
      <w:r w:rsidR="00DD5CA2" w:rsidRPr="0002156F">
        <w:rPr>
          <w:u w:val="single"/>
        </w:rPr>
        <w:t>accept</w:t>
      </w:r>
      <w:r w:rsidR="00E41FC0">
        <w:rPr>
          <w:u w:val="single"/>
        </w:rPr>
        <w:t xml:space="preserve"> all the </w:t>
      </w:r>
      <w:r w:rsidR="00DD5CA2" w:rsidRPr="0002156F">
        <w:rPr>
          <w:u w:val="single"/>
        </w:rPr>
        <w:t>amendments</w:t>
      </w:r>
      <w:r w:rsidR="00DD5CA2" w:rsidRPr="0002156F">
        <w:t xml:space="preserve"> vot</w:t>
      </w:r>
      <w:r w:rsidR="00E41FC0">
        <w:t xml:space="preserve">ed on by the </w:t>
      </w:r>
      <w:r w:rsidR="00DD5CA2" w:rsidRPr="0002156F">
        <w:t>Parl</w:t>
      </w:r>
      <w:r w:rsidR="00E41FC0">
        <w:t>ia</w:t>
      </w:r>
      <w:r w:rsidR="00DD5CA2" w:rsidRPr="0002156F">
        <w:t>ment.</w:t>
      </w:r>
    </w:p>
    <w:p w:rsidR="00DD5CA2" w:rsidRPr="0002156F" w:rsidRDefault="000A738D" w:rsidP="008202A8">
      <w:r w:rsidRPr="0002156F">
        <w:rPr>
          <w:b/>
        </w:rPr>
        <w:t>9.</w:t>
      </w:r>
      <w:r w:rsidRPr="0002156F">
        <w:rPr>
          <w:b/>
        </w:rPr>
        <w:tab/>
      </w:r>
      <w:r w:rsidR="00E41FC0">
        <w:rPr>
          <w:b/>
        </w:rPr>
        <w:t xml:space="preserve">Outlook for the </w:t>
      </w:r>
      <w:r w:rsidR="00DD5CA2" w:rsidRPr="0002156F">
        <w:rPr>
          <w:b/>
        </w:rPr>
        <w:t>Commission</w:t>
      </w:r>
      <w:r w:rsidR="00E41FC0">
        <w:rPr>
          <w:b/>
        </w:rPr>
        <w:t xml:space="preserve">’s </w:t>
      </w:r>
      <w:r w:rsidR="00EC3BD6">
        <w:rPr>
          <w:b/>
        </w:rPr>
        <w:t>O</w:t>
      </w:r>
      <w:r w:rsidR="00E41FC0">
        <w:rPr>
          <w:b/>
        </w:rPr>
        <w:t>pinion</w:t>
      </w:r>
      <w:r w:rsidR="00DD5CA2" w:rsidRPr="0002156F">
        <w:rPr>
          <w:b/>
        </w:rPr>
        <w:t xml:space="preserve"> : </w:t>
      </w:r>
      <w:r w:rsidR="00E41FC0">
        <w:t xml:space="preserve">The </w:t>
      </w:r>
      <w:r w:rsidR="00DD5CA2" w:rsidRPr="0002156F">
        <w:t>Commission</w:t>
      </w:r>
      <w:r w:rsidR="00E41FC0">
        <w:t xml:space="preserve">’s </w:t>
      </w:r>
      <w:r w:rsidR="00EC3BD6">
        <w:t>O</w:t>
      </w:r>
      <w:r w:rsidR="00E41FC0">
        <w:t xml:space="preserve">pinion is expected at the end of May </w:t>
      </w:r>
      <w:r w:rsidR="00DD5CA2" w:rsidRPr="0002156F">
        <w:t>/</w:t>
      </w:r>
      <w:r w:rsidR="00E41FC0">
        <w:t xml:space="preserve"> beginning of June </w:t>
      </w:r>
      <w:r w:rsidR="00DD5CA2" w:rsidRPr="0002156F">
        <w:t>2005.</w:t>
      </w:r>
    </w:p>
    <w:p w:rsidR="00DD5CA2" w:rsidRPr="0002156F" w:rsidRDefault="000A738D" w:rsidP="008202A8">
      <w:r w:rsidRPr="0002156F">
        <w:rPr>
          <w:b/>
        </w:rPr>
        <w:t>10.</w:t>
      </w:r>
      <w:r w:rsidRPr="0002156F">
        <w:rPr>
          <w:b/>
        </w:rPr>
        <w:tab/>
      </w:r>
      <w:r w:rsidR="00E41FC0">
        <w:rPr>
          <w:b/>
        </w:rPr>
        <w:t xml:space="preserve">Outlook for </w:t>
      </w:r>
      <w:r w:rsidR="00DD5CA2" w:rsidRPr="0002156F">
        <w:rPr>
          <w:b/>
        </w:rPr>
        <w:t xml:space="preserve">adoption </w:t>
      </w:r>
      <w:r w:rsidR="00E41FC0">
        <w:rPr>
          <w:b/>
        </w:rPr>
        <w:t xml:space="preserve">of the </w:t>
      </w:r>
      <w:r w:rsidR="00DD5CA2" w:rsidRPr="0002156F">
        <w:rPr>
          <w:b/>
        </w:rPr>
        <w:t>propos</w:t>
      </w:r>
      <w:r w:rsidR="00E41FC0">
        <w:rPr>
          <w:b/>
        </w:rPr>
        <w:t>al</w:t>
      </w:r>
      <w:r w:rsidR="00DD5CA2" w:rsidRPr="0002156F">
        <w:rPr>
          <w:b/>
        </w:rPr>
        <w:t xml:space="preserve"> : </w:t>
      </w:r>
      <w:r w:rsidR="00A12AB4" w:rsidRPr="00A12AB4">
        <w:t>T</w:t>
      </w:r>
      <w:r w:rsidR="00E41FC0">
        <w:t xml:space="preserve">he </w:t>
      </w:r>
      <w:r w:rsidR="00AD19D7">
        <w:t>D</w:t>
      </w:r>
      <w:r w:rsidR="00DD5CA2" w:rsidRPr="0002156F">
        <w:t xml:space="preserve">irective </w:t>
      </w:r>
      <w:r w:rsidR="00A12AB4">
        <w:t xml:space="preserve">was formally adopted on </w:t>
      </w:r>
      <w:smartTag w:uri="urn:schemas-microsoft-com:office:smarttags" w:element="date">
        <w:smartTagPr>
          <w:attr w:name="Month" w:val="6"/>
          <w:attr w:name="Day" w:val="6"/>
          <w:attr w:name="Year" w:val="2005"/>
        </w:smartTagPr>
        <w:r w:rsidR="00A12AB4">
          <w:t xml:space="preserve">6 </w:t>
        </w:r>
        <w:r w:rsidR="00AD19D7">
          <w:t xml:space="preserve">June </w:t>
        </w:r>
        <w:r w:rsidR="00DD5CA2" w:rsidRPr="0002156F">
          <w:t>2005</w:t>
        </w:r>
      </w:smartTag>
      <w:r w:rsidR="00DD5CA2" w:rsidRPr="0002156F">
        <w:t xml:space="preserve">, </w:t>
      </w:r>
      <w:r w:rsidR="00AD19D7">
        <w:t>under the L</w:t>
      </w:r>
      <w:r w:rsidR="00DD5CA2" w:rsidRPr="0002156F">
        <w:t>uxembourg</w:t>
      </w:r>
      <w:r w:rsidR="00AD19D7">
        <w:t xml:space="preserve"> Presidency</w:t>
      </w:r>
      <w:r w:rsidR="00DD5CA2" w:rsidRPr="0002156F">
        <w:t>.</w:t>
      </w:r>
    </w:p>
    <w:p w:rsidR="00EA262E" w:rsidRPr="0002156F" w:rsidRDefault="000A738D" w:rsidP="008202A8">
      <w:pPr>
        <w:rPr>
          <w:b/>
          <w:szCs w:val="24"/>
        </w:rPr>
      </w:pPr>
      <w:r w:rsidRPr="0002156F">
        <w:br w:type="page"/>
      </w:r>
    </w:p>
    <w:p w:rsidR="00EA262E" w:rsidRPr="0002156F" w:rsidRDefault="00AD19D7" w:rsidP="008202A8">
      <w:pPr>
        <w:jc w:val="center"/>
        <w:rPr>
          <w:b/>
          <w:szCs w:val="24"/>
        </w:rPr>
      </w:pPr>
      <w:r w:rsidRPr="0002156F">
        <w:rPr>
          <w:b/>
          <w:sz w:val="22"/>
        </w:rPr>
        <w:t>CODECISION</w:t>
      </w:r>
      <w:r>
        <w:rPr>
          <w:b/>
          <w:sz w:val="22"/>
        </w:rPr>
        <w:t xml:space="preserve"> PROCEDURE</w:t>
      </w:r>
      <w:r w:rsidRPr="0002156F">
        <w:rPr>
          <w:b/>
          <w:sz w:val="22"/>
        </w:rPr>
        <w:t xml:space="preserve"> –</w:t>
      </w:r>
      <w:r w:rsidRPr="0002156F">
        <w:rPr>
          <w:b/>
        </w:rPr>
        <w:t xml:space="preserve"> </w:t>
      </w:r>
      <w:r>
        <w:rPr>
          <w:b/>
        </w:rPr>
        <w:t>Second reading</w:t>
      </w:r>
    </w:p>
    <w:p w:rsidR="00EA262E" w:rsidRPr="0002156F" w:rsidRDefault="00EA262E" w:rsidP="008202A8">
      <w:pPr>
        <w:pStyle w:val="Subject"/>
        <w:spacing w:after="240"/>
        <w:jc w:val="center"/>
      </w:pPr>
      <w:r w:rsidRPr="0002156F">
        <w:t>Propos</w:t>
      </w:r>
      <w:r w:rsidR="00AD19D7">
        <w:t>al for a D</w:t>
      </w:r>
      <w:r w:rsidRPr="0002156F">
        <w:t xml:space="preserve">irective </w:t>
      </w:r>
      <w:r w:rsidR="00AD19D7">
        <w:t>of the European Parliament and of the Council amending Council Directive 74/408/EEC relating to motor vehicles with regard to the seats, their anchorages and head restraints</w:t>
      </w:r>
    </w:p>
    <w:p w:rsidR="00EA262E" w:rsidRPr="0002156F" w:rsidRDefault="00EA262E" w:rsidP="008202A8"/>
    <w:p w:rsidR="00EA262E" w:rsidRPr="0002156F" w:rsidRDefault="00EA262E" w:rsidP="008202A8">
      <w:pPr>
        <w:pStyle w:val="ManualNumPar1"/>
        <w:spacing w:before="0" w:after="240"/>
        <w:rPr>
          <w:b/>
        </w:rPr>
      </w:pPr>
    </w:p>
    <w:p w:rsidR="00EA262E" w:rsidRPr="0002156F" w:rsidRDefault="00EA262E" w:rsidP="008202A8">
      <w:pPr>
        <w:pStyle w:val="ManualNumPar1"/>
        <w:spacing w:before="0" w:after="240"/>
        <w:ind w:left="709" w:hanging="709"/>
      </w:pPr>
      <w:r w:rsidRPr="0002156F">
        <w:rPr>
          <w:b/>
        </w:rPr>
        <w:t>1.</w:t>
      </w:r>
      <w:r w:rsidRPr="0002156F">
        <w:tab/>
      </w:r>
      <w:r w:rsidRPr="0002156F">
        <w:rPr>
          <w:b/>
        </w:rPr>
        <w:t>Rapporteur</w:t>
      </w:r>
      <w:r w:rsidRPr="0002156F">
        <w:t> </w:t>
      </w:r>
      <w:r w:rsidRPr="0002156F">
        <w:rPr>
          <w:b/>
        </w:rPr>
        <w:t xml:space="preserve">: </w:t>
      </w:r>
      <w:r w:rsidRPr="0002156F">
        <w:t>Dieter-Lebrecht Koch</w:t>
      </w:r>
    </w:p>
    <w:p w:rsidR="00EA262E" w:rsidRPr="0002156F" w:rsidRDefault="00EA262E" w:rsidP="008202A8">
      <w:pPr>
        <w:pStyle w:val="ManualNumPar1"/>
        <w:spacing w:before="0" w:after="240"/>
        <w:ind w:left="709" w:hanging="709"/>
      </w:pPr>
      <w:r w:rsidRPr="0002156F">
        <w:rPr>
          <w:b/>
        </w:rPr>
        <w:t>2.</w:t>
      </w:r>
      <w:r w:rsidRPr="0002156F">
        <w:tab/>
      </w:r>
      <w:r w:rsidRPr="0002156F">
        <w:rPr>
          <w:b/>
        </w:rPr>
        <w:t>E</w:t>
      </w:r>
      <w:r w:rsidR="00AD19D7">
        <w:rPr>
          <w:b/>
        </w:rPr>
        <w:t>P No</w:t>
      </w:r>
      <w:r w:rsidRPr="0002156F">
        <w:t> </w:t>
      </w:r>
      <w:r w:rsidRPr="0002156F">
        <w:rPr>
          <w:b/>
        </w:rPr>
        <w:t xml:space="preserve">: </w:t>
      </w:r>
      <w:r w:rsidRPr="0002156F">
        <w:t>A6-0115/2005</w:t>
      </w:r>
    </w:p>
    <w:p w:rsidR="00EA262E" w:rsidRPr="0002156F" w:rsidRDefault="00EA262E" w:rsidP="008202A8">
      <w:pPr>
        <w:pStyle w:val="ManualNumPar1"/>
        <w:spacing w:before="0" w:after="240"/>
        <w:ind w:left="709" w:hanging="709"/>
      </w:pPr>
      <w:r w:rsidRPr="0002156F">
        <w:rPr>
          <w:b/>
        </w:rPr>
        <w:t>3.</w:t>
      </w:r>
      <w:r w:rsidRPr="0002156F">
        <w:tab/>
      </w:r>
      <w:r w:rsidRPr="0002156F">
        <w:rPr>
          <w:b/>
        </w:rPr>
        <w:t xml:space="preserve">Date </w:t>
      </w:r>
      <w:r w:rsidR="00AD19D7">
        <w:rPr>
          <w:b/>
        </w:rPr>
        <w:t>of a</w:t>
      </w:r>
      <w:r w:rsidRPr="0002156F">
        <w:rPr>
          <w:b/>
        </w:rPr>
        <w:t xml:space="preserve">doption </w:t>
      </w:r>
      <w:r w:rsidR="00AD19D7">
        <w:rPr>
          <w:b/>
        </w:rPr>
        <w:t xml:space="preserve">of the </w:t>
      </w:r>
      <w:r w:rsidRPr="0002156F">
        <w:rPr>
          <w:b/>
        </w:rPr>
        <w:t>r</w:t>
      </w:r>
      <w:r w:rsidR="00AD19D7">
        <w:rPr>
          <w:b/>
        </w:rPr>
        <w:t>e</w:t>
      </w:r>
      <w:r w:rsidRPr="0002156F">
        <w:rPr>
          <w:b/>
        </w:rPr>
        <w:t>port</w:t>
      </w:r>
      <w:r w:rsidRPr="0002156F">
        <w:t xml:space="preserve"> </w:t>
      </w:r>
      <w:r w:rsidRPr="0002156F">
        <w:rPr>
          <w:b/>
        </w:rPr>
        <w:t>:</w:t>
      </w:r>
      <w:r w:rsidRPr="0002156F">
        <w:t xml:space="preserve"> </w:t>
      </w:r>
      <w:smartTag w:uri="urn:schemas-microsoft-com:office:smarttags" w:element="date">
        <w:smartTagPr>
          <w:attr w:name="Month" w:val="5"/>
          <w:attr w:name="Day" w:val="26"/>
          <w:attr w:name="Year" w:val="2005"/>
        </w:smartTagPr>
        <w:r w:rsidRPr="0002156F">
          <w:t xml:space="preserve">26 </w:t>
        </w:r>
        <w:r w:rsidR="00AD19D7">
          <w:t>May</w:t>
        </w:r>
        <w:r w:rsidRPr="0002156F">
          <w:t xml:space="preserve"> 2005</w:t>
        </w:r>
      </w:smartTag>
    </w:p>
    <w:p w:rsidR="00EA262E" w:rsidRPr="0002156F" w:rsidRDefault="00EA262E" w:rsidP="008202A8">
      <w:pPr>
        <w:pStyle w:val="ManualNumPar1"/>
        <w:spacing w:before="0" w:after="240"/>
        <w:ind w:left="0" w:firstLine="0"/>
      </w:pPr>
      <w:r w:rsidRPr="0002156F">
        <w:rPr>
          <w:b/>
        </w:rPr>
        <w:t>4.</w:t>
      </w:r>
      <w:r w:rsidRPr="0002156F">
        <w:rPr>
          <w:b/>
        </w:rPr>
        <w:tab/>
      </w:r>
      <w:r w:rsidR="00AD19D7">
        <w:rPr>
          <w:b/>
        </w:rPr>
        <w:t>Subject</w:t>
      </w:r>
      <w:r w:rsidRPr="0002156F">
        <w:rPr>
          <w:b/>
        </w:rPr>
        <w:t> </w:t>
      </w:r>
      <w:r w:rsidRPr="0002156F">
        <w:t xml:space="preserve">: </w:t>
      </w:r>
      <w:r w:rsidR="00AD19D7">
        <w:t>Proposal for a Directive of the European Parliament and of the Council amending Council Directive 74/408/EEC relating to motor vehicles with regard to the seats, their anchorages and head restraints</w:t>
      </w:r>
    </w:p>
    <w:p w:rsidR="00EA262E" w:rsidRPr="0002156F" w:rsidRDefault="00EA262E" w:rsidP="008202A8">
      <w:pPr>
        <w:pStyle w:val="ManualNumPar1"/>
        <w:spacing w:before="0" w:after="240"/>
        <w:ind w:left="709" w:hanging="709"/>
      </w:pPr>
      <w:r w:rsidRPr="0002156F">
        <w:rPr>
          <w:b/>
        </w:rPr>
        <w:t>5.</w:t>
      </w:r>
      <w:r w:rsidRPr="0002156F">
        <w:tab/>
      </w:r>
      <w:r w:rsidRPr="0002156F">
        <w:rPr>
          <w:b/>
        </w:rPr>
        <w:t>R</w:t>
      </w:r>
      <w:r w:rsidR="00AD19D7">
        <w:rPr>
          <w:b/>
        </w:rPr>
        <w:t>e</w:t>
      </w:r>
      <w:r w:rsidRPr="0002156F">
        <w:rPr>
          <w:b/>
        </w:rPr>
        <w:t>f</w:t>
      </w:r>
      <w:r w:rsidR="00AD19D7">
        <w:rPr>
          <w:b/>
        </w:rPr>
        <w:t>e</w:t>
      </w:r>
      <w:r w:rsidRPr="0002156F">
        <w:rPr>
          <w:b/>
        </w:rPr>
        <w:t>rences</w:t>
      </w:r>
      <w:r w:rsidRPr="0002156F">
        <w:t> </w:t>
      </w:r>
      <w:r w:rsidRPr="0002156F">
        <w:rPr>
          <w:b/>
        </w:rPr>
        <w:t>:</w:t>
      </w:r>
      <w:r w:rsidRPr="0002156F">
        <w:t xml:space="preserve"> 2003/0128(COD)</w:t>
      </w:r>
    </w:p>
    <w:p w:rsidR="00EA262E" w:rsidRPr="0002156F" w:rsidRDefault="00EA262E" w:rsidP="008202A8">
      <w:pPr>
        <w:pStyle w:val="ManualNumPar1"/>
        <w:spacing w:before="0" w:after="240"/>
        <w:ind w:left="709" w:hanging="709"/>
      </w:pPr>
      <w:r w:rsidRPr="0002156F">
        <w:rPr>
          <w:b/>
        </w:rPr>
        <w:t>6.</w:t>
      </w:r>
      <w:r w:rsidRPr="0002156F">
        <w:tab/>
      </w:r>
      <w:r w:rsidR="00AD19D7">
        <w:rPr>
          <w:b/>
        </w:rPr>
        <w:t>Legal b</w:t>
      </w:r>
      <w:r w:rsidRPr="0002156F">
        <w:rPr>
          <w:b/>
        </w:rPr>
        <w:t>as</w:t>
      </w:r>
      <w:r w:rsidR="00AD19D7">
        <w:rPr>
          <w:b/>
        </w:rPr>
        <w:t>is</w:t>
      </w:r>
      <w:r w:rsidRPr="0002156F">
        <w:t> </w:t>
      </w:r>
      <w:r w:rsidRPr="0002156F">
        <w:rPr>
          <w:b/>
        </w:rPr>
        <w:t>:</w:t>
      </w:r>
      <w:r w:rsidRPr="0002156F">
        <w:t xml:space="preserve"> Article 95</w:t>
      </w:r>
    </w:p>
    <w:p w:rsidR="00EA262E" w:rsidRPr="0002156F" w:rsidRDefault="00EA262E" w:rsidP="008202A8">
      <w:pPr>
        <w:pStyle w:val="ManualNumPar1"/>
        <w:spacing w:before="0" w:after="240"/>
        <w:ind w:left="0" w:firstLine="0"/>
      </w:pPr>
      <w:r w:rsidRPr="0002156F">
        <w:rPr>
          <w:b/>
        </w:rPr>
        <w:t>7.</w:t>
      </w:r>
      <w:r w:rsidRPr="0002156F">
        <w:tab/>
      </w:r>
      <w:r w:rsidR="00AD19D7" w:rsidRPr="0002156F">
        <w:rPr>
          <w:b/>
        </w:rPr>
        <w:t>Com</w:t>
      </w:r>
      <w:r w:rsidR="00AD19D7">
        <w:rPr>
          <w:b/>
        </w:rPr>
        <w:t>petent P</w:t>
      </w:r>
      <w:r w:rsidR="00AD19D7" w:rsidRPr="0002156F">
        <w:rPr>
          <w:b/>
        </w:rPr>
        <w:t>arl</w:t>
      </w:r>
      <w:r w:rsidR="00AD19D7">
        <w:rPr>
          <w:b/>
        </w:rPr>
        <w:t>ia</w:t>
      </w:r>
      <w:r w:rsidR="00AD19D7" w:rsidRPr="0002156F">
        <w:rPr>
          <w:b/>
        </w:rPr>
        <w:t>menta</w:t>
      </w:r>
      <w:r w:rsidR="00AD19D7">
        <w:rPr>
          <w:b/>
        </w:rPr>
        <w:t>ry C</w:t>
      </w:r>
      <w:r w:rsidR="00AD19D7" w:rsidRPr="0002156F">
        <w:rPr>
          <w:b/>
        </w:rPr>
        <w:t>om</w:t>
      </w:r>
      <w:r w:rsidR="00AD19D7">
        <w:rPr>
          <w:b/>
        </w:rPr>
        <w:t>mittee</w:t>
      </w:r>
      <w:r w:rsidRPr="0002156F">
        <w:rPr>
          <w:b/>
        </w:rPr>
        <w:t> :</w:t>
      </w:r>
      <w:r w:rsidRPr="0002156F">
        <w:t> Comm</w:t>
      </w:r>
      <w:r w:rsidR="00AD19D7">
        <w:t xml:space="preserve">ittee on </w:t>
      </w:r>
      <w:r w:rsidRPr="0002156F">
        <w:t>Transport</w:t>
      </w:r>
      <w:r w:rsidR="00AD19D7">
        <w:t xml:space="preserve"> and </w:t>
      </w:r>
      <w:r w:rsidRPr="0002156F">
        <w:t>Tourism (TRAN)</w:t>
      </w:r>
    </w:p>
    <w:p w:rsidR="00EA262E" w:rsidRPr="0002156F" w:rsidRDefault="00EA262E" w:rsidP="008202A8">
      <w:pPr>
        <w:pStyle w:val="ManualNumPar1"/>
        <w:spacing w:before="0" w:after="240"/>
        <w:ind w:left="0" w:firstLine="0"/>
      </w:pPr>
      <w:r w:rsidRPr="0002156F">
        <w:rPr>
          <w:b/>
        </w:rPr>
        <w:t>8.</w:t>
      </w:r>
      <w:r w:rsidRPr="0002156F">
        <w:tab/>
      </w:r>
      <w:r w:rsidR="00AD19D7">
        <w:rPr>
          <w:b/>
        </w:rPr>
        <w:t>The C</w:t>
      </w:r>
      <w:r w:rsidRPr="0002156F">
        <w:rPr>
          <w:b/>
        </w:rPr>
        <w:t>ommission</w:t>
      </w:r>
      <w:r w:rsidR="00AD19D7">
        <w:rPr>
          <w:b/>
        </w:rPr>
        <w:t xml:space="preserve">’s position on </w:t>
      </w:r>
      <w:r w:rsidRPr="0002156F">
        <w:rPr>
          <w:b/>
        </w:rPr>
        <w:t>Parl</w:t>
      </w:r>
      <w:r w:rsidR="00AD19D7">
        <w:rPr>
          <w:b/>
        </w:rPr>
        <w:t>iament’s amendments</w:t>
      </w:r>
      <w:r w:rsidRPr="0002156F">
        <w:t> </w:t>
      </w:r>
      <w:r w:rsidRPr="0002156F">
        <w:rPr>
          <w:b/>
        </w:rPr>
        <w:t xml:space="preserve">: </w:t>
      </w:r>
      <w:r w:rsidR="00AD19D7">
        <w:t xml:space="preserve">The </w:t>
      </w:r>
      <w:r w:rsidRPr="0002156F">
        <w:t xml:space="preserve">Commission </w:t>
      </w:r>
      <w:r w:rsidRPr="0002156F">
        <w:rPr>
          <w:u w:val="single"/>
        </w:rPr>
        <w:t>accept</w:t>
      </w:r>
      <w:r w:rsidR="00AD19D7">
        <w:rPr>
          <w:u w:val="single"/>
        </w:rPr>
        <w:t>s</w:t>
      </w:r>
      <w:r w:rsidRPr="0002156F">
        <w:rPr>
          <w:u w:val="single"/>
        </w:rPr>
        <w:t xml:space="preserve"> </w:t>
      </w:r>
      <w:r w:rsidR="00AD19D7">
        <w:rPr>
          <w:u w:val="single"/>
        </w:rPr>
        <w:t xml:space="preserve">the two </w:t>
      </w:r>
      <w:r w:rsidRPr="0002156F">
        <w:rPr>
          <w:u w:val="single"/>
        </w:rPr>
        <w:t xml:space="preserve">amendments </w:t>
      </w:r>
      <w:r w:rsidRPr="0002156F">
        <w:t>adopt</w:t>
      </w:r>
      <w:r w:rsidR="00AD19D7">
        <w:t xml:space="preserve">ed by the European </w:t>
      </w:r>
      <w:r w:rsidRPr="0002156F">
        <w:t>Parl</w:t>
      </w:r>
      <w:r w:rsidR="00AD19D7">
        <w:t>ia</w:t>
      </w:r>
      <w:r w:rsidRPr="0002156F">
        <w:t>ment.</w:t>
      </w:r>
    </w:p>
    <w:p w:rsidR="00EA262E" w:rsidRPr="0002156F" w:rsidRDefault="00C55D67" w:rsidP="008202A8">
      <w:pPr>
        <w:pStyle w:val="ManualNumPar1"/>
        <w:spacing w:before="0" w:after="240"/>
        <w:ind w:left="0" w:firstLine="0"/>
      </w:pPr>
      <w:r>
        <w:t xml:space="preserve">These </w:t>
      </w:r>
      <w:r w:rsidR="00EA262E" w:rsidRPr="0002156F">
        <w:t xml:space="preserve">amendments </w:t>
      </w:r>
      <w:r>
        <w:t>seek to allow a temporary exemption</w:t>
      </w:r>
      <w:r w:rsidR="00EA262E" w:rsidRPr="0002156F">
        <w:t xml:space="preserve"> </w:t>
      </w:r>
      <w:r>
        <w:t xml:space="preserve">from the prohibition on the </w:t>
      </w:r>
      <w:r>
        <w:rPr>
          <w:snapToGrid w:val="0"/>
          <w:lang w:eastAsia="en-US"/>
        </w:rPr>
        <w:t>installation of side-facing seats</w:t>
      </w:r>
      <w:r w:rsidRPr="0002156F">
        <w:t xml:space="preserve"> </w:t>
      </w:r>
      <w:r>
        <w:t xml:space="preserve">in </w:t>
      </w:r>
      <w:r w:rsidR="00EA262E" w:rsidRPr="0002156F">
        <w:t>certain</w:t>
      </w:r>
      <w:r>
        <w:t xml:space="preserve"> types of coach, </w:t>
      </w:r>
      <w:r w:rsidR="00EC3BD6">
        <w:t>subject to the fitting of two-point safety belts</w:t>
      </w:r>
      <w:r w:rsidR="00EA262E" w:rsidRPr="0002156F">
        <w:t>.</w:t>
      </w:r>
    </w:p>
    <w:p w:rsidR="00EA262E" w:rsidRPr="0002156F" w:rsidRDefault="00EC3BD6" w:rsidP="008202A8">
      <w:pPr>
        <w:pStyle w:val="ManualNumPar1"/>
        <w:spacing w:before="0" w:after="240"/>
        <w:ind w:left="0" w:firstLine="0"/>
      </w:pPr>
      <w:r>
        <w:t xml:space="preserve">Although it believes that these measures will not provide optimum protection in the case of frontal or rear </w:t>
      </w:r>
      <w:r w:rsidR="00EA262E" w:rsidRPr="0002156F">
        <w:t xml:space="preserve">collisions, </w:t>
      </w:r>
      <w:r>
        <w:t xml:space="preserve">the </w:t>
      </w:r>
      <w:r w:rsidR="00EA262E" w:rsidRPr="0002156F">
        <w:t xml:space="preserve">Commission </w:t>
      </w:r>
      <w:r>
        <w:t xml:space="preserve">takes the view that the granting of a five-year exemption period should enable the </w:t>
      </w:r>
      <w:r w:rsidR="00EA262E" w:rsidRPr="0002156F">
        <w:t>industr</w:t>
      </w:r>
      <w:r>
        <w:t xml:space="preserve">y to come up with the technical </w:t>
      </w:r>
      <w:r w:rsidR="00EA262E" w:rsidRPr="0002156F">
        <w:t xml:space="preserve">solutions </w:t>
      </w:r>
      <w:r>
        <w:t xml:space="preserve">best suited to this seat </w:t>
      </w:r>
      <w:r w:rsidR="00EA262E" w:rsidRPr="0002156F">
        <w:t>configuration.</w:t>
      </w:r>
    </w:p>
    <w:p w:rsidR="00EA262E" w:rsidRPr="0002156F" w:rsidRDefault="00EA262E" w:rsidP="008202A8">
      <w:pPr>
        <w:pStyle w:val="ManualNumPar1"/>
        <w:spacing w:before="0" w:after="240"/>
        <w:ind w:left="0" w:firstLine="0"/>
      </w:pPr>
      <w:r w:rsidRPr="0002156F">
        <w:rPr>
          <w:b/>
        </w:rPr>
        <w:t>9.</w:t>
      </w:r>
      <w:r w:rsidRPr="0002156F">
        <w:tab/>
      </w:r>
      <w:r w:rsidR="00EC3BD6">
        <w:rPr>
          <w:b/>
        </w:rPr>
        <w:t xml:space="preserve">Outlook for amendment of the </w:t>
      </w:r>
      <w:r w:rsidRPr="0002156F">
        <w:rPr>
          <w:b/>
        </w:rPr>
        <w:t>propos</w:t>
      </w:r>
      <w:r w:rsidR="00EC3BD6">
        <w:rPr>
          <w:b/>
        </w:rPr>
        <w:t>al</w:t>
      </w:r>
      <w:r w:rsidRPr="0002156F">
        <w:t> </w:t>
      </w:r>
      <w:r w:rsidRPr="0002156F">
        <w:rPr>
          <w:b/>
        </w:rPr>
        <w:t xml:space="preserve">: </w:t>
      </w:r>
      <w:r w:rsidR="00EC3BD6">
        <w:t xml:space="preserve">The </w:t>
      </w:r>
      <w:r w:rsidRPr="0002156F">
        <w:t xml:space="preserve">Commission </w:t>
      </w:r>
      <w:r w:rsidR="00EC3BD6">
        <w:t xml:space="preserve">will amend its </w:t>
      </w:r>
      <w:r w:rsidRPr="0002156F">
        <w:t>propos</w:t>
      </w:r>
      <w:r w:rsidR="00EC3BD6">
        <w:t>al accordingly</w:t>
      </w:r>
      <w:r w:rsidRPr="0002156F">
        <w:t>.</w:t>
      </w:r>
    </w:p>
    <w:p w:rsidR="00EA262E" w:rsidRPr="0002156F" w:rsidRDefault="00EA262E" w:rsidP="008202A8">
      <w:pPr>
        <w:pStyle w:val="ManualNumPar1"/>
        <w:spacing w:before="0" w:after="240"/>
        <w:ind w:left="0" w:firstLine="0"/>
        <w:rPr>
          <w:b/>
        </w:rPr>
      </w:pPr>
      <w:r w:rsidRPr="0002156F">
        <w:rPr>
          <w:b/>
        </w:rPr>
        <w:t>10.</w:t>
      </w:r>
      <w:r w:rsidRPr="0002156F">
        <w:tab/>
      </w:r>
      <w:r w:rsidR="00EC3BD6">
        <w:rPr>
          <w:b/>
        </w:rPr>
        <w:t xml:space="preserve">Outlook for </w:t>
      </w:r>
      <w:r w:rsidRPr="0002156F">
        <w:rPr>
          <w:b/>
        </w:rPr>
        <w:t xml:space="preserve">adoption </w:t>
      </w:r>
      <w:r w:rsidR="00EC3BD6">
        <w:rPr>
          <w:b/>
        </w:rPr>
        <w:t>of the act</w:t>
      </w:r>
      <w:r w:rsidRPr="0002156F">
        <w:rPr>
          <w:b/>
        </w:rPr>
        <w:t xml:space="preserve">: </w:t>
      </w:r>
      <w:r w:rsidR="00EC3BD6">
        <w:t xml:space="preserve">The </w:t>
      </w:r>
      <w:r w:rsidRPr="0002156F">
        <w:t>Co</w:t>
      </w:r>
      <w:r w:rsidR="00EC3BD6">
        <w:t xml:space="preserve">uncil is expected to </w:t>
      </w:r>
      <w:r w:rsidRPr="0002156F">
        <w:t>adopt</w:t>
      </w:r>
      <w:r w:rsidR="00EC3BD6">
        <w:t xml:space="preserve"> the D</w:t>
      </w:r>
      <w:r w:rsidRPr="0002156F">
        <w:t xml:space="preserve">irective </w:t>
      </w:r>
      <w:r w:rsidR="00EC3BD6">
        <w:t>shortly</w:t>
      </w:r>
      <w:r w:rsidRPr="0002156F">
        <w:t>.</w:t>
      </w:r>
    </w:p>
    <w:p w:rsidR="000A36DF" w:rsidRPr="0002156F" w:rsidRDefault="002C517A" w:rsidP="008202A8">
      <w:pPr>
        <w:pStyle w:val="Subject"/>
        <w:spacing w:after="240"/>
      </w:pPr>
      <w:r w:rsidRPr="0002156F">
        <w:br w:type="page"/>
      </w:r>
    </w:p>
    <w:p w:rsidR="000A36DF" w:rsidRPr="0002156F" w:rsidRDefault="000A36DF" w:rsidP="008202A8">
      <w:pPr>
        <w:pStyle w:val="Subject"/>
        <w:spacing w:after="240"/>
        <w:jc w:val="center"/>
      </w:pPr>
      <w:r w:rsidRPr="0002156F">
        <w:t>CODECISION PROCEDURE – First reading</w:t>
      </w:r>
    </w:p>
    <w:p w:rsidR="000A36DF" w:rsidRPr="0002156F" w:rsidRDefault="000A36DF" w:rsidP="008202A8">
      <w:pPr>
        <w:jc w:val="center"/>
        <w:rPr>
          <w:b/>
        </w:rPr>
      </w:pPr>
      <w:r w:rsidRPr="0002156F">
        <w:rPr>
          <w:b/>
        </w:rPr>
        <w:t>Proposal for a Regulation of the European Parliament and of the Council amending Regulation (EC) No 999/2001 laying down rules for the prevention, control and eradication of certain transmissible spongiform encephalopathies</w:t>
      </w:r>
    </w:p>
    <w:p w:rsidR="000A36DF" w:rsidRPr="0002156F" w:rsidRDefault="000A36DF" w:rsidP="008202A8"/>
    <w:p w:rsidR="000A36DF" w:rsidRPr="0002156F" w:rsidRDefault="000A36DF" w:rsidP="008202A8"/>
    <w:p w:rsidR="000A36DF" w:rsidRPr="0002156F" w:rsidRDefault="000A36DF" w:rsidP="008202A8">
      <w:pPr>
        <w:rPr>
          <w:szCs w:val="24"/>
        </w:rPr>
      </w:pPr>
      <w:r w:rsidRPr="0002156F">
        <w:rPr>
          <w:b/>
        </w:rPr>
        <w:t>1.</w:t>
      </w:r>
      <w:r w:rsidRPr="0002156F">
        <w:rPr>
          <w:b/>
        </w:rPr>
        <w:tab/>
        <w:t>Rapporteur</w:t>
      </w:r>
      <w:r w:rsidRPr="0002156F">
        <w:t>: Dagmar Roth-Behrendt</w:t>
      </w:r>
    </w:p>
    <w:p w:rsidR="000A36DF" w:rsidRPr="0002156F" w:rsidRDefault="000A36DF" w:rsidP="008202A8">
      <w:r w:rsidRPr="0002156F">
        <w:rPr>
          <w:b/>
        </w:rPr>
        <w:t>2.</w:t>
      </w:r>
      <w:r w:rsidRPr="0002156F">
        <w:rPr>
          <w:b/>
        </w:rPr>
        <w:tab/>
        <w:t xml:space="preserve">EP No: </w:t>
      </w:r>
      <w:r w:rsidRPr="0002156F">
        <w:t>A6-0098/2005</w:t>
      </w:r>
    </w:p>
    <w:p w:rsidR="000A36DF" w:rsidRPr="0002156F" w:rsidRDefault="000A36DF" w:rsidP="008202A8">
      <w:r w:rsidRPr="0002156F">
        <w:rPr>
          <w:b/>
        </w:rPr>
        <w:t>3.</w:t>
      </w:r>
      <w:r w:rsidRPr="0002156F">
        <w:rPr>
          <w:b/>
        </w:rPr>
        <w:tab/>
        <w:t>Date of adoption</w:t>
      </w:r>
      <w:r w:rsidR="000767BF" w:rsidRPr="0002156F">
        <w:rPr>
          <w:b/>
        </w:rPr>
        <w:t xml:space="preserve"> of the report</w:t>
      </w:r>
      <w:r w:rsidRPr="0002156F">
        <w:rPr>
          <w:b/>
        </w:rPr>
        <w:t xml:space="preserve">: </w:t>
      </w:r>
      <w:smartTag w:uri="urn:schemas-microsoft-com:office:smarttags" w:element="date">
        <w:smartTagPr>
          <w:attr w:name="Month" w:val="5"/>
          <w:attr w:name="Day" w:val="10"/>
          <w:attr w:name="Year" w:val="2005"/>
        </w:smartTagPr>
        <w:r w:rsidRPr="0002156F">
          <w:t>10 May 2005</w:t>
        </w:r>
      </w:smartTag>
    </w:p>
    <w:p w:rsidR="000A36DF" w:rsidRPr="0002156F" w:rsidRDefault="000A36DF" w:rsidP="008202A8">
      <w:r w:rsidRPr="0002156F">
        <w:rPr>
          <w:b/>
        </w:rPr>
        <w:t>4.</w:t>
      </w:r>
      <w:r w:rsidRPr="0002156F">
        <w:rPr>
          <w:b/>
        </w:rPr>
        <w:tab/>
        <w:t xml:space="preserve">Subject: </w:t>
      </w:r>
      <w:r w:rsidRPr="0002156F">
        <w:t>Proposal for a Regulation of the European Parliament and of the Council amending Regulation (EC) No 999/2001 laying down rules for the prevention, control and eradication of certain transmissible spongiform encephalopathies</w:t>
      </w:r>
    </w:p>
    <w:p w:rsidR="000A36DF" w:rsidRPr="0002156F" w:rsidRDefault="000A36DF" w:rsidP="008202A8">
      <w:r w:rsidRPr="0002156F">
        <w:rPr>
          <w:b/>
        </w:rPr>
        <w:t>5.</w:t>
      </w:r>
      <w:r w:rsidRPr="0002156F">
        <w:rPr>
          <w:b/>
        </w:rPr>
        <w:tab/>
        <w:t>Interinstitutional reference:</w:t>
      </w:r>
      <w:r w:rsidRPr="0002156F">
        <w:t xml:space="preserve"> </w:t>
      </w:r>
      <w:r w:rsidR="0019353C" w:rsidRPr="0002156F">
        <w:t>2004</w:t>
      </w:r>
      <w:r w:rsidRPr="0002156F">
        <w:t>/</w:t>
      </w:r>
      <w:r w:rsidR="0019353C" w:rsidRPr="0002156F">
        <w:t>0</w:t>
      </w:r>
      <w:r w:rsidRPr="0002156F">
        <w:t>270(COD)</w:t>
      </w:r>
    </w:p>
    <w:p w:rsidR="000A36DF" w:rsidRPr="0002156F" w:rsidRDefault="000A36DF" w:rsidP="008202A8">
      <w:r w:rsidRPr="0002156F">
        <w:rPr>
          <w:b/>
        </w:rPr>
        <w:t>6.</w:t>
      </w:r>
      <w:r w:rsidRPr="0002156F">
        <w:rPr>
          <w:b/>
        </w:rPr>
        <w:tab/>
        <w:t xml:space="preserve">Legal basis: </w:t>
      </w:r>
      <w:r w:rsidRPr="0002156F">
        <w:t>Article 152(4) (b) of the Treaty</w:t>
      </w:r>
    </w:p>
    <w:p w:rsidR="000A36DF" w:rsidRPr="0002156F" w:rsidRDefault="000A36DF" w:rsidP="008202A8">
      <w:r w:rsidRPr="0002156F">
        <w:rPr>
          <w:b/>
        </w:rPr>
        <w:t>7.</w:t>
      </w:r>
      <w:r w:rsidRPr="0002156F">
        <w:rPr>
          <w:b/>
        </w:rPr>
        <w:tab/>
        <w:t xml:space="preserve">Competent Parliamentary Committee: </w:t>
      </w:r>
      <w:r w:rsidRPr="0002156F">
        <w:t>Committee on the Environment, Public Health and Food Safety (ENV)</w:t>
      </w:r>
    </w:p>
    <w:p w:rsidR="000A36DF" w:rsidRPr="0002156F" w:rsidRDefault="000A36DF" w:rsidP="008202A8">
      <w:pPr>
        <w:ind w:left="284" w:hanging="284"/>
      </w:pPr>
      <w:r w:rsidRPr="0002156F">
        <w:rPr>
          <w:b/>
        </w:rPr>
        <w:t>8.</w:t>
      </w:r>
      <w:r w:rsidRPr="0002156F">
        <w:rPr>
          <w:b/>
        </w:rPr>
        <w:tab/>
      </w:r>
      <w:r w:rsidRPr="0002156F">
        <w:rPr>
          <w:b/>
        </w:rPr>
        <w:tab/>
      </w:r>
      <w:r w:rsidR="00571A51">
        <w:rPr>
          <w:b/>
        </w:rPr>
        <w:t xml:space="preserve">The </w:t>
      </w:r>
      <w:r w:rsidRPr="0002156F">
        <w:rPr>
          <w:b/>
        </w:rPr>
        <w:t xml:space="preserve">Commission’s </w:t>
      </w:r>
      <w:r w:rsidR="00571A51">
        <w:rPr>
          <w:b/>
        </w:rPr>
        <w:t>p</w:t>
      </w:r>
      <w:r w:rsidRPr="0002156F">
        <w:rPr>
          <w:b/>
        </w:rPr>
        <w:t xml:space="preserve">osition: </w:t>
      </w:r>
      <w:r w:rsidRPr="0002156F">
        <w:t>Accepts all amendments.</w:t>
      </w:r>
    </w:p>
    <w:p w:rsidR="000A36DF" w:rsidRPr="0002156F" w:rsidRDefault="000A36DF" w:rsidP="008202A8">
      <w:r w:rsidRPr="0002156F">
        <w:rPr>
          <w:b/>
        </w:rPr>
        <w:t>9.</w:t>
      </w:r>
      <w:r w:rsidRPr="0002156F">
        <w:rPr>
          <w:b/>
        </w:rPr>
        <w:tab/>
        <w:t>Outlook for amendment of the proposal:</w:t>
      </w:r>
      <w:r w:rsidRPr="0002156F">
        <w:t xml:space="preserve"> The Commission will modify its proposal orally to enable</w:t>
      </w:r>
      <w:r w:rsidR="00571A51">
        <w:t xml:space="preserve"> the</w:t>
      </w:r>
      <w:r w:rsidRPr="0002156F">
        <w:t xml:space="preserve"> Council to act quickly</w:t>
      </w:r>
      <w:r w:rsidR="00FA771A" w:rsidRPr="0002156F">
        <w:t>.</w:t>
      </w:r>
    </w:p>
    <w:p w:rsidR="000A36DF" w:rsidRPr="0002156F" w:rsidRDefault="000A36DF" w:rsidP="008202A8">
      <w:pPr>
        <w:rPr>
          <w:snapToGrid w:val="0"/>
          <w:lang w:eastAsia="en-US"/>
        </w:rPr>
      </w:pPr>
      <w:r w:rsidRPr="0002156F">
        <w:rPr>
          <w:b/>
        </w:rPr>
        <w:t>10.</w:t>
      </w:r>
      <w:r w:rsidRPr="0002156F">
        <w:rPr>
          <w:b/>
        </w:rPr>
        <w:tab/>
        <w:t>Outlook for the adoption of a common position:</w:t>
      </w:r>
      <w:r w:rsidRPr="0002156F">
        <w:t xml:space="preserve"> </w:t>
      </w:r>
      <w:r w:rsidR="00571A51">
        <w:t xml:space="preserve">The </w:t>
      </w:r>
      <w:r w:rsidRPr="0002156F">
        <w:t xml:space="preserve">Council </w:t>
      </w:r>
      <w:r w:rsidR="000767BF" w:rsidRPr="0002156F">
        <w:t xml:space="preserve">adopted the text, as amended by the Parliament, and </w:t>
      </w:r>
      <w:r w:rsidR="00D15A1B">
        <w:t>accepted</w:t>
      </w:r>
      <w:r w:rsidR="000767BF" w:rsidRPr="0002156F">
        <w:t xml:space="preserve"> by the Commission, at the Agriculture and Fisheries Council on </w:t>
      </w:r>
      <w:smartTag w:uri="urn:schemas-microsoft-com:office:smarttags" w:element="date">
        <w:smartTagPr>
          <w:attr w:name="Month" w:val="5"/>
          <w:attr w:name="Day" w:val="30"/>
          <w:attr w:name="Year" w:val="2005"/>
        </w:smartTagPr>
        <w:r w:rsidR="000767BF" w:rsidRPr="0002156F">
          <w:t>30 May 2005</w:t>
        </w:r>
      </w:smartTag>
      <w:r w:rsidR="000767BF" w:rsidRPr="0002156F">
        <w:t>.</w:t>
      </w:r>
    </w:p>
    <w:p w:rsidR="002C517A" w:rsidRPr="0002156F" w:rsidRDefault="000A36DF" w:rsidP="008202A8">
      <w:pPr>
        <w:rPr>
          <w:szCs w:val="24"/>
        </w:rPr>
      </w:pPr>
      <w:r w:rsidRPr="0002156F">
        <w:br w:type="page"/>
      </w:r>
    </w:p>
    <w:p w:rsidR="00CB230E" w:rsidRPr="0002156F" w:rsidRDefault="00CB230E" w:rsidP="008202A8">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jc w:val="center"/>
        <w:rPr>
          <w:rStyle w:val="DefaultMargins"/>
          <w:rFonts w:ascii="Times New Roman" w:hAnsi="Times New Roman"/>
          <w:b/>
          <w:spacing w:val="-2"/>
          <w:sz w:val="24"/>
          <w:szCs w:val="24"/>
          <w:lang w:val="en-GB"/>
        </w:rPr>
      </w:pPr>
      <w:r w:rsidRPr="0002156F">
        <w:rPr>
          <w:rStyle w:val="DefaultMargins"/>
          <w:rFonts w:ascii="Times New Roman" w:hAnsi="Times New Roman"/>
          <w:b/>
          <w:spacing w:val="-2"/>
          <w:sz w:val="24"/>
          <w:szCs w:val="24"/>
          <w:lang w:val="en-GB"/>
        </w:rPr>
        <w:t>C</w:t>
      </w:r>
      <w:r w:rsidR="00571A51">
        <w:rPr>
          <w:rStyle w:val="DefaultMargins"/>
          <w:rFonts w:ascii="Times New Roman" w:hAnsi="Times New Roman"/>
          <w:b/>
          <w:spacing w:val="-2"/>
          <w:sz w:val="24"/>
          <w:szCs w:val="24"/>
          <w:lang w:val="en-GB"/>
        </w:rPr>
        <w:t>O</w:t>
      </w:r>
      <w:r w:rsidRPr="0002156F">
        <w:rPr>
          <w:rStyle w:val="DefaultMargins"/>
          <w:rFonts w:ascii="Times New Roman" w:hAnsi="Times New Roman"/>
          <w:b/>
          <w:spacing w:val="-2"/>
          <w:sz w:val="24"/>
          <w:szCs w:val="24"/>
          <w:lang w:val="en-GB"/>
        </w:rPr>
        <w:t>DECISION PROCEDURE -</w:t>
      </w:r>
      <w:r w:rsidRPr="0002156F">
        <w:rPr>
          <w:rStyle w:val="DefaultMargins"/>
          <w:rFonts w:ascii="Times New Roman" w:hAnsi="Times New Roman"/>
          <w:spacing w:val="-2"/>
          <w:sz w:val="24"/>
          <w:szCs w:val="24"/>
          <w:lang w:val="en-GB"/>
        </w:rPr>
        <w:t xml:space="preserve"> </w:t>
      </w:r>
      <w:r w:rsidRPr="0002156F">
        <w:rPr>
          <w:rStyle w:val="DefaultMargins"/>
          <w:rFonts w:ascii="Times New Roman" w:hAnsi="Times New Roman"/>
          <w:b/>
          <w:spacing w:val="-2"/>
          <w:sz w:val="24"/>
          <w:szCs w:val="24"/>
          <w:lang w:val="en-GB"/>
        </w:rPr>
        <w:t xml:space="preserve">First reading </w:t>
      </w:r>
    </w:p>
    <w:p w:rsidR="00CB230E" w:rsidRPr="0002156F" w:rsidRDefault="00CB230E" w:rsidP="008202A8">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jc w:val="center"/>
        <w:rPr>
          <w:rStyle w:val="DefaultMargins"/>
          <w:rFonts w:ascii="Times New Roman" w:hAnsi="Times New Roman"/>
          <w:b/>
          <w:spacing w:val="-2"/>
          <w:sz w:val="24"/>
          <w:szCs w:val="24"/>
          <w:lang w:val="en-GB"/>
        </w:rPr>
      </w:pPr>
      <w:r w:rsidRPr="0002156F">
        <w:rPr>
          <w:b/>
          <w:szCs w:val="24"/>
          <w:lang w:val="en-GB"/>
        </w:rPr>
        <w:t>Proposal for a Recommendation of the European Parliament and of the Council on film heritage and the competitiveness of related industrial activities</w:t>
      </w:r>
    </w:p>
    <w:p w:rsidR="00CB230E" w:rsidRPr="0002156F" w:rsidRDefault="00CB230E" w:rsidP="008202A8">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jc w:val="left"/>
        <w:rPr>
          <w:rStyle w:val="DefaultMargins"/>
          <w:rFonts w:ascii="Times New Roman" w:hAnsi="Times New Roman"/>
          <w:spacing w:val="-2"/>
          <w:sz w:val="24"/>
          <w:szCs w:val="24"/>
          <w:lang w:val="en-GB"/>
        </w:rPr>
      </w:pPr>
    </w:p>
    <w:p w:rsidR="00CB230E" w:rsidRPr="0002156F" w:rsidRDefault="00CB230E" w:rsidP="008202A8">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317" w:hanging="317"/>
        <w:rPr>
          <w:rStyle w:val="DefaultMargins"/>
          <w:rFonts w:ascii="Times New Roman" w:hAnsi="Times New Roman"/>
          <w:b/>
          <w:spacing w:val="-2"/>
          <w:sz w:val="24"/>
          <w:szCs w:val="24"/>
          <w:lang w:val="en-GB"/>
        </w:rPr>
      </w:pPr>
    </w:p>
    <w:p w:rsidR="00CB230E" w:rsidRPr="0002156F" w:rsidRDefault="00CB230E" w:rsidP="008202A8">
      <w:pPr>
        <w:pStyle w:val="Initial"/>
        <w:tabs>
          <w:tab w:val="left" w:pos="-1440"/>
        </w:tabs>
        <w:spacing w:after="240"/>
        <w:ind w:left="317" w:hanging="317"/>
        <w:rPr>
          <w:rStyle w:val="DefaultMargins"/>
          <w:rFonts w:ascii="Times New Roman" w:hAnsi="Times New Roman"/>
          <w:spacing w:val="-2"/>
          <w:sz w:val="24"/>
          <w:szCs w:val="24"/>
          <w:lang w:val="en-GB"/>
        </w:rPr>
      </w:pPr>
      <w:r w:rsidRPr="0002156F">
        <w:rPr>
          <w:rStyle w:val="DefaultMargins"/>
          <w:rFonts w:ascii="Times New Roman" w:hAnsi="Times New Roman"/>
          <w:b/>
          <w:spacing w:val="-2"/>
          <w:sz w:val="24"/>
          <w:szCs w:val="24"/>
          <w:lang w:val="en-GB"/>
        </w:rPr>
        <w:t>1.</w:t>
      </w:r>
      <w:r w:rsidRPr="0002156F">
        <w:rPr>
          <w:rStyle w:val="DefaultMargins"/>
          <w:rFonts w:ascii="Times New Roman" w:hAnsi="Times New Roman"/>
          <w:b/>
          <w:spacing w:val="-2"/>
          <w:sz w:val="24"/>
          <w:szCs w:val="24"/>
          <w:lang w:val="en-GB"/>
        </w:rPr>
        <w:tab/>
      </w:r>
      <w:r w:rsidRPr="0002156F">
        <w:rPr>
          <w:rStyle w:val="DefaultMargins"/>
          <w:rFonts w:ascii="Times New Roman" w:hAnsi="Times New Roman"/>
          <w:b/>
          <w:spacing w:val="-2"/>
          <w:sz w:val="24"/>
          <w:szCs w:val="24"/>
          <w:lang w:val="en-GB"/>
        </w:rPr>
        <w:tab/>
        <w:t xml:space="preserve">Rapporteur : </w:t>
      </w:r>
      <w:r w:rsidRPr="0002156F">
        <w:rPr>
          <w:rStyle w:val="DefaultMargins"/>
          <w:rFonts w:ascii="Times New Roman" w:hAnsi="Times New Roman"/>
          <w:spacing w:val="-2"/>
          <w:sz w:val="24"/>
          <w:szCs w:val="24"/>
          <w:lang w:val="en-GB"/>
        </w:rPr>
        <w:t>Gyula Hegyi</w:t>
      </w:r>
    </w:p>
    <w:p w:rsidR="00CB230E" w:rsidRPr="0002156F" w:rsidRDefault="00CB230E" w:rsidP="008202A8">
      <w:pPr>
        <w:pStyle w:val="Initial"/>
        <w:tabs>
          <w:tab w:val="clear" w:pos="-720"/>
        </w:tabs>
        <w:spacing w:after="240"/>
        <w:ind w:left="317" w:hanging="317"/>
        <w:rPr>
          <w:rStyle w:val="DefaultMargins"/>
          <w:rFonts w:ascii="Times New Roman" w:hAnsi="Times New Roman"/>
          <w:spacing w:val="-2"/>
          <w:sz w:val="24"/>
          <w:szCs w:val="24"/>
          <w:lang w:val="en-GB"/>
        </w:rPr>
      </w:pPr>
      <w:r w:rsidRPr="0002156F">
        <w:rPr>
          <w:rStyle w:val="DefaultMargins"/>
          <w:rFonts w:ascii="Times New Roman" w:hAnsi="Times New Roman"/>
          <w:b/>
          <w:spacing w:val="-2"/>
          <w:sz w:val="24"/>
          <w:szCs w:val="24"/>
          <w:lang w:val="en-GB"/>
        </w:rPr>
        <w:t>2.</w:t>
      </w:r>
      <w:r w:rsidRPr="0002156F">
        <w:rPr>
          <w:rStyle w:val="DefaultMargins"/>
          <w:rFonts w:ascii="Times New Roman" w:hAnsi="Times New Roman"/>
          <w:b/>
          <w:spacing w:val="-2"/>
          <w:sz w:val="24"/>
          <w:szCs w:val="24"/>
          <w:lang w:val="en-GB"/>
        </w:rPr>
        <w:tab/>
      </w:r>
      <w:r w:rsidRPr="0002156F">
        <w:rPr>
          <w:rStyle w:val="DefaultMargins"/>
          <w:rFonts w:ascii="Times New Roman" w:hAnsi="Times New Roman"/>
          <w:b/>
          <w:spacing w:val="-2"/>
          <w:sz w:val="24"/>
          <w:szCs w:val="24"/>
          <w:lang w:val="en-GB"/>
        </w:rPr>
        <w:tab/>
      </w:r>
      <w:r w:rsidR="00A61FA8" w:rsidRPr="0002156F">
        <w:rPr>
          <w:rStyle w:val="DefaultMargins"/>
          <w:rFonts w:ascii="Times New Roman" w:hAnsi="Times New Roman"/>
          <w:b/>
          <w:spacing w:val="-2"/>
          <w:sz w:val="24"/>
          <w:szCs w:val="24"/>
          <w:lang w:val="en-GB"/>
        </w:rPr>
        <w:t>EP</w:t>
      </w:r>
      <w:r w:rsidRPr="0002156F">
        <w:rPr>
          <w:rStyle w:val="DefaultMargins"/>
          <w:rFonts w:ascii="Times New Roman" w:hAnsi="Times New Roman"/>
          <w:b/>
          <w:spacing w:val="-2"/>
          <w:sz w:val="24"/>
          <w:szCs w:val="24"/>
          <w:lang w:val="en-GB"/>
        </w:rPr>
        <w:t xml:space="preserve"> N</w:t>
      </w:r>
      <w:r w:rsidR="005127B8" w:rsidRPr="0002156F">
        <w:rPr>
          <w:rStyle w:val="DefaultMargins"/>
          <w:rFonts w:ascii="Times New Roman" w:hAnsi="Times New Roman"/>
          <w:b/>
          <w:spacing w:val="-2"/>
          <w:sz w:val="24"/>
          <w:szCs w:val="24"/>
          <w:lang w:val="en-GB"/>
        </w:rPr>
        <w:t>o</w:t>
      </w:r>
      <w:r w:rsidRPr="0002156F">
        <w:rPr>
          <w:rStyle w:val="DefaultMargins"/>
          <w:rFonts w:ascii="Times New Roman" w:hAnsi="Times New Roman"/>
          <w:b/>
          <w:spacing w:val="-2"/>
          <w:sz w:val="24"/>
          <w:szCs w:val="24"/>
          <w:lang w:val="en-GB"/>
        </w:rPr>
        <w:t xml:space="preserve">: </w:t>
      </w:r>
      <w:r w:rsidRPr="0002156F">
        <w:rPr>
          <w:rStyle w:val="DefaultMargins"/>
          <w:rFonts w:ascii="Times New Roman" w:hAnsi="Times New Roman"/>
          <w:spacing w:val="-2"/>
          <w:sz w:val="24"/>
          <w:szCs w:val="24"/>
          <w:lang w:val="en-GB"/>
        </w:rPr>
        <w:t>A6-0101/2005</w:t>
      </w:r>
    </w:p>
    <w:p w:rsidR="00CB230E" w:rsidRPr="0002156F" w:rsidRDefault="00CB230E" w:rsidP="008202A8">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317" w:hanging="317"/>
        <w:rPr>
          <w:rStyle w:val="DefaultMargins"/>
          <w:rFonts w:ascii="Times New Roman" w:hAnsi="Times New Roman"/>
          <w:spacing w:val="-2"/>
          <w:sz w:val="24"/>
          <w:szCs w:val="24"/>
          <w:lang w:val="en-GB"/>
        </w:rPr>
      </w:pPr>
      <w:r w:rsidRPr="0002156F">
        <w:rPr>
          <w:rStyle w:val="DefaultMargins"/>
          <w:rFonts w:ascii="Times New Roman" w:hAnsi="Times New Roman"/>
          <w:b/>
          <w:spacing w:val="-2"/>
          <w:sz w:val="24"/>
          <w:szCs w:val="24"/>
          <w:lang w:val="en-GB"/>
        </w:rPr>
        <w:t>3.</w:t>
      </w:r>
      <w:r w:rsidRPr="0002156F">
        <w:rPr>
          <w:rStyle w:val="DefaultMargins"/>
          <w:rFonts w:ascii="Times New Roman" w:hAnsi="Times New Roman"/>
          <w:b/>
          <w:spacing w:val="-2"/>
          <w:sz w:val="24"/>
          <w:szCs w:val="24"/>
          <w:lang w:val="en-GB"/>
        </w:rPr>
        <w:tab/>
      </w:r>
      <w:r w:rsidRPr="0002156F">
        <w:rPr>
          <w:rStyle w:val="DefaultMargins"/>
          <w:rFonts w:ascii="Times New Roman" w:hAnsi="Times New Roman"/>
          <w:b/>
          <w:spacing w:val="-2"/>
          <w:sz w:val="24"/>
          <w:szCs w:val="24"/>
          <w:lang w:val="en-GB"/>
        </w:rPr>
        <w:tab/>
        <w:t xml:space="preserve">Date of adoption: </w:t>
      </w:r>
      <w:smartTag w:uri="urn:schemas-microsoft-com:office:smarttags" w:element="date">
        <w:smartTagPr>
          <w:attr w:name="Month" w:val="5"/>
          <w:attr w:name="Day" w:val="10"/>
          <w:attr w:name="Year" w:val="2005"/>
        </w:smartTagPr>
        <w:r w:rsidRPr="0002156F">
          <w:rPr>
            <w:rStyle w:val="DefaultMargins"/>
            <w:rFonts w:ascii="Times New Roman" w:hAnsi="Times New Roman"/>
            <w:spacing w:val="-2"/>
            <w:sz w:val="24"/>
            <w:szCs w:val="24"/>
            <w:lang w:val="en-GB"/>
          </w:rPr>
          <w:t>10 May 2005</w:t>
        </w:r>
      </w:smartTag>
    </w:p>
    <w:p w:rsidR="00CB230E" w:rsidRPr="0002156F" w:rsidRDefault="00CB230E" w:rsidP="008202A8">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317" w:hanging="317"/>
        <w:rPr>
          <w:rStyle w:val="DefaultMargins"/>
          <w:rFonts w:ascii="Times New Roman" w:hAnsi="Times New Roman"/>
          <w:spacing w:val="-2"/>
          <w:sz w:val="24"/>
          <w:szCs w:val="24"/>
          <w:lang w:val="en-GB"/>
        </w:rPr>
      </w:pPr>
      <w:r w:rsidRPr="0002156F">
        <w:rPr>
          <w:rStyle w:val="DefaultMargins"/>
          <w:rFonts w:ascii="Times New Roman" w:hAnsi="Times New Roman"/>
          <w:b/>
          <w:spacing w:val="-2"/>
          <w:sz w:val="24"/>
          <w:szCs w:val="24"/>
          <w:lang w:val="en-GB"/>
        </w:rPr>
        <w:t>4.</w:t>
      </w:r>
      <w:r w:rsidRPr="0002156F">
        <w:rPr>
          <w:rStyle w:val="DefaultMargins"/>
          <w:rFonts w:ascii="Times New Roman" w:hAnsi="Times New Roman"/>
          <w:b/>
          <w:spacing w:val="-2"/>
          <w:sz w:val="24"/>
          <w:szCs w:val="24"/>
          <w:lang w:val="en-GB"/>
        </w:rPr>
        <w:tab/>
      </w:r>
      <w:r w:rsidRPr="0002156F">
        <w:rPr>
          <w:rStyle w:val="DefaultMargins"/>
          <w:rFonts w:ascii="Times New Roman" w:hAnsi="Times New Roman"/>
          <w:b/>
          <w:spacing w:val="-2"/>
          <w:sz w:val="24"/>
          <w:szCs w:val="24"/>
          <w:lang w:val="en-GB"/>
        </w:rPr>
        <w:tab/>
        <w:t xml:space="preserve">Subject: </w:t>
      </w:r>
      <w:r w:rsidRPr="0002156F">
        <w:rPr>
          <w:rStyle w:val="DefaultMargins"/>
          <w:rFonts w:ascii="Times New Roman" w:hAnsi="Times New Roman"/>
          <w:spacing w:val="-2"/>
          <w:sz w:val="24"/>
          <w:szCs w:val="24"/>
          <w:lang w:val="en-GB"/>
        </w:rPr>
        <w:t>Protection of cinematographic heritage</w:t>
      </w:r>
    </w:p>
    <w:p w:rsidR="00CB230E" w:rsidRPr="0002156F" w:rsidRDefault="00CB230E" w:rsidP="008202A8">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317" w:hanging="317"/>
        <w:rPr>
          <w:rStyle w:val="DefaultMargins"/>
          <w:rFonts w:ascii="Times New Roman" w:hAnsi="Times New Roman"/>
          <w:spacing w:val="-2"/>
          <w:sz w:val="24"/>
          <w:szCs w:val="24"/>
          <w:lang w:val="en-GB"/>
        </w:rPr>
      </w:pPr>
      <w:r w:rsidRPr="0002156F">
        <w:rPr>
          <w:rStyle w:val="DefaultMargins"/>
          <w:rFonts w:ascii="Times New Roman" w:hAnsi="Times New Roman"/>
          <w:b/>
          <w:spacing w:val="-2"/>
          <w:sz w:val="24"/>
          <w:szCs w:val="24"/>
          <w:lang w:val="en-GB"/>
        </w:rPr>
        <w:t>5.</w:t>
      </w:r>
      <w:r w:rsidRPr="0002156F">
        <w:rPr>
          <w:rStyle w:val="DefaultMargins"/>
          <w:rFonts w:ascii="Times New Roman" w:hAnsi="Times New Roman"/>
          <w:b/>
          <w:spacing w:val="-2"/>
          <w:sz w:val="24"/>
          <w:szCs w:val="24"/>
          <w:lang w:val="en-GB"/>
        </w:rPr>
        <w:tab/>
      </w:r>
      <w:r w:rsidRPr="0002156F">
        <w:rPr>
          <w:rStyle w:val="DefaultMargins"/>
          <w:rFonts w:ascii="Times New Roman" w:hAnsi="Times New Roman"/>
          <w:b/>
          <w:spacing w:val="-2"/>
          <w:sz w:val="24"/>
          <w:szCs w:val="24"/>
          <w:lang w:val="en-GB"/>
        </w:rPr>
        <w:tab/>
        <w:t xml:space="preserve">Interinstitutional reference: </w:t>
      </w:r>
      <w:r w:rsidRPr="0002156F">
        <w:rPr>
          <w:rStyle w:val="DefaultMargins"/>
          <w:rFonts w:ascii="Times New Roman" w:hAnsi="Times New Roman"/>
          <w:spacing w:val="-2"/>
          <w:sz w:val="24"/>
          <w:szCs w:val="24"/>
          <w:lang w:val="en-GB"/>
        </w:rPr>
        <w:t>2004</w:t>
      </w:r>
      <w:r w:rsidR="00E50EE7" w:rsidRPr="0002156F">
        <w:rPr>
          <w:rStyle w:val="DefaultMargins"/>
          <w:rFonts w:ascii="Times New Roman" w:hAnsi="Times New Roman"/>
          <w:spacing w:val="-2"/>
          <w:sz w:val="24"/>
          <w:szCs w:val="24"/>
          <w:lang w:val="en-GB"/>
        </w:rPr>
        <w:t>/</w:t>
      </w:r>
      <w:r w:rsidRPr="0002156F">
        <w:rPr>
          <w:rStyle w:val="DefaultMargins"/>
          <w:rFonts w:ascii="Times New Roman" w:hAnsi="Times New Roman"/>
          <w:spacing w:val="-2"/>
          <w:sz w:val="24"/>
          <w:szCs w:val="24"/>
          <w:lang w:val="en-GB"/>
        </w:rPr>
        <w:t>0066</w:t>
      </w:r>
      <w:r w:rsidR="00E50EE7" w:rsidRPr="0002156F">
        <w:rPr>
          <w:rStyle w:val="DefaultMargins"/>
          <w:rFonts w:ascii="Times New Roman" w:hAnsi="Times New Roman"/>
          <w:spacing w:val="-2"/>
          <w:sz w:val="24"/>
          <w:szCs w:val="24"/>
          <w:lang w:val="en-GB"/>
        </w:rPr>
        <w:t>(COD)</w:t>
      </w:r>
    </w:p>
    <w:p w:rsidR="00CB230E" w:rsidRPr="0002156F" w:rsidRDefault="00CB230E" w:rsidP="008202A8">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317" w:hanging="317"/>
        <w:rPr>
          <w:rStyle w:val="DefaultMargins"/>
          <w:rFonts w:ascii="Times New Roman" w:hAnsi="Times New Roman"/>
          <w:spacing w:val="-2"/>
          <w:sz w:val="24"/>
          <w:szCs w:val="24"/>
          <w:lang w:val="en-GB"/>
        </w:rPr>
      </w:pPr>
      <w:r w:rsidRPr="0002156F">
        <w:rPr>
          <w:rStyle w:val="DefaultMargins"/>
          <w:rFonts w:ascii="Times New Roman" w:hAnsi="Times New Roman"/>
          <w:b/>
          <w:spacing w:val="-2"/>
          <w:sz w:val="24"/>
          <w:szCs w:val="24"/>
          <w:lang w:val="en-GB"/>
        </w:rPr>
        <w:t>6.</w:t>
      </w:r>
      <w:r w:rsidRPr="0002156F">
        <w:rPr>
          <w:rStyle w:val="DefaultMargins"/>
          <w:rFonts w:ascii="Times New Roman" w:hAnsi="Times New Roman"/>
          <w:b/>
          <w:spacing w:val="-2"/>
          <w:sz w:val="24"/>
          <w:szCs w:val="24"/>
          <w:lang w:val="en-GB"/>
        </w:rPr>
        <w:tab/>
      </w:r>
      <w:r w:rsidRPr="0002156F">
        <w:rPr>
          <w:rStyle w:val="DefaultMargins"/>
          <w:rFonts w:ascii="Times New Roman" w:hAnsi="Times New Roman"/>
          <w:b/>
          <w:spacing w:val="-2"/>
          <w:sz w:val="24"/>
          <w:szCs w:val="24"/>
          <w:lang w:val="en-GB"/>
        </w:rPr>
        <w:tab/>
        <w:t xml:space="preserve">Legal basis: </w:t>
      </w:r>
      <w:r w:rsidRPr="0002156F">
        <w:rPr>
          <w:rStyle w:val="DefaultMargins"/>
          <w:rFonts w:ascii="Times New Roman" w:hAnsi="Times New Roman"/>
          <w:spacing w:val="-2"/>
          <w:sz w:val="24"/>
          <w:szCs w:val="24"/>
          <w:lang w:val="en-GB"/>
        </w:rPr>
        <w:t>Article 157 TEC</w:t>
      </w:r>
    </w:p>
    <w:p w:rsidR="00CB230E" w:rsidRPr="0002156F" w:rsidRDefault="00CB230E" w:rsidP="008202A8">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317" w:hanging="317"/>
        <w:rPr>
          <w:rStyle w:val="DefaultMargins"/>
          <w:rFonts w:ascii="Times New Roman" w:hAnsi="Times New Roman"/>
          <w:spacing w:val="-2"/>
          <w:sz w:val="24"/>
          <w:szCs w:val="24"/>
          <w:lang w:val="en-GB"/>
        </w:rPr>
      </w:pPr>
      <w:r w:rsidRPr="0002156F">
        <w:rPr>
          <w:rStyle w:val="DefaultMargins"/>
          <w:rFonts w:ascii="Times New Roman" w:hAnsi="Times New Roman"/>
          <w:b/>
          <w:spacing w:val="-2"/>
          <w:sz w:val="24"/>
          <w:szCs w:val="24"/>
          <w:lang w:val="en-GB"/>
        </w:rPr>
        <w:t>7.</w:t>
      </w:r>
      <w:r w:rsidRPr="0002156F">
        <w:rPr>
          <w:rStyle w:val="DefaultMargins"/>
          <w:rFonts w:ascii="Times New Roman" w:hAnsi="Times New Roman"/>
          <w:b/>
          <w:spacing w:val="-2"/>
          <w:sz w:val="24"/>
          <w:szCs w:val="24"/>
          <w:lang w:val="en-GB"/>
        </w:rPr>
        <w:tab/>
      </w:r>
      <w:r w:rsidRPr="0002156F">
        <w:rPr>
          <w:rStyle w:val="DefaultMargins"/>
          <w:rFonts w:ascii="Times New Roman" w:hAnsi="Times New Roman"/>
          <w:b/>
          <w:spacing w:val="-2"/>
          <w:sz w:val="24"/>
          <w:szCs w:val="24"/>
          <w:lang w:val="en-GB"/>
        </w:rPr>
        <w:tab/>
        <w:t xml:space="preserve">Competent </w:t>
      </w:r>
      <w:r w:rsidR="00853757" w:rsidRPr="0002156F">
        <w:rPr>
          <w:rStyle w:val="DefaultMargins"/>
          <w:rFonts w:ascii="Times New Roman" w:hAnsi="Times New Roman"/>
          <w:b/>
          <w:spacing w:val="-2"/>
          <w:sz w:val="24"/>
          <w:szCs w:val="24"/>
          <w:lang w:val="en-GB"/>
        </w:rPr>
        <w:t>P</w:t>
      </w:r>
      <w:r w:rsidRPr="0002156F">
        <w:rPr>
          <w:rStyle w:val="DefaultMargins"/>
          <w:rFonts w:ascii="Times New Roman" w:hAnsi="Times New Roman"/>
          <w:b/>
          <w:spacing w:val="-2"/>
          <w:sz w:val="24"/>
          <w:szCs w:val="24"/>
          <w:lang w:val="en-GB"/>
        </w:rPr>
        <w:t xml:space="preserve">arliamentary </w:t>
      </w:r>
      <w:r w:rsidR="00853757" w:rsidRPr="0002156F">
        <w:rPr>
          <w:rStyle w:val="DefaultMargins"/>
          <w:rFonts w:ascii="Times New Roman" w:hAnsi="Times New Roman"/>
          <w:b/>
          <w:spacing w:val="-2"/>
          <w:sz w:val="24"/>
          <w:szCs w:val="24"/>
          <w:lang w:val="en-GB"/>
        </w:rPr>
        <w:t>C</w:t>
      </w:r>
      <w:r w:rsidRPr="0002156F">
        <w:rPr>
          <w:rStyle w:val="DefaultMargins"/>
          <w:rFonts w:ascii="Times New Roman" w:hAnsi="Times New Roman"/>
          <w:b/>
          <w:spacing w:val="-2"/>
          <w:sz w:val="24"/>
          <w:szCs w:val="24"/>
          <w:lang w:val="en-GB"/>
        </w:rPr>
        <w:t xml:space="preserve">ommittee: </w:t>
      </w:r>
      <w:r w:rsidRPr="0002156F">
        <w:rPr>
          <w:rStyle w:val="DefaultMargins"/>
          <w:rFonts w:ascii="Times New Roman" w:hAnsi="Times New Roman"/>
          <w:spacing w:val="-2"/>
          <w:sz w:val="24"/>
          <w:szCs w:val="24"/>
          <w:lang w:val="en-GB"/>
        </w:rPr>
        <w:t>Committee on Culture and Education (CULT)</w:t>
      </w:r>
    </w:p>
    <w:p w:rsidR="00CB230E" w:rsidRPr="0002156F" w:rsidRDefault="00CB230E" w:rsidP="008202A8">
      <w:pPr>
        <w:pStyle w:val="Initial"/>
        <w:tabs>
          <w:tab w:val="left" w:pos="-1440"/>
        </w:tabs>
        <w:spacing w:after="240"/>
        <w:rPr>
          <w:rStyle w:val="DefaultMargins"/>
          <w:rFonts w:ascii="Times New Roman" w:hAnsi="Times New Roman"/>
          <w:spacing w:val="-2"/>
          <w:sz w:val="24"/>
          <w:szCs w:val="24"/>
          <w:lang w:val="en-GB"/>
        </w:rPr>
      </w:pPr>
      <w:r w:rsidRPr="0002156F">
        <w:rPr>
          <w:rStyle w:val="DefaultMargins"/>
          <w:rFonts w:ascii="Times New Roman" w:hAnsi="Times New Roman"/>
          <w:b/>
          <w:spacing w:val="-2"/>
          <w:sz w:val="24"/>
          <w:szCs w:val="24"/>
          <w:lang w:val="en-GB"/>
        </w:rPr>
        <w:t>8.</w:t>
      </w:r>
      <w:r w:rsidRPr="0002156F">
        <w:rPr>
          <w:rStyle w:val="DefaultMargins"/>
          <w:rFonts w:ascii="Times New Roman" w:hAnsi="Times New Roman"/>
          <w:spacing w:val="-2"/>
          <w:sz w:val="24"/>
          <w:szCs w:val="24"/>
          <w:lang w:val="en-GB"/>
        </w:rPr>
        <w:tab/>
      </w:r>
      <w:r w:rsidR="00571A51">
        <w:rPr>
          <w:rStyle w:val="DefaultMargins"/>
          <w:rFonts w:ascii="Times New Roman" w:hAnsi="Times New Roman"/>
          <w:b/>
          <w:spacing w:val="-2"/>
          <w:sz w:val="24"/>
          <w:szCs w:val="24"/>
          <w:lang w:val="en-GB"/>
        </w:rPr>
        <w:t>T</w:t>
      </w:r>
      <w:r w:rsidRPr="0002156F">
        <w:rPr>
          <w:rStyle w:val="DefaultMargins"/>
          <w:rFonts w:ascii="Times New Roman" w:hAnsi="Times New Roman"/>
          <w:b/>
          <w:spacing w:val="-2"/>
          <w:sz w:val="24"/>
          <w:szCs w:val="24"/>
          <w:lang w:val="en-GB"/>
        </w:rPr>
        <w:t>he Commission</w:t>
      </w:r>
      <w:r w:rsidR="00571A51">
        <w:rPr>
          <w:rStyle w:val="DefaultMargins"/>
          <w:rFonts w:ascii="Times New Roman" w:hAnsi="Times New Roman"/>
          <w:b/>
          <w:spacing w:val="-2"/>
          <w:sz w:val="24"/>
          <w:szCs w:val="24"/>
          <w:lang w:val="en-GB"/>
        </w:rPr>
        <w:t>’s position</w:t>
      </w:r>
      <w:r w:rsidRPr="0002156F">
        <w:rPr>
          <w:rStyle w:val="DefaultMargins"/>
          <w:rFonts w:ascii="Times New Roman" w:hAnsi="Times New Roman"/>
          <w:b/>
          <w:spacing w:val="-2"/>
          <w:sz w:val="24"/>
          <w:szCs w:val="24"/>
          <w:lang w:val="en-GB"/>
        </w:rPr>
        <w:t xml:space="preserve">: </w:t>
      </w:r>
      <w:r w:rsidRPr="0002156F">
        <w:rPr>
          <w:rStyle w:val="DefaultMargins"/>
          <w:rFonts w:ascii="Times New Roman" w:hAnsi="Times New Roman"/>
          <w:spacing w:val="-2"/>
          <w:sz w:val="24"/>
          <w:szCs w:val="24"/>
          <w:lang w:val="en-GB"/>
        </w:rPr>
        <w:t xml:space="preserve">The Commission </w:t>
      </w:r>
      <w:r w:rsidR="00D15A1B">
        <w:rPr>
          <w:rStyle w:val="DefaultMargins"/>
          <w:rFonts w:ascii="Times New Roman" w:hAnsi="Times New Roman"/>
          <w:spacing w:val="-2"/>
          <w:sz w:val="24"/>
          <w:szCs w:val="24"/>
          <w:lang w:val="en-GB"/>
        </w:rPr>
        <w:t>accepted</w:t>
      </w:r>
      <w:r w:rsidRPr="0002156F">
        <w:rPr>
          <w:rStyle w:val="DefaultMargins"/>
          <w:rFonts w:ascii="Times New Roman" w:hAnsi="Times New Roman"/>
          <w:spacing w:val="-2"/>
          <w:sz w:val="24"/>
          <w:szCs w:val="24"/>
          <w:lang w:val="en-GB"/>
        </w:rPr>
        <w:t xml:space="preserve"> those amendments which corresponded to the Presidency’s compromise proposal because the text was based on a political agreement between Presidency and </w:t>
      </w:r>
      <w:r w:rsidR="008C5093" w:rsidRPr="0002156F">
        <w:rPr>
          <w:rStyle w:val="DefaultMargins"/>
          <w:rFonts w:ascii="Times New Roman" w:hAnsi="Times New Roman"/>
          <w:spacing w:val="-2"/>
          <w:sz w:val="24"/>
          <w:szCs w:val="24"/>
          <w:lang w:val="en-GB"/>
        </w:rPr>
        <w:t>r</w:t>
      </w:r>
      <w:r w:rsidRPr="0002156F">
        <w:rPr>
          <w:rStyle w:val="DefaultMargins"/>
          <w:rFonts w:ascii="Times New Roman" w:hAnsi="Times New Roman"/>
          <w:spacing w:val="-2"/>
          <w:sz w:val="24"/>
          <w:szCs w:val="24"/>
          <w:lang w:val="en-GB"/>
        </w:rPr>
        <w:t>apporteur which was acceptable for the Commission. The amendments mainly concerned the scope of the obligation to deposit films, the accessibility of deposited works, the increased use of digital technology for film restoration and the introduction of an educational dimension.</w:t>
      </w:r>
    </w:p>
    <w:p w:rsidR="00CB230E" w:rsidRPr="0002156F" w:rsidRDefault="00CB230E" w:rsidP="008202A8">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317" w:hanging="317"/>
        <w:rPr>
          <w:rStyle w:val="DefaultMargins"/>
          <w:rFonts w:ascii="Times New Roman" w:hAnsi="Times New Roman"/>
          <w:spacing w:val="-2"/>
          <w:sz w:val="24"/>
          <w:szCs w:val="24"/>
          <w:lang w:val="en-GB"/>
        </w:rPr>
      </w:pPr>
      <w:r w:rsidRPr="0002156F">
        <w:rPr>
          <w:rStyle w:val="DefaultMargins"/>
          <w:rFonts w:ascii="Times New Roman" w:hAnsi="Times New Roman"/>
          <w:b/>
          <w:spacing w:val="-2"/>
          <w:sz w:val="24"/>
          <w:szCs w:val="24"/>
          <w:lang w:val="en-GB"/>
        </w:rPr>
        <w:t>9.</w:t>
      </w:r>
      <w:r w:rsidRPr="0002156F">
        <w:rPr>
          <w:rStyle w:val="DefaultMargins"/>
          <w:rFonts w:ascii="Times New Roman" w:hAnsi="Times New Roman"/>
          <w:b/>
          <w:spacing w:val="-2"/>
          <w:sz w:val="24"/>
          <w:szCs w:val="24"/>
          <w:lang w:val="en-GB"/>
        </w:rPr>
        <w:tab/>
      </w:r>
      <w:r w:rsidRPr="0002156F">
        <w:rPr>
          <w:rStyle w:val="DefaultMargins"/>
          <w:rFonts w:ascii="Times New Roman" w:hAnsi="Times New Roman"/>
          <w:b/>
          <w:spacing w:val="-2"/>
          <w:sz w:val="24"/>
          <w:szCs w:val="24"/>
          <w:lang w:val="en-GB"/>
        </w:rPr>
        <w:tab/>
        <w:t xml:space="preserve">Outlook for amendment of the proposal: </w:t>
      </w:r>
      <w:r w:rsidRPr="0002156F">
        <w:rPr>
          <w:rStyle w:val="DefaultMargins"/>
          <w:rFonts w:ascii="Times New Roman" w:hAnsi="Times New Roman"/>
          <w:spacing w:val="-2"/>
          <w:sz w:val="24"/>
          <w:szCs w:val="24"/>
          <w:lang w:val="en-GB"/>
        </w:rPr>
        <w:t>(see point 8)</w:t>
      </w:r>
      <w:r w:rsidR="00E50EE7" w:rsidRPr="0002156F">
        <w:rPr>
          <w:rStyle w:val="DefaultMargins"/>
          <w:rFonts w:ascii="Times New Roman" w:hAnsi="Times New Roman"/>
          <w:spacing w:val="-2"/>
          <w:sz w:val="24"/>
          <w:szCs w:val="24"/>
          <w:lang w:val="en-GB"/>
        </w:rPr>
        <w:t>.</w:t>
      </w:r>
    </w:p>
    <w:p w:rsidR="00CB230E" w:rsidRPr="0002156F" w:rsidRDefault="00CB230E" w:rsidP="008202A8">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4320" w:hanging="4320"/>
        <w:rPr>
          <w:rStyle w:val="DefaultMargins"/>
          <w:rFonts w:ascii="Times New Roman" w:hAnsi="Times New Roman"/>
          <w:b/>
          <w:spacing w:val="-2"/>
          <w:sz w:val="24"/>
          <w:szCs w:val="24"/>
          <w:lang w:val="en-GB"/>
        </w:rPr>
      </w:pPr>
      <w:r w:rsidRPr="0002156F">
        <w:rPr>
          <w:rStyle w:val="DefaultMargins"/>
          <w:rFonts w:ascii="Times New Roman" w:hAnsi="Times New Roman"/>
          <w:b/>
          <w:spacing w:val="-2"/>
          <w:sz w:val="24"/>
          <w:szCs w:val="24"/>
          <w:lang w:val="en-GB"/>
        </w:rPr>
        <w:t>10.</w:t>
      </w:r>
      <w:r w:rsidRPr="0002156F">
        <w:rPr>
          <w:rStyle w:val="DefaultMargins"/>
          <w:rFonts w:ascii="Times New Roman" w:hAnsi="Times New Roman"/>
          <w:b/>
          <w:spacing w:val="-2"/>
          <w:sz w:val="24"/>
          <w:szCs w:val="24"/>
          <w:lang w:val="en-GB"/>
        </w:rPr>
        <w:tab/>
      </w:r>
      <w:r w:rsidRPr="0002156F">
        <w:rPr>
          <w:rStyle w:val="DefaultMargins"/>
          <w:rFonts w:ascii="Times New Roman" w:hAnsi="Times New Roman"/>
          <w:b/>
          <w:spacing w:val="-2"/>
          <w:sz w:val="24"/>
          <w:szCs w:val="24"/>
          <w:lang w:val="en-GB"/>
        </w:rPr>
        <w:tab/>
        <w:t>Outlook for the adoption of a common position:</w:t>
      </w:r>
    </w:p>
    <w:p w:rsidR="00CB230E" w:rsidRPr="0002156F" w:rsidRDefault="00CB230E" w:rsidP="008202A8">
      <w:pPr>
        <w:pStyle w:val="Initial"/>
        <w:tabs>
          <w:tab w:val="left" w:pos="-1440"/>
        </w:tabs>
        <w:spacing w:after="240"/>
        <w:rPr>
          <w:rStyle w:val="DefaultMargins"/>
          <w:rFonts w:ascii="Times New Roman" w:hAnsi="Times New Roman"/>
          <w:b/>
          <w:spacing w:val="-2"/>
          <w:sz w:val="24"/>
          <w:szCs w:val="24"/>
          <w:lang w:val="en-GB"/>
        </w:rPr>
      </w:pPr>
      <w:r w:rsidRPr="0002156F">
        <w:rPr>
          <w:rStyle w:val="DefaultMargins"/>
          <w:rFonts w:ascii="Times New Roman" w:hAnsi="Times New Roman"/>
          <w:spacing w:val="-2"/>
          <w:sz w:val="24"/>
          <w:szCs w:val="24"/>
          <w:lang w:val="en-GB"/>
        </w:rPr>
        <w:t>Adoption as an ‘A’ point expected at the next Council meeting and likely to be adopted in first reading</w:t>
      </w:r>
      <w:r w:rsidRPr="0002156F">
        <w:rPr>
          <w:rStyle w:val="DefaultMargins"/>
          <w:rFonts w:ascii="Times New Roman" w:hAnsi="Times New Roman"/>
          <w:b/>
          <w:spacing w:val="-2"/>
          <w:sz w:val="24"/>
          <w:szCs w:val="24"/>
          <w:lang w:val="en-GB"/>
        </w:rPr>
        <w:t>.</w:t>
      </w:r>
    </w:p>
    <w:p w:rsidR="00CB230E" w:rsidRPr="0002156F" w:rsidRDefault="00CB230E" w:rsidP="008202A8">
      <w:r w:rsidRPr="0002156F">
        <w:br w:type="page"/>
      </w:r>
    </w:p>
    <w:p w:rsidR="00534D7A" w:rsidRPr="0002156F" w:rsidRDefault="00534D7A" w:rsidP="008202A8">
      <w:pPr>
        <w:jc w:val="center"/>
        <w:rPr>
          <w:rStyle w:val="DefaultMargins"/>
          <w:rFonts w:ascii="Times New Roman" w:hAnsi="Times New Roman"/>
          <w:b/>
          <w:spacing w:val="-2"/>
          <w:sz w:val="24"/>
          <w:szCs w:val="24"/>
          <w:lang w:val="en-GB"/>
        </w:rPr>
      </w:pPr>
      <w:r w:rsidRPr="0002156F">
        <w:rPr>
          <w:rStyle w:val="DefaultMargins"/>
          <w:rFonts w:ascii="Times New Roman" w:hAnsi="Times New Roman"/>
          <w:b/>
          <w:spacing w:val="-2"/>
          <w:sz w:val="24"/>
          <w:szCs w:val="24"/>
          <w:lang w:val="en-GB"/>
        </w:rPr>
        <w:t>CODECISION</w:t>
      </w:r>
      <w:r w:rsidR="00F07452">
        <w:rPr>
          <w:rStyle w:val="DefaultMargins"/>
          <w:rFonts w:ascii="Times New Roman" w:hAnsi="Times New Roman"/>
          <w:b/>
          <w:spacing w:val="-2"/>
          <w:sz w:val="24"/>
          <w:szCs w:val="24"/>
          <w:lang w:val="en-GB"/>
        </w:rPr>
        <w:t xml:space="preserve"> PROCEDURE</w:t>
      </w:r>
      <w:r w:rsidRPr="0002156F">
        <w:rPr>
          <w:rStyle w:val="DefaultMargins"/>
          <w:rFonts w:ascii="Times New Roman" w:hAnsi="Times New Roman"/>
          <w:b/>
          <w:spacing w:val="-2"/>
          <w:sz w:val="24"/>
          <w:szCs w:val="24"/>
          <w:lang w:val="en-GB"/>
        </w:rPr>
        <w:t xml:space="preserve"> – </w:t>
      </w:r>
      <w:r w:rsidR="00F07452">
        <w:rPr>
          <w:rStyle w:val="DefaultMargins"/>
          <w:rFonts w:ascii="Times New Roman" w:hAnsi="Times New Roman"/>
          <w:b/>
          <w:spacing w:val="-2"/>
          <w:sz w:val="24"/>
          <w:szCs w:val="24"/>
          <w:lang w:val="en-GB"/>
        </w:rPr>
        <w:t>First reading</w:t>
      </w:r>
    </w:p>
    <w:p w:rsidR="00534D7A" w:rsidRPr="0002156F" w:rsidRDefault="00534D7A" w:rsidP="008202A8">
      <w:pPr>
        <w:jc w:val="center"/>
        <w:rPr>
          <w:rStyle w:val="DefaultMargins"/>
          <w:rFonts w:ascii="Times New Roman" w:hAnsi="Times New Roman"/>
          <w:b/>
          <w:spacing w:val="-2"/>
          <w:sz w:val="24"/>
          <w:szCs w:val="24"/>
          <w:lang w:val="en-GB"/>
        </w:rPr>
      </w:pPr>
      <w:r w:rsidRPr="00F07452">
        <w:rPr>
          <w:rStyle w:val="DefaultMargins"/>
          <w:rFonts w:ascii="Times New Roman" w:hAnsi="Times New Roman"/>
          <w:b/>
          <w:spacing w:val="-2"/>
          <w:sz w:val="24"/>
          <w:szCs w:val="24"/>
          <w:lang w:val="en-GB"/>
        </w:rPr>
        <w:t>P</w:t>
      </w:r>
      <w:r w:rsidR="00F07452" w:rsidRPr="00F07452">
        <w:rPr>
          <w:b/>
        </w:rPr>
        <w:t xml:space="preserve">roposal for a </w:t>
      </w:r>
      <w:r w:rsidR="00F07452">
        <w:rPr>
          <w:b/>
        </w:rPr>
        <w:t>d</w:t>
      </w:r>
      <w:r w:rsidR="00F07452" w:rsidRPr="00F07452">
        <w:rPr>
          <w:b/>
        </w:rPr>
        <w:t>irective of the European Parliament and of the Council amending Directive 2003/88/EC concerning certain aspects of the organisation of working time</w:t>
      </w:r>
      <w:r w:rsidR="00F07452">
        <w:rPr>
          <w:b/>
        </w:rPr>
        <w:t xml:space="preserve"> </w:t>
      </w:r>
    </w:p>
    <w:p w:rsidR="00534D7A" w:rsidRPr="0002156F" w:rsidRDefault="00534D7A" w:rsidP="008202A8">
      <w:pPr>
        <w:rPr>
          <w:rStyle w:val="DefaultMargins"/>
          <w:rFonts w:ascii="Times New Roman" w:hAnsi="Times New Roman"/>
          <w:b/>
          <w:spacing w:val="-2"/>
          <w:sz w:val="24"/>
          <w:szCs w:val="24"/>
          <w:lang w:val="en-GB"/>
        </w:rPr>
      </w:pPr>
    </w:p>
    <w:p w:rsidR="00534D7A" w:rsidRPr="0002156F" w:rsidRDefault="00534D7A" w:rsidP="008202A8">
      <w:pPr>
        <w:rPr>
          <w:rStyle w:val="DefaultMargins"/>
          <w:rFonts w:ascii="Times New Roman" w:hAnsi="Times New Roman"/>
          <w:spacing w:val="-2"/>
          <w:sz w:val="24"/>
          <w:szCs w:val="24"/>
          <w:lang w:val="en-GB"/>
        </w:rPr>
      </w:pPr>
    </w:p>
    <w:p w:rsidR="00534D7A" w:rsidRPr="0002156F" w:rsidRDefault="00534D7A" w:rsidP="008202A8">
      <w:pPr>
        <w:rPr>
          <w:rStyle w:val="DefaultMargins"/>
          <w:rFonts w:ascii="Times New Roman" w:hAnsi="Times New Roman"/>
          <w:spacing w:val="-2"/>
          <w:sz w:val="24"/>
          <w:szCs w:val="24"/>
          <w:lang w:val="en-GB"/>
        </w:rPr>
      </w:pPr>
      <w:r w:rsidRPr="0002156F">
        <w:rPr>
          <w:rStyle w:val="DefaultMargins"/>
          <w:rFonts w:ascii="Times New Roman" w:hAnsi="Times New Roman"/>
          <w:b/>
          <w:spacing w:val="-2"/>
          <w:sz w:val="24"/>
          <w:szCs w:val="24"/>
          <w:lang w:val="en-GB"/>
        </w:rPr>
        <w:t>1.</w:t>
      </w:r>
      <w:r w:rsidRPr="0002156F">
        <w:rPr>
          <w:rStyle w:val="DefaultMargins"/>
          <w:rFonts w:ascii="Times New Roman" w:hAnsi="Times New Roman"/>
          <w:b/>
          <w:spacing w:val="-2"/>
          <w:sz w:val="24"/>
          <w:szCs w:val="24"/>
          <w:lang w:val="en-GB"/>
        </w:rPr>
        <w:tab/>
        <w:t xml:space="preserve">Rapporteur: </w:t>
      </w:r>
      <w:r w:rsidRPr="0002156F">
        <w:rPr>
          <w:rStyle w:val="DefaultMargins"/>
          <w:rFonts w:ascii="Times New Roman" w:hAnsi="Times New Roman"/>
          <w:spacing w:val="-2"/>
          <w:sz w:val="24"/>
          <w:szCs w:val="24"/>
          <w:lang w:val="en-GB"/>
        </w:rPr>
        <w:t>Alejandro Cercas</w:t>
      </w:r>
    </w:p>
    <w:p w:rsidR="00534D7A" w:rsidRPr="0002156F" w:rsidRDefault="00534D7A" w:rsidP="008202A8">
      <w:pPr>
        <w:rPr>
          <w:rStyle w:val="DefaultMargins"/>
          <w:rFonts w:ascii="Times New Roman" w:hAnsi="Times New Roman"/>
          <w:spacing w:val="-2"/>
          <w:sz w:val="24"/>
          <w:szCs w:val="24"/>
          <w:lang w:val="en-GB"/>
        </w:rPr>
      </w:pPr>
      <w:r w:rsidRPr="0002156F">
        <w:rPr>
          <w:rStyle w:val="DefaultMargins"/>
          <w:rFonts w:ascii="Times New Roman" w:hAnsi="Times New Roman"/>
          <w:b/>
          <w:spacing w:val="-2"/>
          <w:sz w:val="24"/>
          <w:szCs w:val="24"/>
          <w:lang w:val="en-GB"/>
        </w:rPr>
        <w:t>2.</w:t>
      </w:r>
      <w:r w:rsidRPr="0002156F">
        <w:rPr>
          <w:rStyle w:val="DefaultMargins"/>
          <w:rFonts w:ascii="Times New Roman" w:hAnsi="Times New Roman"/>
          <w:b/>
          <w:spacing w:val="-2"/>
          <w:sz w:val="24"/>
          <w:szCs w:val="24"/>
          <w:lang w:val="en-GB"/>
        </w:rPr>
        <w:tab/>
        <w:t>E</w:t>
      </w:r>
      <w:r w:rsidR="00F07452">
        <w:rPr>
          <w:rStyle w:val="DefaultMargins"/>
          <w:rFonts w:ascii="Times New Roman" w:hAnsi="Times New Roman"/>
          <w:b/>
          <w:spacing w:val="-2"/>
          <w:sz w:val="24"/>
          <w:szCs w:val="24"/>
          <w:lang w:val="en-GB"/>
        </w:rPr>
        <w:t>P No</w:t>
      </w:r>
      <w:r w:rsidRPr="0002156F">
        <w:rPr>
          <w:rStyle w:val="DefaultMargins"/>
          <w:rFonts w:ascii="Times New Roman" w:hAnsi="Times New Roman"/>
          <w:b/>
          <w:spacing w:val="-2"/>
          <w:sz w:val="24"/>
          <w:szCs w:val="24"/>
          <w:lang w:val="en-GB"/>
        </w:rPr>
        <w:t xml:space="preserve">: </w:t>
      </w:r>
      <w:r w:rsidRPr="0002156F">
        <w:rPr>
          <w:rStyle w:val="DefaultMargins"/>
          <w:rFonts w:ascii="Times New Roman" w:hAnsi="Times New Roman"/>
          <w:spacing w:val="-2"/>
          <w:sz w:val="24"/>
          <w:szCs w:val="24"/>
          <w:lang w:val="en-GB"/>
        </w:rPr>
        <w:t>A6-0105/2005</w:t>
      </w:r>
    </w:p>
    <w:p w:rsidR="00534D7A" w:rsidRPr="0002156F" w:rsidRDefault="00534D7A" w:rsidP="008202A8">
      <w:pPr>
        <w:rPr>
          <w:rStyle w:val="DefaultMargins"/>
          <w:rFonts w:ascii="Times New Roman" w:hAnsi="Times New Roman"/>
          <w:spacing w:val="-2"/>
          <w:sz w:val="24"/>
          <w:szCs w:val="24"/>
          <w:lang w:val="en-GB"/>
        </w:rPr>
      </w:pPr>
      <w:r w:rsidRPr="0002156F">
        <w:rPr>
          <w:rStyle w:val="DefaultMargins"/>
          <w:rFonts w:ascii="Times New Roman" w:hAnsi="Times New Roman"/>
          <w:b/>
          <w:spacing w:val="-2"/>
          <w:sz w:val="24"/>
          <w:szCs w:val="24"/>
          <w:lang w:val="en-GB"/>
        </w:rPr>
        <w:t>3.</w:t>
      </w:r>
      <w:r w:rsidRPr="0002156F">
        <w:rPr>
          <w:rStyle w:val="DefaultMargins"/>
          <w:rFonts w:ascii="Times New Roman" w:hAnsi="Times New Roman"/>
          <w:b/>
          <w:spacing w:val="-2"/>
          <w:sz w:val="24"/>
          <w:szCs w:val="24"/>
          <w:lang w:val="en-GB"/>
        </w:rPr>
        <w:tab/>
        <w:t xml:space="preserve">Date </w:t>
      </w:r>
      <w:r w:rsidR="00F07452">
        <w:rPr>
          <w:rStyle w:val="DefaultMargins"/>
          <w:rFonts w:ascii="Times New Roman" w:hAnsi="Times New Roman"/>
          <w:b/>
          <w:spacing w:val="-2"/>
          <w:sz w:val="24"/>
          <w:szCs w:val="24"/>
          <w:lang w:val="en-GB"/>
        </w:rPr>
        <w:t xml:space="preserve">of </w:t>
      </w:r>
      <w:r w:rsidRPr="0002156F">
        <w:rPr>
          <w:rStyle w:val="DefaultMargins"/>
          <w:rFonts w:ascii="Times New Roman" w:hAnsi="Times New Roman"/>
          <w:b/>
          <w:spacing w:val="-2"/>
          <w:sz w:val="24"/>
          <w:szCs w:val="24"/>
          <w:lang w:val="en-GB"/>
        </w:rPr>
        <w:t xml:space="preserve">adoption: </w:t>
      </w:r>
      <w:smartTag w:uri="urn:schemas-microsoft-com:office:smarttags" w:element="date">
        <w:smartTagPr>
          <w:attr w:name="Month" w:val="5"/>
          <w:attr w:name="Day" w:val="11"/>
          <w:attr w:name="Year" w:val="2005"/>
        </w:smartTagPr>
        <w:r w:rsidRPr="0002156F">
          <w:rPr>
            <w:rStyle w:val="DefaultMargins"/>
            <w:rFonts w:ascii="Times New Roman" w:hAnsi="Times New Roman"/>
            <w:spacing w:val="-2"/>
            <w:sz w:val="24"/>
            <w:szCs w:val="24"/>
            <w:lang w:val="en-GB"/>
          </w:rPr>
          <w:t xml:space="preserve">11 </w:t>
        </w:r>
        <w:r w:rsidR="00F07452">
          <w:rPr>
            <w:rStyle w:val="DefaultMargins"/>
            <w:rFonts w:ascii="Times New Roman" w:hAnsi="Times New Roman"/>
            <w:spacing w:val="-2"/>
            <w:sz w:val="24"/>
            <w:szCs w:val="24"/>
            <w:lang w:val="en-GB"/>
          </w:rPr>
          <w:t xml:space="preserve">May </w:t>
        </w:r>
        <w:r w:rsidRPr="0002156F">
          <w:rPr>
            <w:rStyle w:val="DefaultMargins"/>
            <w:rFonts w:ascii="Times New Roman" w:hAnsi="Times New Roman"/>
            <w:spacing w:val="-2"/>
            <w:sz w:val="24"/>
            <w:szCs w:val="24"/>
            <w:lang w:val="en-GB"/>
          </w:rPr>
          <w:t>2005</w:t>
        </w:r>
      </w:smartTag>
    </w:p>
    <w:p w:rsidR="004360AE" w:rsidRPr="0002156F" w:rsidRDefault="00F07452" w:rsidP="008202A8">
      <w:pPr>
        <w:pStyle w:val="Initial"/>
        <w:tabs>
          <w:tab w:val="left" w:pos="-1440"/>
          <w:tab w:val="left" w:pos="0"/>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t>4.</w:t>
      </w:r>
      <w:r>
        <w:rPr>
          <w:rStyle w:val="DefaultMargins"/>
          <w:rFonts w:ascii="Times New Roman" w:hAnsi="Times New Roman"/>
          <w:b/>
          <w:spacing w:val="-2"/>
          <w:sz w:val="24"/>
          <w:szCs w:val="24"/>
          <w:lang w:val="en-GB"/>
        </w:rPr>
        <w:tab/>
        <w:t>Subject</w:t>
      </w:r>
      <w:r w:rsidR="004360AE" w:rsidRPr="0002156F">
        <w:rPr>
          <w:rStyle w:val="DefaultMargins"/>
          <w:rFonts w:ascii="Times New Roman" w:hAnsi="Times New Roman"/>
          <w:b/>
          <w:spacing w:val="-2"/>
          <w:sz w:val="24"/>
          <w:szCs w:val="24"/>
          <w:lang w:val="en-GB"/>
        </w:rPr>
        <w:t xml:space="preserve">: </w:t>
      </w:r>
      <w:r w:rsidR="004360AE" w:rsidRPr="0002156F">
        <w:rPr>
          <w:rStyle w:val="DefaultMargins"/>
          <w:rFonts w:ascii="Times New Roman" w:hAnsi="Times New Roman"/>
          <w:spacing w:val="-2"/>
          <w:sz w:val="24"/>
          <w:szCs w:val="24"/>
          <w:lang w:val="en-GB"/>
        </w:rPr>
        <w:t>P</w:t>
      </w:r>
      <w:r>
        <w:t xml:space="preserve">roposal for a directive of the European Parliament and of the Council amending Directive 2003/88/EC concerning certain aspects of the organisation of working time </w:t>
      </w:r>
    </w:p>
    <w:p w:rsidR="004360AE" w:rsidRPr="0002156F" w:rsidRDefault="004360AE" w:rsidP="008202A8">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317" w:hanging="317"/>
        <w:rPr>
          <w:rStyle w:val="DefaultMargins"/>
          <w:rFonts w:ascii="Times New Roman" w:hAnsi="Times New Roman"/>
          <w:spacing w:val="-2"/>
          <w:sz w:val="24"/>
          <w:szCs w:val="24"/>
          <w:lang w:val="en-GB"/>
        </w:rPr>
      </w:pPr>
      <w:r w:rsidRPr="0002156F">
        <w:rPr>
          <w:rStyle w:val="DefaultMargins"/>
          <w:rFonts w:ascii="Times New Roman" w:hAnsi="Times New Roman"/>
          <w:b/>
          <w:spacing w:val="-2"/>
          <w:sz w:val="24"/>
          <w:szCs w:val="24"/>
          <w:lang w:val="en-GB"/>
        </w:rPr>
        <w:t>5.</w:t>
      </w:r>
      <w:r w:rsidRPr="0002156F">
        <w:rPr>
          <w:rStyle w:val="DefaultMargins"/>
          <w:rFonts w:ascii="Times New Roman" w:hAnsi="Times New Roman"/>
          <w:b/>
          <w:spacing w:val="-2"/>
          <w:sz w:val="24"/>
          <w:szCs w:val="24"/>
          <w:lang w:val="en-GB"/>
        </w:rPr>
        <w:tab/>
      </w:r>
      <w:r w:rsidRPr="0002156F">
        <w:rPr>
          <w:rStyle w:val="DefaultMargins"/>
          <w:rFonts w:ascii="Times New Roman" w:hAnsi="Times New Roman"/>
          <w:b/>
          <w:spacing w:val="-2"/>
          <w:sz w:val="24"/>
          <w:szCs w:val="24"/>
          <w:lang w:val="en-GB"/>
        </w:rPr>
        <w:tab/>
      </w:r>
      <w:r w:rsidR="00F07452">
        <w:rPr>
          <w:rStyle w:val="DefaultMargins"/>
          <w:rFonts w:ascii="Times New Roman" w:hAnsi="Times New Roman"/>
          <w:b/>
          <w:spacing w:val="-2"/>
          <w:sz w:val="24"/>
          <w:szCs w:val="24"/>
          <w:lang w:val="en-GB"/>
        </w:rPr>
        <w:t>I</w:t>
      </w:r>
      <w:r w:rsidRPr="0002156F">
        <w:rPr>
          <w:rStyle w:val="DefaultMargins"/>
          <w:rFonts w:ascii="Times New Roman" w:hAnsi="Times New Roman"/>
          <w:b/>
          <w:spacing w:val="-2"/>
          <w:sz w:val="24"/>
          <w:szCs w:val="24"/>
          <w:lang w:val="en-GB"/>
        </w:rPr>
        <w:t>nterinstitution</w:t>
      </w:r>
      <w:r w:rsidR="00F07452">
        <w:rPr>
          <w:rStyle w:val="DefaultMargins"/>
          <w:rFonts w:ascii="Times New Roman" w:hAnsi="Times New Roman"/>
          <w:b/>
          <w:spacing w:val="-2"/>
          <w:sz w:val="24"/>
          <w:szCs w:val="24"/>
          <w:lang w:val="en-GB"/>
        </w:rPr>
        <w:t>al reference</w:t>
      </w:r>
      <w:r w:rsidRPr="0002156F">
        <w:rPr>
          <w:rStyle w:val="DefaultMargins"/>
          <w:rFonts w:ascii="Times New Roman" w:hAnsi="Times New Roman"/>
          <w:b/>
          <w:spacing w:val="-2"/>
          <w:sz w:val="24"/>
          <w:szCs w:val="24"/>
          <w:lang w:val="en-GB"/>
        </w:rPr>
        <w:t> :</w:t>
      </w:r>
      <w:r w:rsidRPr="0002156F">
        <w:rPr>
          <w:rStyle w:val="DefaultMargins"/>
          <w:rFonts w:ascii="Times New Roman" w:hAnsi="Times New Roman"/>
          <w:spacing w:val="-2"/>
          <w:sz w:val="24"/>
          <w:szCs w:val="24"/>
          <w:lang w:val="en-GB"/>
        </w:rPr>
        <w:t xml:space="preserve"> 2004/0209(COD)</w:t>
      </w:r>
    </w:p>
    <w:p w:rsidR="004360AE" w:rsidRPr="0002156F" w:rsidRDefault="004360AE" w:rsidP="008202A8">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317" w:hanging="317"/>
        <w:rPr>
          <w:rStyle w:val="DefaultMargins"/>
          <w:rFonts w:ascii="Times New Roman" w:hAnsi="Times New Roman"/>
          <w:spacing w:val="-2"/>
          <w:sz w:val="24"/>
          <w:szCs w:val="24"/>
          <w:lang w:val="en-GB"/>
        </w:rPr>
      </w:pPr>
      <w:r w:rsidRPr="0002156F">
        <w:rPr>
          <w:rStyle w:val="DefaultMargins"/>
          <w:rFonts w:ascii="Times New Roman" w:hAnsi="Times New Roman"/>
          <w:b/>
          <w:spacing w:val="-2"/>
          <w:sz w:val="24"/>
          <w:szCs w:val="24"/>
          <w:lang w:val="en-GB"/>
        </w:rPr>
        <w:t>6.</w:t>
      </w:r>
      <w:r w:rsidRPr="0002156F">
        <w:rPr>
          <w:rStyle w:val="DefaultMargins"/>
          <w:rFonts w:ascii="Times New Roman" w:hAnsi="Times New Roman"/>
          <w:b/>
          <w:spacing w:val="-2"/>
          <w:sz w:val="24"/>
          <w:szCs w:val="24"/>
          <w:lang w:val="en-GB"/>
        </w:rPr>
        <w:tab/>
      </w:r>
      <w:r w:rsidRPr="0002156F">
        <w:rPr>
          <w:rStyle w:val="DefaultMargins"/>
          <w:rFonts w:ascii="Times New Roman" w:hAnsi="Times New Roman"/>
          <w:b/>
          <w:spacing w:val="-2"/>
          <w:sz w:val="24"/>
          <w:szCs w:val="24"/>
          <w:lang w:val="en-GB"/>
        </w:rPr>
        <w:tab/>
      </w:r>
      <w:r w:rsidR="00F07452">
        <w:rPr>
          <w:rStyle w:val="DefaultMargins"/>
          <w:rFonts w:ascii="Times New Roman" w:hAnsi="Times New Roman"/>
          <w:b/>
          <w:spacing w:val="-2"/>
          <w:sz w:val="24"/>
          <w:szCs w:val="24"/>
          <w:lang w:val="en-GB"/>
        </w:rPr>
        <w:t>Legal b</w:t>
      </w:r>
      <w:r w:rsidRPr="0002156F">
        <w:rPr>
          <w:rStyle w:val="DefaultMargins"/>
          <w:rFonts w:ascii="Times New Roman" w:hAnsi="Times New Roman"/>
          <w:b/>
          <w:spacing w:val="-2"/>
          <w:sz w:val="24"/>
          <w:szCs w:val="24"/>
          <w:lang w:val="en-GB"/>
        </w:rPr>
        <w:t>as</w:t>
      </w:r>
      <w:r w:rsidR="00F07452">
        <w:rPr>
          <w:rStyle w:val="DefaultMargins"/>
          <w:rFonts w:ascii="Times New Roman" w:hAnsi="Times New Roman"/>
          <w:b/>
          <w:spacing w:val="-2"/>
          <w:sz w:val="24"/>
          <w:szCs w:val="24"/>
          <w:lang w:val="en-GB"/>
        </w:rPr>
        <w:t>is</w:t>
      </w:r>
      <w:r w:rsidRPr="0002156F">
        <w:rPr>
          <w:rStyle w:val="DefaultMargins"/>
          <w:rFonts w:ascii="Times New Roman" w:hAnsi="Times New Roman"/>
          <w:b/>
          <w:spacing w:val="-2"/>
          <w:sz w:val="24"/>
          <w:szCs w:val="24"/>
          <w:lang w:val="en-GB"/>
        </w:rPr>
        <w:t xml:space="preserve">: </w:t>
      </w:r>
      <w:r w:rsidRPr="0002156F">
        <w:rPr>
          <w:rStyle w:val="DefaultMargins"/>
          <w:rFonts w:ascii="Times New Roman" w:hAnsi="Times New Roman"/>
          <w:spacing w:val="-2"/>
          <w:sz w:val="24"/>
          <w:szCs w:val="24"/>
          <w:lang w:val="en-GB"/>
        </w:rPr>
        <w:t>Article 137</w:t>
      </w:r>
      <w:r w:rsidR="00F07452">
        <w:rPr>
          <w:rStyle w:val="DefaultMargins"/>
          <w:rFonts w:ascii="Times New Roman" w:hAnsi="Times New Roman"/>
          <w:spacing w:val="-2"/>
          <w:sz w:val="24"/>
          <w:szCs w:val="24"/>
          <w:lang w:val="en-GB"/>
        </w:rPr>
        <w:t>(</w:t>
      </w:r>
      <w:r w:rsidRPr="0002156F">
        <w:rPr>
          <w:rStyle w:val="DefaultMargins"/>
          <w:rFonts w:ascii="Times New Roman" w:hAnsi="Times New Roman"/>
          <w:spacing w:val="-2"/>
          <w:sz w:val="24"/>
          <w:szCs w:val="24"/>
          <w:lang w:val="en-GB"/>
        </w:rPr>
        <w:t>2</w:t>
      </w:r>
      <w:r w:rsidR="00F07452">
        <w:rPr>
          <w:rStyle w:val="DefaultMargins"/>
          <w:rFonts w:ascii="Times New Roman" w:hAnsi="Times New Roman"/>
          <w:spacing w:val="-2"/>
          <w:sz w:val="24"/>
          <w:szCs w:val="24"/>
          <w:lang w:val="en-GB"/>
        </w:rPr>
        <w:t>)</w:t>
      </w:r>
    </w:p>
    <w:p w:rsidR="004360AE" w:rsidRPr="0002156F" w:rsidRDefault="004360AE" w:rsidP="008202A8">
      <w:pPr>
        <w:pStyle w:val="Initial"/>
        <w:tabs>
          <w:tab w:val="left" w:pos="-1440"/>
          <w:tab w:val="left" w:pos="0"/>
          <w:tab w:val="left" w:pos="142"/>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sidRPr="0002156F">
        <w:rPr>
          <w:rStyle w:val="DefaultMargins"/>
          <w:rFonts w:ascii="Times New Roman" w:hAnsi="Times New Roman"/>
          <w:b/>
          <w:spacing w:val="-2"/>
          <w:sz w:val="24"/>
          <w:szCs w:val="24"/>
          <w:lang w:val="en-GB"/>
        </w:rPr>
        <w:t>7.</w:t>
      </w:r>
      <w:r w:rsidRPr="0002156F">
        <w:rPr>
          <w:rStyle w:val="DefaultMargins"/>
          <w:rFonts w:ascii="Times New Roman" w:hAnsi="Times New Roman"/>
          <w:b/>
          <w:spacing w:val="-2"/>
          <w:sz w:val="24"/>
          <w:szCs w:val="24"/>
          <w:lang w:val="en-GB"/>
        </w:rPr>
        <w:tab/>
        <w:t>Comp</w:t>
      </w:r>
      <w:r w:rsidR="00F07452">
        <w:rPr>
          <w:rStyle w:val="DefaultMargins"/>
          <w:rFonts w:ascii="Times New Roman" w:hAnsi="Times New Roman"/>
          <w:b/>
          <w:spacing w:val="-2"/>
          <w:sz w:val="24"/>
          <w:szCs w:val="24"/>
          <w:lang w:val="en-GB"/>
        </w:rPr>
        <w:t>e</w:t>
      </w:r>
      <w:r w:rsidRPr="0002156F">
        <w:rPr>
          <w:rStyle w:val="DefaultMargins"/>
          <w:rFonts w:ascii="Times New Roman" w:hAnsi="Times New Roman"/>
          <w:b/>
          <w:spacing w:val="-2"/>
          <w:sz w:val="24"/>
          <w:szCs w:val="24"/>
          <w:lang w:val="en-GB"/>
        </w:rPr>
        <w:t>tent</w:t>
      </w:r>
      <w:r w:rsidR="00F07452">
        <w:rPr>
          <w:rStyle w:val="DefaultMargins"/>
          <w:rFonts w:ascii="Times New Roman" w:hAnsi="Times New Roman"/>
          <w:b/>
          <w:spacing w:val="-2"/>
          <w:sz w:val="24"/>
          <w:szCs w:val="24"/>
          <w:lang w:val="en-GB"/>
        </w:rPr>
        <w:t xml:space="preserve"> Parliamentary Committe</w:t>
      </w:r>
      <w:r w:rsidRPr="0002156F">
        <w:rPr>
          <w:rStyle w:val="DefaultMargins"/>
          <w:rFonts w:ascii="Times New Roman" w:hAnsi="Times New Roman"/>
          <w:b/>
          <w:spacing w:val="-2"/>
          <w:sz w:val="24"/>
          <w:szCs w:val="24"/>
          <w:lang w:val="en-GB"/>
        </w:rPr>
        <w:t>e</w:t>
      </w:r>
      <w:r w:rsidRPr="0002156F">
        <w:rPr>
          <w:rStyle w:val="DefaultMargins"/>
          <w:rFonts w:ascii="Times New Roman" w:hAnsi="Times New Roman"/>
          <w:spacing w:val="-2"/>
          <w:sz w:val="24"/>
          <w:szCs w:val="24"/>
          <w:lang w:val="en-GB"/>
        </w:rPr>
        <w:t>: Comm</w:t>
      </w:r>
      <w:r w:rsidR="00F07452">
        <w:rPr>
          <w:rStyle w:val="DefaultMargins"/>
          <w:rFonts w:ascii="Times New Roman" w:hAnsi="Times New Roman"/>
          <w:spacing w:val="-2"/>
          <w:sz w:val="24"/>
          <w:szCs w:val="24"/>
          <w:lang w:val="en-GB"/>
        </w:rPr>
        <w:t>ittee on E</w:t>
      </w:r>
      <w:r w:rsidRPr="0002156F">
        <w:rPr>
          <w:rStyle w:val="DefaultMargins"/>
          <w:rFonts w:ascii="Times New Roman" w:hAnsi="Times New Roman"/>
          <w:spacing w:val="-2"/>
          <w:sz w:val="24"/>
          <w:szCs w:val="24"/>
          <w:lang w:val="en-GB"/>
        </w:rPr>
        <w:t>mplo</w:t>
      </w:r>
      <w:r w:rsidR="00F07452">
        <w:rPr>
          <w:rStyle w:val="DefaultMargins"/>
          <w:rFonts w:ascii="Times New Roman" w:hAnsi="Times New Roman"/>
          <w:spacing w:val="-2"/>
          <w:sz w:val="24"/>
          <w:szCs w:val="24"/>
          <w:lang w:val="en-GB"/>
        </w:rPr>
        <w:t>yment and Social Affairs</w:t>
      </w:r>
      <w:r w:rsidRPr="0002156F">
        <w:rPr>
          <w:rStyle w:val="DefaultMargins"/>
          <w:rFonts w:ascii="Times New Roman" w:hAnsi="Times New Roman"/>
          <w:spacing w:val="-2"/>
          <w:sz w:val="24"/>
          <w:szCs w:val="24"/>
          <w:lang w:val="en-GB"/>
        </w:rPr>
        <w:t xml:space="preserve"> (EMPL)</w:t>
      </w:r>
    </w:p>
    <w:p w:rsidR="004360AE" w:rsidRPr="0002156F" w:rsidRDefault="004360AE" w:rsidP="008202A8">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317" w:hanging="317"/>
        <w:rPr>
          <w:rStyle w:val="DefaultMargins"/>
          <w:rFonts w:ascii="Times New Roman" w:hAnsi="Times New Roman"/>
          <w:spacing w:val="-2"/>
          <w:sz w:val="24"/>
          <w:szCs w:val="24"/>
          <w:lang w:val="en-GB"/>
        </w:rPr>
      </w:pPr>
      <w:r w:rsidRPr="0002156F">
        <w:rPr>
          <w:rStyle w:val="DefaultMargins"/>
          <w:rFonts w:ascii="Times New Roman" w:hAnsi="Times New Roman"/>
          <w:b/>
          <w:spacing w:val="-2"/>
          <w:sz w:val="24"/>
          <w:szCs w:val="24"/>
          <w:lang w:val="en-GB"/>
        </w:rPr>
        <w:t>8.</w:t>
      </w:r>
      <w:r w:rsidRPr="0002156F">
        <w:rPr>
          <w:rStyle w:val="DefaultMargins"/>
          <w:rFonts w:ascii="Times New Roman" w:hAnsi="Times New Roman"/>
          <w:b/>
          <w:spacing w:val="-2"/>
          <w:sz w:val="24"/>
          <w:szCs w:val="24"/>
          <w:lang w:val="en-GB"/>
        </w:rPr>
        <w:tab/>
      </w:r>
      <w:r w:rsidRPr="0002156F">
        <w:rPr>
          <w:rStyle w:val="DefaultMargins"/>
          <w:rFonts w:ascii="Times New Roman" w:hAnsi="Times New Roman"/>
          <w:b/>
          <w:spacing w:val="-2"/>
          <w:sz w:val="24"/>
          <w:szCs w:val="24"/>
          <w:lang w:val="en-GB"/>
        </w:rPr>
        <w:tab/>
      </w:r>
      <w:r w:rsidR="00F07452">
        <w:rPr>
          <w:rStyle w:val="DefaultMargins"/>
          <w:rFonts w:ascii="Times New Roman" w:hAnsi="Times New Roman"/>
          <w:b/>
          <w:spacing w:val="-2"/>
          <w:sz w:val="24"/>
          <w:szCs w:val="24"/>
          <w:lang w:val="en-GB"/>
        </w:rPr>
        <w:t xml:space="preserve">The </w:t>
      </w:r>
      <w:r w:rsidRPr="0002156F">
        <w:rPr>
          <w:rStyle w:val="DefaultMargins"/>
          <w:rFonts w:ascii="Times New Roman" w:hAnsi="Times New Roman"/>
          <w:b/>
          <w:spacing w:val="-2"/>
          <w:sz w:val="24"/>
          <w:szCs w:val="24"/>
          <w:lang w:val="en-GB"/>
        </w:rPr>
        <w:t>Commission</w:t>
      </w:r>
      <w:r w:rsidR="00F07452">
        <w:rPr>
          <w:rStyle w:val="DefaultMargins"/>
          <w:rFonts w:ascii="Times New Roman" w:hAnsi="Times New Roman"/>
          <w:b/>
          <w:spacing w:val="-2"/>
          <w:sz w:val="24"/>
          <w:szCs w:val="24"/>
          <w:lang w:val="en-GB"/>
        </w:rPr>
        <w:t>’s position</w:t>
      </w:r>
      <w:r w:rsidRPr="0002156F">
        <w:rPr>
          <w:rStyle w:val="DefaultMargins"/>
          <w:rFonts w:ascii="Times New Roman" w:hAnsi="Times New Roman"/>
          <w:b/>
          <w:spacing w:val="-2"/>
          <w:sz w:val="24"/>
          <w:szCs w:val="24"/>
          <w:lang w:val="en-GB"/>
        </w:rPr>
        <w:t xml:space="preserve"> : </w:t>
      </w:r>
      <w:r w:rsidR="00F07452">
        <w:rPr>
          <w:rStyle w:val="DefaultMargins"/>
          <w:rFonts w:ascii="Times New Roman" w:hAnsi="Times New Roman"/>
          <w:spacing w:val="-2"/>
          <w:sz w:val="24"/>
          <w:szCs w:val="24"/>
          <w:lang w:val="en-GB"/>
        </w:rPr>
        <w:t xml:space="preserve">The </w:t>
      </w:r>
      <w:r w:rsidRPr="0002156F">
        <w:rPr>
          <w:rStyle w:val="DefaultMargins"/>
          <w:rFonts w:ascii="Times New Roman" w:hAnsi="Times New Roman"/>
          <w:spacing w:val="-2"/>
          <w:sz w:val="24"/>
          <w:szCs w:val="24"/>
          <w:lang w:val="en-GB"/>
        </w:rPr>
        <w:t xml:space="preserve">Commission </w:t>
      </w:r>
      <w:r w:rsidRPr="0002156F">
        <w:rPr>
          <w:rStyle w:val="DefaultMargins"/>
          <w:rFonts w:ascii="Times New Roman" w:hAnsi="Times New Roman"/>
          <w:spacing w:val="-2"/>
          <w:sz w:val="24"/>
          <w:szCs w:val="24"/>
          <w:u w:val="single"/>
          <w:lang w:val="en-GB"/>
        </w:rPr>
        <w:t>accept</w:t>
      </w:r>
      <w:r w:rsidR="00F07452">
        <w:rPr>
          <w:rStyle w:val="DefaultMargins"/>
          <w:rFonts w:ascii="Times New Roman" w:hAnsi="Times New Roman"/>
          <w:spacing w:val="-2"/>
          <w:sz w:val="24"/>
          <w:szCs w:val="24"/>
          <w:u w:val="single"/>
          <w:lang w:val="en-GB"/>
        </w:rPr>
        <w:t>s</w:t>
      </w:r>
      <w:r w:rsidRPr="0002156F">
        <w:rPr>
          <w:rStyle w:val="DefaultMargins"/>
          <w:rFonts w:ascii="Times New Roman" w:hAnsi="Times New Roman"/>
          <w:spacing w:val="-2"/>
          <w:sz w:val="24"/>
          <w:szCs w:val="24"/>
          <w:u w:val="single"/>
          <w:lang w:val="en-GB"/>
        </w:rPr>
        <w:t xml:space="preserve"> </w:t>
      </w:r>
      <w:r w:rsidR="00F07452">
        <w:rPr>
          <w:rStyle w:val="DefaultMargins"/>
          <w:rFonts w:ascii="Times New Roman" w:hAnsi="Times New Roman"/>
          <w:spacing w:val="-2"/>
          <w:sz w:val="24"/>
          <w:szCs w:val="24"/>
          <w:u w:val="single"/>
          <w:lang w:val="en-GB"/>
        </w:rPr>
        <w:t xml:space="preserve">some of the </w:t>
      </w:r>
      <w:r w:rsidRPr="0002156F">
        <w:rPr>
          <w:rStyle w:val="DefaultMargins"/>
          <w:rFonts w:ascii="Times New Roman" w:hAnsi="Times New Roman"/>
          <w:spacing w:val="-2"/>
          <w:sz w:val="24"/>
          <w:szCs w:val="24"/>
          <w:u w:val="single"/>
          <w:lang w:val="en-GB"/>
        </w:rPr>
        <w:t>amendments.</w:t>
      </w:r>
    </w:p>
    <w:p w:rsidR="004360AE" w:rsidRPr="0002156F" w:rsidRDefault="004360AE" w:rsidP="008202A8">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sidRPr="0002156F">
        <w:rPr>
          <w:rStyle w:val="DefaultMargins"/>
          <w:rFonts w:ascii="Times New Roman" w:hAnsi="Times New Roman"/>
          <w:b/>
          <w:spacing w:val="-2"/>
          <w:sz w:val="24"/>
          <w:szCs w:val="24"/>
          <w:lang w:val="en-GB"/>
        </w:rPr>
        <w:t>Amendment 1</w:t>
      </w:r>
      <w:r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accepted</w:t>
      </w:r>
      <w:r w:rsidRPr="0002156F">
        <w:rPr>
          <w:rStyle w:val="DefaultMargins"/>
          <w:rFonts w:ascii="Times New Roman" w:hAnsi="Times New Roman"/>
          <w:spacing w:val="-2"/>
          <w:sz w:val="24"/>
          <w:szCs w:val="24"/>
          <w:lang w:val="en-GB"/>
        </w:rPr>
        <w:t xml:space="preserve"> </w:t>
      </w:r>
      <w:r w:rsidR="00F07452">
        <w:rPr>
          <w:rStyle w:val="DefaultMargins"/>
          <w:rFonts w:ascii="Times New Roman" w:hAnsi="Times New Roman"/>
          <w:spacing w:val="-2"/>
          <w:sz w:val="24"/>
          <w:szCs w:val="24"/>
          <w:lang w:val="en-GB"/>
        </w:rPr>
        <w:t>i</w:t>
      </w:r>
      <w:r w:rsidRPr="0002156F">
        <w:rPr>
          <w:rStyle w:val="DefaultMargins"/>
          <w:rFonts w:ascii="Times New Roman" w:hAnsi="Times New Roman"/>
          <w:spacing w:val="-2"/>
          <w:sz w:val="24"/>
          <w:szCs w:val="24"/>
          <w:lang w:val="en-GB"/>
        </w:rPr>
        <w:t xml:space="preserve">n substance: </w:t>
      </w:r>
      <w:r w:rsidR="00F07452">
        <w:rPr>
          <w:rStyle w:val="DefaultMargins"/>
          <w:rFonts w:ascii="Times New Roman" w:hAnsi="Times New Roman"/>
          <w:spacing w:val="-2"/>
          <w:sz w:val="24"/>
          <w:szCs w:val="24"/>
          <w:lang w:val="en-GB"/>
        </w:rPr>
        <w:t xml:space="preserve">reference to the </w:t>
      </w:r>
      <w:r w:rsidRPr="0002156F">
        <w:rPr>
          <w:rStyle w:val="DefaultMargins"/>
          <w:rFonts w:ascii="Times New Roman" w:hAnsi="Times New Roman"/>
          <w:spacing w:val="-2"/>
          <w:sz w:val="24"/>
          <w:szCs w:val="24"/>
          <w:lang w:val="en-GB"/>
        </w:rPr>
        <w:t>Lisbon</w:t>
      </w:r>
      <w:r w:rsidR="00F07452">
        <w:rPr>
          <w:rStyle w:val="DefaultMargins"/>
          <w:rFonts w:ascii="Times New Roman" w:hAnsi="Times New Roman"/>
          <w:spacing w:val="-2"/>
          <w:sz w:val="24"/>
          <w:szCs w:val="24"/>
          <w:lang w:val="en-GB"/>
        </w:rPr>
        <w:t xml:space="preserve"> European Council in a new recital</w:t>
      </w:r>
      <w:r w:rsidRPr="0002156F">
        <w:rPr>
          <w:rStyle w:val="DefaultMargins"/>
          <w:rFonts w:ascii="Times New Roman" w:hAnsi="Times New Roman"/>
          <w:spacing w:val="-2"/>
          <w:sz w:val="24"/>
          <w:szCs w:val="24"/>
          <w:lang w:val="en-GB"/>
        </w:rPr>
        <w:t>.</w:t>
      </w:r>
    </w:p>
    <w:p w:rsidR="004360AE" w:rsidRPr="0002156F" w:rsidRDefault="00F07452" w:rsidP="008202A8">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t>Amendment</w:t>
      </w:r>
      <w:r w:rsidR="004360AE" w:rsidRPr="0002156F">
        <w:rPr>
          <w:rStyle w:val="DefaultMargins"/>
          <w:rFonts w:ascii="Times New Roman" w:hAnsi="Times New Roman"/>
          <w:b/>
          <w:spacing w:val="-2"/>
          <w:sz w:val="24"/>
          <w:szCs w:val="24"/>
          <w:lang w:val="en-GB"/>
        </w:rPr>
        <w:t xml:space="preserve"> 2</w:t>
      </w:r>
      <w:r w:rsidR="004360AE"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accepted</w:t>
      </w:r>
      <w:r w:rsidR="004360AE" w:rsidRPr="0002156F">
        <w:rPr>
          <w:rStyle w:val="DefaultMargins"/>
          <w:rFonts w:ascii="Times New Roman" w:hAnsi="Times New Roman"/>
          <w:spacing w:val="-2"/>
          <w:sz w:val="24"/>
          <w:szCs w:val="24"/>
          <w:lang w:val="en-GB"/>
        </w:rPr>
        <w:t xml:space="preserve">: </w:t>
      </w:r>
      <w:r>
        <w:rPr>
          <w:rStyle w:val="DefaultMargins"/>
          <w:rFonts w:ascii="Times New Roman" w:hAnsi="Times New Roman"/>
          <w:spacing w:val="-2"/>
          <w:sz w:val="24"/>
          <w:szCs w:val="24"/>
          <w:lang w:val="en-GB"/>
        </w:rPr>
        <w:t>preferred wording</w:t>
      </w:r>
      <w:r w:rsidR="004360AE" w:rsidRPr="0002156F">
        <w:rPr>
          <w:rStyle w:val="DefaultMargins"/>
          <w:rFonts w:ascii="Times New Roman" w:hAnsi="Times New Roman"/>
          <w:spacing w:val="-2"/>
          <w:sz w:val="24"/>
          <w:szCs w:val="24"/>
          <w:lang w:val="en-GB"/>
        </w:rPr>
        <w:t>.</w:t>
      </w:r>
    </w:p>
    <w:p w:rsidR="004360AE" w:rsidRPr="0002156F" w:rsidRDefault="00F07452" w:rsidP="008202A8">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t>Amendment</w:t>
      </w:r>
      <w:r w:rsidR="004360AE" w:rsidRPr="0002156F">
        <w:rPr>
          <w:rStyle w:val="DefaultMargins"/>
          <w:rFonts w:ascii="Times New Roman" w:hAnsi="Times New Roman"/>
          <w:b/>
          <w:spacing w:val="-2"/>
          <w:sz w:val="24"/>
          <w:szCs w:val="24"/>
          <w:lang w:val="en-GB"/>
        </w:rPr>
        <w:t xml:space="preserve"> 3</w:t>
      </w:r>
      <w:r w:rsidR="004360AE"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accepted</w:t>
      </w:r>
      <w:r w:rsidRPr="0002156F">
        <w:rPr>
          <w:rStyle w:val="DefaultMargins"/>
          <w:rFonts w:ascii="Times New Roman" w:hAnsi="Times New Roman"/>
          <w:spacing w:val="-2"/>
          <w:sz w:val="24"/>
          <w:szCs w:val="24"/>
          <w:lang w:val="en-GB"/>
        </w:rPr>
        <w:t xml:space="preserve">: </w:t>
      </w:r>
      <w:r>
        <w:rPr>
          <w:rStyle w:val="DefaultMargins"/>
          <w:rFonts w:ascii="Times New Roman" w:hAnsi="Times New Roman"/>
          <w:spacing w:val="-2"/>
          <w:sz w:val="24"/>
          <w:szCs w:val="24"/>
          <w:lang w:val="en-GB"/>
        </w:rPr>
        <w:t>preferred wording</w:t>
      </w:r>
      <w:r w:rsidR="004360AE" w:rsidRPr="0002156F">
        <w:rPr>
          <w:rStyle w:val="DefaultMargins"/>
          <w:rFonts w:ascii="Times New Roman" w:hAnsi="Times New Roman"/>
          <w:spacing w:val="-2"/>
          <w:sz w:val="24"/>
          <w:szCs w:val="24"/>
          <w:lang w:val="en-GB"/>
        </w:rPr>
        <w:t>.</w:t>
      </w:r>
    </w:p>
    <w:p w:rsidR="004360AE" w:rsidRPr="0002156F" w:rsidRDefault="00F07452" w:rsidP="008202A8">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t>Amendment</w:t>
      </w:r>
      <w:r w:rsidR="004360AE" w:rsidRPr="0002156F">
        <w:rPr>
          <w:rStyle w:val="DefaultMargins"/>
          <w:rFonts w:ascii="Times New Roman" w:hAnsi="Times New Roman"/>
          <w:b/>
          <w:spacing w:val="-2"/>
          <w:sz w:val="24"/>
          <w:szCs w:val="24"/>
          <w:lang w:val="en-GB"/>
        </w:rPr>
        <w:t xml:space="preserve"> 4</w:t>
      </w:r>
      <w:r w:rsidR="004360AE"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accepted</w:t>
      </w:r>
      <w:r>
        <w:rPr>
          <w:rStyle w:val="DefaultMargins"/>
          <w:rFonts w:ascii="Times New Roman" w:hAnsi="Times New Roman"/>
          <w:spacing w:val="-2"/>
          <w:sz w:val="24"/>
          <w:szCs w:val="24"/>
          <w:lang w:val="en-GB"/>
        </w:rPr>
        <w:t xml:space="preserve"> in part: as regards reconciliation of work and family life</w:t>
      </w:r>
      <w:r w:rsidR="004360AE" w:rsidRPr="0002156F">
        <w:rPr>
          <w:rStyle w:val="DefaultMargins"/>
          <w:rFonts w:ascii="Times New Roman" w:hAnsi="Times New Roman"/>
          <w:spacing w:val="-2"/>
          <w:sz w:val="24"/>
          <w:szCs w:val="24"/>
          <w:lang w:val="en-GB"/>
        </w:rPr>
        <w:t>.</w:t>
      </w:r>
    </w:p>
    <w:p w:rsidR="004360AE" w:rsidRPr="0002156F" w:rsidRDefault="00F07452" w:rsidP="008202A8">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t>Amendment</w:t>
      </w:r>
      <w:r w:rsidR="004360AE" w:rsidRPr="0002156F">
        <w:rPr>
          <w:rStyle w:val="DefaultMargins"/>
          <w:rFonts w:ascii="Times New Roman" w:hAnsi="Times New Roman"/>
          <w:b/>
          <w:spacing w:val="-2"/>
          <w:sz w:val="24"/>
          <w:szCs w:val="24"/>
          <w:lang w:val="en-GB"/>
        </w:rPr>
        <w:t xml:space="preserve"> 5: </w:t>
      </w:r>
      <w:r w:rsidR="004360AE" w:rsidRPr="0002156F">
        <w:rPr>
          <w:rStyle w:val="DefaultMargins"/>
          <w:rFonts w:ascii="Times New Roman" w:hAnsi="Times New Roman"/>
          <w:spacing w:val="-2"/>
          <w:sz w:val="24"/>
          <w:szCs w:val="24"/>
          <w:lang w:val="en-GB"/>
        </w:rPr>
        <w:t>reje</w:t>
      </w:r>
      <w:r>
        <w:rPr>
          <w:rStyle w:val="DefaultMargins"/>
          <w:rFonts w:ascii="Times New Roman" w:hAnsi="Times New Roman"/>
          <w:spacing w:val="-2"/>
          <w:sz w:val="24"/>
          <w:szCs w:val="24"/>
          <w:lang w:val="en-GB"/>
        </w:rPr>
        <w:t>cted</w:t>
      </w:r>
      <w:r w:rsidR="004360AE"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 xml:space="preserve">imprecise from the legal </w:t>
      </w:r>
      <w:r w:rsidR="004360AE" w:rsidRPr="0002156F">
        <w:rPr>
          <w:rStyle w:val="DefaultMargins"/>
          <w:rFonts w:ascii="Times New Roman" w:hAnsi="Times New Roman"/>
          <w:spacing w:val="-2"/>
          <w:sz w:val="24"/>
          <w:szCs w:val="24"/>
          <w:lang w:val="en-GB"/>
        </w:rPr>
        <w:t xml:space="preserve">point </w:t>
      </w:r>
      <w:r w:rsidR="00D15A1B">
        <w:rPr>
          <w:rStyle w:val="DefaultMargins"/>
          <w:rFonts w:ascii="Times New Roman" w:hAnsi="Times New Roman"/>
          <w:spacing w:val="-2"/>
          <w:sz w:val="24"/>
          <w:szCs w:val="24"/>
          <w:lang w:val="en-GB"/>
        </w:rPr>
        <w:t>of view, with no co</w:t>
      </w:r>
      <w:r w:rsidR="00571A51">
        <w:rPr>
          <w:rStyle w:val="DefaultMargins"/>
          <w:rFonts w:ascii="Times New Roman" w:hAnsi="Times New Roman"/>
          <w:spacing w:val="-2"/>
          <w:sz w:val="24"/>
          <w:szCs w:val="24"/>
          <w:lang w:val="en-GB"/>
        </w:rPr>
        <w:t>unterpart</w:t>
      </w:r>
      <w:r w:rsidR="00D15A1B">
        <w:rPr>
          <w:rStyle w:val="DefaultMargins"/>
          <w:rFonts w:ascii="Times New Roman" w:hAnsi="Times New Roman"/>
          <w:spacing w:val="-2"/>
          <w:sz w:val="24"/>
          <w:szCs w:val="24"/>
          <w:lang w:val="en-GB"/>
        </w:rPr>
        <w:t xml:space="preserve"> in the </w:t>
      </w:r>
      <w:r w:rsidR="00571A51">
        <w:rPr>
          <w:rStyle w:val="DefaultMargins"/>
          <w:rFonts w:ascii="Times New Roman" w:hAnsi="Times New Roman"/>
          <w:spacing w:val="-2"/>
          <w:sz w:val="24"/>
          <w:szCs w:val="24"/>
          <w:lang w:val="en-GB"/>
        </w:rPr>
        <w:t xml:space="preserve">body of the </w:t>
      </w:r>
      <w:r w:rsidR="00D15A1B">
        <w:rPr>
          <w:rStyle w:val="DefaultMargins"/>
          <w:rFonts w:ascii="Times New Roman" w:hAnsi="Times New Roman"/>
          <w:spacing w:val="-2"/>
          <w:sz w:val="24"/>
          <w:szCs w:val="24"/>
          <w:lang w:val="en-GB"/>
        </w:rPr>
        <w:t>text</w:t>
      </w:r>
      <w:r w:rsidR="004360AE" w:rsidRPr="0002156F">
        <w:rPr>
          <w:rStyle w:val="DefaultMargins"/>
          <w:rFonts w:ascii="Times New Roman" w:hAnsi="Times New Roman"/>
          <w:spacing w:val="-2"/>
          <w:sz w:val="24"/>
          <w:szCs w:val="24"/>
          <w:lang w:val="en-GB"/>
        </w:rPr>
        <w:t>.</w:t>
      </w:r>
    </w:p>
    <w:p w:rsidR="004360AE" w:rsidRPr="0002156F" w:rsidRDefault="00F07452" w:rsidP="008202A8">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t>Amendment</w:t>
      </w:r>
      <w:r w:rsidR="004360AE" w:rsidRPr="0002156F">
        <w:rPr>
          <w:rStyle w:val="DefaultMargins"/>
          <w:rFonts w:ascii="Times New Roman" w:hAnsi="Times New Roman"/>
          <w:b/>
          <w:spacing w:val="-2"/>
          <w:sz w:val="24"/>
          <w:szCs w:val="24"/>
          <w:lang w:val="en-GB"/>
        </w:rPr>
        <w:t xml:space="preserve"> 6</w:t>
      </w:r>
      <w:r w:rsidR="004360AE" w:rsidRPr="0002156F">
        <w:rPr>
          <w:rStyle w:val="DefaultMargins"/>
          <w:rFonts w:ascii="Times New Roman" w:hAnsi="Times New Roman"/>
          <w:spacing w:val="-2"/>
          <w:sz w:val="24"/>
          <w:szCs w:val="24"/>
          <w:lang w:val="en-GB"/>
        </w:rPr>
        <w:t>: reje</w:t>
      </w:r>
      <w:r w:rsidR="00D15A1B">
        <w:rPr>
          <w:rStyle w:val="DefaultMargins"/>
          <w:rFonts w:ascii="Times New Roman" w:hAnsi="Times New Roman"/>
          <w:spacing w:val="-2"/>
          <w:sz w:val="24"/>
          <w:szCs w:val="24"/>
          <w:lang w:val="en-GB"/>
        </w:rPr>
        <w:t>cted</w:t>
      </w:r>
      <w:r w:rsidR="004360AE"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no co</w:t>
      </w:r>
      <w:r w:rsidR="00571A51">
        <w:rPr>
          <w:rStyle w:val="DefaultMargins"/>
          <w:rFonts w:ascii="Times New Roman" w:hAnsi="Times New Roman"/>
          <w:spacing w:val="-2"/>
          <w:sz w:val="24"/>
          <w:szCs w:val="24"/>
          <w:lang w:val="en-GB"/>
        </w:rPr>
        <w:t xml:space="preserve">unterpart </w:t>
      </w:r>
      <w:r w:rsidR="00D15A1B">
        <w:rPr>
          <w:rStyle w:val="DefaultMargins"/>
          <w:rFonts w:ascii="Times New Roman" w:hAnsi="Times New Roman"/>
          <w:spacing w:val="-2"/>
          <w:sz w:val="24"/>
          <w:szCs w:val="24"/>
          <w:lang w:val="en-GB"/>
        </w:rPr>
        <w:t xml:space="preserve">in the </w:t>
      </w:r>
      <w:r w:rsidR="00571A51">
        <w:rPr>
          <w:rStyle w:val="DefaultMargins"/>
          <w:rFonts w:ascii="Times New Roman" w:hAnsi="Times New Roman"/>
          <w:spacing w:val="-2"/>
          <w:sz w:val="24"/>
          <w:szCs w:val="24"/>
          <w:lang w:val="en-GB"/>
        </w:rPr>
        <w:t xml:space="preserve">body of the </w:t>
      </w:r>
      <w:r w:rsidR="00D15A1B">
        <w:rPr>
          <w:rStyle w:val="DefaultMargins"/>
          <w:rFonts w:ascii="Times New Roman" w:hAnsi="Times New Roman"/>
          <w:spacing w:val="-2"/>
          <w:sz w:val="24"/>
          <w:szCs w:val="24"/>
          <w:lang w:val="en-GB"/>
        </w:rPr>
        <w:t>text</w:t>
      </w:r>
      <w:r w:rsidR="004360AE" w:rsidRPr="0002156F">
        <w:rPr>
          <w:rStyle w:val="DefaultMargins"/>
          <w:rFonts w:ascii="Times New Roman" w:hAnsi="Times New Roman"/>
          <w:spacing w:val="-2"/>
          <w:sz w:val="24"/>
          <w:szCs w:val="24"/>
          <w:lang w:val="en-GB"/>
        </w:rPr>
        <w:t>.</w:t>
      </w:r>
    </w:p>
    <w:p w:rsidR="004360AE" w:rsidRPr="0002156F" w:rsidRDefault="00F07452" w:rsidP="008202A8">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t>Amendment</w:t>
      </w:r>
      <w:r w:rsidR="004360AE" w:rsidRPr="0002156F">
        <w:rPr>
          <w:rStyle w:val="DefaultMargins"/>
          <w:rFonts w:ascii="Times New Roman" w:hAnsi="Times New Roman"/>
          <w:b/>
          <w:spacing w:val="-2"/>
          <w:sz w:val="24"/>
          <w:szCs w:val="24"/>
          <w:lang w:val="en-GB"/>
        </w:rPr>
        <w:t xml:space="preserve"> 7</w:t>
      </w:r>
      <w:r w:rsidR="004360AE"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rejected</w:t>
      </w:r>
      <w:r w:rsidR="004360AE" w:rsidRPr="0002156F">
        <w:rPr>
          <w:rStyle w:val="DefaultMargins"/>
          <w:rFonts w:ascii="Times New Roman" w:hAnsi="Times New Roman"/>
          <w:spacing w:val="-2"/>
          <w:sz w:val="24"/>
          <w:szCs w:val="24"/>
          <w:lang w:val="en-GB"/>
        </w:rPr>
        <w:t>: contradict</w:t>
      </w:r>
      <w:r w:rsidR="00D15A1B">
        <w:rPr>
          <w:rStyle w:val="DefaultMargins"/>
          <w:rFonts w:ascii="Times New Roman" w:hAnsi="Times New Roman"/>
          <w:spacing w:val="-2"/>
          <w:sz w:val="24"/>
          <w:szCs w:val="24"/>
          <w:lang w:val="en-GB"/>
        </w:rPr>
        <w:t xml:space="preserve">s the </w:t>
      </w:r>
      <w:r w:rsidR="004360AE" w:rsidRPr="0002156F">
        <w:rPr>
          <w:rStyle w:val="DefaultMargins"/>
          <w:rFonts w:ascii="Times New Roman" w:hAnsi="Times New Roman"/>
          <w:spacing w:val="-2"/>
          <w:sz w:val="24"/>
          <w:szCs w:val="24"/>
          <w:lang w:val="en-GB"/>
        </w:rPr>
        <w:t>tex</w:t>
      </w:r>
      <w:r w:rsidR="00D15A1B">
        <w:rPr>
          <w:rStyle w:val="DefaultMargins"/>
          <w:rFonts w:ascii="Times New Roman" w:hAnsi="Times New Roman"/>
          <w:spacing w:val="-2"/>
          <w:sz w:val="24"/>
          <w:szCs w:val="24"/>
          <w:lang w:val="en-GB"/>
        </w:rPr>
        <w:t>t</w:t>
      </w:r>
      <w:r w:rsidR="004360AE" w:rsidRPr="0002156F">
        <w:rPr>
          <w:rStyle w:val="DefaultMargins"/>
          <w:rFonts w:ascii="Times New Roman" w:hAnsi="Times New Roman"/>
          <w:spacing w:val="-2"/>
          <w:sz w:val="24"/>
          <w:szCs w:val="24"/>
          <w:lang w:val="en-GB"/>
        </w:rPr>
        <w:t xml:space="preserve"> propos</w:t>
      </w:r>
      <w:r w:rsidR="00D15A1B">
        <w:rPr>
          <w:rStyle w:val="DefaultMargins"/>
          <w:rFonts w:ascii="Times New Roman" w:hAnsi="Times New Roman"/>
          <w:spacing w:val="-2"/>
          <w:sz w:val="24"/>
          <w:szCs w:val="24"/>
          <w:lang w:val="en-GB"/>
        </w:rPr>
        <w:t>ed for A</w:t>
      </w:r>
      <w:r w:rsidR="004360AE" w:rsidRPr="0002156F">
        <w:rPr>
          <w:rStyle w:val="DefaultMargins"/>
          <w:rFonts w:ascii="Times New Roman" w:hAnsi="Times New Roman"/>
          <w:spacing w:val="-2"/>
          <w:sz w:val="24"/>
          <w:szCs w:val="24"/>
          <w:lang w:val="en-GB"/>
        </w:rPr>
        <w:t>rticle 22.</w:t>
      </w:r>
    </w:p>
    <w:p w:rsidR="004360AE" w:rsidRPr="0002156F" w:rsidRDefault="00F07452" w:rsidP="008202A8">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t>Amendment</w:t>
      </w:r>
      <w:r w:rsidR="004360AE" w:rsidRPr="0002156F">
        <w:rPr>
          <w:rStyle w:val="DefaultMargins"/>
          <w:rFonts w:ascii="Times New Roman" w:hAnsi="Times New Roman"/>
          <w:b/>
          <w:spacing w:val="-2"/>
          <w:sz w:val="24"/>
          <w:szCs w:val="24"/>
          <w:lang w:val="en-GB"/>
        </w:rPr>
        <w:t xml:space="preserve"> 8</w:t>
      </w:r>
      <w:r w:rsidR="004360AE"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accepted</w:t>
      </w:r>
      <w:r w:rsidR="004360AE" w:rsidRPr="0002156F">
        <w:rPr>
          <w:rStyle w:val="DefaultMargins"/>
          <w:rFonts w:ascii="Times New Roman" w:hAnsi="Times New Roman"/>
          <w:spacing w:val="-2"/>
          <w:sz w:val="24"/>
          <w:szCs w:val="24"/>
          <w:lang w:val="en-GB"/>
        </w:rPr>
        <w:t xml:space="preserve">, </w:t>
      </w:r>
      <w:r w:rsidR="00D64082">
        <w:rPr>
          <w:rStyle w:val="DefaultMargins"/>
          <w:rFonts w:ascii="Times New Roman" w:hAnsi="Times New Roman"/>
          <w:spacing w:val="-2"/>
          <w:sz w:val="24"/>
          <w:szCs w:val="24"/>
          <w:lang w:val="en-GB"/>
        </w:rPr>
        <w:t xml:space="preserve">subject to </w:t>
      </w:r>
      <w:r w:rsidR="004360AE" w:rsidRPr="0002156F">
        <w:rPr>
          <w:rStyle w:val="DefaultMargins"/>
          <w:rFonts w:ascii="Times New Roman" w:hAnsi="Times New Roman"/>
          <w:spacing w:val="-2"/>
          <w:sz w:val="24"/>
          <w:szCs w:val="24"/>
          <w:lang w:val="en-GB"/>
        </w:rPr>
        <w:t>re</w:t>
      </w:r>
      <w:r w:rsidR="00D64082">
        <w:rPr>
          <w:rStyle w:val="DefaultMargins"/>
          <w:rFonts w:ascii="Times New Roman" w:hAnsi="Times New Roman"/>
          <w:spacing w:val="-2"/>
          <w:sz w:val="24"/>
          <w:szCs w:val="24"/>
          <w:lang w:val="en-GB"/>
        </w:rPr>
        <w:t>drafting</w:t>
      </w:r>
      <w:r w:rsidR="004360AE" w:rsidRPr="0002156F">
        <w:rPr>
          <w:rStyle w:val="DefaultMargins"/>
          <w:rFonts w:ascii="Times New Roman" w:hAnsi="Times New Roman"/>
          <w:spacing w:val="-2"/>
          <w:sz w:val="24"/>
          <w:szCs w:val="24"/>
          <w:lang w:val="en-GB"/>
        </w:rPr>
        <w:t xml:space="preserve">: </w:t>
      </w:r>
      <w:r w:rsidR="00D64082">
        <w:rPr>
          <w:rStyle w:val="DefaultMargins"/>
          <w:rFonts w:ascii="Times New Roman" w:hAnsi="Times New Roman"/>
          <w:spacing w:val="-2"/>
          <w:sz w:val="24"/>
          <w:szCs w:val="24"/>
          <w:lang w:val="en-GB"/>
        </w:rPr>
        <w:t>provides some added value</w:t>
      </w:r>
      <w:r w:rsidR="004360AE" w:rsidRPr="0002156F">
        <w:rPr>
          <w:rStyle w:val="DefaultMargins"/>
          <w:rFonts w:ascii="Times New Roman" w:hAnsi="Times New Roman"/>
          <w:spacing w:val="-2"/>
          <w:sz w:val="24"/>
          <w:szCs w:val="24"/>
          <w:lang w:val="en-GB"/>
        </w:rPr>
        <w:t>.</w:t>
      </w:r>
    </w:p>
    <w:p w:rsidR="004360AE" w:rsidRPr="0002156F" w:rsidRDefault="00F07452" w:rsidP="008202A8">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t>Amendment</w:t>
      </w:r>
      <w:r w:rsidR="004360AE" w:rsidRPr="0002156F">
        <w:rPr>
          <w:rStyle w:val="DefaultMargins"/>
          <w:rFonts w:ascii="Times New Roman" w:hAnsi="Times New Roman"/>
          <w:b/>
          <w:spacing w:val="-2"/>
          <w:sz w:val="24"/>
          <w:szCs w:val="24"/>
          <w:lang w:val="en-GB"/>
        </w:rPr>
        <w:t xml:space="preserve"> 9</w:t>
      </w:r>
      <w:r w:rsidR="004360AE"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rejected</w:t>
      </w:r>
      <w:r w:rsidR="004360AE" w:rsidRPr="0002156F">
        <w:rPr>
          <w:rStyle w:val="DefaultMargins"/>
          <w:rFonts w:ascii="Times New Roman" w:hAnsi="Times New Roman"/>
          <w:spacing w:val="-2"/>
          <w:sz w:val="24"/>
          <w:szCs w:val="24"/>
          <w:lang w:val="en-GB"/>
        </w:rPr>
        <w:t xml:space="preserve">: </w:t>
      </w:r>
      <w:r w:rsidR="00D64082">
        <w:rPr>
          <w:rStyle w:val="DefaultMargins"/>
          <w:rFonts w:ascii="Times New Roman" w:hAnsi="Times New Roman"/>
          <w:spacing w:val="-2"/>
          <w:sz w:val="24"/>
          <w:szCs w:val="24"/>
          <w:lang w:val="en-GB"/>
        </w:rPr>
        <w:t xml:space="preserve">no added </w:t>
      </w:r>
      <w:r w:rsidR="004360AE" w:rsidRPr="0002156F">
        <w:rPr>
          <w:rStyle w:val="DefaultMargins"/>
          <w:rFonts w:ascii="Times New Roman" w:hAnsi="Times New Roman"/>
          <w:spacing w:val="-2"/>
          <w:sz w:val="24"/>
          <w:szCs w:val="24"/>
          <w:lang w:val="en-GB"/>
        </w:rPr>
        <w:t>val</w:t>
      </w:r>
      <w:r w:rsidR="00D64082">
        <w:rPr>
          <w:rStyle w:val="DefaultMargins"/>
          <w:rFonts w:ascii="Times New Roman" w:hAnsi="Times New Roman"/>
          <w:spacing w:val="-2"/>
          <w:sz w:val="24"/>
          <w:szCs w:val="24"/>
          <w:lang w:val="en-GB"/>
        </w:rPr>
        <w:t>ue and legally questionable wording</w:t>
      </w:r>
      <w:r w:rsidR="004360AE" w:rsidRPr="0002156F">
        <w:rPr>
          <w:rStyle w:val="DefaultMargins"/>
          <w:rFonts w:ascii="Times New Roman" w:hAnsi="Times New Roman"/>
          <w:spacing w:val="-2"/>
          <w:sz w:val="24"/>
          <w:szCs w:val="24"/>
          <w:lang w:val="en-GB"/>
        </w:rPr>
        <w:t>.</w:t>
      </w:r>
    </w:p>
    <w:p w:rsidR="004360AE" w:rsidRPr="0002156F" w:rsidRDefault="00F07452" w:rsidP="008202A8">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t>Amendment</w:t>
      </w:r>
      <w:r w:rsidR="004360AE" w:rsidRPr="0002156F">
        <w:rPr>
          <w:rStyle w:val="DefaultMargins"/>
          <w:rFonts w:ascii="Times New Roman" w:hAnsi="Times New Roman"/>
          <w:b/>
          <w:spacing w:val="-2"/>
          <w:sz w:val="24"/>
          <w:szCs w:val="24"/>
          <w:lang w:val="en-GB"/>
        </w:rPr>
        <w:t xml:space="preserve"> </w:t>
      </w:r>
      <w:r w:rsidR="00D64082">
        <w:rPr>
          <w:rStyle w:val="DefaultMargins"/>
          <w:rFonts w:ascii="Times New Roman" w:hAnsi="Times New Roman"/>
          <w:b/>
          <w:spacing w:val="-2"/>
          <w:sz w:val="24"/>
          <w:szCs w:val="24"/>
          <w:lang w:val="en-GB"/>
        </w:rPr>
        <w:t>1</w:t>
      </w:r>
      <w:r w:rsidR="004360AE" w:rsidRPr="0002156F">
        <w:rPr>
          <w:rStyle w:val="DefaultMargins"/>
          <w:rFonts w:ascii="Times New Roman" w:hAnsi="Times New Roman"/>
          <w:b/>
          <w:spacing w:val="-2"/>
          <w:sz w:val="24"/>
          <w:szCs w:val="24"/>
          <w:lang w:val="en-GB"/>
        </w:rPr>
        <w:t>0</w:t>
      </w:r>
      <w:r w:rsidR="004360AE"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rejected</w:t>
      </w:r>
      <w:r w:rsidR="004360AE" w:rsidRPr="0002156F">
        <w:rPr>
          <w:rStyle w:val="DefaultMargins"/>
          <w:rFonts w:ascii="Times New Roman" w:hAnsi="Times New Roman"/>
          <w:spacing w:val="-2"/>
          <w:sz w:val="24"/>
          <w:szCs w:val="24"/>
          <w:lang w:val="en-GB"/>
        </w:rPr>
        <w:t xml:space="preserve">: </w:t>
      </w:r>
      <w:r w:rsidR="00D64082">
        <w:rPr>
          <w:rStyle w:val="DefaultMargins"/>
          <w:rFonts w:ascii="Times New Roman" w:hAnsi="Times New Roman"/>
          <w:spacing w:val="-2"/>
          <w:sz w:val="24"/>
          <w:szCs w:val="24"/>
          <w:lang w:val="en-GB"/>
        </w:rPr>
        <w:t xml:space="preserve">does not give the required legal certainty and does not wholly solve the </w:t>
      </w:r>
      <w:r w:rsidR="004360AE" w:rsidRPr="0002156F">
        <w:rPr>
          <w:rStyle w:val="DefaultMargins"/>
          <w:rFonts w:ascii="Times New Roman" w:hAnsi="Times New Roman"/>
          <w:spacing w:val="-2"/>
          <w:sz w:val="24"/>
          <w:szCs w:val="24"/>
          <w:lang w:val="en-GB"/>
        </w:rPr>
        <w:t>probl</w:t>
      </w:r>
      <w:r w:rsidR="00D64082">
        <w:rPr>
          <w:rStyle w:val="DefaultMargins"/>
          <w:rFonts w:ascii="Times New Roman" w:hAnsi="Times New Roman"/>
          <w:spacing w:val="-2"/>
          <w:sz w:val="24"/>
          <w:szCs w:val="24"/>
          <w:lang w:val="en-GB"/>
        </w:rPr>
        <w:t xml:space="preserve">ems raised by the case-law of the </w:t>
      </w:r>
      <w:r w:rsidR="004360AE" w:rsidRPr="0002156F">
        <w:rPr>
          <w:rStyle w:val="DefaultMargins"/>
          <w:rFonts w:ascii="Times New Roman" w:hAnsi="Times New Roman"/>
          <w:spacing w:val="-2"/>
          <w:sz w:val="24"/>
          <w:szCs w:val="24"/>
          <w:lang w:val="en-GB"/>
        </w:rPr>
        <w:t>Cour</w:t>
      </w:r>
      <w:r w:rsidR="00D64082">
        <w:rPr>
          <w:rStyle w:val="DefaultMargins"/>
          <w:rFonts w:ascii="Times New Roman" w:hAnsi="Times New Roman"/>
          <w:spacing w:val="-2"/>
          <w:sz w:val="24"/>
          <w:szCs w:val="24"/>
          <w:lang w:val="en-GB"/>
        </w:rPr>
        <w:t>t</w:t>
      </w:r>
      <w:r w:rsidR="004360AE" w:rsidRPr="0002156F">
        <w:rPr>
          <w:rStyle w:val="DefaultMargins"/>
          <w:rFonts w:ascii="Times New Roman" w:hAnsi="Times New Roman"/>
          <w:spacing w:val="-2"/>
          <w:sz w:val="24"/>
          <w:szCs w:val="24"/>
          <w:lang w:val="en-GB"/>
        </w:rPr>
        <w:t>.</w:t>
      </w:r>
    </w:p>
    <w:p w:rsidR="004360AE" w:rsidRPr="0002156F" w:rsidRDefault="00F07452" w:rsidP="008202A8">
      <w:pPr>
        <w:pStyle w:val="Initial"/>
        <w:tabs>
          <w:tab w:val="left" w:pos="-144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lastRenderedPageBreak/>
        <w:t>Amendment</w:t>
      </w:r>
      <w:r w:rsidR="004360AE" w:rsidRPr="0002156F">
        <w:rPr>
          <w:rStyle w:val="DefaultMargins"/>
          <w:rFonts w:ascii="Times New Roman" w:hAnsi="Times New Roman"/>
          <w:b/>
          <w:spacing w:val="-2"/>
          <w:sz w:val="24"/>
          <w:szCs w:val="24"/>
          <w:lang w:val="en-GB"/>
        </w:rPr>
        <w:t xml:space="preserve"> 11</w:t>
      </w:r>
      <w:r w:rsidR="00AD0655" w:rsidRPr="0002156F">
        <w:rPr>
          <w:rStyle w:val="DefaultMargins"/>
          <w:rFonts w:ascii="Times New Roman" w:hAnsi="Times New Roman"/>
          <w:b/>
          <w:spacing w:val="-2"/>
          <w:sz w:val="24"/>
          <w:szCs w:val="24"/>
          <w:lang w:val="en-GB"/>
        </w:rPr>
        <w:t xml:space="preserve">: </w:t>
      </w:r>
      <w:r w:rsidR="00D15A1B">
        <w:rPr>
          <w:rStyle w:val="DefaultMargins"/>
          <w:rFonts w:ascii="Times New Roman" w:hAnsi="Times New Roman"/>
          <w:spacing w:val="-2"/>
          <w:sz w:val="24"/>
          <w:szCs w:val="24"/>
          <w:lang w:val="en-GB"/>
        </w:rPr>
        <w:t>accepted</w:t>
      </w:r>
      <w:r w:rsidR="00571A51">
        <w:rPr>
          <w:rStyle w:val="DefaultMargins"/>
          <w:rFonts w:ascii="Times New Roman" w:hAnsi="Times New Roman"/>
          <w:spacing w:val="-2"/>
          <w:sz w:val="24"/>
          <w:szCs w:val="24"/>
          <w:lang w:val="en-GB"/>
        </w:rPr>
        <w:t>,</w:t>
      </w:r>
      <w:r w:rsidR="004360AE" w:rsidRPr="0002156F">
        <w:rPr>
          <w:rStyle w:val="DefaultMargins"/>
          <w:rFonts w:ascii="Times New Roman" w:hAnsi="Times New Roman"/>
          <w:spacing w:val="-2"/>
          <w:sz w:val="24"/>
          <w:szCs w:val="24"/>
          <w:lang w:val="en-GB"/>
        </w:rPr>
        <w:t xml:space="preserve"> s</w:t>
      </w:r>
      <w:r w:rsidR="00D64082">
        <w:rPr>
          <w:rStyle w:val="DefaultMargins"/>
          <w:rFonts w:ascii="Times New Roman" w:hAnsi="Times New Roman"/>
          <w:spacing w:val="-2"/>
          <w:sz w:val="24"/>
          <w:szCs w:val="24"/>
          <w:lang w:val="en-GB"/>
        </w:rPr>
        <w:t xml:space="preserve">ubject to </w:t>
      </w:r>
      <w:r w:rsidR="004360AE" w:rsidRPr="0002156F">
        <w:rPr>
          <w:rStyle w:val="DefaultMargins"/>
          <w:rFonts w:ascii="Times New Roman" w:hAnsi="Times New Roman"/>
          <w:spacing w:val="-2"/>
          <w:sz w:val="24"/>
          <w:szCs w:val="24"/>
          <w:lang w:val="en-GB"/>
        </w:rPr>
        <w:t>re</w:t>
      </w:r>
      <w:r w:rsidR="00D64082">
        <w:rPr>
          <w:rStyle w:val="DefaultMargins"/>
          <w:rFonts w:ascii="Times New Roman" w:hAnsi="Times New Roman"/>
          <w:spacing w:val="-2"/>
          <w:sz w:val="24"/>
          <w:szCs w:val="24"/>
          <w:lang w:val="en-GB"/>
        </w:rPr>
        <w:t>drafting</w:t>
      </w:r>
      <w:r w:rsidR="004360AE" w:rsidRPr="0002156F">
        <w:rPr>
          <w:rStyle w:val="DefaultMargins"/>
          <w:rFonts w:ascii="Times New Roman" w:hAnsi="Times New Roman"/>
          <w:spacing w:val="-2"/>
          <w:sz w:val="24"/>
          <w:szCs w:val="24"/>
          <w:lang w:val="en-GB"/>
        </w:rPr>
        <w:t>: refl</w:t>
      </w:r>
      <w:r w:rsidR="00D64082">
        <w:rPr>
          <w:rStyle w:val="DefaultMargins"/>
          <w:rFonts w:ascii="Times New Roman" w:hAnsi="Times New Roman"/>
          <w:spacing w:val="-2"/>
          <w:sz w:val="24"/>
          <w:szCs w:val="24"/>
          <w:lang w:val="en-GB"/>
        </w:rPr>
        <w:t xml:space="preserve">ects the </w:t>
      </w:r>
      <w:r w:rsidR="004360AE" w:rsidRPr="0002156F">
        <w:rPr>
          <w:rStyle w:val="DefaultMargins"/>
          <w:rFonts w:ascii="Times New Roman" w:hAnsi="Times New Roman"/>
          <w:spacing w:val="-2"/>
          <w:sz w:val="24"/>
          <w:szCs w:val="24"/>
          <w:lang w:val="en-GB"/>
        </w:rPr>
        <w:t>Commission</w:t>
      </w:r>
      <w:r w:rsidR="00D64082">
        <w:rPr>
          <w:rStyle w:val="DefaultMargins"/>
          <w:rFonts w:ascii="Times New Roman" w:hAnsi="Times New Roman"/>
          <w:spacing w:val="-2"/>
          <w:sz w:val="24"/>
          <w:szCs w:val="24"/>
          <w:lang w:val="en-GB"/>
        </w:rPr>
        <w:t>’s previous interpretation</w:t>
      </w:r>
      <w:r w:rsidR="004360AE" w:rsidRPr="0002156F">
        <w:rPr>
          <w:rStyle w:val="DefaultMargins"/>
          <w:rFonts w:ascii="Times New Roman" w:hAnsi="Times New Roman"/>
          <w:spacing w:val="-2"/>
          <w:sz w:val="24"/>
          <w:szCs w:val="24"/>
          <w:lang w:val="en-GB"/>
        </w:rPr>
        <w:t>.</w:t>
      </w:r>
    </w:p>
    <w:p w:rsidR="004360AE" w:rsidRPr="0002156F" w:rsidRDefault="00F07452" w:rsidP="008202A8">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t>Amendment</w:t>
      </w:r>
      <w:r w:rsidR="004360AE" w:rsidRPr="0002156F">
        <w:rPr>
          <w:rStyle w:val="DefaultMargins"/>
          <w:rFonts w:ascii="Times New Roman" w:hAnsi="Times New Roman"/>
          <w:b/>
          <w:spacing w:val="-2"/>
          <w:sz w:val="24"/>
          <w:szCs w:val="24"/>
          <w:lang w:val="en-GB"/>
        </w:rPr>
        <w:t xml:space="preserve"> 12</w:t>
      </w:r>
      <w:r w:rsidR="004360AE"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accepted</w:t>
      </w:r>
      <w:r w:rsidR="004360AE" w:rsidRPr="0002156F">
        <w:rPr>
          <w:rStyle w:val="DefaultMargins"/>
          <w:rFonts w:ascii="Times New Roman" w:hAnsi="Times New Roman"/>
          <w:spacing w:val="-2"/>
          <w:sz w:val="24"/>
          <w:szCs w:val="24"/>
          <w:lang w:val="en-GB"/>
        </w:rPr>
        <w:t xml:space="preserve">: </w:t>
      </w:r>
      <w:r w:rsidR="00D64082">
        <w:rPr>
          <w:rStyle w:val="DefaultMargins"/>
          <w:rFonts w:ascii="Times New Roman" w:hAnsi="Times New Roman"/>
          <w:spacing w:val="-2"/>
          <w:sz w:val="24"/>
          <w:szCs w:val="24"/>
          <w:lang w:val="en-GB"/>
        </w:rPr>
        <w:t>this a</w:t>
      </w:r>
      <w:r>
        <w:rPr>
          <w:rStyle w:val="DefaultMargins"/>
          <w:rFonts w:ascii="Times New Roman" w:hAnsi="Times New Roman"/>
          <w:spacing w:val="-2"/>
          <w:sz w:val="24"/>
          <w:szCs w:val="24"/>
          <w:lang w:val="en-GB"/>
        </w:rPr>
        <w:t>mendment</w:t>
      </w:r>
      <w:r w:rsidR="004360AE" w:rsidRPr="0002156F">
        <w:rPr>
          <w:rStyle w:val="DefaultMargins"/>
          <w:rFonts w:ascii="Times New Roman" w:hAnsi="Times New Roman"/>
          <w:spacing w:val="-2"/>
          <w:sz w:val="24"/>
          <w:szCs w:val="24"/>
          <w:lang w:val="en-GB"/>
        </w:rPr>
        <w:t xml:space="preserve"> </w:t>
      </w:r>
      <w:r w:rsidR="00D64082">
        <w:rPr>
          <w:rStyle w:val="DefaultMargins"/>
          <w:rFonts w:ascii="Times New Roman" w:hAnsi="Times New Roman"/>
          <w:spacing w:val="-2"/>
          <w:sz w:val="24"/>
          <w:szCs w:val="24"/>
          <w:lang w:val="en-GB"/>
        </w:rPr>
        <w:t>provides genuine added value</w:t>
      </w:r>
      <w:r w:rsidR="004360AE" w:rsidRPr="0002156F">
        <w:rPr>
          <w:rStyle w:val="DefaultMargins"/>
          <w:rFonts w:ascii="Times New Roman" w:hAnsi="Times New Roman"/>
          <w:spacing w:val="-2"/>
          <w:sz w:val="24"/>
          <w:szCs w:val="24"/>
          <w:lang w:val="en-GB"/>
        </w:rPr>
        <w:t xml:space="preserve">, </w:t>
      </w:r>
      <w:r w:rsidR="00D64082">
        <w:rPr>
          <w:rStyle w:val="DefaultMargins"/>
          <w:rFonts w:ascii="Times New Roman" w:hAnsi="Times New Roman"/>
          <w:spacing w:val="-2"/>
          <w:sz w:val="24"/>
          <w:szCs w:val="24"/>
          <w:lang w:val="en-GB"/>
        </w:rPr>
        <w:t xml:space="preserve">without </w:t>
      </w:r>
      <w:r w:rsidR="00AD0739">
        <w:rPr>
          <w:rStyle w:val="DefaultMargins"/>
          <w:rFonts w:ascii="Times New Roman" w:hAnsi="Times New Roman"/>
          <w:spacing w:val="-2"/>
          <w:sz w:val="24"/>
          <w:szCs w:val="24"/>
          <w:lang w:val="en-GB"/>
        </w:rPr>
        <w:t xml:space="preserve">placing unreasonable </w:t>
      </w:r>
      <w:r w:rsidR="004360AE" w:rsidRPr="0002156F">
        <w:rPr>
          <w:rStyle w:val="DefaultMargins"/>
          <w:rFonts w:ascii="Times New Roman" w:hAnsi="Times New Roman"/>
          <w:spacing w:val="-2"/>
          <w:sz w:val="24"/>
          <w:szCs w:val="24"/>
          <w:lang w:val="en-GB"/>
        </w:rPr>
        <w:t>con</w:t>
      </w:r>
      <w:r w:rsidR="00AD0739">
        <w:rPr>
          <w:rStyle w:val="DefaultMargins"/>
          <w:rFonts w:ascii="Times New Roman" w:hAnsi="Times New Roman"/>
          <w:spacing w:val="-2"/>
          <w:sz w:val="24"/>
          <w:szCs w:val="24"/>
          <w:lang w:val="en-GB"/>
        </w:rPr>
        <w:t>s</w:t>
      </w:r>
      <w:r w:rsidR="004360AE" w:rsidRPr="0002156F">
        <w:rPr>
          <w:rStyle w:val="DefaultMargins"/>
          <w:rFonts w:ascii="Times New Roman" w:hAnsi="Times New Roman"/>
          <w:spacing w:val="-2"/>
          <w:sz w:val="24"/>
          <w:szCs w:val="24"/>
          <w:lang w:val="en-GB"/>
        </w:rPr>
        <w:t xml:space="preserve">traints </w:t>
      </w:r>
      <w:r w:rsidR="00AD0739">
        <w:rPr>
          <w:rStyle w:val="DefaultMargins"/>
          <w:rFonts w:ascii="Times New Roman" w:hAnsi="Times New Roman"/>
          <w:spacing w:val="-2"/>
          <w:sz w:val="24"/>
          <w:szCs w:val="24"/>
          <w:lang w:val="en-GB"/>
        </w:rPr>
        <w:t>on businesses</w:t>
      </w:r>
      <w:r w:rsidR="004360AE" w:rsidRPr="0002156F">
        <w:rPr>
          <w:rStyle w:val="DefaultMargins"/>
          <w:rFonts w:ascii="Times New Roman" w:hAnsi="Times New Roman"/>
          <w:spacing w:val="-2"/>
          <w:sz w:val="24"/>
          <w:szCs w:val="24"/>
          <w:lang w:val="en-GB"/>
        </w:rPr>
        <w:t>.</w:t>
      </w:r>
    </w:p>
    <w:p w:rsidR="004360AE" w:rsidRPr="0002156F" w:rsidRDefault="00F07452" w:rsidP="008202A8">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t>Amendment</w:t>
      </w:r>
      <w:r w:rsidR="004360AE" w:rsidRPr="0002156F">
        <w:rPr>
          <w:rStyle w:val="DefaultMargins"/>
          <w:rFonts w:ascii="Times New Roman" w:hAnsi="Times New Roman"/>
          <w:b/>
          <w:spacing w:val="-2"/>
          <w:sz w:val="24"/>
          <w:szCs w:val="24"/>
          <w:lang w:val="en-GB"/>
        </w:rPr>
        <w:t xml:space="preserve"> 13</w:t>
      </w:r>
      <w:r w:rsidR="004360AE"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accepted</w:t>
      </w:r>
      <w:r w:rsidR="004360AE" w:rsidRPr="0002156F">
        <w:rPr>
          <w:rStyle w:val="DefaultMargins"/>
          <w:rFonts w:ascii="Times New Roman" w:hAnsi="Times New Roman"/>
          <w:spacing w:val="-2"/>
          <w:sz w:val="24"/>
          <w:szCs w:val="24"/>
          <w:lang w:val="en-GB"/>
        </w:rPr>
        <w:t xml:space="preserve">: </w:t>
      </w:r>
      <w:r w:rsidR="00AD0739">
        <w:rPr>
          <w:rStyle w:val="DefaultMargins"/>
          <w:rFonts w:ascii="Times New Roman" w:hAnsi="Times New Roman"/>
          <w:spacing w:val="-2"/>
          <w:sz w:val="24"/>
          <w:szCs w:val="24"/>
          <w:lang w:val="en-GB"/>
        </w:rPr>
        <w:t>technical a</w:t>
      </w:r>
      <w:r>
        <w:rPr>
          <w:rStyle w:val="DefaultMargins"/>
          <w:rFonts w:ascii="Times New Roman" w:hAnsi="Times New Roman"/>
          <w:spacing w:val="-2"/>
          <w:sz w:val="24"/>
          <w:szCs w:val="24"/>
          <w:lang w:val="en-GB"/>
        </w:rPr>
        <w:t>mendment</w:t>
      </w:r>
      <w:r w:rsidR="004360AE" w:rsidRPr="0002156F">
        <w:rPr>
          <w:rStyle w:val="DefaultMargins"/>
          <w:rFonts w:ascii="Times New Roman" w:hAnsi="Times New Roman"/>
          <w:spacing w:val="-2"/>
          <w:sz w:val="24"/>
          <w:szCs w:val="24"/>
          <w:lang w:val="en-GB"/>
        </w:rPr>
        <w:t>.</w:t>
      </w:r>
    </w:p>
    <w:p w:rsidR="004360AE" w:rsidRPr="0002156F" w:rsidRDefault="00F07452" w:rsidP="008202A8">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t>Amendment</w:t>
      </w:r>
      <w:r w:rsidR="004360AE" w:rsidRPr="0002156F">
        <w:rPr>
          <w:rStyle w:val="DefaultMargins"/>
          <w:rFonts w:ascii="Times New Roman" w:hAnsi="Times New Roman"/>
          <w:b/>
          <w:spacing w:val="-2"/>
          <w:sz w:val="24"/>
          <w:szCs w:val="24"/>
          <w:lang w:val="en-GB"/>
        </w:rPr>
        <w:t xml:space="preserve"> 14</w:t>
      </w:r>
      <w:r w:rsidR="004360AE"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rejected</w:t>
      </w:r>
      <w:r w:rsidR="004360AE" w:rsidRPr="0002156F">
        <w:rPr>
          <w:rStyle w:val="DefaultMargins"/>
          <w:rFonts w:ascii="Times New Roman" w:hAnsi="Times New Roman"/>
          <w:spacing w:val="-2"/>
          <w:sz w:val="24"/>
          <w:szCs w:val="24"/>
          <w:lang w:val="en-GB"/>
        </w:rPr>
        <w:t xml:space="preserve">: </w:t>
      </w:r>
      <w:r w:rsidR="00AD0739">
        <w:rPr>
          <w:rStyle w:val="DefaultMargins"/>
          <w:rFonts w:ascii="Times New Roman" w:hAnsi="Times New Roman"/>
          <w:spacing w:val="-2"/>
          <w:sz w:val="24"/>
          <w:szCs w:val="24"/>
          <w:lang w:val="en-GB"/>
        </w:rPr>
        <w:t xml:space="preserve">not </w:t>
      </w:r>
      <w:r w:rsidR="004360AE" w:rsidRPr="0002156F">
        <w:rPr>
          <w:rStyle w:val="DefaultMargins"/>
          <w:rFonts w:ascii="Times New Roman" w:hAnsi="Times New Roman"/>
          <w:spacing w:val="-2"/>
          <w:sz w:val="24"/>
          <w:szCs w:val="24"/>
          <w:lang w:val="en-GB"/>
        </w:rPr>
        <w:t>inclu</w:t>
      </w:r>
      <w:r w:rsidR="00AD0739">
        <w:rPr>
          <w:rStyle w:val="DefaultMargins"/>
          <w:rFonts w:ascii="Times New Roman" w:hAnsi="Times New Roman"/>
          <w:spacing w:val="-2"/>
          <w:sz w:val="24"/>
          <w:szCs w:val="24"/>
          <w:lang w:val="en-GB"/>
        </w:rPr>
        <w:t xml:space="preserve">ded in the </w:t>
      </w:r>
      <w:r w:rsidR="004360AE" w:rsidRPr="0002156F">
        <w:rPr>
          <w:rStyle w:val="DefaultMargins"/>
          <w:rFonts w:ascii="Times New Roman" w:hAnsi="Times New Roman"/>
          <w:spacing w:val="-2"/>
          <w:sz w:val="24"/>
          <w:szCs w:val="24"/>
          <w:lang w:val="en-GB"/>
        </w:rPr>
        <w:t>articles s</w:t>
      </w:r>
      <w:r w:rsidR="00AD0739">
        <w:rPr>
          <w:rStyle w:val="DefaultMargins"/>
          <w:rFonts w:ascii="Times New Roman" w:hAnsi="Times New Roman"/>
          <w:spacing w:val="-2"/>
          <w:sz w:val="24"/>
          <w:szCs w:val="24"/>
          <w:lang w:val="en-GB"/>
        </w:rPr>
        <w:t>ubmitted for review</w:t>
      </w:r>
      <w:r w:rsidR="004360AE" w:rsidRPr="0002156F">
        <w:rPr>
          <w:rStyle w:val="DefaultMargins"/>
          <w:rFonts w:ascii="Times New Roman" w:hAnsi="Times New Roman"/>
          <w:spacing w:val="-2"/>
          <w:sz w:val="24"/>
          <w:szCs w:val="24"/>
          <w:lang w:val="en-GB"/>
        </w:rPr>
        <w:t>.</w:t>
      </w:r>
    </w:p>
    <w:p w:rsidR="004360AE" w:rsidRPr="0002156F" w:rsidRDefault="00F07452" w:rsidP="008202A8">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t>Amendment</w:t>
      </w:r>
      <w:r w:rsidR="004360AE" w:rsidRPr="0002156F">
        <w:rPr>
          <w:rStyle w:val="DefaultMargins"/>
          <w:rFonts w:ascii="Times New Roman" w:hAnsi="Times New Roman"/>
          <w:b/>
          <w:spacing w:val="-2"/>
          <w:sz w:val="24"/>
          <w:szCs w:val="24"/>
          <w:lang w:val="en-GB"/>
        </w:rPr>
        <w:t xml:space="preserve"> 15</w:t>
      </w:r>
      <w:r w:rsidR="004360AE"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rejected</w:t>
      </w:r>
      <w:r w:rsidR="004360AE" w:rsidRPr="0002156F">
        <w:rPr>
          <w:rStyle w:val="DefaultMargins"/>
          <w:rFonts w:ascii="Times New Roman" w:hAnsi="Times New Roman"/>
          <w:spacing w:val="-2"/>
          <w:sz w:val="24"/>
          <w:szCs w:val="24"/>
          <w:lang w:val="en-GB"/>
        </w:rPr>
        <w:t xml:space="preserve">: </w:t>
      </w:r>
      <w:r w:rsidR="00AD0739">
        <w:rPr>
          <w:rStyle w:val="DefaultMargins"/>
          <w:rFonts w:ascii="Times New Roman" w:hAnsi="Times New Roman"/>
          <w:spacing w:val="-2"/>
          <w:sz w:val="24"/>
          <w:szCs w:val="24"/>
          <w:lang w:val="en-GB"/>
        </w:rPr>
        <w:t>i</w:t>
      </w:r>
      <w:r w:rsidR="004360AE" w:rsidRPr="0002156F">
        <w:rPr>
          <w:rStyle w:val="DefaultMargins"/>
          <w:rFonts w:ascii="Times New Roman" w:hAnsi="Times New Roman"/>
          <w:spacing w:val="-2"/>
          <w:sz w:val="24"/>
          <w:szCs w:val="24"/>
          <w:lang w:val="en-GB"/>
        </w:rPr>
        <w:t xml:space="preserve">dem. </w:t>
      </w:r>
      <w:r w:rsidR="00AD0739">
        <w:rPr>
          <w:rStyle w:val="DefaultMargins"/>
          <w:rFonts w:ascii="Times New Roman" w:hAnsi="Times New Roman"/>
          <w:spacing w:val="-2"/>
          <w:sz w:val="24"/>
          <w:szCs w:val="24"/>
          <w:lang w:val="en-GB"/>
        </w:rPr>
        <w:t xml:space="preserve">The </w:t>
      </w:r>
      <w:r w:rsidR="004360AE" w:rsidRPr="0002156F">
        <w:rPr>
          <w:rStyle w:val="DefaultMargins"/>
          <w:rFonts w:ascii="Times New Roman" w:hAnsi="Times New Roman"/>
          <w:spacing w:val="-2"/>
          <w:sz w:val="24"/>
          <w:szCs w:val="24"/>
          <w:lang w:val="en-GB"/>
        </w:rPr>
        <w:t>d</w:t>
      </w:r>
      <w:r w:rsidR="00AD0739">
        <w:rPr>
          <w:rStyle w:val="DefaultMargins"/>
          <w:rFonts w:ascii="Times New Roman" w:hAnsi="Times New Roman"/>
          <w:spacing w:val="-2"/>
          <w:sz w:val="24"/>
          <w:szCs w:val="24"/>
          <w:lang w:val="en-GB"/>
        </w:rPr>
        <w:t>e</w:t>
      </w:r>
      <w:r w:rsidR="004360AE" w:rsidRPr="0002156F">
        <w:rPr>
          <w:rStyle w:val="DefaultMargins"/>
          <w:rFonts w:ascii="Times New Roman" w:hAnsi="Times New Roman"/>
          <w:spacing w:val="-2"/>
          <w:sz w:val="24"/>
          <w:szCs w:val="24"/>
          <w:lang w:val="en-GB"/>
        </w:rPr>
        <w:t xml:space="preserve">rogation </w:t>
      </w:r>
      <w:r w:rsidR="00AD0739">
        <w:rPr>
          <w:rStyle w:val="DefaultMargins"/>
          <w:rFonts w:ascii="Times New Roman" w:hAnsi="Times New Roman"/>
          <w:spacing w:val="-2"/>
          <w:sz w:val="24"/>
          <w:szCs w:val="24"/>
          <w:lang w:val="en-GB"/>
        </w:rPr>
        <w:t xml:space="preserve">depends on the specific </w:t>
      </w:r>
      <w:r w:rsidR="004360AE" w:rsidRPr="0002156F">
        <w:rPr>
          <w:rStyle w:val="DefaultMargins"/>
          <w:rFonts w:ascii="Times New Roman" w:hAnsi="Times New Roman"/>
          <w:spacing w:val="-2"/>
          <w:sz w:val="24"/>
          <w:szCs w:val="24"/>
          <w:lang w:val="en-GB"/>
        </w:rPr>
        <w:t>c</w:t>
      </w:r>
      <w:r w:rsidR="00AD0739">
        <w:rPr>
          <w:rStyle w:val="DefaultMargins"/>
          <w:rFonts w:ascii="Times New Roman" w:hAnsi="Times New Roman"/>
          <w:spacing w:val="-2"/>
          <w:sz w:val="24"/>
          <w:szCs w:val="24"/>
          <w:lang w:val="en-GB"/>
        </w:rPr>
        <w:t>h</w:t>
      </w:r>
      <w:r w:rsidR="004360AE" w:rsidRPr="0002156F">
        <w:rPr>
          <w:rStyle w:val="DefaultMargins"/>
          <w:rFonts w:ascii="Times New Roman" w:hAnsi="Times New Roman"/>
          <w:spacing w:val="-2"/>
          <w:sz w:val="24"/>
          <w:szCs w:val="24"/>
          <w:lang w:val="en-GB"/>
        </w:rPr>
        <w:t>aract</w:t>
      </w:r>
      <w:r w:rsidR="00AD0739">
        <w:rPr>
          <w:rStyle w:val="DefaultMargins"/>
          <w:rFonts w:ascii="Times New Roman" w:hAnsi="Times New Roman"/>
          <w:spacing w:val="-2"/>
          <w:sz w:val="24"/>
          <w:szCs w:val="24"/>
          <w:lang w:val="en-GB"/>
        </w:rPr>
        <w:t>eristics of the work carried out, and must remain so</w:t>
      </w:r>
      <w:r w:rsidR="004360AE" w:rsidRPr="0002156F">
        <w:rPr>
          <w:rStyle w:val="DefaultMargins"/>
          <w:rFonts w:ascii="Times New Roman" w:hAnsi="Times New Roman"/>
          <w:spacing w:val="-2"/>
          <w:sz w:val="24"/>
          <w:szCs w:val="24"/>
          <w:lang w:val="en-GB"/>
        </w:rPr>
        <w:t>.</w:t>
      </w:r>
    </w:p>
    <w:p w:rsidR="004360AE" w:rsidRPr="0002156F" w:rsidRDefault="00F07452" w:rsidP="008202A8">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t>Amendment</w:t>
      </w:r>
      <w:r w:rsidR="004360AE" w:rsidRPr="0002156F">
        <w:rPr>
          <w:rStyle w:val="DefaultMargins"/>
          <w:rFonts w:ascii="Times New Roman" w:hAnsi="Times New Roman"/>
          <w:b/>
          <w:spacing w:val="-2"/>
          <w:sz w:val="24"/>
          <w:szCs w:val="24"/>
          <w:lang w:val="en-GB"/>
        </w:rPr>
        <w:t xml:space="preserve"> 16</w:t>
      </w:r>
      <w:r w:rsidR="004360AE"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accepted</w:t>
      </w:r>
      <w:r w:rsidR="004360AE" w:rsidRPr="0002156F">
        <w:rPr>
          <w:rStyle w:val="DefaultMargins"/>
          <w:rFonts w:ascii="Times New Roman" w:hAnsi="Times New Roman"/>
          <w:spacing w:val="-2"/>
          <w:sz w:val="24"/>
          <w:szCs w:val="24"/>
          <w:lang w:val="en-GB"/>
        </w:rPr>
        <w:t>, s</w:t>
      </w:r>
      <w:r w:rsidR="00AD0739">
        <w:rPr>
          <w:rStyle w:val="DefaultMargins"/>
          <w:rFonts w:ascii="Times New Roman" w:hAnsi="Times New Roman"/>
          <w:spacing w:val="-2"/>
          <w:sz w:val="24"/>
          <w:szCs w:val="24"/>
          <w:lang w:val="en-GB"/>
        </w:rPr>
        <w:t xml:space="preserve">ubject to </w:t>
      </w:r>
      <w:r w:rsidR="004360AE" w:rsidRPr="0002156F">
        <w:rPr>
          <w:rStyle w:val="DefaultMargins"/>
          <w:rFonts w:ascii="Times New Roman" w:hAnsi="Times New Roman"/>
          <w:spacing w:val="-2"/>
          <w:sz w:val="24"/>
          <w:szCs w:val="24"/>
          <w:lang w:val="en-GB"/>
        </w:rPr>
        <w:t>re</w:t>
      </w:r>
      <w:r w:rsidR="00AD0739">
        <w:rPr>
          <w:rStyle w:val="DefaultMargins"/>
          <w:rFonts w:ascii="Times New Roman" w:hAnsi="Times New Roman"/>
          <w:spacing w:val="-2"/>
          <w:sz w:val="24"/>
          <w:szCs w:val="24"/>
          <w:lang w:val="en-GB"/>
        </w:rPr>
        <w:t>drafting</w:t>
      </w:r>
      <w:r w:rsidR="004360AE" w:rsidRPr="0002156F">
        <w:rPr>
          <w:rStyle w:val="DefaultMargins"/>
          <w:rFonts w:ascii="Times New Roman" w:hAnsi="Times New Roman"/>
          <w:spacing w:val="-2"/>
          <w:sz w:val="24"/>
          <w:szCs w:val="24"/>
          <w:lang w:val="en-GB"/>
        </w:rPr>
        <w:t>: re</w:t>
      </w:r>
      <w:r w:rsidR="00AD0739">
        <w:rPr>
          <w:rStyle w:val="DefaultMargins"/>
          <w:rFonts w:ascii="Times New Roman" w:hAnsi="Times New Roman"/>
          <w:spacing w:val="-2"/>
          <w:sz w:val="24"/>
          <w:szCs w:val="24"/>
          <w:lang w:val="en-GB"/>
        </w:rPr>
        <w:t xml:space="preserve">ference to national </w:t>
      </w:r>
      <w:r w:rsidR="004360AE" w:rsidRPr="0002156F">
        <w:rPr>
          <w:rStyle w:val="DefaultMargins"/>
          <w:rFonts w:ascii="Times New Roman" w:hAnsi="Times New Roman"/>
          <w:spacing w:val="-2"/>
          <w:sz w:val="24"/>
          <w:szCs w:val="24"/>
          <w:lang w:val="en-GB"/>
        </w:rPr>
        <w:t>l</w:t>
      </w:r>
      <w:r w:rsidR="00AD0739">
        <w:rPr>
          <w:rStyle w:val="DefaultMargins"/>
          <w:rFonts w:ascii="Times New Roman" w:hAnsi="Times New Roman"/>
          <w:spacing w:val="-2"/>
          <w:sz w:val="24"/>
          <w:szCs w:val="24"/>
          <w:lang w:val="en-GB"/>
        </w:rPr>
        <w:t>e</w:t>
      </w:r>
      <w:r w:rsidR="004360AE" w:rsidRPr="0002156F">
        <w:rPr>
          <w:rStyle w:val="DefaultMargins"/>
          <w:rFonts w:ascii="Times New Roman" w:hAnsi="Times New Roman"/>
          <w:spacing w:val="-2"/>
          <w:sz w:val="24"/>
          <w:szCs w:val="24"/>
          <w:lang w:val="en-GB"/>
        </w:rPr>
        <w:t>gislation o</w:t>
      </w:r>
      <w:r w:rsidR="00AD0739">
        <w:rPr>
          <w:rStyle w:val="DefaultMargins"/>
          <w:rFonts w:ascii="Times New Roman" w:hAnsi="Times New Roman"/>
          <w:spacing w:val="-2"/>
          <w:sz w:val="24"/>
          <w:szCs w:val="24"/>
          <w:lang w:val="en-GB"/>
        </w:rPr>
        <w:t>r</w:t>
      </w:r>
      <w:r w:rsidR="004360AE" w:rsidRPr="0002156F">
        <w:rPr>
          <w:rStyle w:val="DefaultMargins"/>
          <w:rFonts w:ascii="Times New Roman" w:hAnsi="Times New Roman"/>
          <w:spacing w:val="-2"/>
          <w:sz w:val="24"/>
          <w:szCs w:val="24"/>
          <w:lang w:val="en-GB"/>
        </w:rPr>
        <w:t xml:space="preserve"> collecti</w:t>
      </w:r>
      <w:r w:rsidR="00AD0739">
        <w:rPr>
          <w:rStyle w:val="DefaultMargins"/>
          <w:rFonts w:ascii="Times New Roman" w:hAnsi="Times New Roman"/>
          <w:spacing w:val="-2"/>
          <w:sz w:val="24"/>
          <w:szCs w:val="24"/>
          <w:lang w:val="en-GB"/>
        </w:rPr>
        <w:t xml:space="preserve">ve agreements in relation to </w:t>
      </w:r>
      <w:r w:rsidR="004360AE" w:rsidRPr="0002156F">
        <w:rPr>
          <w:rStyle w:val="DefaultMargins"/>
          <w:rFonts w:ascii="Times New Roman" w:hAnsi="Times New Roman"/>
          <w:spacing w:val="-2"/>
          <w:sz w:val="24"/>
          <w:szCs w:val="24"/>
          <w:lang w:val="en-GB"/>
        </w:rPr>
        <w:t>compensat</w:t>
      </w:r>
      <w:r w:rsidR="00AD0739">
        <w:rPr>
          <w:rStyle w:val="DefaultMargins"/>
          <w:rFonts w:ascii="Times New Roman" w:hAnsi="Times New Roman"/>
          <w:spacing w:val="-2"/>
          <w:sz w:val="24"/>
          <w:szCs w:val="24"/>
          <w:lang w:val="en-GB"/>
        </w:rPr>
        <w:t>ory rest</w:t>
      </w:r>
      <w:r w:rsidR="004360AE" w:rsidRPr="0002156F">
        <w:rPr>
          <w:rStyle w:val="DefaultMargins"/>
          <w:rFonts w:ascii="Times New Roman" w:hAnsi="Times New Roman"/>
          <w:spacing w:val="-2"/>
          <w:sz w:val="24"/>
          <w:szCs w:val="24"/>
          <w:lang w:val="en-GB"/>
        </w:rPr>
        <w:t xml:space="preserve">. </w:t>
      </w:r>
      <w:r w:rsidR="00AD0739">
        <w:rPr>
          <w:rStyle w:val="DefaultMargins"/>
          <w:rFonts w:ascii="Times New Roman" w:hAnsi="Times New Roman"/>
          <w:spacing w:val="-2"/>
          <w:sz w:val="24"/>
          <w:szCs w:val="24"/>
          <w:lang w:val="en-GB"/>
        </w:rPr>
        <w:t>C</w:t>
      </w:r>
      <w:r w:rsidR="004360AE" w:rsidRPr="0002156F">
        <w:rPr>
          <w:rStyle w:val="DefaultMargins"/>
          <w:rFonts w:ascii="Times New Roman" w:hAnsi="Times New Roman"/>
          <w:spacing w:val="-2"/>
          <w:sz w:val="24"/>
          <w:szCs w:val="24"/>
          <w:lang w:val="en-GB"/>
        </w:rPr>
        <w:t xml:space="preserve">ompatible </w:t>
      </w:r>
      <w:r w:rsidR="00AD0739">
        <w:rPr>
          <w:rStyle w:val="DefaultMargins"/>
          <w:rFonts w:ascii="Times New Roman" w:hAnsi="Times New Roman"/>
          <w:spacing w:val="-2"/>
          <w:sz w:val="24"/>
          <w:szCs w:val="24"/>
          <w:lang w:val="en-GB"/>
        </w:rPr>
        <w:t xml:space="preserve">with the </w:t>
      </w:r>
      <w:r w:rsidR="004360AE" w:rsidRPr="0002156F">
        <w:rPr>
          <w:rStyle w:val="DefaultMargins"/>
          <w:rFonts w:ascii="Times New Roman" w:hAnsi="Times New Roman"/>
          <w:spacing w:val="-2"/>
          <w:sz w:val="24"/>
          <w:szCs w:val="24"/>
          <w:lang w:val="en-GB"/>
        </w:rPr>
        <w:t xml:space="preserve">consensus </w:t>
      </w:r>
      <w:r w:rsidR="00AD0739">
        <w:rPr>
          <w:rStyle w:val="DefaultMargins"/>
          <w:rFonts w:ascii="Times New Roman" w:hAnsi="Times New Roman"/>
          <w:spacing w:val="-2"/>
          <w:sz w:val="24"/>
          <w:szCs w:val="24"/>
          <w:lang w:val="en-GB"/>
        </w:rPr>
        <w:t xml:space="preserve">reached at </w:t>
      </w:r>
      <w:r w:rsidR="004360AE" w:rsidRPr="0002156F">
        <w:rPr>
          <w:rStyle w:val="DefaultMargins"/>
          <w:rFonts w:ascii="Times New Roman" w:hAnsi="Times New Roman"/>
          <w:spacing w:val="-2"/>
          <w:sz w:val="24"/>
          <w:szCs w:val="24"/>
          <w:lang w:val="en-GB"/>
        </w:rPr>
        <w:t>Co</w:t>
      </w:r>
      <w:r w:rsidR="00AD0739">
        <w:rPr>
          <w:rStyle w:val="DefaultMargins"/>
          <w:rFonts w:ascii="Times New Roman" w:hAnsi="Times New Roman"/>
          <w:spacing w:val="-2"/>
          <w:sz w:val="24"/>
          <w:szCs w:val="24"/>
          <w:lang w:val="en-GB"/>
        </w:rPr>
        <w:t>uncil level</w:t>
      </w:r>
      <w:r w:rsidR="004360AE" w:rsidRPr="0002156F">
        <w:rPr>
          <w:rStyle w:val="DefaultMargins"/>
          <w:rFonts w:ascii="Times New Roman" w:hAnsi="Times New Roman"/>
          <w:spacing w:val="-2"/>
          <w:sz w:val="24"/>
          <w:szCs w:val="24"/>
          <w:lang w:val="en-GB"/>
        </w:rPr>
        <w:t>.</w:t>
      </w:r>
    </w:p>
    <w:p w:rsidR="004360AE" w:rsidRPr="0002156F" w:rsidRDefault="00F07452" w:rsidP="008202A8">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t>Amendment</w:t>
      </w:r>
      <w:r w:rsidR="004360AE" w:rsidRPr="0002156F">
        <w:rPr>
          <w:rStyle w:val="DefaultMargins"/>
          <w:rFonts w:ascii="Times New Roman" w:hAnsi="Times New Roman"/>
          <w:b/>
          <w:spacing w:val="-2"/>
          <w:sz w:val="24"/>
          <w:szCs w:val="24"/>
          <w:lang w:val="en-GB"/>
        </w:rPr>
        <w:t xml:space="preserve"> 17</w:t>
      </w:r>
      <w:r w:rsidR="004360AE"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accepted</w:t>
      </w:r>
      <w:r w:rsidR="004360AE" w:rsidRPr="0002156F">
        <w:rPr>
          <w:rStyle w:val="DefaultMargins"/>
          <w:rFonts w:ascii="Times New Roman" w:hAnsi="Times New Roman"/>
          <w:spacing w:val="-2"/>
          <w:sz w:val="24"/>
          <w:szCs w:val="24"/>
          <w:lang w:val="en-GB"/>
        </w:rPr>
        <w:t>: corr</w:t>
      </w:r>
      <w:r w:rsidR="00520D43">
        <w:rPr>
          <w:rStyle w:val="DefaultMargins"/>
          <w:rFonts w:ascii="Times New Roman" w:hAnsi="Times New Roman"/>
          <w:spacing w:val="-2"/>
          <w:sz w:val="24"/>
          <w:szCs w:val="24"/>
          <w:lang w:val="en-GB"/>
        </w:rPr>
        <w:t xml:space="preserve">ects a printer’s error in the </w:t>
      </w:r>
      <w:r w:rsidR="004360AE" w:rsidRPr="0002156F">
        <w:rPr>
          <w:rStyle w:val="DefaultMargins"/>
          <w:rFonts w:ascii="Times New Roman" w:hAnsi="Times New Roman"/>
          <w:spacing w:val="-2"/>
          <w:sz w:val="24"/>
          <w:szCs w:val="24"/>
          <w:lang w:val="en-GB"/>
        </w:rPr>
        <w:t>propos</w:t>
      </w:r>
      <w:r w:rsidR="00520D43">
        <w:rPr>
          <w:rStyle w:val="DefaultMargins"/>
          <w:rFonts w:ascii="Times New Roman" w:hAnsi="Times New Roman"/>
          <w:spacing w:val="-2"/>
          <w:sz w:val="24"/>
          <w:szCs w:val="24"/>
          <w:lang w:val="en-GB"/>
        </w:rPr>
        <w:t>al</w:t>
      </w:r>
      <w:r w:rsidR="004360AE" w:rsidRPr="0002156F">
        <w:rPr>
          <w:rStyle w:val="DefaultMargins"/>
          <w:rFonts w:ascii="Times New Roman" w:hAnsi="Times New Roman"/>
          <w:spacing w:val="-2"/>
          <w:sz w:val="24"/>
          <w:szCs w:val="24"/>
          <w:lang w:val="en-GB"/>
        </w:rPr>
        <w:t>.</w:t>
      </w:r>
    </w:p>
    <w:p w:rsidR="004360AE" w:rsidRPr="0002156F" w:rsidRDefault="00F07452" w:rsidP="008202A8">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t>Amendment</w:t>
      </w:r>
      <w:r w:rsidR="004360AE" w:rsidRPr="0002156F">
        <w:rPr>
          <w:rStyle w:val="DefaultMargins"/>
          <w:rFonts w:ascii="Times New Roman" w:hAnsi="Times New Roman"/>
          <w:b/>
          <w:spacing w:val="-2"/>
          <w:sz w:val="24"/>
          <w:szCs w:val="24"/>
          <w:lang w:val="en-GB"/>
        </w:rPr>
        <w:t xml:space="preserve"> 18: </w:t>
      </w:r>
      <w:r w:rsidR="00D15A1B">
        <w:rPr>
          <w:rStyle w:val="DefaultMargins"/>
          <w:rFonts w:ascii="Times New Roman" w:hAnsi="Times New Roman"/>
          <w:spacing w:val="-2"/>
          <w:sz w:val="24"/>
          <w:szCs w:val="24"/>
          <w:lang w:val="en-GB"/>
        </w:rPr>
        <w:t>accepted</w:t>
      </w:r>
      <w:r w:rsidR="00571A51">
        <w:rPr>
          <w:rStyle w:val="DefaultMargins"/>
          <w:rFonts w:ascii="Times New Roman" w:hAnsi="Times New Roman"/>
          <w:spacing w:val="-2"/>
          <w:sz w:val="24"/>
          <w:szCs w:val="24"/>
          <w:lang w:val="en-GB"/>
        </w:rPr>
        <w:t>,</w:t>
      </w:r>
      <w:r w:rsidR="004360AE" w:rsidRPr="0002156F">
        <w:rPr>
          <w:rStyle w:val="DefaultMargins"/>
          <w:rFonts w:ascii="Times New Roman" w:hAnsi="Times New Roman"/>
          <w:spacing w:val="-2"/>
          <w:sz w:val="24"/>
          <w:szCs w:val="24"/>
          <w:lang w:val="en-GB"/>
        </w:rPr>
        <w:t xml:space="preserve"> </w:t>
      </w:r>
      <w:r w:rsidR="00520D43" w:rsidRPr="0002156F">
        <w:rPr>
          <w:rStyle w:val="DefaultMargins"/>
          <w:rFonts w:ascii="Times New Roman" w:hAnsi="Times New Roman"/>
          <w:spacing w:val="-2"/>
          <w:sz w:val="24"/>
          <w:szCs w:val="24"/>
          <w:lang w:val="en-GB"/>
        </w:rPr>
        <w:t>s</w:t>
      </w:r>
      <w:r w:rsidR="00520D43">
        <w:rPr>
          <w:rStyle w:val="DefaultMargins"/>
          <w:rFonts w:ascii="Times New Roman" w:hAnsi="Times New Roman"/>
          <w:spacing w:val="-2"/>
          <w:sz w:val="24"/>
          <w:szCs w:val="24"/>
          <w:lang w:val="en-GB"/>
        </w:rPr>
        <w:t xml:space="preserve">ubject to </w:t>
      </w:r>
      <w:r w:rsidR="00520D43" w:rsidRPr="0002156F">
        <w:rPr>
          <w:rStyle w:val="DefaultMargins"/>
          <w:rFonts w:ascii="Times New Roman" w:hAnsi="Times New Roman"/>
          <w:spacing w:val="-2"/>
          <w:sz w:val="24"/>
          <w:szCs w:val="24"/>
          <w:lang w:val="en-GB"/>
        </w:rPr>
        <w:t>re</w:t>
      </w:r>
      <w:r w:rsidR="00520D43">
        <w:rPr>
          <w:rStyle w:val="DefaultMargins"/>
          <w:rFonts w:ascii="Times New Roman" w:hAnsi="Times New Roman"/>
          <w:spacing w:val="-2"/>
          <w:sz w:val="24"/>
          <w:szCs w:val="24"/>
          <w:lang w:val="en-GB"/>
        </w:rPr>
        <w:t>drafting</w:t>
      </w:r>
      <w:r w:rsidR="00520D43" w:rsidRPr="0002156F">
        <w:rPr>
          <w:rStyle w:val="DefaultMargins"/>
          <w:rFonts w:ascii="Times New Roman" w:hAnsi="Times New Roman"/>
          <w:spacing w:val="-2"/>
          <w:sz w:val="24"/>
          <w:szCs w:val="24"/>
          <w:lang w:val="en-GB"/>
        </w:rPr>
        <w:t>: re</w:t>
      </w:r>
      <w:r w:rsidR="00520D43">
        <w:rPr>
          <w:rStyle w:val="DefaultMargins"/>
          <w:rFonts w:ascii="Times New Roman" w:hAnsi="Times New Roman"/>
          <w:spacing w:val="-2"/>
          <w:sz w:val="24"/>
          <w:szCs w:val="24"/>
          <w:lang w:val="en-GB"/>
        </w:rPr>
        <w:t xml:space="preserve">ference to national </w:t>
      </w:r>
      <w:r w:rsidR="00520D43" w:rsidRPr="0002156F">
        <w:rPr>
          <w:rStyle w:val="DefaultMargins"/>
          <w:rFonts w:ascii="Times New Roman" w:hAnsi="Times New Roman"/>
          <w:spacing w:val="-2"/>
          <w:sz w:val="24"/>
          <w:szCs w:val="24"/>
          <w:lang w:val="en-GB"/>
        </w:rPr>
        <w:t>l</w:t>
      </w:r>
      <w:r w:rsidR="00520D43">
        <w:rPr>
          <w:rStyle w:val="DefaultMargins"/>
          <w:rFonts w:ascii="Times New Roman" w:hAnsi="Times New Roman"/>
          <w:spacing w:val="-2"/>
          <w:sz w:val="24"/>
          <w:szCs w:val="24"/>
          <w:lang w:val="en-GB"/>
        </w:rPr>
        <w:t>e</w:t>
      </w:r>
      <w:r w:rsidR="00520D43" w:rsidRPr="0002156F">
        <w:rPr>
          <w:rStyle w:val="DefaultMargins"/>
          <w:rFonts w:ascii="Times New Roman" w:hAnsi="Times New Roman"/>
          <w:spacing w:val="-2"/>
          <w:sz w:val="24"/>
          <w:szCs w:val="24"/>
          <w:lang w:val="en-GB"/>
        </w:rPr>
        <w:t>gislation o</w:t>
      </w:r>
      <w:r w:rsidR="00520D43">
        <w:rPr>
          <w:rStyle w:val="DefaultMargins"/>
          <w:rFonts w:ascii="Times New Roman" w:hAnsi="Times New Roman"/>
          <w:spacing w:val="-2"/>
          <w:sz w:val="24"/>
          <w:szCs w:val="24"/>
          <w:lang w:val="en-GB"/>
        </w:rPr>
        <w:t>r</w:t>
      </w:r>
      <w:r w:rsidR="00520D43" w:rsidRPr="0002156F">
        <w:rPr>
          <w:rStyle w:val="DefaultMargins"/>
          <w:rFonts w:ascii="Times New Roman" w:hAnsi="Times New Roman"/>
          <w:spacing w:val="-2"/>
          <w:sz w:val="24"/>
          <w:szCs w:val="24"/>
          <w:lang w:val="en-GB"/>
        </w:rPr>
        <w:t xml:space="preserve"> collecti</w:t>
      </w:r>
      <w:r w:rsidR="00520D43">
        <w:rPr>
          <w:rStyle w:val="DefaultMargins"/>
          <w:rFonts w:ascii="Times New Roman" w:hAnsi="Times New Roman"/>
          <w:spacing w:val="-2"/>
          <w:sz w:val="24"/>
          <w:szCs w:val="24"/>
          <w:lang w:val="en-GB"/>
        </w:rPr>
        <w:t xml:space="preserve">ve agreements in relation to </w:t>
      </w:r>
      <w:r w:rsidR="00520D43" w:rsidRPr="0002156F">
        <w:rPr>
          <w:rStyle w:val="DefaultMargins"/>
          <w:rFonts w:ascii="Times New Roman" w:hAnsi="Times New Roman"/>
          <w:spacing w:val="-2"/>
          <w:sz w:val="24"/>
          <w:szCs w:val="24"/>
          <w:lang w:val="en-GB"/>
        </w:rPr>
        <w:t>compensat</w:t>
      </w:r>
      <w:r w:rsidR="00520D43">
        <w:rPr>
          <w:rStyle w:val="DefaultMargins"/>
          <w:rFonts w:ascii="Times New Roman" w:hAnsi="Times New Roman"/>
          <w:spacing w:val="-2"/>
          <w:sz w:val="24"/>
          <w:szCs w:val="24"/>
          <w:lang w:val="en-GB"/>
        </w:rPr>
        <w:t>ory rest</w:t>
      </w:r>
      <w:r w:rsidR="00520D43" w:rsidRPr="0002156F">
        <w:rPr>
          <w:rStyle w:val="DefaultMargins"/>
          <w:rFonts w:ascii="Times New Roman" w:hAnsi="Times New Roman"/>
          <w:spacing w:val="-2"/>
          <w:sz w:val="24"/>
          <w:szCs w:val="24"/>
          <w:lang w:val="en-GB"/>
        </w:rPr>
        <w:t xml:space="preserve">. </w:t>
      </w:r>
      <w:r w:rsidR="00520D43">
        <w:rPr>
          <w:rStyle w:val="DefaultMargins"/>
          <w:rFonts w:ascii="Times New Roman" w:hAnsi="Times New Roman"/>
          <w:spacing w:val="-2"/>
          <w:sz w:val="24"/>
          <w:szCs w:val="24"/>
          <w:lang w:val="en-GB"/>
        </w:rPr>
        <w:t>C</w:t>
      </w:r>
      <w:r w:rsidR="00520D43" w:rsidRPr="0002156F">
        <w:rPr>
          <w:rStyle w:val="DefaultMargins"/>
          <w:rFonts w:ascii="Times New Roman" w:hAnsi="Times New Roman"/>
          <w:spacing w:val="-2"/>
          <w:sz w:val="24"/>
          <w:szCs w:val="24"/>
          <w:lang w:val="en-GB"/>
        </w:rPr>
        <w:t xml:space="preserve">ompatible </w:t>
      </w:r>
      <w:r w:rsidR="00520D43">
        <w:rPr>
          <w:rStyle w:val="DefaultMargins"/>
          <w:rFonts w:ascii="Times New Roman" w:hAnsi="Times New Roman"/>
          <w:spacing w:val="-2"/>
          <w:sz w:val="24"/>
          <w:szCs w:val="24"/>
          <w:lang w:val="en-GB"/>
        </w:rPr>
        <w:t xml:space="preserve">with the </w:t>
      </w:r>
      <w:r w:rsidR="00520D43" w:rsidRPr="0002156F">
        <w:rPr>
          <w:rStyle w:val="DefaultMargins"/>
          <w:rFonts w:ascii="Times New Roman" w:hAnsi="Times New Roman"/>
          <w:spacing w:val="-2"/>
          <w:sz w:val="24"/>
          <w:szCs w:val="24"/>
          <w:lang w:val="en-GB"/>
        </w:rPr>
        <w:t xml:space="preserve">consensus </w:t>
      </w:r>
      <w:r w:rsidR="00520D43">
        <w:rPr>
          <w:rStyle w:val="DefaultMargins"/>
          <w:rFonts w:ascii="Times New Roman" w:hAnsi="Times New Roman"/>
          <w:spacing w:val="-2"/>
          <w:sz w:val="24"/>
          <w:szCs w:val="24"/>
          <w:lang w:val="en-GB"/>
        </w:rPr>
        <w:t xml:space="preserve">reached at </w:t>
      </w:r>
      <w:r w:rsidR="00520D43" w:rsidRPr="0002156F">
        <w:rPr>
          <w:rStyle w:val="DefaultMargins"/>
          <w:rFonts w:ascii="Times New Roman" w:hAnsi="Times New Roman"/>
          <w:spacing w:val="-2"/>
          <w:sz w:val="24"/>
          <w:szCs w:val="24"/>
          <w:lang w:val="en-GB"/>
        </w:rPr>
        <w:t>Co</w:t>
      </w:r>
      <w:r w:rsidR="00520D43">
        <w:rPr>
          <w:rStyle w:val="DefaultMargins"/>
          <w:rFonts w:ascii="Times New Roman" w:hAnsi="Times New Roman"/>
          <w:spacing w:val="-2"/>
          <w:sz w:val="24"/>
          <w:szCs w:val="24"/>
          <w:lang w:val="en-GB"/>
        </w:rPr>
        <w:t>uncil level</w:t>
      </w:r>
      <w:r w:rsidR="004360AE" w:rsidRPr="0002156F">
        <w:rPr>
          <w:rStyle w:val="DefaultMargins"/>
          <w:rFonts w:ascii="Times New Roman" w:hAnsi="Times New Roman"/>
          <w:spacing w:val="-2"/>
          <w:sz w:val="24"/>
          <w:szCs w:val="24"/>
          <w:lang w:val="en-GB"/>
        </w:rPr>
        <w:t>.</w:t>
      </w:r>
    </w:p>
    <w:p w:rsidR="004360AE" w:rsidRPr="0002156F" w:rsidRDefault="00F07452" w:rsidP="008202A8">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t>Amendment</w:t>
      </w:r>
      <w:r w:rsidR="004360AE" w:rsidRPr="0002156F">
        <w:rPr>
          <w:rStyle w:val="DefaultMargins"/>
          <w:rFonts w:ascii="Times New Roman" w:hAnsi="Times New Roman"/>
          <w:b/>
          <w:spacing w:val="-2"/>
          <w:sz w:val="24"/>
          <w:szCs w:val="24"/>
          <w:lang w:val="en-GB"/>
        </w:rPr>
        <w:t xml:space="preserve"> 19</w:t>
      </w:r>
      <w:r w:rsidR="004360AE"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accepted</w:t>
      </w:r>
      <w:r w:rsidR="004360AE" w:rsidRPr="0002156F">
        <w:rPr>
          <w:rStyle w:val="DefaultMargins"/>
          <w:rFonts w:ascii="Times New Roman" w:hAnsi="Times New Roman"/>
          <w:spacing w:val="-2"/>
          <w:sz w:val="24"/>
          <w:szCs w:val="24"/>
          <w:lang w:val="en-GB"/>
        </w:rPr>
        <w:t xml:space="preserve"> </w:t>
      </w:r>
      <w:r w:rsidR="00520D43">
        <w:rPr>
          <w:rStyle w:val="DefaultMargins"/>
          <w:rFonts w:ascii="Times New Roman" w:hAnsi="Times New Roman"/>
          <w:spacing w:val="-2"/>
          <w:sz w:val="24"/>
          <w:szCs w:val="24"/>
          <w:lang w:val="en-GB"/>
        </w:rPr>
        <w:t xml:space="preserve">in </w:t>
      </w:r>
      <w:r w:rsidR="004360AE" w:rsidRPr="0002156F">
        <w:rPr>
          <w:rStyle w:val="DefaultMargins"/>
          <w:rFonts w:ascii="Times New Roman" w:hAnsi="Times New Roman"/>
          <w:spacing w:val="-2"/>
          <w:sz w:val="24"/>
          <w:szCs w:val="24"/>
          <w:lang w:val="en-GB"/>
        </w:rPr>
        <w:t xml:space="preserve">part, </w:t>
      </w:r>
      <w:r w:rsidR="00520D43" w:rsidRPr="0002156F">
        <w:rPr>
          <w:rStyle w:val="DefaultMargins"/>
          <w:rFonts w:ascii="Times New Roman" w:hAnsi="Times New Roman"/>
          <w:spacing w:val="-2"/>
          <w:sz w:val="24"/>
          <w:szCs w:val="24"/>
          <w:lang w:val="en-GB"/>
        </w:rPr>
        <w:t>s</w:t>
      </w:r>
      <w:r w:rsidR="00520D43">
        <w:rPr>
          <w:rStyle w:val="DefaultMargins"/>
          <w:rFonts w:ascii="Times New Roman" w:hAnsi="Times New Roman"/>
          <w:spacing w:val="-2"/>
          <w:sz w:val="24"/>
          <w:szCs w:val="24"/>
          <w:lang w:val="en-GB"/>
        </w:rPr>
        <w:t xml:space="preserve">ubject to </w:t>
      </w:r>
      <w:r w:rsidR="00520D43" w:rsidRPr="0002156F">
        <w:rPr>
          <w:rStyle w:val="DefaultMargins"/>
          <w:rFonts w:ascii="Times New Roman" w:hAnsi="Times New Roman"/>
          <w:spacing w:val="-2"/>
          <w:sz w:val="24"/>
          <w:szCs w:val="24"/>
          <w:lang w:val="en-GB"/>
        </w:rPr>
        <w:t>re</w:t>
      </w:r>
      <w:r w:rsidR="00520D43">
        <w:rPr>
          <w:rStyle w:val="DefaultMargins"/>
          <w:rFonts w:ascii="Times New Roman" w:hAnsi="Times New Roman"/>
          <w:spacing w:val="-2"/>
          <w:sz w:val="24"/>
          <w:szCs w:val="24"/>
          <w:lang w:val="en-GB"/>
        </w:rPr>
        <w:t>drafting</w:t>
      </w:r>
      <w:r w:rsidR="004360AE" w:rsidRPr="0002156F">
        <w:rPr>
          <w:rStyle w:val="DefaultMargins"/>
          <w:rFonts w:ascii="Times New Roman" w:hAnsi="Times New Roman"/>
          <w:spacing w:val="-2"/>
          <w:sz w:val="24"/>
          <w:szCs w:val="24"/>
          <w:lang w:val="en-GB"/>
        </w:rPr>
        <w:t xml:space="preserve">: </w:t>
      </w:r>
      <w:r w:rsidR="00520D43">
        <w:rPr>
          <w:rStyle w:val="DefaultMargins"/>
          <w:rFonts w:ascii="Times New Roman" w:hAnsi="Times New Roman"/>
          <w:spacing w:val="-2"/>
          <w:sz w:val="24"/>
          <w:szCs w:val="24"/>
          <w:lang w:val="en-GB"/>
        </w:rPr>
        <w:t xml:space="preserve">the </w:t>
      </w:r>
      <w:r w:rsidR="004360AE" w:rsidRPr="0002156F">
        <w:rPr>
          <w:rStyle w:val="DefaultMargins"/>
          <w:rFonts w:ascii="Times New Roman" w:hAnsi="Times New Roman"/>
          <w:spacing w:val="-2"/>
          <w:sz w:val="24"/>
          <w:szCs w:val="24"/>
          <w:lang w:val="en-GB"/>
        </w:rPr>
        <w:t>princip</w:t>
      </w:r>
      <w:r w:rsidR="00520D43">
        <w:rPr>
          <w:rStyle w:val="DefaultMargins"/>
          <w:rFonts w:ascii="Times New Roman" w:hAnsi="Times New Roman"/>
          <w:spacing w:val="-2"/>
          <w:sz w:val="24"/>
          <w:szCs w:val="24"/>
          <w:lang w:val="en-GB"/>
        </w:rPr>
        <w:t>l</w:t>
      </w:r>
      <w:r w:rsidR="004360AE" w:rsidRPr="0002156F">
        <w:rPr>
          <w:rStyle w:val="DefaultMargins"/>
          <w:rFonts w:ascii="Times New Roman" w:hAnsi="Times New Roman"/>
          <w:spacing w:val="-2"/>
          <w:sz w:val="24"/>
          <w:szCs w:val="24"/>
          <w:lang w:val="en-GB"/>
        </w:rPr>
        <w:t xml:space="preserve">e </w:t>
      </w:r>
      <w:r w:rsidR="00520D43">
        <w:rPr>
          <w:rStyle w:val="DefaultMargins"/>
          <w:rFonts w:ascii="Times New Roman" w:hAnsi="Times New Roman"/>
          <w:spacing w:val="-2"/>
          <w:sz w:val="24"/>
          <w:szCs w:val="24"/>
          <w:lang w:val="en-GB"/>
        </w:rPr>
        <w:t xml:space="preserve">of </w:t>
      </w:r>
      <w:r w:rsidR="004360AE" w:rsidRPr="0002156F">
        <w:rPr>
          <w:rStyle w:val="DefaultMargins"/>
          <w:rFonts w:ascii="Times New Roman" w:hAnsi="Times New Roman"/>
          <w:spacing w:val="-2"/>
          <w:sz w:val="24"/>
          <w:szCs w:val="24"/>
          <w:lang w:val="en-GB"/>
        </w:rPr>
        <w:t xml:space="preserve">information </w:t>
      </w:r>
      <w:r w:rsidR="00520D43">
        <w:rPr>
          <w:rStyle w:val="DefaultMargins"/>
          <w:rFonts w:ascii="Times New Roman" w:hAnsi="Times New Roman"/>
          <w:spacing w:val="-2"/>
          <w:sz w:val="24"/>
          <w:szCs w:val="24"/>
          <w:lang w:val="en-GB"/>
        </w:rPr>
        <w:t xml:space="preserve">and </w:t>
      </w:r>
      <w:r w:rsidR="004360AE" w:rsidRPr="0002156F">
        <w:rPr>
          <w:rStyle w:val="DefaultMargins"/>
          <w:rFonts w:ascii="Times New Roman" w:hAnsi="Times New Roman"/>
          <w:spacing w:val="-2"/>
          <w:sz w:val="24"/>
          <w:szCs w:val="24"/>
          <w:lang w:val="en-GB"/>
        </w:rPr>
        <w:t xml:space="preserve">consultation </w:t>
      </w:r>
      <w:r w:rsidR="00520D43">
        <w:rPr>
          <w:rStyle w:val="DefaultMargins"/>
          <w:rFonts w:ascii="Times New Roman" w:hAnsi="Times New Roman"/>
          <w:spacing w:val="-2"/>
          <w:sz w:val="24"/>
          <w:szCs w:val="24"/>
          <w:lang w:val="en-GB"/>
        </w:rPr>
        <w:t xml:space="preserve">prior to </w:t>
      </w:r>
      <w:r w:rsidR="004360AE" w:rsidRPr="0002156F">
        <w:rPr>
          <w:rStyle w:val="DefaultMargins"/>
          <w:rFonts w:ascii="Times New Roman" w:hAnsi="Times New Roman"/>
          <w:spacing w:val="-2"/>
          <w:sz w:val="24"/>
          <w:szCs w:val="24"/>
          <w:lang w:val="en-GB"/>
        </w:rPr>
        <w:t>introduction o</w:t>
      </w:r>
      <w:r w:rsidR="00520D43">
        <w:rPr>
          <w:rStyle w:val="DefaultMargins"/>
          <w:rFonts w:ascii="Times New Roman" w:hAnsi="Times New Roman"/>
          <w:spacing w:val="-2"/>
          <w:sz w:val="24"/>
          <w:szCs w:val="24"/>
          <w:lang w:val="en-GB"/>
        </w:rPr>
        <w:t xml:space="preserve">r </w:t>
      </w:r>
      <w:r w:rsidR="004360AE" w:rsidRPr="0002156F">
        <w:rPr>
          <w:rStyle w:val="DefaultMargins"/>
          <w:rFonts w:ascii="Times New Roman" w:hAnsi="Times New Roman"/>
          <w:spacing w:val="-2"/>
          <w:sz w:val="24"/>
          <w:szCs w:val="24"/>
          <w:lang w:val="en-GB"/>
        </w:rPr>
        <w:t xml:space="preserve">modification </w:t>
      </w:r>
      <w:r w:rsidR="00520D43">
        <w:rPr>
          <w:rStyle w:val="DefaultMargins"/>
          <w:rFonts w:ascii="Times New Roman" w:hAnsi="Times New Roman"/>
          <w:spacing w:val="-2"/>
          <w:sz w:val="24"/>
          <w:szCs w:val="24"/>
          <w:lang w:val="en-GB"/>
        </w:rPr>
        <w:t xml:space="preserve">of the </w:t>
      </w:r>
      <w:r w:rsidR="004360AE" w:rsidRPr="0002156F">
        <w:rPr>
          <w:rStyle w:val="DefaultMargins"/>
          <w:rFonts w:ascii="Times New Roman" w:hAnsi="Times New Roman"/>
          <w:spacing w:val="-2"/>
          <w:sz w:val="24"/>
          <w:szCs w:val="24"/>
          <w:lang w:val="en-GB"/>
        </w:rPr>
        <w:t>r</w:t>
      </w:r>
      <w:r w:rsidR="00520D43">
        <w:rPr>
          <w:rStyle w:val="DefaultMargins"/>
          <w:rFonts w:ascii="Times New Roman" w:hAnsi="Times New Roman"/>
          <w:spacing w:val="-2"/>
          <w:sz w:val="24"/>
          <w:szCs w:val="24"/>
          <w:lang w:val="en-GB"/>
        </w:rPr>
        <w:t>e</w:t>
      </w:r>
      <w:r w:rsidR="004360AE" w:rsidRPr="0002156F">
        <w:rPr>
          <w:rStyle w:val="DefaultMargins"/>
          <w:rFonts w:ascii="Times New Roman" w:hAnsi="Times New Roman"/>
          <w:spacing w:val="-2"/>
          <w:sz w:val="24"/>
          <w:szCs w:val="24"/>
          <w:lang w:val="en-GB"/>
        </w:rPr>
        <w:t>f</w:t>
      </w:r>
      <w:r w:rsidR="00520D43">
        <w:rPr>
          <w:rStyle w:val="DefaultMargins"/>
          <w:rFonts w:ascii="Times New Roman" w:hAnsi="Times New Roman"/>
          <w:spacing w:val="-2"/>
          <w:sz w:val="24"/>
          <w:szCs w:val="24"/>
          <w:lang w:val="en-GB"/>
        </w:rPr>
        <w:t>e</w:t>
      </w:r>
      <w:r w:rsidR="004360AE" w:rsidRPr="0002156F">
        <w:rPr>
          <w:rStyle w:val="DefaultMargins"/>
          <w:rFonts w:ascii="Times New Roman" w:hAnsi="Times New Roman"/>
          <w:spacing w:val="-2"/>
          <w:sz w:val="24"/>
          <w:szCs w:val="24"/>
          <w:lang w:val="en-GB"/>
        </w:rPr>
        <w:t>rence</w:t>
      </w:r>
      <w:r w:rsidR="00520D43">
        <w:rPr>
          <w:rStyle w:val="DefaultMargins"/>
          <w:rFonts w:ascii="Times New Roman" w:hAnsi="Times New Roman"/>
          <w:spacing w:val="-2"/>
          <w:sz w:val="24"/>
          <w:szCs w:val="24"/>
          <w:lang w:val="en-GB"/>
        </w:rPr>
        <w:t xml:space="preserve"> period</w:t>
      </w:r>
      <w:r w:rsidR="004360AE" w:rsidRPr="0002156F">
        <w:rPr>
          <w:rStyle w:val="DefaultMargins"/>
          <w:rFonts w:ascii="Times New Roman" w:hAnsi="Times New Roman"/>
          <w:spacing w:val="-2"/>
          <w:sz w:val="24"/>
          <w:szCs w:val="24"/>
          <w:lang w:val="en-GB"/>
        </w:rPr>
        <w:t xml:space="preserve">, </w:t>
      </w:r>
      <w:r w:rsidR="00520D43">
        <w:rPr>
          <w:rStyle w:val="DefaultMargins"/>
          <w:rFonts w:ascii="Times New Roman" w:hAnsi="Times New Roman"/>
          <w:spacing w:val="-2"/>
          <w:sz w:val="24"/>
          <w:szCs w:val="24"/>
          <w:lang w:val="en-GB"/>
        </w:rPr>
        <w:t xml:space="preserve">coupled with the need to take </w:t>
      </w:r>
      <w:r w:rsidR="004360AE" w:rsidRPr="0002156F">
        <w:rPr>
          <w:rStyle w:val="DefaultMargins"/>
          <w:rFonts w:ascii="Times New Roman" w:hAnsi="Times New Roman"/>
          <w:spacing w:val="-2"/>
          <w:sz w:val="24"/>
          <w:szCs w:val="24"/>
          <w:lang w:val="en-GB"/>
        </w:rPr>
        <w:t>me</w:t>
      </w:r>
      <w:r w:rsidR="00520D43">
        <w:rPr>
          <w:rStyle w:val="DefaultMargins"/>
          <w:rFonts w:ascii="Times New Roman" w:hAnsi="Times New Roman"/>
          <w:spacing w:val="-2"/>
          <w:sz w:val="24"/>
          <w:szCs w:val="24"/>
          <w:lang w:val="en-GB"/>
        </w:rPr>
        <w:t>a</w:t>
      </w:r>
      <w:r w:rsidR="004360AE" w:rsidRPr="0002156F">
        <w:rPr>
          <w:rStyle w:val="DefaultMargins"/>
          <w:rFonts w:ascii="Times New Roman" w:hAnsi="Times New Roman"/>
          <w:spacing w:val="-2"/>
          <w:sz w:val="24"/>
          <w:szCs w:val="24"/>
          <w:lang w:val="en-GB"/>
        </w:rPr>
        <w:t xml:space="preserve">sures </w:t>
      </w:r>
      <w:r w:rsidR="00520D43">
        <w:rPr>
          <w:rStyle w:val="DefaultMargins"/>
          <w:rFonts w:ascii="Times New Roman" w:hAnsi="Times New Roman"/>
          <w:spacing w:val="-2"/>
          <w:sz w:val="24"/>
          <w:szCs w:val="24"/>
          <w:lang w:val="en-GB"/>
        </w:rPr>
        <w:t xml:space="preserve">to </w:t>
      </w:r>
      <w:r w:rsidR="004360AE" w:rsidRPr="0002156F">
        <w:rPr>
          <w:rStyle w:val="DefaultMargins"/>
          <w:rFonts w:ascii="Times New Roman" w:hAnsi="Times New Roman"/>
          <w:spacing w:val="-2"/>
          <w:sz w:val="24"/>
          <w:szCs w:val="24"/>
          <w:lang w:val="en-GB"/>
        </w:rPr>
        <w:t>pr</w:t>
      </w:r>
      <w:r w:rsidR="00520D43">
        <w:rPr>
          <w:rStyle w:val="DefaultMargins"/>
          <w:rFonts w:ascii="Times New Roman" w:hAnsi="Times New Roman"/>
          <w:spacing w:val="-2"/>
          <w:sz w:val="24"/>
          <w:szCs w:val="24"/>
          <w:lang w:val="en-GB"/>
        </w:rPr>
        <w:t>e</w:t>
      </w:r>
      <w:r w:rsidR="004360AE" w:rsidRPr="0002156F">
        <w:rPr>
          <w:rStyle w:val="DefaultMargins"/>
          <w:rFonts w:ascii="Times New Roman" w:hAnsi="Times New Roman"/>
          <w:spacing w:val="-2"/>
          <w:sz w:val="24"/>
          <w:szCs w:val="24"/>
          <w:lang w:val="en-GB"/>
        </w:rPr>
        <w:t>ven</w:t>
      </w:r>
      <w:r w:rsidR="00520D43">
        <w:rPr>
          <w:rStyle w:val="DefaultMargins"/>
          <w:rFonts w:ascii="Times New Roman" w:hAnsi="Times New Roman"/>
          <w:spacing w:val="-2"/>
          <w:sz w:val="24"/>
          <w:szCs w:val="24"/>
          <w:lang w:val="en-GB"/>
        </w:rPr>
        <w:t xml:space="preserve">t or remedy </w:t>
      </w:r>
      <w:r w:rsidR="004360AE" w:rsidRPr="0002156F">
        <w:rPr>
          <w:rStyle w:val="DefaultMargins"/>
          <w:rFonts w:ascii="Times New Roman" w:hAnsi="Times New Roman"/>
          <w:spacing w:val="-2"/>
          <w:sz w:val="24"/>
          <w:szCs w:val="24"/>
          <w:lang w:val="en-GB"/>
        </w:rPr>
        <w:t>ris</w:t>
      </w:r>
      <w:r w:rsidR="00520D43">
        <w:rPr>
          <w:rStyle w:val="DefaultMargins"/>
          <w:rFonts w:ascii="Times New Roman" w:hAnsi="Times New Roman"/>
          <w:spacing w:val="-2"/>
          <w:sz w:val="24"/>
          <w:szCs w:val="24"/>
          <w:lang w:val="en-GB"/>
        </w:rPr>
        <w:t>ks to the health and safety of workers</w:t>
      </w:r>
      <w:r w:rsidR="004360AE"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Rejected</w:t>
      </w:r>
      <w:r w:rsidR="00520D43">
        <w:rPr>
          <w:rStyle w:val="DefaultMargins"/>
          <w:rFonts w:ascii="Times New Roman" w:hAnsi="Times New Roman"/>
          <w:spacing w:val="-2"/>
          <w:sz w:val="24"/>
          <w:szCs w:val="24"/>
          <w:lang w:val="en-GB"/>
        </w:rPr>
        <w:t>:</w:t>
      </w:r>
      <w:r w:rsidR="004360AE" w:rsidRPr="0002156F">
        <w:rPr>
          <w:rStyle w:val="DefaultMargins"/>
          <w:rFonts w:ascii="Times New Roman" w:hAnsi="Times New Roman"/>
          <w:spacing w:val="-2"/>
          <w:sz w:val="24"/>
          <w:szCs w:val="24"/>
          <w:lang w:val="en-GB"/>
        </w:rPr>
        <w:t xml:space="preserve"> </w:t>
      </w:r>
      <w:r w:rsidR="00520D43">
        <w:rPr>
          <w:rStyle w:val="DefaultMargins"/>
          <w:rFonts w:ascii="Times New Roman" w:hAnsi="Times New Roman"/>
          <w:spacing w:val="-2"/>
          <w:sz w:val="24"/>
          <w:szCs w:val="24"/>
          <w:lang w:val="en-GB"/>
        </w:rPr>
        <w:t xml:space="preserve">the </w:t>
      </w:r>
      <w:r w:rsidR="004360AE" w:rsidRPr="0002156F">
        <w:rPr>
          <w:rStyle w:val="DefaultMargins"/>
          <w:rFonts w:ascii="Times New Roman" w:hAnsi="Times New Roman"/>
          <w:spacing w:val="-2"/>
          <w:sz w:val="24"/>
          <w:szCs w:val="24"/>
          <w:lang w:val="en-GB"/>
        </w:rPr>
        <w:t>impossibilit</w:t>
      </w:r>
      <w:r w:rsidR="00520D43">
        <w:rPr>
          <w:rStyle w:val="DefaultMargins"/>
          <w:rFonts w:ascii="Times New Roman" w:hAnsi="Times New Roman"/>
          <w:spacing w:val="-2"/>
          <w:sz w:val="24"/>
          <w:szCs w:val="24"/>
          <w:lang w:val="en-GB"/>
        </w:rPr>
        <w:t xml:space="preserve">y of setting the </w:t>
      </w:r>
      <w:r w:rsidR="004360AE" w:rsidRPr="0002156F">
        <w:rPr>
          <w:rStyle w:val="DefaultMargins"/>
          <w:rFonts w:ascii="Times New Roman" w:hAnsi="Times New Roman"/>
          <w:spacing w:val="-2"/>
          <w:sz w:val="24"/>
          <w:szCs w:val="24"/>
          <w:lang w:val="en-GB"/>
        </w:rPr>
        <w:t>12</w:t>
      </w:r>
      <w:r w:rsidR="00520D43">
        <w:rPr>
          <w:rStyle w:val="DefaultMargins"/>
          <w:rFonts w:ascii="Times New Roman" w:hAnsi="Times New Roman"/>
          <w:spacing w:val="-2"/>
          <w:sz w:val="24"/>
          <w:szCs w:val="24"/>
          <w:lang w:val="en-GB"/>
        </w:rPr>
        <w:t>-</w:t>
      </w:r>
      <w:r w:rsidR="004360AE" w:rsidRPr="0002156F">
        <w:rPr>
          <w:rStyle w:val="DefaultMargins"/>
          <w:rFonts w:ascii="Times New Roman" w:hAnsi="Times New Roman"/>
          <w:spacing w:val="-2"/>
          <w:sz w:val="24"/>
          <w:szCs w:val="24"/>
          <w:lang w:val="en-GB"/>
        </w:rPr>
        <w:t>mo</w:t>
      </w:r>
      <w:r w:rsidR="00520D43">
        <w:rPr>
          <w:rStyle w:val="DefaultMargins"/>
          <w:rFonts w:ascii="Times New Roman" w:hAnsi="Times New Roman"/>
          <w:spacing w:val="-2"/>
          <w:sz w:val="24"/>
          <w:szCs w:val="24"/>
          <w:lang w:val="en-GB"/>
        </w:rPr>
        <w:t xml:space="preserve">nth reference period for workers </w:t>
      </w:r>
      <w:r w:rsidR="004360AE" w:rsidRPr="0002156F">
        <w:rPr>
          <w:rStyle w:val="DefaultMargins"/>
          <w:rFonts w:ascii="Times New Roman" w:hAnsi="Times New Roman"/>
          <w:spacing w:val="-2"/>
          <w:sz w:val="24"/>
          <w:szCs w:val="24"/>
          <w:lang w:val="en-GB"/>
        </w:rPr>
        <w:t>cover</w:t>
      </w:r>
      <w:r w:rsidR="00520D43">
        <w:rPr>
          <w:rStyle w:val="DefaultMargins"/>
          <w:rFonts w:ascii="Times New Roman" w:hAnsi="Times New Roman"/>
          <w:spacing w:val="-2"/>
          <w:sz w:val="24"/>
          <w:szCs w:val="24"/>
          <w:lang w:val="en-GB"/>
        </w:rPr>
        <w:t xml:space="preserve">ed by a </w:t>
      </w:r>
      <w:r w:rsidR="004360AE" w:rsidRPr="0002156F">
        <w:rPr>
          <w:rStyle w:val="DefaultMargins"/>
          <w:rFonts w:ascii="Times New Roman" w:hAnsi="Times New Roman"/>
          <w:spacing w:val="-2"/>
          <w:sz w:val="24"/>
          <w:szCs w:val="24"/>
          <w:lang w:val="en-GB"/>
        </w:rPr>
        <w:t>collective</w:t>
      </w:r>
      <w:r w:rsidR="00520D43">
        <w:rPr>
          <w:rStyle w:val="DefaultMargins"/>
          <w:rFonts w:ascii="Times New Roman" w:hAnsi="Times New Roman"/>
          <w:spacing w:val="-2"/>
          <w:sz w:val="24"/>
          <w:szCs w:val="24"/>
          <w:lang w:val="en-GB"/>
        </w:rPr>
        <w:t xml:space="preserve"> agreement</w:t>
      </w:r>
      <w:r w:rsidR="004360AE" w:rsidRPr="0002156F">
        <w:rPr>
          <w:rStyle w:val="DefaultMargins"/>
          <w:rFonts w:ascii="Times New Roman" w:hAnsi="Times New Roman"/>
          <w:spacing w:val="-2"/>
          <w:sz w:val="24"/>
          <w:szCs w:val="24"/>
          <w:lang w:val="en-GB"/>
        </w:rPr>
        <w:t>.</w:t>
      </w:r>
    </w:p>
    <w:p w:rsidR="004360AE" w:rsidRPr="0002156F" w:rsidRDefault="00F07452" w:rsidP="008202A8">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t>Amendment</w:t>
      </w:r>
      <w:r w:rsidR="004360AE" w:rsidRPr="0002156F">
        <w:rPr>
          <w:rStyle w:val="DefaultMargins"/>
          <w:rFonts w:ascii="Times New Roman" w:hAnsi="Times New Roman"/>
          <w:b/>
          <w:spacing w:val="-2"/>
          <w:sz w:val="24"/>
          <w:szCs w:val="24"/>
          <w:lang w:val="en-GB"/>
        </w:rPr>
        <w:t xml:space="preserve"> 20</w:t>
      </w:r>
      <w:r w:rsidR="004360AE"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rejected</w:t>
      </w:r>
      <w:r w:rsidR="004360AE" w:rsidRPr="0002156F">
        <w:rPr>
          <w:rStyle w:val="DefaultMargins"/>
          <w:rFonts w:ascii="Times New Roman" w:hAnsi="Times New Roman"/>
          <w:spacing w:val="-2"/>
          <w:sz w:val="24"/>
          <w:szCs w:val="24"/>
          <w:lang w:val="en-GB"/>
        </w:rPr>
        <w:t xml:space="preserve">, </w:t>
      </w:r>
      <w:r w:rsidR="00AC7A69">
        <w:rPr>
          <w:rStyle w:val="DefaultMargins"/>
          <w:rFonts w:ascii="Times New Roman" w:hAnsi="Times New Roman"/>
          <w:spacing w:val="-2"/>
          <w:sz w:val="24"/>
          <w:szCs w:val="24"/>
          <w:lang w:val="en-GB"/>
        </w:rPr>
        <w:t>although the</w:t>
      </w:r>
      <w:r w:rsidR="004360AE" w:rsidRPr="0002156F">
        <w:rPr>
          <w:rStyle w:val="DefaultMargins"/>
          <w:rFonts w:ascii="Times New Roman" w:hAnsi="Times New Roman"/>
          <w:spacing w:val="-2"/>
          <w:sz w:val="24"/>
          <w:szCs w:val="24"/>
          <w:lang w:val="en-GB"/>
        </w:rPr>
        <w:t xml:space="preserve"> Commission</w:t>
      </w:r>
      <w:r w:rsidR="00AC7A69">
        <w:rPr>
          <w:rStyle w:val="DefaultMargins"/>
          <w:rFonts w:ascii="Times New Roman" w:hAnsi="Times New Roman"/>
          <w:spacing w:val="-2"/>
          <w:sz w:val="24"/>
          <w:szCs w:val="24"/>
          <w:lang w:val="en-GB"/>
        </w:rPr>
        <w:t xml:space="preserve">, while unable to </w:t>
      </w:r>
      <w:r w:rsidR="00D15A1B">
        <w:rPr>
          <w:rStyle w:val="DefaultMargins"/>
          <w:rFonts w:ascii="Times New Roman" w:hAnsi="Times New Roman"/>
          <w:spacing w:val="-2"/>
          <w:sz w:val="24"/>
          <w:szCs w:val="24"/>
          <w:lang w:val="en-GB"/>
        </w:rPr>
        <w:t>accept</w:t>
      </w:r>
      <w:r w:rsidR="00AC7A69">
        <w:rPr>
          <w:rStyle w:val="DefaultMargins"/>
          <w:rFonts w:ascii="Times New Roman" w:hAnsi="Times New Roman"/>
          <w:spacing w:val="-2"/>
          <w:sz w:val="24"/>
          <w:szCs w:val="24"/>
          <w:lang w:val="en-GB"/>
        </w:rPr>
        <w:t xml:space="preserve"> this a</w:t>
      </w:r>
      <w:r>
        <w:rPr>
          <w:rStyle w:val="DefaultMargins"/>
          <w:rFonts w:ascii="Times New Roman" w:hAnsi="Times New Roman"/>
          <w:spacing w:val="-2"/>
          <w:sz w:val="24"/>
          <w:szCs w:val="24"/>
          <w:lang w:val="en-GB"/>
        </w:rPr>
        <w:t>mendment</w:t>
      </w:r>
      <w:r w:rsidR="004360AE" w:rsidRPr="0002156F">
        <w:rPr>
          <w:rStyle w:val="DefaultMargins"/>
          <w:rFonts w:ascii="Times New Roman" w:hAnsi="Times New Roman"/>
          <w:spacing w:val="-2"/>
          <w:sz w:val="24"/>
          <w:szCs w:val="24"/>
          <w:lang w:val="en-GB"/>
        </w:rPr>
        <w:t xml:space="preserve"> </w:t>
      </w:r>
      <w:r w:rsidR="00AC7A69">
        <w:rPr>
          <w:rStyle w:val="DefaultMargins"/>
          <w:rFonts w:ascii="Times New Roman" w:hAnsi="Times New Roman"/>
          <w:spacing w:val="-2"/>
          <w:sz w:val="24"/>
          <w:szCs w:val="24"/>
          <w:lang w:val="en-GB"/>
        </w:rPr>
        <w:t>as it stands</w:t>
      </w:r>
      <w:r w:rsidR="004360AE" w:rsidRPr="0002156F">
        <w:rPr>
          <w:rStyle w:val="DefaultMargins"/>
          <w:rFonts w:ascii="Times New Roman" w:hAnsi="Times New Roman"/>
          <w:spacing w:val="-2"/>
          <w:sz w:val="24"/>
          <w:szCs w:val="24"/>
          <w:lang w:val="en-GB"/>
        </w:rPr>
        <w:t xml:space="preserve">, </w:t>
      </w:r>
      <w:r w:rsidR="00AC7A69">
        <w:rPr>
          <w:rStyle w:val="DefaultMargins"/>
          <w:rFonts w:ascii="Times New Roman" w:hAnsi="Times New Roman"/>
          <w:spacing w:val="-2"/>
          <w:sz w:val="24"/>
          <w:szCs w:val="24"/>
          <w:lang w:val="en-GB"/>
        </w:rPr>
        <w:t xml:space="preserve">is prepared to consider the </w:t>
      </w:r>
      <w:r w:rsidR="004360AE" w:rsidRPr="0002156F">
        <w:rPr>
          <w:rStyle w:val="DefaultMargins"/>
          <w:rFonts w:ascii="Times New Roman" w:hAnsi="Times New Roman"/>
          <w:spacing w:val="-2"/>
          <w:sz w:val="24"/>
          <w:szCs w:val="24"/>
          <w:lang w:val="en-GB"/>
        </w:rPr>
        <w:t xml:space="preserve">substance </w:t>
      </w:r>
      <w:r w:rsidR="00AC7A69">
        <w:rPr>
          <w:rStyle w:val="DefaultMargins"/>
          <w:rFonts w:ascii="Times New Roman" w:hAnsi="Times New Roman"/>
          <w:spacing w:val="-2"/>
          <w:sz w:val="24"/>
          <w:szCs w:val="24"/>
          <w:lang w:val="en-GB"/>
        </w:rPr>
        <w:t xml:space="preserve">of the amendment in the </w:t>
      </w:r>
      <w:r w:rsidR="004360AE" w:rsidRPr="0002156F">
        <w:rPr>
          <w:rStyle w:val="DefaultMargins"/>
          <w:rFonts w:ascii="Times New Roman" w:hAnsi="Times New Roman"/>
          <w:spacing w:val="-2"/>
          <w:sz w:val="24"/>
          <w:szCs w:val="24"/>
          <w:lang w:val="en-GB"/>
        </w:rPr>
        <w:t>context</w:t>
      </w:r>
      <w:r w:rsidR="00AC7A69">
        <w:rPr>
          <w:rStyle w:val="DefaultMargins"/>
          <w:rFonts w:ascii="Times New Roman" w:hAnsi="Times New Roman"/>
          <w:spacing w:val="-2"/>
          <w:sz w:val="24"/>
          <w:szCs w:val="24"/>
          <w:lang w:val="en-GB"/>
        </w:rPr>
        <w:t xml:space="preserve"> of its proposal</w:t>
      </w:r>
      <w:r w:rsidR="004360AE" w:rsidRPr="0002156F">
        <w:rPr>
          <w:rStyle w:val="DefaultMargins"/>
          <w:rFonts w:ascii="Times New Roman" w:hAnsi="Times New Roman"/>
          <w:spacing w:val="-2"/>
          <w:sz w:val="24"/>
          <w:szCs w:val="24"/>
          <w:lang w:val="en-GB"/>
        </w:rPr>
        <w:t>.</w:t>
      </w:r>
    </w:p>
    <w:p w:rsidR="004360AE" w:rsidRPr="0002156F" w:rsidRDefault="00F07452" w:rsidP="008202A8">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t>Amendment</w:t>
      </w:r>
      <w:r w:rsidR="004360AE" w:rsidRPr="0002156F">
        <w:rPr>
          <w:rStyle w:val="DefaultMargins"/>
          <w:rFonts w:ascii="Times New Roman" w:hAnsi="Times New Roman"/>
          <w:b/>
          <w:spacing w:val="-2"/>
          <w:sz w:val="24"/>
          <w:szCs w:val="24"/>
          <w:lang w:val="en-GB"/>
        </w:rPr>
        <w:t xml:space="preserve"> 21</w:t>
      </w:r>
      <w:r w:rsidR="004360AE"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rejected</w:t>
      </w:r>
      <w:r w:rsidR="004360AE" w:rsidRPr="0002156F">
        <w:rPr>
          <w:rStyle w:val="DefaultMargins"/>
          <w:rFonts w:ascii="Times New Roman" w:hAnsi="Times New Roman"/>
          <w:spacing w:val="-2"/>
          <w:sz w:val="24"/>
          <w:szCs w:val="24"/>
          <w:lang w:val="en-GB"/>
        </w:rPr>
        <w:t>: t</w:t>
      </w:r>
      <w:r w:rsidR="00AC7A69">
        <w:rPr>
          <w:rStyle w:val="DefaultMargins"/>
          <w:rFonts w:ascii="Times New Roman" w:hAnsi="Times New Roman"/>
          <w:spacing w:val="-2"/>
          <w:sz w:val="24"/>
          <w:szCs w:val="24"/>
          <w:lang w:val="en-GB"/>
        </w:rPr>
        <w:t xml:space="preserve">oo </w:t>
      </w:r>
      <w:r w:rsidR="004360AE" w:rsidRPr="0002156F">
        <w:rPr>
          <w:rStyle w:val="DefaultMargins"/>
          <w:rFonts w:ascii="Times New Roman" w:hAnsi="Times New Roman"/>
          <w:spacing w:val="-2"/>
          <w:sz w:val="24"/>
          <w:szCs w:val="24"/>
          <w:lang w:val="en-GB"/>
        </w:rPr>
        <w:t>restricti</w:t>
      </w:r>
      <w:r w:rsidR="00AC7A69">
        <w:rPr>
          <w:rStyle w:val="DefaultMargins"/>
          <w:rFonts w:ascii="Times New Roman" w:hAnsi="Times New Roman"/>
          <w:spacing w:val="-2"/>
          <w:sz w:val="24"/>
          <w:szCs w:val="24"/>
          <w:lang w:val="en-GB"/>
        </w:rPr>
        <w:t>ve</w:t>
      </w:r>
      <w:r w:rsidR="004360AE" w:rsidRPr="0002156F">
        <w:rPr>
          <w:rStyle w:val="DefaultMargins"/>
          <w:rFonts w:ascii="Times New Roman" w:hAnsi="Times New Roman"/>
          <w:spacing w:val="-2"/>
          <w:sz w:val="24"/>
          <w:szCs w:val="24"/>
          <w:lang w:val="en-GB"/>
        </w:rPr>
        <w:t xml:space="preserve">. </w:t>
      </w:r>
      <w:r w:rsidR="00AC7A69">
        <w:rPr>
          <w:rStyle w:val="DefaultMargins"/>
          <w:rFonts w:ascii="Times New Roman" w:hAnsi="Times New Roman"/>
          <w:spacing w:val="-2"/>
          <w:sz w:val="24"/>
          <w:szCs w:val="24"/>
          <w:lang w:val="en-GB"/>
        </w:rPr>
        <w:t xml:space="preserve">There is no reason to limit the use of the </w:t>
      </w:r>
      <w:r w:rsidR="004360AE" w:rsidRPr="0002156F">
        <w:rPr>
          <w:rStyle w:val="DefaultMargins"/>
          <w:rFonts w:ascii="Times New Roman" w:hAnsi="Times New Roman"/>
          <w:spacing w:val="-2"/>
          <w:sz w:val="24"/>
          <w:szCs w:val="24"/>
          <w:lang w:val="en-GB"/>
        </w:rPr>
        <w:t xml:space="preserve">opt-out </w:t>
      </w:r>
      <w:r w:rsidR="00AC7A69">
        <w:rPr>
          <w:rStyle w:val="DefaultMargins"/>
          <w:rFonts w:ascii="Times New Roman" w:hAnsi="Times New Roman"/>
          <w:spacing w:val="-2"/>
          <w:sz w:val="24"/>
          <w:szCs w:val="24"/>
          <w:lang w:val="en-GB"/>
        </w:rPr>
        <w:t xml:space="preserve">to changes in the </w:t>
      </w:r>
      <w:r w:rsidR="004360AE" w:rsidRPr="0002156F">
        <w:rPr>
          <w:rStyle w:val="DefaultMargins"/>
          <w:rFonts w:ascii="Times New Roman" w:hAnsi="Times New Roman"/>
          <w:spacing w:val="-2"/>
          <w:sz w:val="24"/>
          <w:szCs w:val="24"/>
          <w:lang w:val="en-GB"/>
        </w:rPr>
        <w:t xml:space="preserve">volume </w:t>
      </w:r>
      <w:r w:rsidR="00AC7A69">
        <w:rPr>
          <w:rStyle w:val="DefaultMargins"/>
          <w:rFonts w:ascii="Times New Roman" w:hAnsi="Times New Roman"/>
          <w:spacing w:val="-2"/>
          <w:sz w:val="24"/>
          <w:szCs w:val="24"/>
          <w:lang w:val="en-GB"/>
        </w:rPr>
        <w:t>of orders</w:t>
      </w:r>
      <w:r w:rsidR="004360AE" w:rsidRPr="0002156F">
        <w:rPr>
          <w:rStyle w:val="DefaultMargins"/>
          <w:rFonts w:ascii="Times New Roman" w:hAnsi="Times New Roman"/>
          <w:spacing w:val="-2"/>
          <w:sz w:val="24"/>
          <w:szCs w:val="24"/>
          <w:lang w:val="en-GB"/>
        </w:rPr>
        <w:t>.</w:t>
      </w:r>
    </w:p>
    <w:p w:rsidR="004360AE" w:rsidRPr="0002156F" w:rsidRDefault="00F07452" w:rsidP="008202A8">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t>Amendment</w:t>
      </w:r>
      <w:r w:rsidR="004360AE" w:rsidRPr="0002156F">
        <w:rPr>
          <w:rStyle w:val="DefaultMargins"/>
          <w:rFonts w:ascii="Times New Roman" w:hAnsi="Times New Roman"/>
          <w:b/>
          <w:spacing w:val="-2"/>
          <w:sz w:val="24"/>
          <w:szCs w:val="24"/>
          <w:lang w:val="en-GB"/>
        </w:rPr>
        <w:t xml:space="preserve"> 22</w:t>
      </w:r>
      <w:r w:rsidR="004360AE"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rejected</w:t>
      </w:r>
      <w:r w:rsidR="004360AE" w:rsidRPr="0002156F">
        <w:rPr>
          <w:rStyle w:val="DefaultMargins"/>
          <w:rFonts w:ascii="Times New Roman" w:hAnsi="Times New Roman"/>
          <w:spacing w:val="-2"/>
          <w:sz w:val="24"/>
          <w:szCs w:val="24"/>
          <w:lang w:val="en-GB"/>
        </w:rPr>
        <w:t xml:space="preserve">: </w:t>
      </w:r>
      <w:r w:rsidR="00AC7A69">
        <w:rPr>
          <w:rStyle w:val="DefaultMargins"/>
          <w:rFonts w:ascii="Times New Roman" w:hAnsi="Times New Roman"/>
          <w:spacing w:val="-2"/>
          <w:sz w:val="24"/>
          <w:szCs w:val="24"/>
          <w:lang w:val="en-GB"/>
        </w:rPr>
        <w:t xml:space="preserve">the </w:t>
      </w:r>
      <w:r w:rsidR="004360AE" w:rsidRPr="0002156F">
        <w:rPr>
          <w:rStyle w:val="DefaultMargins"/>
          <w:rFonts w:ascii="Times New Roman" w:hAnsi="Times New Roman"/>
          <w:spacing w:val="-2"/>
          <w:sz w:val="24"/>
          <w:szCs w:val="24"/>
          <w:lang w:val="en-GB"/>
        </w:rPr>
        <w:t xml:space="preserve">Commission </w:t>
      </w:r>
      <w:r w:rsidR="00AC7A69">
        <w:rPr>
          <w:rStyle w:val="DefaultMargins"/>
          <w:rFonts w:ascii="Times New Roman" w:hAnsi="Times New Roman"/>
          <w:spacing w:val="-2"/>
          <w:sz w:val="24"/>
          <w:szCs w:val="24"/>
          <w:lang w:val="en-GB"/>
        </w:rPr>
        <w:t xml:space="preserve">hopes to </w:t>
      </w:r>
      <w:r w:rsidR="004360AE" w:rsidRPr="0002156F">
        <w:rPr>
          <w:rStyle w:val="DefaultMargins"/>
          <w:rFonts w:ascii="Times New Roman" w:hAnsi="Times New Roman"/>
          <w:spacing w:val="-2"/>
          <w:sz w:val="24"/>
          <w:szCs w:val="24"/>
          <w:lang w:val="en-GB"/>
        </w:rPr>
        <w:t>rev</w:t>
      </w:r>
      <w:r w:rsidR="00AC7A69">
        <w:rPr>
          <w:rStyle w:val="DefaultMargins"/>
          <w:rFonts w:ascii="Times New Roman" w:hAnsi="Times New Roman"/>
          <w:spacing w:val="-2"/>
          <w:sz w:val="24"/>
          <w:szCs w:val="24"/>
          <w:lang w:val="en-GB"/>
        </w:rPr>
        <w:t xml:space="preserve">iew the </w:t>
      </w:r>
      <w:r w:rsidR="00900177">
        <w:rPr>
          <w:rStyle w:val="DefaultMargins"/>
          <w:rFonts w:ascii="Times New Roman" w:hAnsi="Times New Roman"/>
          <w:spacing w:val="-2"/>
          <w:sz w:val="24"/>
          <w:szCs w:val="24"/>
          <w:lang w:val="en-GB"/>
        </w:rPr>
        <w:t xml:space="preserve">provisions on the reporting requirement in the light of the </w:t>
      </w:r>
      <w:r w:rsidR="004360AE" w:rsidRPr="0002156F">
        <w:rPr>
          <w:rStyle w:val="DefaultMargins"/>
          <w:rFonts w:ascii="Times New Roman" w:hAnsi="Times New Roman"/>
          <w:spacing w:val="-2"/>
          <w:sz w:val="24"/>
          <w:szCs w:val="24"/>
          <w:lang w:val="en-GB"/>
        </w:rPr>
        <w:t xml:space="preserve">solution </w:t>
      </w:r>
      <w:r w:rsidR="00900177">
        <w:rPr>
          <w:rStyle w:val="DefaultMargins"/>
          <w:rFonts w:ascii="Times New Roman" w:hAnsi="Times New Roman"/>
          <w:spacing w:val="-2"/>
          <w:sz w:val="24"/>
          <w:szCs w:val="24"/>
          <w:lang w:val="en-GB"/>
        </w:rPr>
        <w:t xml:space="preserve">found as regards the individual </w:t>
      </w:r>
      <w:r w:rsidR="004360AE" w:rsidRPr="0002156F">
        <w:rPr>
          <w:rStyle w:val="DefaultMargins"/>
          <w:rFonts w:ascii="Times New Roman" w:hAnsi="Times New Roman"/>
          <w:spacing w:val="-2"/>
          <w:sz w:val="24"/>
          <w:szCs w:val="24"/>
          <w:lang w:val="en-GB"/>
        </w:rPr>
        <w:t>opt-out.</w:t>
      </w:r>
    </w:p>
    <w:p w:rsidR="004360AE" w:rsidRPr="0002156F" w:rsidRDefault="00F07452" w:rsidP="008202A8">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t>Amendment</w:t>
      </w:r>
      <w:r w:rsidR="004360AE" w:rsidRPr="0002156F">
        <w:rPr>
          <w:rStyle w:val="DefaultMargins"/>
          <w:rFonts w:ascii="Times New Roman" w:hAnsi="Times New Roman"/>
          <w:b/>
          <w:spacing w:val="-2"/>
          <w:sz w:val="24"/>
          <w:szCs w:val="24"/>
          <w:lang w:val="en-GB"/>
        </w:rPr>
        <w:t xml:space="preserve"> 23</w:t>
      </w:r>
      <w:r w:rsidR="004360AE"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rejected</w:t>
      </w:r>
      <w:r w:rsidR="004360AE" w:rsidRPr="0002156F">
        <w:rPr>
          <w:rStyle w:val="DefaultMargins"/>
          <w:rFonts w:ascii="Times New Roman" w:hAnsi="Times New Roman"/>
          <w:spacing w:val="-2"/>
          <w:sz w:val="24"/>
          <w:szCs w:val="24"/>
          <w:lang w:val="en-GB"/>
        </w:rPr>
        <w:t xml:space="preserve">: </w:t>
      </w:r>
      <w:r w:rsidR="00900177">
        <w:rPr>
          <w:rStyle w:val="DefaultMargins"/>
          <w:rFonts w:ascii="Times New Roman" w:hAnsi="Times New Roman"/>
          <w:spacing w:val="-2"/>
          <w:sz w:val="24"/>
          <w:szCs w:val="24"/>
          <w:lang w:val="en-GB"/>
        </w:rPr>
        <w:t>i</w:t>
      </w:r>
      <w:r w:rsidR="004360AE" w:rsidRPr="0002156F">
        <w:rPr>
          <w:rStyle w:val="DefaultMargins"/>
          <w:rFonts w:ascii="Times New Roman" w:hAnsi="Times New Roman"/>
          <w:spacing w:val="-2"/>
          <w:sz w:val="24"/>
          <w:szCs w:val="24"/>
          <w:lang w:val="en-GB"/>
        </w:rPr>
        <w:t>dem.</w:t>
      </w:r>
    </w:p>
    <w:p w:rsidR="004360AE" w:rsidRPr="0002156F" w:rsidRDefault="00F07452" w:rsidP="008202A8">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t>Amendment</w:t>
      </w:r>
      <w:r w:rsidR="004360AE" w:rsidRPr="0002156F">
        <w:rPr>
          <w:rStyle w:val="DefaultMargins"/>
          <w:rFonts w:ascii="Times New Roman" w:hAnsi="Times New Roman"/>
          <w:b/>
          <w:spacing w:val="-2"/>
          <w:sz w:val="24"/>
          <w:szCs w:val="24"/>
          <w:lang w:val="en-GB"/>
        </w:rPr>
        <w:t xml:space="preserve"> 24</w:t>
      </w:r>
      <w:r w:rsidR="004360AE"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accepted</w:t>
      </w:r>
      <w:r w:rsidR="00571A51">
        <w:rPr>
          <w:rStyle w:val="DefaultMargins"/>
          <w:rFonts w:ascii="Times New Roman" w:hAnsi="Times New Roman"/>
          <w:spacing w:val="-2"/>
          <w:sz w:val="24"/>
          <w:szCs w:val="24"/>
          <w:lang w:val="en-GB"/>
        </w:rPr>
        <w:t>,</w:t>
      </w:r>
      <w:r w:rsidR="004360AE" w:rsidRPr="0002156F">
        <w:rPr>
          <w:rStyle w:val="DefaultMargins"/>
          <w:rFonts w:ascii="Times New Roman" w:hAnsi="Times New Roman"/>
          <w:spacing w:val="-2"/>
          <w:sz w:val="24"/>
          <w:szCs w:val="24"/>
          <w:lang w:val="en-GB"/>
        </w:rPr>
        <w:t xml:space="preserve"> </w:t>
      </w:r>
      <w:r w:rsidR="00900177" w:rsidRPr="0002156F">
        <w:rPr>
          <w:rStyle w:val="DefaultMargins"/>
          <w:rFonts w:ascii="Times New Roman" w:hAnsi="Times New Roman"/>
          <w:spacing w:val="-2"/>
          <w:sz w:val="24"/>
          <w:szCs w:val="24"/>
          <w:lang w:val="en-GB"/>
        </w:rPr>
        <w:t>s</w:t>
      </w:r>
      <w:r w:rsidR="00900177">
        <w:rPr>
          <w:rStyle w:val="DefaultMargins"/>
          <w:rFonts w:ascii="Times New Roman" w:hAnsi="Times New Roman"/>
          <w:spacing w:val="-2"/>
          <w:sz w:val="24"/>
          <w:szCs w:val="24"/>
          <w:lang w:val="en-GB"/>
        </w:rPr>
        <w:t xml:space="preserve">ubject to </w:t>
      </w:r>
      <w:r w:rsidR="00900177" w:rsidRPr="0002156F">
        <w:rPr>
          <w:rStyle w:val="DefaultMargins"/>
          <w:rFonts w:ascii="Times New Roman" w:hAnsi="Times New Roman"/>
          <w:spacing w:val="-2"/>
          <w:sz w:val="24"/>
          <w:szCs w:val="24"/>
          <w:lang w:val="en-GB"/>
        </w:rPr>
        <w:t>re</w:t>
      </w:r>
      <w:r w:rsidR="00900177">
        <w:rPr>
          <w:rStyle w:val="DefaultMargins"/>
          <w:rFonts w:ascii="Times New Roman" w:hAnsi="Times New Roman"/>
          <w:spacing w:val="-2"/>
          <w:sz w:val="24"/>
          <w:szCs w:val="24"/>
          <w:lang w:val="en-GB"/>
        </w:rPr>
        <w:t>drafting</w:t>
      </w:r>
      <w:r w:rsidR="004360AE"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accept</w:t>
      </w:r>
      <w:r w:rsidR="00900177">
        <w:rPr>
          <w:rStyle w:val="DefaultMargins"/>
          <w:rFonts w:ascii="Times New Roman" w:hAnsi="Times New Roman"/>
          <w:spacing w:val="-2"/>
          <w:sz w:val="24"/>
          <w:szCs w:val="24"/>
          <w:lang w:val="en-GB"/>
        </w:rPr>
        <w:t xml:space="preserve">ance of the </w:t>
      </w:r>
      <w:r w:rsidR="004360AE" w:rsidRPr="0002156F">
        <w:rPr>
          <w:rStyle w:val="DefaultMargins"/>
          <w:rFonts w:ascii="Times New Roman" w:hAnsi="Times New Roman"/>
          <w:spacing w:val="-2"/>
          <w:sz w:val="24"/>
          <w:szCs w:val="24"/>
          <w:lang w:val="en-GB"/>
        </w:rPr>
        <w:t>princip</w:t>
      </w:r>
      <w:r w:rsidR="00900177">
        <w:rPr>
          <w:rStyle w:val="DefaultMargins"/>
          <w:rFonts w:ascii="Times New Roman" w:hAnsi="Times New Roman"/>
          <w:spacing w:val="-2"/>
          <w:sz w:val="24"/>
          <w:szCs w:val="24"/>
          <w:lang w:val="en-GB"/>
        </w:rPr>
        <w:t>l</w:t>
      </w:r>
      <w:r w:rsidR="004360AE" w:rsidRPr="0002156F">
        <w:rPr>
          <w:rStyle w:val="DefaultMargins"/>
          <w:rFonts w:ascii="Times New Roman" w:hAnsi="Times New Roman"/>
          <w:spacing w:val="-2"/>
          <w:sz w:val="24"/>
          <w:szCs w:val="24"/>
          <w:lang w:val="en-GB"/>
        </w:rPr>
        <w:t>e</w:t>
      </w:r>
      <w:r w:rsidR="00900177">
        <w:rPr>
          <w:rStyle w:val="DefaultMargins"/>
          <w:rFonts w:ascii="Times New Roman" w:hAnsi="Times New Roman"/>
          <w:spacing w:val="-2"/>
          <w:sz w:val="24"/>
          <w:szCs w:val="24"/>
          <w:lang w:val="en-GB"/>
        </w:rPr>
        <w:t xml:space="preserve"> aiming at greater legal certainty for the </w:t>
      </w:r>
      <w:r w:rsidR="004360AE" w:rsidRPr="0002156F">
        <w:rPr>
          <w:rStyle w:val="DefaultMargins"/>
          <w:rFonts w:ascii="Times New Roman" w:hAnsi="Times New Roman"/>
          <w:spacing w:val="-2"/>
          <w:sz w:val="24"/>
          <w:szCs w:val="24"/>
          <w:lang w:val="en-GB"/>
        </w:rPr>
        <w:t>p</w:t>
      </w:r>
      <w:r w:rsidR="00900177">
        <w:rPr>
          <w:rStyle w:val="DefaultMargins"/>
          <w:rFonts w:ascii="Times New Roman" w:hAnsi="Times New Roman"/>
          <w:spacing w:val="-2"/>
          <w:sz w:val="24"/>
          <w:szCs w:val="24"/>
          <w:lang w:val="en-GB"/>
        </w:rPr>
        <w:t>e</w:t>
      </w:r>
      <w:r w:rsidR="004360AE" w:rsidRPr="0002156F">
        <w:rPr>
          <w:rStyle w:val="DefaultMargins"/>
          <w:rFonts w:ascii="Times New Roman" w:hAnsi="Times New Roman"/>
          <w:spacing w:val="-2"/>
          <w:sz w:val="24"/>
          <w:szCs w:val="24"/>
          <w:lang w:val="en-GB"/>
        </w:rPr>
        <w:t>riod</w:t>
      </w:r>
      <w:r w:rsidR="00900177">
        <w:rPr>
          <w:rStyle w:val="DefaultMargins"/>
          <w:rFonts w:ascii="Times New Roman" w:hAnsi="Times New Roman"/>
          <w:spacing w:val="-2"/>
          <w:sz w:val="24"/>
          <w:szCs w:val="24"/>
          <w:lang w:val="en-GB"/>
        </w:rPr>
        <w:t xml:space="preserve"> following the </w:t>
      </w:r>
      <w:r w:rsidR="004360AE" w:rsidRPr="0002156F">
        <w:rPr>
          <w:rStyle w:val="DefaultMargins"/>
          <w:rFonts w:ascii="Times New Roman" w:hAnsi="Times New Roman"/>
          <w:spacing w:val="-2"/>
          <w:sz w:val="24"/>
          <w:szCs w:val="24"/>
          <w:lang w:val="en-GB"/>
        </w:rPr>
        <w:t>entr</w:t>
      </w:r>
      <w:r w:rsidR="00900177">
        <w:rPr>
          <w:rStyle w:val="DefaultMargins"/>
          <w:rFonts w:ascii="Times New Roman" w:hAnsi="Times New Roman"/>
          <w:spacing w:val="-2"/>
          <w:sz w:val="24"/>
          <w:szCs w:val="24"/>
          <w:lang w:val="en-GB"/>
        </w:rPr>
        <w:t>y into force of the amended D</w:t>
      </w:r>
      <w:r w:rsidR="004360AE" w:rsidRPr="0002156F">
        <w:rPr>
          <w:rStyle w:val="DefaultMargins"/>
          <w:rFonts w:ascii="Times New Roman" w:hAnsi="Times New Roman"/>
          <w:spacing w:val="-2"/>
          <w:sz w:val="24"/>
          <w:szCs w:val="24"/>
          <w:lang w:val="en-GB"/>
        </w:rPr>
        <w:t xml:space="preserve">irective. </w:t>
      </w:r>
      <w:r w:rsidR="00900177">
        <w:rPr>
          <w:rStyle w:val="DefaultMargins"/>
          <w:rFonts w:ascii="Times New Roman" w:hAnsi="Times New Roman"/>
          <w:spacing w:val="-2"/>
          <w:sz w:val="24"/>
          <w:szCs w:val="24"/>
          <w:lang w:val="en-GB"/>
        </w:rPr>
        <w:t xml:space="preserve">A new form of wording is </w:t>
      </w:r>
      <w:r w:rsidR="004360AE" w:rsidRPr="0002156F">
        <w:rPr>
          <w:rStyle w:val="DefaultMargins"/>
          <w:rFonts w:ascii="Times New Roman" w:hAnsi="Times New Roman"/>
          <w:spacing w:val="-2"/>
          <w:sz w:val="24"/>
          <w:szCs w:val="24"/>
          <w:lang w:val="en-GB"/>
        </w:rPr>
        <w:t>n</w:t>
      </w:r>
      <w:r w:rsidR="00900177">
        <w:rPr>
          <w:rStyle w:val="DefaultMargins"/>
          <w:rFonts w:ascii="Times New Roman" w:hAnsi="Times New Roman"/>
          <w:spacing w:val="-2"/>
          <w:sz w:val="24"/>
          <w:szCs w:val="24"/>
          <w:lang w:val="en-GB"/>
        </w:rPr>
        <w:t>e</w:t>
      </w:r>
      <w:r w:rsidR="004360AE" w:rsidRPr="0002156F">
        <w:rPr>
          <w:rStyle w:val="DefaultMargins"/>
          <w:rFonts w:ascii="Times New Roman" w:hAnsi="Times New Roman"/>
          <w:spacing w:val="-2"/>
          <w:sz w:val="24"/>
          <w:szCs w:val="24"/>
          <w:lang w:val="en-GB"/>
        </w:rPr>
        <w:t>cessa</w:t>
      </w:r>
      <w:r w:rsidR="00900177">
        <w:rPr>
          <w:rStyle w:val="DefaultMargins"/>
          <w:rFonts w:ascii="Times New Roman" w:hAnsi="Times New Roman"/>
          <w:spacing w:val="-2"/>
          <w:sz w:val="24"/>
          <w:szCs w:val="24"/>
          <w:lang w:val="en-GB"/>
        </w:rPr>
        <w:t xml:space="preserve">ry to provide greater </w:t>
      </w:r>
      <w:r w:rsidR="004360AE" w:rsidRPr="0002156F">
        <w:rPr>
          <w:rStyle w:val="DefaultMargins"/>
          <w:rFonts w:ascii="Times New Roman" w:hAnsi="Times New Roman"/>
          <w:spacing w:val="-2"/>
          <w:sz w:val="24"/>
          <w:szCs w:val="24"/>
          <w:lang w:val="en-GB"/>
        </w:rPr>
        <w:t>clar</w:t>
      </w:r>
      <w:r w:rsidR="00900177">
        <w:rPr>
          <w:rStyle w:val="DefaultMargins"/>
          <w:rFonts w:ascii="Times New Roman" w:hAnsi="Times New Roman"/>
          <w:spacing w:val="-2"/>
          <w:sz w:val="24"/>
          <w:szCs w:val="24"/>
          <w:lang w:val="en-GB"/>
        </w:rPr>
        <w:t>ity</w:t>
      </w:r>
      <w:r w:rsidR="004360AE" w:rsidRPr="0002156F">
        <w:rPr>
          <w:rStyle w:val="DefaultMargins"/>
          <w:rFonts w:ascii="Times New Roman" w:hAnsi="Times New Roman"/>
          <w:spacing w:val="-2"/>
          <w:sz w:val="24"/>
          <w:szCs w:val="24"/>
          <w:lang w:val="en-GB"/>
        </w:rPr>
        <w:t>.</w:t>
      </w:r>
    </w:p>
    <w:p w:rsidR="004360AE" w:rsidRPr="0002156F" w:rsidRDefault="00F07452" w:rsidP="008202A8">
      <w:pPr>
        <w:pStyle w:val="Initial"/>
        <w:tabs>
          <w:tab w:val="left" w:pos="-1440"/>
          <w:tab w:val="left" w:pos="0"/>
          <w:tab w:val="left" w:pos="316"/>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Pr>
          <w:rStyle w:val="DefaultMargins"/>
          <w:rFonts w:ascii="Times New Roman" w:hAnsi="Times New Roman"/>
          <w:b/>
          <w:spacing w:val="-2"/>
          <w:sz w:val="24"/>
          <w:szCs w:val="24"/>
          <w:lang w:val="en-GB"/>
        </w:rPr>
        <w:t>Amendment</w:t>
      </w:r>
      <w:r w:rsidR="004360AE" w:rsidRPr="0002156F">
        <w:rPr>
          <w:rStyle w:val="DefaultMargins"/>
          <w:rFonts w:ascii="Times New Roman" w:hAnsi="Times New Roman"/>
          <w:b/>
          <w:spacing w:val="-2"/>
          <w:sz w:val="24"/>
          <w:szCs w:val="24"/>
          <w:lang w:val="en-GB"/>
        </w:rPr>
        <w:t xml:space="preserve"> 25</w:t>
      </w:r>
      <w:r w:rsidR="004360AE" w:rsidRPr="0002156F">
        <w:rPr>
          <w:rStyle w:val="DefaultMargins"/>
          <w:rFonts w:ascii="Times New Roman" w:hAnsi="Times New Roman"/>
          <w:spacing w:val="-2"/>
          <w:sz w:val="24"/>
          <w:szCs w:val="24"/>
          <w:lang w:val="en-GB"/>
        </w:rPr>
        <w:t xml:space="preserve">: </w:t>
      </w:r>
      <w:r w:rsidR="00D15A1B">
        <w:rPr>
          <w:rStyle w:val="DefaultMargins"/>
          <w:rFonts w:ascii="Times New Roman" w:hAnsi="Times New Roman"/>
          <w:spacing w:val="-2"/>
          <w:sz w:val="24"/>
          <w:szCs w:val="24"/>
          <w:lang w:val="en-GB"/>
        </w:rPr>
        <w:t>rejected</w:t>
      </w:r>
      <w:r w:rsidR="004360AE" w:rsidRPr="0002156F">
        <w:rPr>
          <w:rStyle w:val="DefaultMargins"/>
          <w:rFonts w:ascii="Times New Roman" w:hAnsi="Times New Roman"/>
          <w:spacing w:val="-2"/>
          <w:sz w:val="24"/>
          <w:szCs w:val="24"/>
          <w:lang w:val="en-GB"/>
        </w:rPr>
        <w:t xml:space="preserve">: </w:t>
      </w:r>
      <w:r w:rsidR="00900177">
        <w:rPr>
          <w:rStyle w:val="DefaultMargins"/>
          <w:rFonts w:ascii="Times New Roman" w:hAnsi="Times New Roman"/>
          <w:spacing w:val="-2"/>
          <w:sz w:val="24"/>
          <w:szCs w:val="24"/>
          <w:lang w:val="en-GB"/>
        </w:rPr>
        <w:t xml:space="preserve">the </w:t>
      </w:r>
      <w:r w:rsidR="004360AE" w:rsidRPr="0002156F">
        <w:rPr>
          <w:rStyle w:val="DefaultMargins"/>
          <w:rFonts w:ascii="Times New Roman" w:hAnsi="Times New Roman"/>
          <w:spacing w:val="-2"/>
          <w:sz w:val="24"/>
          <w:szCs w:val="24"/>
          <w:lang w:val="en-GB"/>
        </w:rPr>
        <w:t xml:space="preserve">clause </w:t>
      </w:r>
      <w:r w:rsidR="00900177">
        <w:rPr>
          <w:rStyle w:val="DefaultMargins"/>
          <w:rFonts w:ascii="Times New Roman" w:hAnsi="Times New Roman"/>
          <w:spacing w:val="-2"/>
          <w:sz w:val="24"/>
          <w:szCs w:val="24"/>
          <w:lang w:val="en-GB"/>
        </w:rPr>
        <w:t>on those to whom the D</w:t>
      </w:r>
      <w:r w:rsidR="004360AE" w:rsidRPr="0002156F">
        <w:rPr>
          <w:rStyle w:val="DefaultMargins"/>
          <w:rFonts w:ascii="Times New Roman" w:hAnsi="Times New Roman"/>
          <w:spacing w:val="-2"/>
          <w:sz w:val="24"/>
          <w:szCs w:val="24"/>
          <w:lang w:val="en-GB"/>
        </w:rPr>
        <w:t>irective</w:t>
      </w:r>
      <w:r w:rsidR="00900177">
        <w:rPr>
          <w:rStyle w:val="DefaultMargins"/>
          <w:rFonts w:ascii="Times New Roman" w:hAnsi="Times New Roman"/>
          <w:spacing w:val="-2"/>
          <w:sz w:val="24"/>
          <w:szCs w:val="24"/>
          <w:lang w:val="en-GB"/>
        </w:rPr>
        <w:t xml:space="preserve"> is addressed cannot be amended</w:t>
      </w:r>
      <w:r w:rsidR="004360AE" w:rsidRPr="0002156F">
        <w:rPr>
          <w:rStyle w:val="DefaultMargins"/>
          <w:rFonts w:ascii="Times New Roman" w:hAnsi="Times New Roman"/>
          <w:spacing w:val="-2"/>
          <w:sz w:val="24"/>
          <w:szCs w:val="24"/>
          <w:lang w:val="en-GB"/>
        </w:rPr>
        <w:t>.</w:t>
      </w:r>
    </w:p>
    <w:p w:rsidR="004360AE" w:rsidRPr="0002156F" w:rsidRDefault="004360AE" w:rsidP="008202A8">
      <w:pPr>
        <w:pStyle w:val="Initial"/>
        <w:tabs>
          <w:tab w:val="left" w:pos="-1440"/>
          <w:tab w:val="left" w:pos="0"/>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rPr>
          <w:rStyle w:val="DefaultMargins"/>
          <w:rFonts w:ascii="Times New Roman" w:hAnsi="Times New Roman"/>
          <w:spacing w:val="-2"/>
          <w:sz w:val="24"/>
          <w:szCs w:val="24"/>
          <w:lang w:val="en-GB"/>
        </w:rPr>
      </w:pPr>
      <w:r w:rsidRPr="0002156F">
        <w:rPr>
          <w:rStyle w:val="DefaultMargins"/>
          <w:rFonts w:ascii="Times New Roman" w:hAnsi="Times New Roman"/>
          <w:b/>
          <w:spacing w:val="-2"/>
          <w:sz w:val="24"/>
          <w:szCs w:val="24"/>
          <w:lang w:val="en-GB"/>
        </w:rPr>
        <w:t>9.</w:t>
      </w:r>
      <w:r w:rsidRPr="0002156F">
        <w:rPr>
          <w:rStyle w:val="DefaultMargins"/>
          <w:rFonts w:ascii="Times New Roman" w:hAnsi="Times New Roman"/>
          <w:b/>
          <w:spacing w:val="-2"/>
          <w:sz w:val="24"/>
          <w:szCs w:val="24"/>
          <w:lang w:val="en-GB"/>
        </w:rPr>
        <w:tab/>
      </w:r>
      <w:r w:rsidR="00900177" w:rsidRPr="0002156F">
        <w:rPr>
          <w:rStyle w:val="DefaultMargins"/>
          <w:rFonts w:ascii="Times New Roman" w:hAnsi="Times New Roman"/>
          <w:b/>
          <w:spacing w:val="-2"/>
          <w:sz w:val="24"/>
          <w:szCs w:val="24"/>
          <w:lang w:val="en-GB"/>
        </w:rPr>
        <w:t>Outlook for amendment of the proposal</w:t>
      </w:r>
      <w:r w:rsidRPr="0002156F">
        <w:rPr>
          <w:rStyle w:val="DefaultMargins"/>
          <w:rFonts w:ascii="Times New Roman" w:hAnsi="Times New Roman"/>
          <w:b/>
          <w:spacing w:val="-2"/>
          <w:sz w:val="24"/>
          <w:szCs w:val="24"/>
          <w:lang w:val="en-GB"/>
        </w:rPr>
        <w:t>:</w:t>
      </w:r>
      <w:r w:rsidRPr="0002156F">
        <w:rPr>
          <w:rStyle w:val="DefaultMargins"/>
          <w:rFonts w:ascii="Times New Roman" w:hAnsi="Times New Roman"/>
          <w:spacing w:val="-2"/>
          <w:sz w:val="24"/>
          <w:szCs w:val="24"/>
          <w:lang w:val="en-GB"/>
        </w:rPr>
        <w:t xml:space="preserve"> </w:t>
      </w:r>
      <w:r w:rsidR="00900177">
        <w:rPr>
          <w:rStyle w:val="DefaultMargins"/>
          <w:rFonts w:ascii="Times New Roman" w:hAnsi="Times New Roman"/>
          <w:spacing w:val="-2"/>
          <w:sz w:val="24"/>
          <w:szCs w:val="24"/>
          <w:lang w:val="en-GB"/>
        </w:rPr>
        <w:t xml:space="preserve">on 31 May, the </w:t>
      </w:r>
      <w:r w:rsidRPr="0002156F">
        <w:rPr>
          <w:rStyle w:val="DefaultMargins"/>
          <w:rFonts w:ascii="Times New Roman" w:hAnsi="Times New Roman"/>
          <w:spacing w:val="-2"/>
          <w:sz w:val="24"/>
          <w:szCs w:val="24"/>
          <w:lang w:val="en-GB"/>
        </w:rPr>
        <w:t>Commission adopt</w:t>
      </w:r>
      <w:r w:rsidR="00900177">
        <w:rPr>
          <w:rStyle w:val="DefaultMargins"/>
          <w:rFonts w:ascii="Times New Roman" w:hAnsi="Times New Roman"/>
          <w:spacing w:val="-2"/>
          <w:sz w:val="24"/>
          <w:szCs w:val="24"/>
          <w:lang w:val="en-GB"/>
        </w:rPr>
        <w:t xml:space="preserve">ed an amended </w:t>
      </w:r>
      <w:r w:rsidRPr="0002156F">
        <w:rPr>
          <w:rStyle w:val="DefaultMargins"/>
          <w:rFonts w:ascii="Times New Roman" w:hAnsi="Times New Roman"/>
          <w:spacing w:val="-2"/>
          <w:sz w:val="24"/>
          <w:szCs w:val="24"/>
          <w:lang w:val="en-GB"/>
        </w:rPr>
        <w:t>propos</w:t>
      </w:r>
      <w:r w:rsidR="00900177">
        <w:rPr>
          <w:rStyle w:val="DefaultMargins"/>
          <w:rFonts w:ascii="Times New Roman" w:hAnsi="Times New Roman"/>
          <w:spacing w:val="-2"/>
          <w:sz w:val="24"/>
          <w:szCs w:val="24"/>
          <w:lang w:val="en-GB"/>
        </w:rPr>
        <w:t xml:space="preserve">al </w:t>
      </w:r>
      <w:r w:rsidRPr="0002156F">
        <w:rPr>
          <w:rStyle w:val="DefaultMargins"/>
          <w:rFonts w:ascii="Times New Roman" w:hAnsi="Times New Roman"/>
          <w:spacing w:val="-2"/>
          <w:sz w:val="24"/>
          <w:szCs w:val="24"/>
          <w:lang w:val="en-GB"/>
        </w:rPr>
        <w:t>in</w:t>
      </w:r>
      <w:r w:rsidR="00900177">
        <w:rPr>
          <w:rStyle w:val="DefaultMargins"/>
          <w:rFonts w:ascii="Times New Roman" w:hAnsi="Times New Roman"/>
          <w:spacing w:val="-2"/>
          <w:sz w:val="24"/>
          <w:szCs w:val="24"/>
          <w:lang w:val="en-GB"/>
        </w:rPr>
        <w:t>corporating the a</w:t>
      </w:r>
      <w:r w:rsidR="00F07452">
        <w:rPr>
          <w:rStyle w:val="DefaultMargins"/>
          <w:rFonts w:ascii="Times New Roman" w:hAnsi="Times New Roman"/>
          <w:spacing w:val="-2"/>
          <w:sz w:val="24"/>
          <w:szCs w:val="24"/>
          <w:lang w:val="en-GB"/>
        </w:rPr>
        <w:t>mendment</w:t>
      </w:r>
      <w:r w:rsidRPr="0002156F">
        <w:rPr>
          <w:rStyle w:val="DefaultMargins"/>
          <w:rFonts w:ascii="Times New Roman" w:hAnsi="Times New Roman"/>
          <w:spacing w:val="-2"/>
          <w:sz w:val="24"/>
          <w:szCs w:val="24"/>
          <w:lang w:val="en-GB"/>
        </w:rPr>
        <w:t>s accept</w:t>
      </w:r>
      <w:r w:rsidR="00900177">
        <w:rPr>
          <w:rStyle w:val="DefaultMargins"/>
          <w:rFonts w:ascii="Times New Roman" w:hAnsi="Times New Roman"/>
          <w:spacing w:val="-2"/>
          <w:sz w:val="24"/>
          <w:szCs w:val="24"/>
          <w:lang w:val="en-GB"/>
        </w:rPr>
        <w:t>ed in full</w:t>
      </w:r>
      <w:r w:rsidRPr="0002156F">
        <w:rPr>
          <w:rStyle w:val="DefaultMargins"/>
          <w:rFonts w:ascii="Times New Roman" w:hAnsi="Times New Roman"/>
          <w:spacing w:val="-2"/>
          <w:sz w:val="24"/>
          <w:szCs w:val="24"/>
          <w:lang w:val="en-GB"/>
        </w:rPr>
        <w:t xml:space="preserve">, </w:t>
      </w:r>
      <w:r w:rsidR="00900177">
        <w:rPr>
          <w:rStyle w:val="DefaultMargins"/>
          <w:rFonts w:ascii="Times New Roman" w:hAnsi="Times New Roman"/>
          <w:spacing w:val="-2"/>
          <w:sz w:val="24"/>
          <w:szCs w:val="24"/>
          <w:lang w:val="en-GB"/>
        </w:rPr>
        <w:t xml:space="preserve">in </w:t>
      </w:r>
      <w:r w:rsidRPr="0002156F">
        <w:rPr>
          <w:rStyle w:val="DefaultMargins"/>
          <w:rFonts w:ascii="Times New Roman" w:hAnsi="Times New Roman"/>
          <w:spacing w:val="-2"/>
          <w:sz w:val="24"/>
          <w:szCs w:val="24"/>
          <w:lang w:val="en-GB"/>
        </w:rPr>
        <w:t>part</w:t>
      </w:r>
      <w:r w:rsidR="00900177">
        <w:rPr>
          <w:rStyle w:val="DefaultMargins"/>
          <w:rFonts w:ascii="Times New Roman" w:hAnsi="Times New Roman"/>
          <w:spacing w:val="-2"/>
          <w:sz w:val="24"/>
          <w:szCs w:val="24"/>
          <w:lang w:val="en-GB"/>
        </w:rPr>
        <w:t xml:space="preserve"> </w:t>
      </w:r>
      <w:r w:rsidRPr="0002156F">
        <w:rPr>
          <w:rStyle w:val="DefaultMargins"/>
          <w:rFonts w:ascii="Times New Roman" w:hAnsi="Times New Roman"/>
          <w:spacing w:val="-2"/>
          <w:sz w:val="24"/>
          <w:szCs w:val="24"/>
          <w:lang w:val="en-GB"/>
        </w:rPr>
        <w:t>o</w:t>
      </w:r>
      <w:r w:rsidR="00900177">
        <w:rPr>
          <w:rStyle w:val="DefaultMargins"/>
          <w:rFonts w:ascii="Times New Roman" w:hAnsi="Times New Roman"/>
          <w:spacing w:val="-2"/>
          <w:sz w:val="24"/>
          <w:szCs w:val="24"/>
          <w:lang w:val="en-GB"/>
        </w:rPr>
        <w:t xml:space="preserve">r </w:t>
      </w:r>
      <w:r w:rsidRPr="0002156F">
        <w:rPr>
          <w:rStyle w:val="DefaultMargins"/>
          <w:rFonts w:ascii="Times New Roman" w:hAnsi="Times New Roman"/>
          <w:spacing w:val="-2"/>
          <w:sz w:val="24"/>
          <w:szCs w:val="24"/>
          <w:lang w:val="en-GB"/>
        </w:rPr>
        <w:t>su</w:t>
      </w:r>
      <w:r w:rsidR="00900177">
        <w:rPr>
          <w:rStyle w:val="DefaultMargins"/>
          <w:rFonts w:ascii="Times New Roman" w:hAnsi="Times New Roman"/>
          <w:spacing w:val="-2"/>
          <w:sz w:val="24"/>
          <w:szCs w:val="24"/>
          <w:lang w:val="en-GB"/>
        </w:rPr>
        <w:t>bject to redrafting</w:t>
      </w:r>
      <w:r w:rsidRPr="0002156F">
        <w:rPr>
          <w:rStyle w:val="DefaultMargins"/>
          <w:rFonts w:ascii="Times New Roman" w:hAnsi="Times New Roman"/>
          <w:spacing w:val="-2"/>
          <w:sz w:val="24"/>
          <w:szCs w:val="24"/>
          <w:lang w:val="en-GB"/>
        </w:rPr>
        <w:t xml:space="preserve"> (COM(2005) 246 final).</w:t>
      </w:r>
    </w:p>
    <w:p w:rsidR="004360AE" w:rsidRPr="0002156F" w:rsidRDefault="004360AE" w:rsidP="008202A8">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4320" w:hanging="4320"/>
        <w:rPr>
          <w:rStyle w:val="DefaultMargins"/>
          <w:rFonts w:ascii="Times New Roman" w:hAnsi="Times New Roman"/>
          <w:spacing w:val="-2"/>
          <w:sz w:val="24"/>
          <w:szCs w:val="24"/>
          <w:lang w:val="en-GB"/>
        </w:rPr>
      </w:pPr>
      <w:r w:rsidRPr="0002156F">
        <w:rPr>
          <w:rStyle w:val="DefaultMargins"/>
          <w:rFonts w:ascii="Times New Roman" w:hAnsi="Times New Roman"/>
          <w:b/>
          <w:spacing w:val="-2"/>
          <w:sz w:val="24"/>
          <w:szCs w:val="24"/>
          <w:lang w:val="en-GB"/>
        </w:rPr>
        <w:lastRenderedPageBreak/>
        <w:t>10.</w:t>
      </w:r>
      <w:r w:rsidRPr="0002156F">
        <w:rPr>
          <w:rStyle w:val="DefaultMargins"/>
          <w:rFonts w:ascii="Times New Roman" w:hAnsi="Times New Roman"/>
          <w:b/>
          <w:spacing w:val="-2"/>
          <w:sz w:val="24"/>
          <w:szCs w:val="24"/>
          <w:lang w:val="en-GB"/>
        </w:rPr>
        <w:tab/>
      </w:r>
      <w:r w:rsidRPr="0002156F">
        <w:rPr>
          <w:rStyle w:val="DefaultMargins"/>
          <w:rFonts w:ascii="Times New Roman" w:hAnsi="Times New Roman"/>
          <w:b/>
          <w:spacing w:val="-2"/>
          <w:sz w:val="24"/>
          <w:szCs w:val="24"/>
          <w:lang w:val="en-GB"/>
        </w:rPr>
        <w:tab/>
      </w:r>
      <w:r w:rsidR="00FE50B4" w:rsidRPr="0002156F">
        <w:rPr>
          <w:rStyle w:val="DefaultMargins"/>
          <w:rFonts w:ascii="Times New Roman" w:hAnsi="Times New Roman"/>
          <w:b/>
          <w:spacing w:val="-2"/>
          <w:sz w:val="24"/>
          <w:szCs w:val="24"/>
          <w:lang w:val="en-GB"/>
        </w:rPr>
        <w:t xml:space="preserve">Outlook for </w:t>
      </w:r>
      <w:r w:rsidRPr="0002156F">
        <w:rPr>
          <w:rStyle w:val="DefaultMargins"/>
          <w:rFonts w:ascii="Times New Roman" w:hAnsi="Times New Roman"/>
          <w:b/>
          <w:spacing w:val="-2"/>
          <w:sz w:val="24"/>
          <w:szCs w:val="24"/>
          <w:lang w:val="en-GB"/>
        </w:rPr>
        <w:t xml:space="preserve">adoption </w:t>
      </w:r>
      <w:r w:rsidR="00FE50B4">
        <w:rPr>
          <w:rStyle w:val="DefaultMargins"/>
          <w:rFonts w:ascii="Times New Roman" w:hAnsi="Times New Roman"/>
          <w:b/>
          <w:spacing w:val="-2"/>
          <w:sz w:val="24"/>
          <w:szCs w:val="24"/>
          <w:lang w:val="en-GB"/>
        </w:rPr>
        <w:t xml:space="preserve">of the common </w:t>
      </w:r>
      <w:r w:rsidRPr="0002156F">
        <w:rPr>
          <w:rStyle w:val="DefaultMargins"/>
          <w:rFonts w:ascii="Times New Roman" w:hAnsi="Times New Roman"/>
          <w:b/>
          <w:spacing w:val="-2"/>
          <w:sz w:val="24"/>
          <w:szCs w:val="24"/>
          <w:lang w:val="en-GB"/>
        </w:rPr>
        <w:t>position:</w:t>
      </w:r>
    </w:p>
    <w:p w:rsidR="004360AE" w:rsidRPr="0002156F" w:rsidRDefault="004360AE" w:rsidP="008202A8">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4320" w:hanging="4320"/>
        <w:rPr>
          <w:rStyle w:val="DefaultMargins"/>
          <w:rFonts w:ascii="Times New Roman" w:hAnsi="Times New Roman"/>
          <w:spacing w:val="-2"/>
          <w:sz w:val="24"/>
          <w:szCs w:val="24"/>
          <w:lang w:val="en-GB"/>
        </w:rPr>
      </w:pPr>
      <w:r w:rsidRPr="0002156F">
        <w:rPr>
          <w:rStyle w:val="DefaultMargins"/>
          <w:rFonts w:ascii="Times New Roman" w:hAnsi="Times New Roman"/>
          <w:spacing w:val="-2"/>
          <w:sz w:val="24"/>
          <w:szCs w:val="24"/>
          <w:lang w:val="en-GB"/>
        </w:rPr>
        <w:t>a)</w:t>
      </w:r>
      <w:r w:rsidRPr="0002156F">
        <w:rPr>
          <w:rStyle w:val="DefaultMargins"/>
          <w:rFonts w:ascii="Times New Roman" w:hAnsi="Times New Roman"/>
          <w:b/>
          <w:spacing w:val="-2"/>
          <w:sz w:val="24"/>
          <w:szCs w:val="24"/>
          <w:lang w:val="en-GB"/>
        </w:rPr>
        <w:t xml:space="preserve"> </w:t>
      </w:r>
      <w:r w:rsidRPr="0002156F">
        <w:rPr>
          <w:rStyle w:val="DefaultMargins"/>
          <w:rFonts w:ascii="Times New Roman" w:hAnsi="Times New Roman"/>
          <w:spacing w:val="-2"/>
          <w:sz w:val="24"/>
          <w:szCs w:val="24"/>
          <w:lang w:val="en-GB"/>
        </w:rPr>
        <w:t>dossier no</w:t>
      </w:r>
      <w:r w:rsidR="00FE50B4">
        <w:rPr>
          <w:rStyle w:val="DefaultMargins"/>
          <w:rFonts w:ascii="Times New Roman" w:hAnsi="Times New Roman"/>
          <w:spacing w:val="-2"/>
          <w:sz w:val="24"/>
          <w:szCs w:val="24"/>
          <w:lang w:val="en-GB"/>
        </w:rPr>
        <w:t xml:space="preserve">t likely to be </w:t>
      </w:r>
      <w:r w:rsidRPr="0002156F">
        <w:rPr>
          <w:rStyle w:val="DefaultMargins"/>
          <w:rFonts w:ascii="Times New Roman" w:hAnsi="Times New Roman"/>
          <w:spacing w:val="-2"/>
          <w:sz w:val="24"/>
          <w:szCs w:val="24"/>
          <w:lang w:val="en-GB"/>
        </w:rPr>
        <w:t>clos</w:t>
      </w:r>
      <w:r w:rsidR="00FE50B4">
        <w:rPr>
          <w:rStyle w:val="DefaultMargins"/>
          <w:rFonts w:ascii="Times New Roman" w:hAnsi="Times New Roman"/>
          <w:spacing w:val="-2"/>
          <w:sz w:val="24"/>
          <w:szCs w:val="24"/>
          <w:lang w:val="en-GB"/>
        </w:rPr>
        <w:t>ed at first reading</w:t>
      </w:r>
      <w:r w:rsidR="004D60A2" w:rsidRPr="0002156F">
        <w:rPr>
          <w:rStyle w:val="DefaultMargins"/>
          <w:rFonts w:ascii="Times New Roman" w:hAnsi="Times New Roman"/>
          <w:spacing w:val="-2"/>
          <w:sz w:val="24"/>
          <w:szCs w:val="24"/>
          <w:lang w:val="en-GB"/>
        </w:rPr>
        <w:t>;</w:t>
      </w:r>
    </w:p>
    <w:p w:rsidR="004360AE" w:rsidRPr="0002156F" w:rsidRDefault="004360AE" w:rsidP="008202A8">
      <w:pPr>
        <w:pStyle w:val="Initial"/>
        <w:tabs>
          <w:tab w:val="left" w:pos="-1440"/>
          <w:tab w:val="left" w:pos="0"/>
          <w:tab w:val="left" w:pos="316"/>
          <w:tab w:val="left" w:pos="720"/>
          <w:tab w:val="left" w:pos="1440"/>
          <w:tab w:val="left" w:pos="2160"/>
          <w:tab w:val="left" w:pos="2880"/>
          <w:tab w:val="left" w:pos="4002"/>
          <w:tab w:val="left" w:pos="4320"/>
          <w:tab w:val="left" w:pos="5040"/>
          <w:tab w:val="left" w:pos="5760"/>
          <w:tab w:val="left" w:pos="6480"/>
          <w:tab w:val="left" w:pos="7200"/>
          <w:tab w:val="left" w:pos="7920"/>
          <w:tab w:val="left" w:pos="8640"/>
          <w:tab w:val="left" w:pos="10080"/>
        </w:tabs>
        <w:spacing w:after="240"/>
        <w:ind w:left="4320" w:hanging="4320"/>
        <w:rPr>
          <w:rStyle w:val="DefaultMargins"/>
          <w:rFonts w:ascii="Times New Roman" w:hAnsi="Times New Roman"/>
          <w:spacing w:val="-2"/>
          <w:sz w:val="24"/>
          <w:szCs w:val="24"/>
          <w:lang w:val="en-GB"/>
        </w:rPr>
      </w:pPr>
      <w:r w:rsidRPr="0002156F">
        <w:rPr>
          <w:rStyle w:val="DefaultMargins"/>
          <w:rFonts w:ascii="Times New Roman" w:hAnsi="Times New Roman"/>
          <w:spacing w:val="-2"/>
          <w:sz w:val="24"/>
          <w:szCs w:val="24"/>
          <w:lang w:val="en-GB"/>
        </w:rPr>
        <w:t xml:space="preserve">b) </w:t>
      </w:r>
      <w:r w:rsidR="00FE50B4">
        <w:rPr>
          <w:rStyle w:val="DefaultMargins"/>
          <w:rFonts w:ascii="Times New Roman" w:hAnsi="Times New Roman"/>
          <w:spacing w:val="-2"/>
          <w:sz w:val="24"/>
          <w:szCs w:val="24"/>
          <w:lang w:val="en-GB"/>
        </w:rPr>
        <w:t xml:space="preserve">Council common </w:t>
      </w:r>
      <w:r w:rsidRPr="0002156F">
        <w:rPr>
          <w:rStyle w:val="DefaultMargins"/>
          <w:rFonts w:ascii="Times New Roman" w:hAnsi="Times New Roman"/>
          <w:spacing w:val="-2"/>
          <w:sz w:val="24"/>
          <w:szCs w:val="24"/>
          <w:lang w:val="en-GB"/>
        </w:rPr>
        <w:t xml:space="preserve">position: </w:t>
      </w:r>
      <w:r w:rsidR="00FE50B4">
        <w:rPr>
          <w:rStyle w:val="DefaultMargins"/>
          <w:rFonts w:ascii="Times New Roman" w:hAnsi="Times New Roman"/>
          <w:spacing w:val="-2"/>
          <w:sz w:val="24"/>
          <w:szCs w:val="24"/>
          <w:lang w:val="en-GB"/>
        </w:rPr>
        <w:t xml:space="preserve">during the </w:t>
      </w:r>
      <w:r w:rsidR="00A12AB4">
        <w:rPr>
          <w:rStyle w:val="DefaultMargins"/>
          <w:rFonts w:ascii="Times New Roman" w:hAnsi="Times New Roman"/>
          <w:spacing w:val="-2"/>
          <w:sz w:val="24"/>
          <w:szCs w:val="24"/>
          <w:lang w:val="en-GB"/>
        </w:rPr>
        <w:t>British</w:t>
      </w:r>
      <w:r w:rsidR="00FE50B4">
        <w:rPr>
          <w:rStyle w:val="DefaultMargins"/>
          <w:rFonts w:ascii="Times New Roman" w:hAnsi="Times New Roman"/>
          <w:spacing w:val="-2"/>
          <w:sz w:val="24"/>
          <w:szCs w:val="24"/>
          <w:lang w:val="en-GB"/>
        </w:rPr>
        <w:t xml:space="preserve"> </w:t>
      </w:r>
      <w:r w:rsidR="000968AA" w:rsidRPr="0002156F">
        <w:rPr>
          <w:rStyle w:val="DefaultMargins"/>
          <w:rFonts w:ascii="Times New Roman" w:hAnsi="Times New Roman"/>
          <w:spacing w:val="-2"/>
          <w:sz w:val="24"/>
          <w:szCs w:val="24"/>
          <w:lang w:val="en-GB"/>
        </w:rPr>
        <w:t>P</w:t>
      </w:r>
      <w:r w:rsidRPr="0002156F">
        <w:rPr>
          <w:rStyle w:val="DefaultMargins"/>
          <w:rFonts w:ascii="Times New Roman" w:hAnsi="Times New Roman"/>
          <w:spacing w:val="-2"/>
          <w:sz w:val="24"/>
          <w:szCs w:val="24"/>
          <w:lang w:val="en-GB"/>
        </w:rPr>
        <w:t>r</w:t>
      </w:r>
      <w:r w:rsidR="00FE50B4">
        <w:rPr>
          <w:rStyle w:val="DefaultMargins"/>
          <w:rFonts w:ascii="Times New Roman" w:hAnsi="Times New Roman"/>
          <w:spacing w:val="-2"/>
          <w:sz w:val="24"/>
          <w:szCs w:val="24"/>
          <w:lang w:val="en-GB"/>
        </w:rPr>
        <w:t>e</w:t>
      </w:r>
      <w:r w:rsidRPr="0002156F">
        <w:rPr>
          <w:rStyle w:val="DefaultMargins"/>
          <w:rFonts w:ascii="Times New Roman" w:hAnsi="Times New Roman"/>
          <w:spacing w:val="-2"/>
          <w:sz w:val="24"/>
          <w:szCs w:val="24"/>
          <w:lang w:val="en-GB"/>
        </w:rPr>
        <w:t>sidenc</w:t>
      </w:r>
      <w:r w:rsidR="00FE50B4">
        <w:rPr>
          <w:rStyle w:val="DefaultMargins"/>
          <w:rFonts w:ascii="Times New Roman" w:hAnsi="Times New Roman"/>
          <w:spacing w:val="-2"/>
          <w:sz w:val="24"/>
          <w:szCs w:val="24"/>
          <w:lang w:val="en-GB"/>
        </w:rPr>
        <w:t>y</w:t>
      </w:r>
      <w:r w:rsidRPr="0002156F">
        <w:rPr>
          <w:rStyle w:val="DefaultMargins"/>
          <w:rFonts w:ascii="Times New Roman" w:hAnsi="Times New Roman"/>
          <w:spacing w:val="-2"/>
          <w:sz w:val="24"/>
          <w:szCs w:val="24"/>
          <w:lang w:val="en-GB"/>
        </w:rPr>
        <w:t>.</w:t>
      </w:r>
    </w:p>
    <w:p w:rsidR="007C658F" w:rsidRPr="0002156F" w:rsidRDefault="00D67FC9" w:rsidP="008202A8">
      <w:pPr>
        <w:rPr>
          <w:b/>
          <w:bCs/>
        </w:rPr>
      </w:pPr>
      <w:r w:rsidRPr="0002156F">
        <w:br w:type="page"/>
      </w:r>
    </w:p>
    <w:p w:rsidR="007C658F" w:rsidRPr="0002156F" w:rsidRDefault="007C658F" w:rsidP="008202A8">
      <w:pPr>
        <w:autoSpaceDE w:val="0"/>
        <w:autoSpaceDN w:val="0"/>
        <w:adjustRightInd w:val="0"/>
        <w:jc w:val="center"/>
        <w:rPr>
          <w:b/>
          <w:bCs/>
        </w:rPr>
      </w:pPr>
      <w:r w:rsidRPr="0002156F">
        <w:rPr>
          <w:b/>
          <w:bCs/>
        </w:rPr>
        <w:t>CODECISION</w:t>
      </w:r>
      <w:r w:rsidR="007C525E">
        <w:rPr>
          <w:b/>
          <w:bCs/>
        </w:rPr>
        <w:t xml:space="preserve"> PROCEDURE</w:t>
      </w:r>
      <w:r w:rsidRPr="0002156F">
        <w:rPr>
          <w:b/>
          <w:bCs/>
        </w:rPr>
        <w:t xml:space="preserve"> – </w:t>
      </w:r>
      <w:r w:rsidR="007C525E">
        <w:rPr>
          <w:b/>
          <w:bCs/>
        </w:rPr>
        <w:t>First reading</w:t>
      </w:r>
    </w:p>
    <w:p w:rsidR="007C658F" w:rsidRPr="0002156F" w:rsidRDefault="007C658F" w:rsidP="008202A8">
      <w:pPr>
        <w:autoSpaceDE w:val="0"/>
        <w:autoSpaceDN w:val="0"/>
        <w:adjustRightInd w:val="0"/>
        <w:jc w:val="center"/>
        <w:rPr>
          <w:b/>
          <w:bCs/>
        </w:rPr>
      </w:pPr>
      <w:r w:rsidRPr="007C525E">
        <w:rPr>
          <w:b/>
        </w:rPr>
        <w:t>P</w:t>
      </w:r>
      <w:r w:rsidR="007C525E" w:rsidRPr="007C525E">
        <w:rPr>
          <w:b/>
        </w:rPr>
        <w:t>roposal for a directive of the European Parliament and of the Council on cross-border mergers of companies with share capital</w:t>
      </w:r>
    </w:p>
    <w:p w:rsidR="007C658F" w:rsidRPr="0002156F" w:rsidRDefault="007C658F" w:rsidP="008202A8">
      <w:pPr>
        <w:autoSpaceDE w:val="0"/>
        <w:autoSpaceDN w:val="0"/>
        <w:adjustRightInd w:val="0"/>
      </w:pPr>
    </w:p>
    <w:p w:rsidR="007C658F" w:rsidRPr="0002156F" w:rsidRDefault="007C658F" w:rsidP="008202A8">
      <w:pPr>
        <w:autoSpaceDE w:val="0"/>
        <w:autoSpaceDN w:val="0"/>
        <w:adjustRightInd w:val="0"/>
      </w:pPr>
    </w:p>
    <w:p w:rsidR="007C658F" w:rsidRPr="00944C41" w:rsidRDefault="007C658F" w:rsidP="008202A8">
      <w:pPr>
        <w:autoSpaceDE w:val="0"/>
        <w:autoSpaceDN w:val="0"/>
        <w:adjustRightInd w:val="0"/>
        <w:rPr>
          <w:lang w:val="fr-FR"/>
        </w:rPr>
      </w:pPr>
      <w:r w:rsidRPr="00944C41">
        <w:rPr>
          <w:b/>
          <w:lang w:val="fr-FR"/>
        </w:rPr>
        <w:t>1.</w:t>
      </w:r>
      <w:r w:rsidRPr="00944C41">
        <w:rPr>
          <w:b/>
          <w:lang w:val="fr-FR"/>
        </w:rPr>
        <w:tab/>
        <w:t>Rapporteur:</w:t>
      </w:r>
      <w:r w:rsidRPr="00944C41">
        <w:rPr>
          <w:lang w:val="fr-FR"/>
        </w:rPr>
        <w:t xml:space="preserve"> Klaus-Heiner Lehne</w:t>
      </w:r>
    </w:p>
    <w:p w:rsidR="007C658F" w:rsidRPr="00944C41" w:rsidRDefault="007C658F" w:rsidP="008202A8">
      <w:pPr>
        <w:autoSpaceDE w:val="0"/>
        <w:autoSpaceDN w:val="0"/>
        <w:adjustRightInd w:val="0"/>
        <w:rPr>
          <w:lang w:val="fr-FR"/>
        </w:rPr>
      </w:pPr>
      <w:r w:rsidRPr="00944C41">
        <w:rPr>
          <w:b/>
          <w:lang w:val="fr-FR"/>
        </w:rPr>
        <w:t>2.</w:t>
      </w:r>
      <w:r w:rsidRPr="00944C41">
        <w:rPr>
          <w:b/>
          <w:lang w:val="fr-FR"/>
        </w:rPr>
        <w:tab/>
        <w:t>E</w:t>
      </w:r>
      <w:r w:rsidR="007C525E" w:rsidRPr="00944C41">
        <w:rPr>
          <w:b/>
          <w:lang w:val="fr-FR"/>
        </w:rPr>
        <w:t>P No</w:t>
      </w:r>
      <w:r w:rsidRPr="00944C41">
        <w:rPr>
          <w:lang w:val="fr-FR"/>
        </w:rPr>
        <w:t> : A6-0089/2005</w:t>
      </w:r>
    </w:p>
    <w:p w:rsidR="007C658F" w:rsidRPr="0002156F" w:rsidRDefault="007C658F" w:rsidP="008202A8">
      <w:pPr>
        <w:autoSpaceDE w:val="0"/>
        <w:autoSpaceDN w:val="0"/>
        <w:adjustRightInd w:val="0"/>
      </w:pPr>
      <w:r w:rsidRPr="0002156F">
        <w:rPr>
          <w:b/>
        </w:rPr>
        <w:t>3.</w:t>
      </w:r>
      <w:r w:rsidRPr="0002156F">
        <w:rPr>
          <w:b/>
        </w:rPr>
        <w:tab/>
        <w:t xml:space="preserve">Date </w:t>
      </w:r>
      <w:r w:rsidR="007C525E">
        <w:rPr>
          <w:b/>
        </w:rPr>
        <w:t xml:space="preserve">of </w:t>
      </w:r>
      <w:r w:rsidRPr="0002156F">
        <w:rPr>
          <w:b/>
        </w:rPr>
        <w:t xml:space="preserve">adoption </w:t>
      </w:r>
      <w:r w:rsidR="007C525E">
        <w:rPr>
          <w:b/>
        </w:rPr>
        <w:t xml:space="preserve">of the </w:t>
      </w:r>
      <w:r w:rsidRPr="0002156F">
        <w:rPr>
          <w:b/>
        </w:rPr>
        <w:t>r</w:t>
      </w:r>
      <w:r w:rsidR="007C525E">
        <w:rPr>
          <w:b/>
        </w:rPr>
        <w:t>e</w:t>
      </w:r>
      <w:r w:rsidRPr="0002156F">
        <w:rPr>
          <w:b/>
        </w:rPr>
        <w:t>port</w:t>
      </w:r>
      <w:r w:rsidRPr="0002156F">
        <w:t xml:space="preserve"> : </w:t>
      </w:r>
      <w:smartTag w:uri="urn:schemas-microsoft-com:office:smarttags" w:element="date">
        <w:smartTagPr>
          <w:attr w:name="Month" w:val="5"/>
          <w:attr w:name="Day" w:val="10"/>
          <w:attr w:name="Year" w:val="2005"/>
        </w:smartTagPr>
        <w:r w:rsidRPr="0002156F">
          <w:t xml:space="preserve">10 </w:t>
        </w:r>
        <w:r w:rsidR="007C525E">
          <w:t>M</w:t>
        </w:r>
        <w:r w:rsidRPr="0002156F">
          <w:t>a</w:t>
        </w:r>
        <w:r w:rsidR="007C525E">
          <w:t>y</w:t>
        </w:r>
        <w:r w:rsidRPr="0002156F">
          <w:t xml:space="preserve"> 2005</w:t>
        </w:r>
      </w:smartTag>
    </w:p>
    <w:p w:rsidR="007C658F" w:rsidRPr="0002156F" w:rsidRDefault="007C658F" w:rsidP="008202A8">
      <w:pPr>
        <w:autoSpaceDE w:val="0"/>
        <w:autoSpaceDN w:val="0"/>
        <w:adjustRightInd w:val="0"/>
        <w:rPr>
          <w:u w:val="double"/>
        </w:rPr>
      </w:pPr>
      <w:r w:rsidRPr="0002156F">
        <w:rPr>
          <w:b/>
        </w:rPr>
        <w:t>4.</w:t>
      </w:r>
      <w:r w:rsidRPr="0002156F">
        <w:rPr>
          <w:b/>
        </w:rPr>
        <w:tab/>
      </w:r>
      <w:r w:rsidR="007C525E">
        <w:rPr>
          <w:b/>
        </w:rPr>
        <w:t>Subject</w:t>
      </w:r>
      <w:r w:rsidRPr="0002156F">
        <w:rPr>
          <w:b/>
        </w:rPr>
        <w:t>:</w:t>
      </w:r>
      <w:r w:rsidRPr="0002156F">
        <w:t xml:space="preserve"> </w:t>
      </w:r>
      <w:r w:rsidR="007C525E" w:rsidRPr="007C525E">
        <w:t>Proposal for a directive of the European Parliament and of the Council on cross-border mergers of companies with share capital</w:t>
      </w:r>
    </w:p>
    <w:p w:rsidR="007C658F" w:rsidRPr="0002156F" w:rsidRDefault="007C658F" w:rsidP="008202A8">
      <w:pPr>
        <w:autoSpaceDE w:val="0"/>
        <w:autoSpaceDN w:val="0"/>
        <w:adjustRightInd w:val="0"/>
      </w:pPr>
      <w:r w:rsidRPr="0002156F">
        <w:rPr>
          <w:b/>
        </w:rPr>
        <w:t>5.</w:t>
      </w:r>
      <w:r w:rsidRPr="0002156F">
        <w:rPr>
          <w:b/>
        </w:rPr>
        <w:tab/>
      </w:r>
      <w:r w:rsidR="007C525E">
        <w:rPr>
          <w:b/>
        </w:rPr>
        <w:t>I</w:t>
      </w:r>
      <w:r w:rsidRPr="0002156F">
        <w:rPr>
          <w:b/>
        </w:rPr>
        <w:t>nterinstitution</w:t>
      </w:r>
      <w:r w:rsidR="007C525E">
        <w:rPr>
          <w:b/>
        </w:rPr>
        <w:t>al reference</w:t>
      </w:r>
      <w:r w:rsidRPr="0002156F">
        <w:rPr>
          <w:b/>
        </w:rPr>
        <w:t>:</w:t>
      </w:r>
      <w:r w:rsidRPr="0002156F">
        <w:t xml:space="preserve"> 2003/</w:t>
      </w:r>
      <w:r w:rsidR="00E50EE7" w:rsidRPr="0002156F">
        <w:t>0</w:t>
      </w:r>
      <w:r w:rsidRPr="0002156F">
        <w:t>277(COD)</w:t>
      </w:r>
    </w:p>
    <w:p w:rsidR="007C658F" w:rsidRPr="0002156F" w:rsidRDefault="007C658F" w:rsidP="008202A8">
      <w:pPr>
        <w:autoSpaceDE w:val="0"/>
        <w:autoSpaceDN w:val="0"/>
        <w:adjustRightInd w:val="0"/>
      </w:pPr>
      <w:r w:rsidRPr="0002156F">
        <w:rPr>
          <w:b/>
        </w:rPr>
        <w:t>6.</w:t>
      </w:r>
      <w:r w:rsidRPr="0002156F">
        <w:rPr>
          <w:b/>
        </w:rPr>
        <w:tab/>
      </w:r>
      <w:r w:rsidR="007C525E">
        <w:rPr>
          <w:b/>
        </w:rPr>
        <w:t>Legal basis</w:t>
      </w:r>
      <w:r w:rsidRPr="0002156F">
        <w:t> : Article 44</w:t>
      </w:r>
      <w:r w:rsidR="007C525E">
        <w:t>(</w:t>
      </w:r>
      <w:r w:rsidRPr="0002156F">
        <w:t>1</w:t>
      </w:r>
      <w:r w:rsidR="007C525E">
        <w:t>)</w:t>
      </w:r>
      <w:r w:rsidRPr="0002156F">
        <w:t xml:space="preserve"> E</w:t>
      </w:r>
      <w:r w:rsidR="007C525E">
        <w:t>C Treaty</w:t>
      </w:r>
    </w:p>
    <w:p w:rsidR="007C658F" w:rsidRPr="0002156F" w:rsidRDefault="007C658F" w:rsidP="008202A8">
      <w:pPr>
        <w:autoSpaceDE w:val="0"/>
        <w:autoSpaceDN w:val="0"/>
        <w:adjustRightInd w:val="0"/>
      </w:pPr>
      <w:r w:rsidRPr="0002156F">
        <w:rPr>
          <w:b/>
        </w:rPr>
        <w:t>7.</w:t>
      </w:r>
      <w:r w:rsidRPr="0002156F">
        <w:rPr>
          <w:b/>
        </w:rPr>
        <w:tab/>
      </w:r>
      <w:r w:rsidR="007C525E">
        <w:rPr>
          <w:b/>
        </w:rPr>
        <w:t>C</w:t>
      </w:r>
      <w:r w:rsidRPr="0002156F">
        <w:rPr>
          <w:b/>
        </w:rPr>
        <w:t>omp</w:t>
      </w:r>
      <w:r w:rsidR="007C525E">
        <w:rPr>
          <w:b/>
        </w:rPr>
        <w:t>e</w:t>
      </w:r>
      <w:r w:rsidRPr="0002156F">
        <w:rPr>
          <w:b/>
        </w:rPr>
        <w:t>tent</w:t>
      </w:r>
      <w:r w:rsidR="007C525E">
        <w:rPr>
          <w:b/>
        </w:rPr>
        <w:t xml:space="preserve"> Parliamentary Committee</w:t>
      </w:r>
      <w:r w:rsidRPr="0002156F">
        <w:t> : Comm</w:t>
      </w:r>
      <w:r w:rsidR="007C525E">
        <w:t xml:space="preserve">ittee on Legal </w:t>
      </w:r>
      <w:r w:rsidRPr="0002156F">
        <w:t>Affairs (JURI)</w:t>
      </w:r>
    </w:p>
    <w:p w:rsidR="007C658F" w:rsidRPr="0002156F" w:rsidRDefault="007C658F" w:rsidP="008202A8">
      <w:pPr>
        <w:autoSpaceDE w:val="0"/>
        <w:autoSpaceDN w:val="0"/>
        <w:adjustRightInd w:val="0"/>
      </w:pPr>
      <w:r w:rsidRPr="0002156F">
        <w:rPr>
          <w:b/>
        </w:rPr>
        <w:t>8.</w:t>
      </w:r>
      <w:r w:rsidRPr="0002156F">
        <w:rPr>
          <w:b/>
        </w:rPr>
        <w:tab/>
      </w:r>
      <w:r w:rsidR="007C525E">
        <w:rPr>
          <w:b/>
        </w:rPr>
        <w:t>The</w:t>
      </w:r>
      <w:r w:rsidRPr="0002156F">
        <w:rPr>
          <w:b/>
        </w:rPr>
        <w:t xml:space="preserve"> Commission</w:t>
      </w:r>
      <w:r w:rsidR="007C525E">
        <w:rPr>
          <w:b/>
        </w:rPr>
        <w:t>’s position</w:t>
      </w:r>
      <w:r w:rsidRPr="0002156F">
        <w:rPr>
          <w:b/>
        </w:rPr>
        <w:t> :</w:t>
      </w:r>
      <w:r w:rsidRPr="0002156F">
        <w:t xml:space="preserve"> </w:t>
      </w:r>
      <w:r w:rsidR="007C525E">
        <w:t xml:space="preserve">The </w:t>
      </w:r>
      <w:r w:rsidRPr="0002156F">
        <w:t xml:space="preserve">Commission </w:t>
      </w:r>
      <w:r w:rsidR="00D15A1B">
        <w:t>accept</w:t>
      </w:r>
      <w:r w:rsidR="007C525E">
        <w:t>s all the a</w:t>
      </w:r>
      <w:r w:rsidR="00F07452">
        <w:t>mendment</w:t>
      </w:r>
      <w:r w:rsidRPr="0002156F">
        <w:t>s appro</w:t>
      </w:r>
      <w:r w:rsidR="007C525E">
        <w:t xml:space="preserve">ved by the </w:t>
      </w:r>
      <w:r w:rsidRPr="0002156F">
        <w:t>Parl</w:t>
      </w:r>
      <w:r w:rsidR="007C525E">
        <w:t>ia</w:t>
      </w:r>
      <w:r w:rsidRPr="0002156F">
        <w:t>ment.</w:t>
      </w:r>
    </w:p>
    <w:p w:rsidR="007C658F" w:rsidRPr="0002156F" w:rsidRDefault="007C658F" w:rsidP="008202A8">
      <w:pPr>
        <w:autoSpaceDE w:val="0"/>
        <w:autoSpaceDN w:val="0"/>
        <w:adjustRightInd w:val="0"/>
      </w:pPr>
      <w:r w:rsidRPr="0002156F">
        <w:rPr>
          <w:b/>
        </w:rPr>
        <w:t>9.</w:t>
      </w:r>
      <w:r w:rsidRPr="0002156F">
        <w:rPr>
          <w:b/>
        </w:rPr>
        <w:tab/>
      </w:r>
      <w:r w:rsidR="007C525E" w:rsidRPr="0002156F">
        <w:rPr>
          <w:rStyle w:val="DefaultMargins"/>
          <w:rFonts w:ascii="Times New Roman" w:hAnsi="Times New Roman"/>
          <w:b/>
          <w:spacing w:val="-2"/>
          <w:sz w:val="24"/>
          <w:szCs w:val="24"/>
          <w:lang w:val="en-GB"/>
        </w:rPr>
        <w:t>Outlook for amendment of the proposal</w:t>
      </w:r>
      <w:r w:rsidRPr="0002156F">
        <w:t xml:space="preserve">: </w:t>
      </w:r>
      <w:r w:rsidR="00B51588" w:rsidRPr="0002156F">
        <w:t>N</w:t>
      </w:r>
      <w:r w:rsidR="007C525E">
        <w:t>/A</w:t>
      </w:r>
    </w:p>
    <w:p w:rsidR="007C658F" w:rsidRPr="0002156F" w:rsidRDefault="007C658F" w:rsidP="008202A8">
      <w:pPr>
        <w:autoSpaceDE w:val="0"/>
        <w:autoSpaceDN w:val="0"/>
        <w:adjustRightInd w:val="0"/>
      </w:pPr>
      <w:r w:rsidRPr="0002156F">
        <w:rPr>
          <w:b/>
        </w:rPr>
        <w:t>10.</w:t>
      </w:r>
      <w:r w:rsidRPr="0002156F">
        <w:rPr>
          <w:b/>
        </w:rPr>
        <w:tab/>
      </w:r>
      <w:r w:rsidR="007C525E" w:rsidRPr="0002156F">
        <w:rPr>
          <w:rStyle w:val="DefaultMargins"/>
          <w:rFonts w:ascii="Times New Roman" w:hAnsi="Times New Roman"/>
          <w:b/>
          <w:spacing w:val="-2"/>
          <w:sz w:val="24"/>
          <w:szCs w:val="24"/>
          <w:lang w:val="en-GB"/>
        </w:rPr>
        <w:t xml:space="preserve">Outlook for </w:t>
      </w:r>
      <w:r w:rsidR="00B51588" w:rsidRPr="0002156F">
        <w:rPr>
          <w:b/>
        </w:rPr>
        <w:t xml:space="preserve">adoption </w:t>
      </w:r>
      <w:r w:rsidR="007C525E">
        <w:rPr>
          <w:b/>
        </w:rPr>
        <w:t xml:space="preserve">of the </w:t>
      </w:r>
      <w:r w:rsidR="00B51588" w:rsidRPr="0002156F">
        <w:rPr>
          <w:b/>
        </w:rPr>
        <w:t>act</w:t>
      </w:r>
      <w:r w:rsidRPr="0002156F">
        <w:rPr>
          <w:b/>
        </w:rPr>
        <w:t>:</w:t>
      </w:r>
      <w:r w:rsidRPr="0002156F">
        <w:t xml:space="preserve"> </w:t>
      </w:r>
      <w:r w:rsidR="007C525E">
        <w:t xml:space="preserve">first meeting of the </w:t>
      </w:r>
      <w:r w:rsidR="00B51588" w:rsidRPr="0002156F">
        <w:t>Comp</w:t>
      </w:r>
      <w:r w:rsidR="007C525E">
        <w:t>e</w:t>
      </w:r>
      <w:r w:rsidR="00B51588" w:rsidRPr="0002156F">
        <w:t>titiv</w:t>
      </w:r>
      <w:r w:rsidR="007C525E">
        <w:t>eness Council in S</w:t>
      </w:r>
      <w:r w:rsidR="00B51588" w:rsidRPr="0002156F">
        <w:t>eptemb</w:t>
      </w:r>
      <w:r w:rsidR="007C525E">
        <w:t>e</w:t>
      </w:r>
      <w:r w:rsidR="00B51588" w:rsidRPr="0002156F">
        <w:t>r (s</w:t>
      </w:r>
      <w:r w:rsidR="007C525E">
        <w:t xml:space="preserve">ubject to </w:t>
      </w:r>
      <w:r w:rsidR="00B51588" w:rsidRPr="0002156F">
        <w:t xml:space="preserve">finalisation </w:t>
      </w:r>
      <w:r w:rsidR="007C525E">
        <w:t xml:space="preserve">of the </w:t>
      </w:r>
      <w:r w:rsidR="00B51588" w:rsidRPr="0002156F">
        <w:t>diff</w:t>
      </w:r>
      <w:r w:rsidR="007C525E">
        <w:t>e</w:t>
      </w:r>
      <w:r w:rsidR="00B51588" w:rsidRPr="0002156F">
        <w:t>rent</w:t>
      </w:r>
      <w:r w:rsidR="007C525E">
        <w:t xml:space="preserve"> language </w:t>
      </w:r>
      <w:r w:rsidR="00B51588" w:rsidRPr="0002156F">
        <w:t xml:space="preserve">versions </w:t>
      </w:r>
      <w:r w:rsidR="007C525E">
        <w:t xml:space="preserve">of the </w:t>
      </w:r>
      <w:r w:rsidR="00B51588" w:rsidRPr="0002156F">
        <w:t>text).</w:t>
      </w:r>
    </w:p>
    <w:p w:rsidR="00D67FC9" w:rsidRPr="0002156F" w:rsidRDefault="00D67FC9" w:rsidP="008202A8">
      <w:r w:rsidRPr="0002156F">
        <w:br w:type="page"/>
      </w:r>
    </w:p>
    <w:p w:rsidR="00C257B9" w:rsidRPr="0002156F" w:rsidRDefault="007C525E" w:rsidP="008202A8">
      <w:pPr>
        <w:jc w:val="center"/>
        <w:outlineLvl w:val="0"/>
        <w:rPr>
          <w:b/>
          <w:snapToGrid w:val="0"/>
          <w:szCs w:val="24"/>
          <w:lang w:eastAsia="en-US"/>
        </w:rPr>
      </w:pPr>
      <w:r w:rsidRPr="0002156F">
        <w:rPr>
          <w:b/>
          <w:bCs/>
        </w:rPr>
        <w:t>CODECISION</w:t>
      </w:r>
      <w:r>
        <w:rPr>
          <w:b/>
          <w:bCs/>
        </w:rPr>
        <w:t xml:space="preserve"> PROCEDURE</w:t>
      </w:r>
      <w:r w:rsidRPr="0002156F">
        <w:rPr>
          <w:b/>
          <w:bCs/>
        </w:rPr>
        <w:t xml:space="preserve"> – </w:t>
      </w:r>
      <w:r>
        <w:rPr>
          <w:b/>
          <w:bCs/>
        </w:rPr>
        <w:t>First reading</w:t>
      </w:r>
    </w:p>
    <w:p w:rsidR="00C257B9" w:rsidRPr="0002156F" w:rsidRDefault="00944C41" w:rsidP="008202A8">
      <w:pPr>
        <w:pStyle w:val="Titreobjet"/>
        <w:spacing w:before="0" w:after="240"/>
        <w:rPr>
          <w:szCs w:val="24"/>
        </w:rPr>
      </w:pPr>
      <w:r>
        <w:rPr>
          <w:szCs w:val="24"/>
        </w:rPr>
        <w:t>Amended p</w:t>
      </w:r>
      <w:r w:rsidR="007C525E">
        <w:t>roposal for a Directive of the European Parliament and of the Council on enhancing port security</w:t>
      </w:r>
    </w:p>
    <w:p w:rsidR="00C257B9" w:rsidRPr="0002156F" w:rsidRDefault="00C257B9" w:rsidP="008202A8">
      <w:pPr>
        <w:rPr>
          <w:b/>
          <w:smallCaps/>
          <w:szCs w:val="24"/>
        </w:rPr>
      </w:pPr>
    </w:p>
    <w:p w:rsidR="00C257B9" w:rsidRPr="0002156F" w:rsidRDefault="00C257B9" w:rsidP="008202A8">
      <w:pPr>
        <w:rPr>
          <w:snapToGrid w:val="0"/>
          <w:lang w:eastAsia="en-US"/>
        </w:rPr>
      </w:pPr>
    </w:p>
    <w:p w:rsidR="00C257B9" w:rsidRPr="00944C41" w:rsidRDefault="00C257B9" w:rsidP="008202A8">
      <w:pPr>
        <w:rPr>
          <w:snapToGrid w:val="0"/>
          <w:lang w:val="fr-FR" w:eastAsia="en-US"/>
        </w:rPr>
      </w:pPr>
      <w:r w:rsidRPr="00944C41">
        <w:rPr>
          <w:b/>
          <w:snapToGrid w:val="0"/>
          <w:lang w:val="fr-FR" w:eastAsia="en-US"/>
        </w:rPr>
        <w:t>1.</w:t>
      </w:r>
      <w:r w:rsidRPr="00944C41">
        <w:rPr>
          <w:b/>
          <w:snapToGrid w:val="0"/>
          <w:lang w:val="fr-FR" w:eastAsia="en-US"/>
        </w:rPr>
        <w:tab/>
        <w:t>Rapporteur :</w:t>
      </w:r>
      <w:r w:rsidRPr="00944C41">
        <w:rPr>
          <w:snapToGrid w:val="0"/>
          <w:lang w:val="fr-FR" w:eastAsia="en-US"/>
        </w:rPr>
        <w:t xml:space="preserve"> Jeanine Hennis-Plasschaert</w:t>
      </w:r>
    </w:p>
    <w:p w:rsidR="00C257B9" w:rsidRPr="00944C41" w:rsidRDefault="00C257B9" w:rsidP="008202A8">
      <w:pPr>
        <w:rPr>
          <w:lang w:val="fr-FR"/>
        </w:rPr>
      </w:pPr>
      <w:r w:rsidRPr="00944C41">
        <w:rPr>
          <w:b/>
          <w:snapToGrid w:val="0"/>
          <w:lang w:val="fr-FR" w:eastAsia="en-US"/>
        </w:rPr>
        <w:t>2.</w:t>
      </w:r>
      <w:r w:rsidRPr="00944C41">
        <w:rPr>
          <w:b/>
          <w:snapToGrid w:val="0"/>
          <w:lang w:val="fr-FR" w:eastAsia="en-US"/>
        </w:rPr>
        <w:tab/>
      </w:r>
      <w:r w:rsidR="00CD5E0F" w:rsidRPr="00944C41">
        <w:rPr>
          <w:b/>
          <w:snapToGrid w:val="0"/>
          <w:lang w:val="fr-FR" w:eastAsia="en-US"/>
        </w:rPr>
        <w:t>E</w:t>
      </w:r>
      <w:r w:rsidR="00351254" w:rsidRPr="00944C41">
        <w:rPr>
          <w:b/>
          <w:snapToGrid w:val="0"/>
          <w:lang w:val="fr-FR" w:eastAsia="en-US"/>
        </w:rPr>
        <w:t>P No</w:t>
      </w:r>
      <w:r w:rsidRPr="00944C41">
        <w:rPr>
          <w:snapToGrid w:val="0"/>
          <w:lang w:val="fr-FR" w:eastAsia="en-US"/>
        </w:rPr>
        <w:t xml:space="preserve"> : </w:t>
      </w:r>
      <w:r w:rsidRPr="00944C41">
        <w:rPr>
          <w:lang w:val="fr-FR"/>
        </w:rPr>
        <w:t>A6-0031/2005</w:t>
      </w:r>
    </w:p>
    <w:p w:rsidR="00C257B9" w:rsidRPr="0002156F" w:rsidRDefault="00C257B9" w:rsidP="008202A8">
      <w:pPr>
        <w:rPr>
          <w:snapToGrid w:val="0"/>
          <w:lang w:eastAsia="en-US"/>
        </w:rPr>
      </w:pPr>
      <w:r w:rsidRPr="0002156F">
        <w:rPr>
          <w:b/>
          <w:snapToGrid w:val="0"/>
          <w:lang w:eastAsia="en-US"/>
        </w:rPr>
        <w:t>3.</w:t>
      </w:r>
      <w:r w:rsidRPr="0002156F">
        <w:rPr>
          <w:b/>
          <w:snapToGrid w:val="0"/>
          <w:lang w:eastAsia="en-US"/>
        </w:rPr>
        <w:tab/>
        <w:t xml:space="preserve">Date </w:t>
      </w:r>
      <w:r w:rsidR="00351254">
        <w:rPr>
          <w:b/>
          <w:snapToGrid w:val="0"/>
          <w:lang w:eastAsia="en-US"/>
        </w:rPr>
        <w:t xml:space="preserve">of </w:t>
      </w:r>
      <w:r w:rsidRPr="0002156F">
        <w:rPr>
          <w:b/>
          <w:snapToGrid w:val="0"/>
          <w:lang w:eastAsia="en-US"/>
        </w:rPr>
        <w:t xml:space="preserve">adoption </w:t>
      </w:r>
      <w:r w:rsidR="00351254">
        <w:rPr>
          <w:b/>
          <w:snapToGrid w:val="0"/>
          <w:lang w:eastAsia="en-US"/>
        </w:rPr>
        <w:t xml:space="preserve">of the </w:t>
      </w:r>
      <w:r w:rsidRPr="0002156F">
        <w:rPr>
          <w:b/>
          <w:snapToGrid w:val="0"/>
          <w:lang w:eastAsia="en-US"/>
        </w:rPr>
        <w:t>r</w:t>
      </w:r>
      <w:r w:rsidR="00351254">
        <w:rPr>
          <w:b/>
          <w:snapToGrid w:val="0"/>
          <w:lang w:eastAsia="en-US"/>
        </w:rPr>
        <w:t>e</w:t>
      </w:r>
      <w:r w:rsidRPr="0002156F">
        <w:rPr>
          <w:b/>
          <w:snapToGrid w:val="0"/>
          <w:lang w:eastAsia="en-US"/>
        </w:rPr>
        <w:t>port</w:t>
      </w:r>
      <w:r w:rsidRPr="0002156F">
        <w:rPr>
          <w:snapToGrid w:val="0"/>
          <w:lang w:eastAsia="en-US"/>
        </w:rPr>
        <w:t xml:space="preserve"> : </w:t>
      </w:r>
      <w:smartTag w:uri="urn:schemas-microsoft-com:office:smarttags" w:element="date">
        <w:smartTagPr>
          <w:attr w:name="Month" w:val="5"/>
          <w:attr w:name="Day" w:val="10"/>
          <w:attr w:name="Year" w:val="2005"/>
        </w:smartTagPr>
        <w:r w:rsidRPr="0002156F">
          <w:rPr>
            <w:snapToGrid w:val="0"/>
            <w:lang w:eastAsia="en-US"/>
          </w:rPr>
          <w:t xml:space="preserve">10 </w:t>
        </w:r>
        <w:r w:rsidR="00351254">
          <w:rPr>
            <w:snapToGrid w:val="0"/>
            <w:lang w:eastAsia="en-US"/>
          </w:rPr>
          <w:t xml:space="preserve">May </w:t>
        </w:r>
        <w:r w:rsidRPr="0002156F">
          <w:rPr>
            <w:snapToGrid w:val="0"/>
            <w:lang w:eastAsia="en-US"/>
          </w:rPr>
          <w:t>2005</w:t>
        </w:r>
      </w:smartTag>
    </w:p>
    <w:p w:rsidR="00C257B9" w:rsidRPr="0002156F" w:rsidRDefault="00C257B9" w:rsidP="008202A8">
      <w:r w:rsidRPr="0002156F">
        <w:rPr>
          <w:b/>
          <w:snapToGrid w:val="0"/>
          <w:lang w:eastAsia="en-US"/>
        </w:rPr>
        <w:t>4.</w:t>
      </w:r>
      <w:r w:rsidRPr="0002156F">
        <w:rPr>
          <w:b/>
          <w:snapToGrid w:val="0"/>
          <w:lang w:eastAsia="en-US"/>
        </w:rPr>
        <w:tab/>
      </w:r>
      <w:r w:rsidR="00351254">
        <w:rPr>
          <w:b/>
          <w:snapToGrid w:val="0"/>
          <w:lang w:eastAsia="en-US"/>
        </w:rPr>
        <w:t>Subject</w:t>
      </w:r>
      <w:r w:rsidRPr="0002156F">
        <w:rPr>
          <w:b/>
          <w:snapToGrid w:val="0"/>
          <w:lang w:eastAsia="en-US"/>
        </w:rPr>
        <w:t xml:space="preserve"> : </w:t>
      </w:r>
      <w:r w:rsidR="00351254">
        <w:rPr>
          <w:szCs w:val="24"/>
        </w:rPr>
        <w:t>Amended p</w:t>
      </w:r>
      <w:r w:rsidR="00351254">
        <w:t>roposal for a Directive of the European Parliament and of the Council on enhancing port security</w:t>
      </w:r>
      <w:r w:rsidRPr="0002156F">
        <w:t xml:space="preserve"> (COM(2004) 393 final)</w:t>
      </w:r>
    </w:p>
    <w:p w:rsidR="00C257B9" w:rsidRPr="0002156F" w:rsidRDefault="00C257B9" w:rsidP="008202A8">
      <w:r w:rsidRPr="0002156F">
        <w:rPr>
          <w:b/>
          <w:snapToGrid w:val="0"/>
          <w:lang w:eastAsia="en-US"/>
        </w:rPr>
        <w:t>5.</w:t>
      </w:r>
      <w:r w:rsidRPr="0002156F">
        <w:rPr>
          <w:b/>
          <w:snapToGrid w:val="0"/>
          <w:lang w:eastAsia="en-US"/>
        </w:rPr>
        <w:tab/>
      </w:r>
      <w:r w:rsidR="00351254">
        <w:rPr>
          <w:b/>
          <w:snapToGrid w:val="0"/>
          <w:lang w:eastAsia="en-US"/>
        </w:rPr>
        <w:t>I</w:t>
      </w:r>
      <w:r w:rsidRPr="0002156F">
        <w:rPr>
          <w:b/>
          <w:snapToGrid w:val="0"/>
          <w:lang w:eastAsia="en-US"/>
        </w:rPr>
        <w:t>nterinstitution</w:t>
      </w:r>
      <w:r w:rsidR="00351254">
        <w:rPr>
          <w:b/>
          <w:snapToGrid w:val="0"/>
          <w:lang w:eastAsia="en-US"/>
        </w:rPr>
        <w:t>al reference</w:t>
      </w:r>
      <w:r w:rsidRPr="0002156F">
        <w:rPr>
          <w:snapToGrid w:val="0"/>
          <w:lang w:eastAsia="en-US"/>
        </w:rPr>
        <w:t xml:space="preserve"> : </w:t>
      </w:r>
      <w:r w:rsidRPr="0002156F">
        <w:t>2004/0031(COD)</w:t>
      </w:r>
    </w:p>
    <w:p w:rsidR="00C257B9" w:rsidRPr="0002156F" w:rsidRDefault="00C257B9" w:rsidP="008202A8">
      <w:pPr>
        <w:rPr>
          <w:snapToGrid w:val="0"/>
          <w:lang w:eastAsia="en-US"/>
        </w:rPr>
      </w:pPr>
      <w:r w:rsidRPr="0002156F">
        <w:rPr>
          <w:b/>
          <w:snapToGrid w:val="0"/>
          <w:lang w:eastAsia="en-US"/>
        </w:rPr>
        <w:t>6.</w:t>
      </w:r>
      <w:r w:rsidRPr="0002156F">
        <w:rPr>
          <w:b/>
          <w:snapToGrid w:val="0"/>
          <w:lang w:eastAsia="en-US"/>
        </w:rPr>
        <w:tab/>
      </w:r>
      <w:r w:rsidR="00351254">
        <w:rPr>
          <w:b/>
          <w:snapToGrid w:val="0"/>
          <w:lang w:eastAsia="en-US"/>
        </w:rPr>
        <w:t>Legal basis</w:t>
      </w:r>
      <w:r w:rsidRPr="0002156F">
        <w:rPr>
          <w:snapToGrid w:val="0"/>
          <w:lang w:eastAsia="en-US"/>
        </w:rPr>
        <w:t> : Article 80(2)</w:t>
      </w:r>
    </w:p>
    <w:p w:rsidR="00C257B9" w:rsidRPr="0002156F" w:rsidRDefault="00C257B9" w:rsidP="008202A8">
      <w:pPr>
        <w:rPr>
          <w:snapToGrid w:val="0"/>
          <w:lang w:eastAsia="en-US"/>
        </w:rPr>
      </w:pPr>
      <w:r w:rsidRPr="0002156F">
        <w:rPr>
          <w:b/>
          <w:snapToGrid w:val="0"/>
          <w:lang w:eastAsia="en-US"/>
        </w:rPr>
        <w:t>7.</w:t>
      </w:r>
      <w:r w:rsidRPr="0002156F">
        <w:rPr>
          <w:b/>
          <w:snapToGrid w:val="0"/>
          <w:lang w:eastAsia="en-US"/>
        </w:rPr>
        <w:tab/>
      </w:r>
      <w:r w:rsidR="00351254">
        <w:rPr>
          <w:b/>
          <w:snapToGrid w:val="0"/>
          <w:lang w:eastAsia="en-US"/>
        </w:rPr>
        <w:t>C</w:t>
      </w:r>
      <w:r w:rsidR="005127B8" w:rsidRPr="0002156F">
        <w:rPr>
          <w:b/>
          <w:snapToGrid w:val="0"/>
          <w:lang w:eastAsia="en-US"/>
        </w:rPr>
        <w:t>omp</w:t>
      </w:r>
      <w:r w:rsidR="00351254">
        <w:rPr>
          <w:b/>
          <w:snapToGrid w:val="0"/>
          <w:lang w:eastAsia="en-US"/>
        </w:rPr>
        <w:t>e</w:t>
      </w:r>
      <w:r w:rsidR="005127B8" w:rsidRPr="0002156F">
        <w:rPr>
          <w:b/>
          <w:snapToGrid w:val="0"/>
          <w:lang w:eastAsia="en-US"/>
        </w:rPr>
        <w:t>tent</w:t>
      </w:r>
      <w:r w:rsidR="00351254">
        <w:rPr>
          <w:b/>
          <w:snapToGrid w:val="0"/>
          <w:lang w:eastAsia="en-US"/>
        </w:rPr>
        <w:t xml:space="preserve"> Parliamentary Committee</w:t>
      </w:r>
      <w:r w:rsidRPr="0002156F">
        <w:rPr>
          <w:b/>
          <w:snapToGrid w:val="0"/>
          <w:lang w:eastAsia="en-US"/>
        </w:rPr>
        <w:t xml:space="preserve"> :</w:t>
      </w:r>
      <w:r w:rsidRPr="0002156F">
        <w:rPr>
          <w:snapToGrid w:val="0"/>
          <w:lang w:eastAsia="en-US"/>
        </w:rPr>
        <w:t xml:space="preserve"> Comm</w:t>
      </w:r>
      <w:r w:rsidR="00351254">
        <w:rPr>
          <w:snapToGrid w:val="0"/>
          <w:lang w:eastAsia="en-US"/>
        </w:rPr>
        <w:t>ittee on T</w:t>
      </w:r>
      <w:r w:rsidRPr="0002156F">
        <w:rPr>
          <w:snapToGrid w:val="0"/>
          <w:lang w:eastAsia="en-US"/>
        </w:rPr>
        <w:t>ransport</w:t>
      </w:r>
      <w:r w:rsidR="00351254">
        <w:rPr>
          <w:snapToGrid w:val="0"/>
          <w:lang w:eastAsia="en-US"/>
        </w:rPr>
        <w:t xml:space="preserve"> and T</w:t>
      </w:r>
      <w:r w:rsidRPr="0002156F">
        <w:rPr>
          <w:snapToGrid w:val="0"/>
          <w:lang w:eastAsia="en-US"/>
        </w:rPr>
        <w:t>ourism (TRAN)</w:t>
      </w:r>
    </w:p>
    <w:p w:rsidR="00C257B9" w:rsidRPr="0002156F" w:rsidRDefault="00C257B9" w:rsidP="008202A8">
      <w:pPr>
        <w:rPr>
          <w:snapToGrid w:val="0"/>
          <w:lang w:eastAsia="en-US"/>
        </w:rPr>
      </w:pPr>
      <w:r w:rsidRPr="0002156F">
        <w:rPr>
          <w:b/>
          <w:snapToGrid w:val="0"/>
          <w:lang w:eastAsia="en-US"/>
        </w:rPr>
        <w:t>8.</w:t>
      </w:r>
      <w:r w:rsidRPr="0002156F">
        <w:rPr>
          <w:b/>
          <w:snapToGrid w:val="0"/>
          <w:lang w:eastAsia="en-US"/>
        </w:rPr>
        <w:tab/>
      </w:r>
      <w:r w:rsidR="00351254">
        <w:rPr>
          <w:b/>
          <w:snapToGrid w:val="0"/>
          <w:lang w:eastAsia="en-US"/>
        </w:rPr>
        <w:t xml:space="preserve">The </w:t>
      </w:r>
      <w:r w:rsidRPr="0002156F">
        <w:rPr>
          <w:b/>
          <w:snapToGrid w:val="0"/>
          <w:lang w:eastAsia="en-US"/>
        </w:rPr>
        <w:t>Commission</w:t>
      </w:r>
      <w:r w:rsidR="00351254">
        <w:rPr>
          <w:b/>
          <w:snapToGrid w:val="0"/>
          <w:lang w:eastAsia="en-US"/>
        </w:rPr>
        <w:t>’s position</w:t>
      </w:r>
      <w:r w:rsidRPr="0002156F">
        <w:rPr>
          <w:snapToGrid w:val="0"/>
          <w:lang w:eastAsia="en-US"/>
        </w:rPr>
        <w:t xml:space="preserve"> : </w:t>
      </w:r>
      <w:r w:rsidR="00351254">
        <w:rPr>
          <w:snapToGrid w:val="0"/>
          <w:lang w:eastAsia="en-US"/>
        </w:rPr>
        <w:t xml:space="preserve">The </w:t>
      </w:r>
      <w:r w:rsidRPr="0002156F">
        <w:rPr>
          <w:snapToGrid w:val="0"/>
          <w:lang w:eastAsia="en-US"/>
        </w:rPr>
        <w:t xml:space="preserve">Commission </w:t>
      </w:r>
      <w:r w:rsidR="00351254">
        <w:rPr>
          <w:snapToGrid w:val="0"/>
          <w:u w:val="single"/>
          <w:lang w:eastAsia="en-US"/>
        </w:rPr>
        <w:t xml:space="preserve">can </w:t>
      </w:r>
      <w:r w:rsidR="00D15A1B">
        <w:rPr>
          <w:snapToGrid w:val="0"/>
          <w:u w:val="single"/>
          <w:lang w:eastAsia="en-US"/>
        </w:rPr>
        <w:t>accept</w:t>
      </w:r>
      <w:r w:rsidR="00351254">
        <w:rPr>
          <w:snapToGrid w:val="0"/>
          <w:u w:val="single"/>
          <w:lang w:eastAsia="en-US"/>
        </w:rPr>
        <w:t xml:space="preserve"> all the a</w:t>
      </w:r>
      <w:r w:rsidR="00F07452">
        <w:rPr>
          <w:snapToGrid w:val="0"/>
          <w:u w:val="single"/>
          <w:lang w:eastAsia="en-US"/>
        </w:rPr>
        <w:t>mendment</w:t>
      </w:r>
      <w:r w:rsidRPr="0002156F">
        <w:rPr>
          <w:snapToGrid w:val="0"/>
          <w:u w:val="single"/>
          <w:lang w:eastAsia="en-US"/>
        </w:rPr>
        <w:t>s</w:t>
      </w:r>
      <w:r w:rsidRPr="0002156F">
        <w:rPr>
          <w:snapToGrid w:val="0"/>
          <w:lang w:eastAsia="en-US"/>
        </w:rPr>
        <w:t xml:space="preserve"> adopt</w:t>
      </w:r>
      <w:r w:rsidR="00351254">
        <w:rPr>
          <w:snapToGrid w:val="0"/>
          <w:lang w:eastAsia="en-US"/>
        </w:rPr>
        <w:t xml:space="preserve">ed by the European </w:t>
      </w:r>
      <w:r w:rsidRPr="0002156F">
        <w:rPr>
          <w:snapToGrid w:val="0"/>
          <w:lang w:eastAsia="en-US"/>
        </w:rPr>
        <w:t>Parl</w:t>
      </w:r>
      <w:r w:rsidR="00351254">
        <w:rPr>
          <w:snapToGrid w:val="0"/>
          <w:lang w:eastAsia="en-US"/>
        </w:rPr>
        <w:t>ia</w:t>
      </w:r>
      <w:r w:rsidRPr="0002156F">
        <w:rPr>
          <w:snapToGrid w:val="0"/>
          <w:lang w:eastAsia="en-US"/>
        </w:rPr>
        <w:t>ment.</w:t>
      </w:r>
    </w:p>
    <w:p w:rsidR="00C257B9" w:rsidRPr="0002156F" w:rsidRDefault="00C257B9" w:rsidP="008202A8">
      <w:r w:rsidRPr="0002156F">
        <w:rPr>
          <w:b/>
        </w:rPr>
        <w:t>9.</w:t>
      </w:r>
      <w:r w:rsidRPr="0002156F">
        <w:rPr>
          <w:b/>
        </w:rPr>
        <w:tab/>
      </w:r>
      <w:r w:rsidR="00351254" w:rsidRPr="0002156F">
        <w:rPr>
          <w:rStyle w:val="DefaultMargins"/>
          <w:rFonts w:ascii="Times New Roman" w:hAnsi="Times New Roman"/>
          <w:b/>
          <w:spacing w:val="-2"/>
          <w:sz w:val="24"/>
          <w:szCs w:val="24"/>
          <w:lang w:val="en-GB"/>
        </w:rPr>
        <w:t xml:space="preserve">Outlook for </w:t>
      </w:r>
      <w:r w:rsidR="00351254" w:rsidRPr="0002156F">
        <w:rPr>
          <w:b/>
        </w:rPr>
        <w:t xml:space="preserve">adoption </w:t>
      </w:r>
      <w:r w:rsidR="00351254">
        <w:rPr>
          <w:b/>
        </w:rPr>
        <w:t xml:space="preserve">of the amended </w:t>
      </w:r>
      <w:r w:rsidRPr="0002156F">
        <w:rPr>
          <w:b/>
        </w:rPr>
        <w:t>propos</w:t>
      </w:r>
      <w:r w:rsidR="00351254">
        <w:rPr>
          <w:b/>
        </w:rPr>
        <w:t>al</w:t>
      </w:r>
      <w:r w:rsidRPr="0002156F">
        <w:rPr>
          <w:b/>
        </w:rPr>
        <w:t> :</w:t>
      </w:r>
      <w:r w:rsidR="00551FDE" w:rsidRPr="0002156F">
        <w:rPr>
          <w:b/>
        </w:rPr>
        <w:t xml:space="preserve"> </w:t>
      </w:r>
      <w:r w:rsidR="00351254">
        <w:t xml:space="preserve">An amended </w:t>
      </w:r>
      <w:r w:rsidRPr="0002156F">
        <w:t>propos</w:t>
      </w:r>
      <w:r w:rsidR="00351254">
        <w:t xml:space="preserve">al </w:t>
      </w:r>
      <w:r w:rsidR="00467179">
        <w:t xml:space="preserve">should </w:t>
      </w:r>
      <w:r w:rsidR="00351254">
        <w:t xml:space="preserve">not be </w:t>
      </w:r>
      <w:r w:rsidRPr="0002156F">
        <w:t>n</w:t>
      </w:r>
      <w:r w:rsidR="00351254">
        <w:t>e</w:t>
      </w:r>
      <w:r w:rsidRPr="0002156F">
        <w:t>cessa</w:t>
      </w:r>
      <w:r w:rsidR="00351254">
        <w:t xml:space="preserve">ry, since an agreement has been reached between the three </w:t>
      </w:r>
      <w:r w:rsidRPr="0002156F">
        <w:t>institutions.</w:t>
      </w:r>
    </w:p>
    <w:p w:rsidR="00C257B9" w:rsidRPr="0002156F" w:rsidRDefault="00C257B9" w:rsidP="008202A8">
      <w:r w:rsidRPr="0002156F">
        <w:rPr>
          <w:b/>
        </w:rPr>
        <w:t>10.</w:t>
      </w:r>
      <w:r w:rsidRPr="0002156F">
        <w:rPr>
          <w:b/>
        </w:rPr>
        <w:tab/>
      </w:r>
      <w:r w:rsidR="00351254">
        <w:rPr>
          <w:b/>
        </w:rPr>
        <w:t xml:space="preserve">Timetable anticipated for </w:t>
      </w:r>
      <w:r w:rsidRPr="0002156F">
        <w:rPr>
          <w:b/>
        </w:rPr>
        <w:t xml:space="preserve">adoption : </w:t>
      </w:r>
      <w:r w:rsidR="00351254">
        <w:t xml:space="preserve">The </w:t>
      </w:r>
      <w:r w:rsidRPr="0002156F">
        <w:t>Co</w:t>
      </w:r>
      <w:r w:rsidR="00351254">
        <w:t xml:space="preserve">uncil </w:t>
      </w:r>
      <w:r w:rsidR="0019796F">
        <w:t>will be in a position to endorse the European Parliament’s a</w:t>
      </w:r>
      <w:r w:rsidR="00F07452">
        <w:t>mendment</w:t>
      </w:r>
      <w:r w:rsidRPr="0002156F">
        <w:t xml:space="preserve">s </w:t>
      </w:r>
      <w:r w:rsidR="0019796F">
        <w:t xml:space="preserve">as an </w:t>
      </w:r>
      <w:r w:rsidRPr="0002156F">
        <w:t xml:space="preserve">A </w:t>
      </w:r>
      <w:r w:rsidR="0019796F">
        <w:t xml:space="preserve">point at a forthcoming meeting, given that they </w:t>
      </w:r>
      <w:r w:rsidRPr="0002156F">
        <w:t>correspond</w:t>
      </w:r>
      <w:r w:rsidR="0019796F">
        <w:t xml:space="preserve"> to the </w:t>
      </w:r>
      <w:r w:rsidRPr="0002156F">
        <w:t>compromis</w:t>
      </w:r>
      <w:r w:rsidR="0019796F">
        <w:t>e</w:t>
      </w:r>
      <w:r w:rsidRPr="0002156F">
        <w:t xml:space="preserve"> n</w:t>
      </w:r>
      <w:r w:rsidR="0019796F">
        <w:t>e</w:t>
      </w:r>
      <w:r w:rsidRPr="0002156F">
        <w:t>go</w:t>
      </w:r>
      <w:r w:rsidR="0019796F">
        <w:t xml:space="preserve">tiated between the three </w:t>
      </w:r>
      <w:r w:rsidRPr="0002156F">
        <w:t xml:space="preserve">institutions. </w:t>
      </w:r>
      <w:r w:rsidR="0019796F">
        <w:t>A</w:t>
      </w:r>
      <w:r w:rsidRPr="0002156F">
        <w:t xml:space="preserve">doption </w:t>
      </w:r>
      <w:r w:rsidR="0019796F">
        <w:t xml:space="preserve">of the </w:t>
      </w:r>
      <w:r w:rsidRPr="0002156F">
        <w:t>l</w:t>
      </w:r>
      <w:r w:rsidR="0019796F">
        <w:t>e</w:t>
      </w:r>
      <w:r w:rsidRPr="0002156F">
        <w:t>gislati</w:t>
      </w:r>
      <w:r w:rsidR="0019796F">
        <w:t>ve act ought therefore to take place without delay</w:t>
      </w:r>
      <w:r w:rsidRPr="0002156F">
        <w:t>.</w:t>
      </w:r>
    </w:p>
    <w:p w:rsidR="0059304C" w:rsidRPr="0002156F" w:rsidRDefault="00DF08DB" w:rsidP="008202A8">
      <w:pPr>
        <w:rPr>
          <w:b/>
        </w:rPr>
      </w:pPr>
      <w:r w:rsidRPr="0002156F">
        <w:br w:type="page"/>
      </w:r>
    </w:p>
    <w:p w:rsidR="0059304C" w:rsidRPr="0002156F" w:rsidRDefault="0059304C" w:rsidP="008202A8">
      <w:pPr>
        <w:jc w:val="center"/>
      </w:pPr>
      <w:r w:rsidRPr="0002156F">
        <w:rPr>
          <w:b/>
        </w:rPr>
        <w:t xml:space="preserve">CODECISION </w:t>
      </w:r>
      <w:r w:rsidRPr="0002156F">
        <w:rPr>
          <w:b/>
          <w:caps/>
        </w:rPr>
        <w:t>procedure</w:t>
      </w:r>
      <w:r w:rsidRPr="0002156F">
        <w:rPr>
          <w:b/>
        </w:rPr>
        <w:t xml:space="preserve"> - First reading</w:t>
      </w:r>
    </w:p>
    <w:p w:rsidR="0059304C" w:rsidRPr="0002156F" w:rsidRDefault="0059304C" w:rsidP="008202A8">
      <w:pPr>
        <w:jc w:val="center"/>
        <w:rPr>
          <w:b/>
        </w:rPr>
      </w:pPr>
      <w:r w:rsidRPr="0002156F">
        <w:rPr>
          <w:b/>
        </w:rPr>
        <w:t>Proposal for a directive of the European Parliament and of the Council relating to the use of frontal protection systems on motor vehicles and amending Council Directive 70/156/EEC</w:t>
      </w:r>
    </w:p>
    <w:p w:rsidR="0059304C" w:rsidRPr="0002156F" w:rsidRDefault="0059304C" w:rsidP="008202A8"/>
    <w:p w:rsidR="0059304C" w:rsidRPr="0002156F" w:rsidRDefault="0059304C" w:rsidP="008202A8"/>
    <w:p w:rsidR="0059304C" w:rsidRPr="0002156F" w:rsidRDefault="0059304C" w:rsidP="008202A8">
      <w:pPr>
        <w:tabs>
          <w:tab w:val="left" w:pos="709"/>
        </w:tabs>
        <w:ind w:left="709" w:hanging="709"/>
      </w:pPr>
      <w:r w:rsidRPr="0002156F">
        <w:rPr>
          <w:b/>
        </w:rPr>
        <w:t>1.</w:t>
      </w:r>
      <w:r w:rsidRPr="0002156F">
        <w:rPr>
          <w:b/>
        </w:rPr>
        <w:tab/>
        <w:t xml:space="preserve">Rapporteur: </w:t>
      </w:r>
      <w:r w:rsidRPr="0002156F">
        <w:t>Ewa Hedkvist Petersen</w:t>
      </w:r>
    </w:p>
    <w:p w:rsidR="0059304C" w:rsidRPr="0002156F" w:rsidRDefault="0059304C" w:rsidP="008202A8">
      <w:pPr>
        <w:tabs>
          <w:tab w:val="left" w:pos="709"/>
        </w:tabs>
        <w:ind w:left="709" w:hanging="709"/>
      </w:pPr>
      <w:r w:rsidRPr="0002156F">
        <w:rPr>
          <w:b/>
        </w:rPr>
        <w:t>2.</w:t>
      </w:r>
      <w:r w:rsidRPr="0002156F">
        <w:rPr>
          <w:b/>
        </w:rPr>
        <w:tab/>
        <w:t xml:space="preserve">EP No: </w:t>
      </w:r>
      <w:r w:rsidRPr="0002156F">
        <w:t>A6-0053/2005</w:t>
      </w:r>
    </w:p>
    <w:p w:rsidR="0059304C" w:rsidRPr="0002156F" w:rsidRDefault="0059304C" w:rsidP="008202A8">
      <w:pPr>
        <w:tabs>
          <w:tab w:val="left" w:pos="709"/>
        </w:tabs>
        <w:ind w:left="709" w:hanging="709"/>
      </w:pPr>
      <w:r w:rsidRPr="0002156F">
        <w:rPr>
          <w:b/>
        </w:rPr>
        <w:t>3.</w:t>
      </w:r>
      <w:r w:rsidRPr="0002156F">
        <w:rPr>
          <w:b/>
        </w:rPr>
        <w:tab/>
        <w:t xml:space="preserve">Date of adoption of the report: </w:t>
      </w:r>
      <w:smartTag w:uri="urn:schemas-microsoft-com:office:smarttags" w:element="date">
        <w:smartTagPr>
          <w:attr w:name="Month" w:val="5"/>
          <w:attr w:name="Day" w:val="26"/>
          <w:attr w:name="Year" w:val="2005"/>
        </w:smartTagPr>
        <w:r w:rsidRPr="0002156F">
          <w:t>26 May 2005</w:t>
        </w:r>
      </w:smartTag>
    </w:p>
    <w:p w:rsidR="0059304C" w:rsidRPr="0002156F" w:rsidRDefault="0059304C" w:rsidP="008202A8">
      <w:pPr>
        <w:tabs>
          <w:tab w:val="left" w:pos="142"/>
        </w:tabs>
      </w:pPr>
      <w:r w:rsidRPr="0002156F">
        <w:rPr>
          <w:b/>
        </w:rPr>
        <w:t>4.</w:t>
      </w:r>
      <w:r w:rsidRPr="0002156F">
        <w:rPr>
          <w:b/>
        </w:rPr>
        <w:tab/>
        <w:t xml:space="preserve">Subject: </w:t>
      </w:r>
      <w:r w:rsidRPr="0002156F">
        <w:t>Proposal for a directive of the European Parliament and of the Council relating to the use of frontal protection systems on motor vehicles and amending Council Directive 70/156/EEC</w:t>
      </w:r>
    </w:p>
    <w:p w:rsidR="0059304C" w:rsidRPr="0002156F" w:rsidRDefault="0059304C" w:rsidP="008202A8">
      <w:pPr>
        <w:rPr>
          <w:rFonts w:ascii="TimesNewRoman" w:hAnsi="TimesNewRoman" w:cs="TimesNewRoman"/>
          <w:sz w:val="20"/>
        </w:rPr>
      </w:pPr>
      <w:r w:rsidRPr="0002156F">
        <w:rPr>
          <w:b/>
        </w:rPr>
        <w:t>5.</w:t>
      </w:r>
      <w:r w:rsidRPr="0002156F">
        <w:rPr>
          <w:b/>
        </w:rPr>
        <w:tab/>
        <w:t>Interinstitutional reference:</w:t>
      </w:r>
      <w:r w:rsidRPr="0002156F">
        <w:t xml:space="preserve"> </w:t>
      </w:r>
      <w:r w:rsidRPr="0002156F">
        <w:rPr>
          <w:rFonts w:ascii="TimesNewRoman" w:hAnsi="TimesNewRoman" w:cs="TimesNewRoman"/>
          <w:szCs w:val="24"/>
        </w:rPr>
        <w:t>2003/0226(COD)</w:t>
      </w:r>
    </w:p>
    <w:p w:rsidR="0059304C" w:rsidRPr="0002156F" w:rsidRDefault="0059304C" w:rsidP="008202A8">
      <w:pPr>
        <w:tabs>
          <w:tab w:val="left" w:pos="709"/>
        </w:tabs>
        <w:ind w:left="709" w:hanging="709"/>
      </w:pPr>
      <w:r w:rsidRPr="0002156F">
        <w:rPr>
          <w:b/>
        </w:rPr>
        <w:t>6.</w:t>
      </w:r>
      <w:r w:rsidRPr="0002156F">
        <w:rPr>
          <w:b/>
        </w:rPr>
        <w:tab/>
        <w:t xml:space="preserve">Legal basis: </w:t>
      </w:r>
      <w:r w:rsidRPr="0002156F">
        <w:t>Article 95</w:t>
      </w:r>
    </w:p>
    <w:p w:rsidR="0059304C" w:rsidRPr="0002156F" w:rsidRDefault="0059304C" w:rsidP="008202A8">
      <w:pPr>
        <w:rPr>
          <w:rFonts w:ascii="TimesNewRoman" w:hAnsi="TimesNewRoman" w:cs="TimesNewRoman"/>
          <w:szCs w:val="24"/>
        </w:rPr>
      </w:pPr>
      <w:r w:rsidRPr="0002156F">
        <w:rPr>
          <w:b/>
        </w:rPr>
        <w:t>7.</w:t>
      </w:r>
      <w:r w:rsidRPr="0002156F">
        <w:rPr>
          <w:b/>
        </w:rPr>
        <w:tab/>
        <w:t xml:space="preserve">Competent </w:t>
      </w:r>
      <w:r w:rsidR="0019796F">
        <w:rPr>
          <w:b/>
        </w:rPr>
        <w:t>P</w:t>
      </w:r>
      <w:r w:rsidRPr="0002156F">
        <w:rPr>
          <w:b/>
        </w:rPr>
        <w:t xml:space="preserve">arliamentary </w:t>
      </w:r>
      <w:r w:rsidR="0019796F">
        <w:rPr>
          <w:b/>
        </w:rPr>
        <w:t>C</w:t>
      </w:r>
      <w:r w:rsidRPr="0002156F">
        <w:rPr>
          <w:b/>
        </w:rPr>
        <w:t xml:space="preserve">ommittee: </w:t>
      </w:r>
      <w:r w:rsidRPr="0002156F">
        <w:rPr>
          <w:rFonts w:ascii="TimesNewRoman" w:hAnsi="TimesNewRoman" w:cs="TimesNewRoman"/>
          <w:szCs w:val="24"/>
        </w:rPr>
        <w:t>Committee on Transport and Tourism (TRAN)</w:t>
      </w:r>
    </w:p>
    <w:p w:rsidR="0059304C" w:rsidRPr="0002156F" w:rsidRDefault="0059304C" w:rsidP="008202A8">
      <w:pPr>
        <w:tabs>
          <w:tab w:val="left" w:pos="709"/>
        </w:tabs>
        <w:ind w:left="709" w:hanging="709"/>
      </w:pPr>
      <w:r w:rsidRPr="0002156F">
        <w:rPr>
          <w:b/>
        </w:rPr>
        <w:t>8.</w:t>
      </w:r>
      <w:r w:rsidRPr="0002156F">
        <w:rPr>
          <w:b/>
        </w:rPr>
        <w:tab/>
      </w:r>
      <w:r w:rsidR="0019796F">
        <w:rPr>
          <w:b/>
        </w:rPr>
        <w:t xml:space="preserve">The </w:t>
      </w:r>
      <w:r w:rsidRPr="0002156F">
        <w:rPr>
          <w:b/>
        </w:rPr>
        <w:t>Commission’s position:</w:t>
      </w:r>
      <w:r w:rsidRPr="0002156F">
        <w:t xml:space="preserve"> </w:t>
      </w:r>
      <w:r w:rsidRPr="0002156F">
        <w:rPr>
          <w:u w:val="single"/>
        </w:rPr>
        <w:t>Accept all 59 Parliamentary amendments</w:t>
      </w:r>
      <w:r w:rsidRPr="0002156F">
        <w:t>.</w:t>
      </w:r>
    </w:p>
    <w:p w:rsidR="0059304C" w:rsidRPr="0002156F" w:rsidRDefault="0059304C" w:rsidP="008202A8">
      <w:pPr>
        <w:tabs>
          <w:tab w:val="left" w:pos="142"/>
        </w:tabs>
      </w:pPr>
      <w:r w:rsidRPr="0002156F">
        <w:rPr>
          <w:b/>
        </w:rPr>
        <w:t>9.</w:t>
      </w:r>
      <w:r w:rsidRPr="0002156F">
        <w:rPr>
          <w:b/>
        </w:rPr>
        <w:tab/>
        <w:t xml:space="preserve">Outlook for amendment of the proposal: </w:t>
      </w:r>
      <w:r w:rsidRPr="0002156F">
        <w:t>The Commission accepts all 59 amendments adopted by the European Parliament.</w:t>
      </w:r>
    </w:p>
    <w:p w:rsidR="00DF08DB" w:rsidRPr="0002156F" w:rsidRDefault="0059304C" w:rsidP="008202A8">
      <w:r w:rsidRPr="0002156F">
        <w:rPr>
          <w:b/>
        </w:rPr>
        <w:t>10.</w:t>
      </w:r>
      <w:r w:rsidRPr="0002156F">
        <w:rPr>
          <w:b/>
        </w:rPr>
        <w:tab/>
        <w:t xml:space="preserve">Outlook for adoption of the directive: </w:t>
      </w:r>
      <w:r w:rsidRPr="0002156F">
        <w:t xml:space="preserve">It is to be expected that the Council </w:t>
      </w:r>
      <w:r w:rsidR="002C28A6" w:rsidRPr="0002156F">
        <w:t xml:space="preserve">will </w:t>
      </w:r>
      <w:r w:rsidRPr="0002156F">
        <w:t>adopt the d</w:t>
      </w:r>
      <w:r w:rsidR="0019796F">
        <w:t xml:space="preserve">irective </w:t>
      </w:r>
      <w:r w:rsidRPr="0002156F">
        <w:t>in first reading without further delay.</w:t>
      </w:r>
    </w:p>
    <w:p w:rsidR="009E0E36" w:rsidRPr="0002156F" w:rsidRDefault="00D67FC9" w:rsidP="008202A8">
      <w:pPr>
        <w:rPr>
          <w:b/>
        </w:rPr>
      </w:pPr>
      <w:r w:rsidRPr="0002156F">
        <w:br w:type="page"/>
      </w:r>
    </w:p>
    <w:p w:rsidR="009E0E36" w:rsidRPr="0002156F" w:rsidRDefault="009E0E36" w:rsidP="008202A8">
      <w:pPr>
        <w:jc w:val="center"/>
      </w:pPr>
      <w:r w:rsidRPr="0002156F">
        <w:rPr>
          <w:b/>
        </w:rPr>
        <w:t xml:space="preserve">CODECISION </w:t>
      </w:r>
      <w:r w:rsidRPr="0002156F">
        <w:rPr>
          <w:b/>
          <w:caps/>
        </w:rPr>
        <w:t>procedure</w:t>
      </w:r>
      <w:r w:rsidRPr="0002156F">
        <w:rPr>
          <w:b/>
        </w:rPr>
        <w:t xml:space="preserve"> - First reading</w:t>
      </w:r>
    </w:p>
    <w:p w:rsidR="009E0E36" w:rsidRPr="0002156F" w:rsidRDefault="009E0E36" w:rsidP="008202A8">
      <w:pPr>
        <w:jc w:val="center"/>
        <w:rPr>
          <w:b/>
        </w:rPr>
      </w:pPr>
      <w:r w:rsidRPr="0002156F">
        <w:rPr>
          <w:b/>
        </w:rPr>
        <w:t>Proposal for a European Parliament and Council decision amending Decision 2000/819/EC  on a multilateral programme for enterprises and entrepreneurship, and in particular for small and medium-sized enterprises (SMEs) (2001-2005)</w:t>
      </w:r>
    </w:p>
    <w:p w:rsidR="009E0E36" w:rsidRPr="0002156F" w:rsidRDefault="009E0E36" w:rsidP="008202A8"/>
    <w:p w:rsidR="009E0E36" w:rsidRPr="0002156F" w:rsidRDefault="009E0E36" w:rsidP="008202A8"/>
    <w:p w:rsidR="009E0E36" w:rsidRPr="0002156F" w:rsidRDefault="009E0E36" w:rsidP="008202A8">
      <w:r w:rsidRPr="0002156F">
        <w:rPr>
          <w:b/>
        </w:rPr>
        <w:t>1.</w:t>
      </w:r>
      <w:r w:rsidRPr="0002156F">
        <w:rPr>
          <w:b/>
        </w:rPr>
        <w:tab/>
        <w:t xml:space="preserve">Rapporteur: </w:t>
      </w:r>
      <w:r w:rsidRPr="0002156F">
        <w:t>Britta Thomsen</w:t>
      </w:r>
    </w:p>
    <w:p w:rsidR="009E0E36" w:rsidRPr="0002156F" w:rsidRDefault="009E0E36" w:rsidP="008202A8">
      <w:r w:rsidRPr="0002156F">
        <w:rPr>
          <w:b/>
        </w:rPr>
        <w:t>2.</w:t>
      </w:r>
      <w:r w:rsidRPr="0002156F">
        <w:rPr>
          <w:b/>
        </w:rPr>
        <w:tab/>
        <w:t xml:space="preserve">EP No: </w:t>
      </w:r>
      <w:r w:rsidRPr="0002156F">
        <w:t>A6-0118/2005</w:t>
      </w:r>
    </w:p>
    <w:p w:rsidR="009E0E36" w:rsidRPr="0002156F" w:rsidRDefault="009E0E36" w:rsidP="008202A8">
      <w:r w:rsidRPr="0002156F">
        <w:rPr>
          <w:b/>
        </w:rPr>
        <w:t>3.</w:t>
      </w:r>
      <w:r w:rsidRPr="0002156F">
        <w:rPr>
          <w:b/>
        </w:rPr>
        <w:tab/>
        <w:t xml:space="preserve">Date of adoption of the report: </w:t>
      </w:r>
      <w:smartTag w:uri="urn:schemas-microsoft-com:office:smarttags" w:element="date">
        <w:smartTagPr>
          <w:attr w:name="Month" w:val="5"/>
          <w:attr w:name="Day" w:val="26"/>
          <w:attr w:name="Year" w:val="2005"/>
        </w:smartTagPr>
        <w:r w:rsidRPr="0002156F">
          <w:t>26 May 2005</w:t>
        </w:r>
      </w:smartTag>
    </w:p>
    <w:p w:rsidR="009E0E36" w:rsidRPr="0002156F" w:rsidRDefault="009E0E36" w:rsidP="008202A8">
      <w:r w:rsidRPr="0002156F">
        <w:rPr>
          <w:b/>
        </w:rPr>
        <w:t>4.</w:t>
      </w:r>
      <w:r w:rsidRPr="0002156F">
        <w:rPr>
          <w:b/>
        </w:rPr>
        <w:tab/>
        <w:t xml:space="preserve">Subject : </w:t>
      </w:r>
      <w:r w:rsidRPr="0002156F">
        <w:t>Proposal for a European Parliament and Council decision amending Decision 2000/819/EC on a multilateral programme for enterprises and entrepreneurship, and in particular for small and medium-sized enterprises (SMEs) (2001-2005).</w:t>
      </w:r>
    </w:p>
    <w:p w:rsidR="009E0E36" w:rsidRPr="0002156F" w:rsidRDefault="009E0E36" w:rsidP="008202A8">
      <w:r w:rsidRPr="0002156F">
        <w:rPr>
          <w:b/>
        </w:rPr>
        <w:t>5</w:t>
      </w:r>
      <w:r w:rsidR="00452469" w:rsidRPr="0002156F">
        <w:rPr>
          <w:b/>
        </w:rPr>
        <w:t>.</w:t>
      </w:r>
      <w:r w:rsidRPr="0002156F">
        <w:rPr>
          <w:b/>
        </w:rPr>
        <w:tab/>
        <w:t xml:space="preserve">Interinstitutional reference: </w:t>
      </w:r>
      <w:r w:rsidRPr="0002156F">
        <w:t>2004/0272(COD)</w:t>
      </w:r>
    </w:p>
    <w:p w:rsidR="009E0E36" w:rsidRPr="0002156F" w:rsidRDefault="009E0E36" w:rsidP="008202A8">
      <w:pPr>
        <w:rPr>
          <w:b/>
        </w:rPr>
      </w:pPr>
      <w:r w:rsidRPr="0002156F">
        <w:rPr>
          <w:b/>
        </w:rPr>
        <w:t>6</w:t>
      </w:r>
      <w:r w:rsidR="00452469" w:rsidRPr="0002156F">
        <w:rPr>
          <w:b/>
        </w:rPr>
        <w:t>.</w:t>
      </w:r>
      <w:r w:rsidRPr="0002156F">
        <w:rPr>
          <w:b/>
        </w:rPr>
        <w:tab/>
        <w:t xml:space="preserve">Legal basis: </w:t>
      </w:r>
      <w:r w:rsidRPr="0002156F">
        <w:t>Article 157(3)</w:t>
      </w:r>
    </w:p>
    <w:p w:rsidR="009E0E36" w:rsidRPr="0002156F" w:rsidRDefault="009E0E36" w:rsidP="008202A8">
      <w:r w:rsidRPr="0002156F">
        <w:rPr>
          <w:b/>
        </w:rPr>
        <w:t>7</w:t>
      </w:r>
      <w:r w:rsidR="00452469" w:rsidRPr="0002156F">
        <w:rPr>
          <w:b/>
        </w:rPr>
        <w:t>.</w:t>
      </w:r>
      <w:r w:rsidRPr="0002156F">
        <w:rPr>
          <w:b/>
        </w:rPr>
        <w:tab/>
        <w:t xml:space="preserve">Competent </w:t>
      </w:r>
      <w:r w:rsidR="0019796F">
        <w:rPr>
          <w:b/>
        </w:rPr>
        <w:t>P</w:t>
      </w:r>
      <w:r w:rsidRPr="0002156F">
        <w:rPr>
          <w:b/>
        </w:rPr>
        <w:t xml:space="preserve">arliamentary </w:t>
      </w:r>
      <w:r w:rsidR="0019796F">
        <w:rPr>
          <w:b/>
        </w:rPr>
        <w:t>C</w:t>
      </w:r>
      <w:r w:rsidRPr="0002156F">
        <w:rPr>
          <w:b/>
        </w:rPr>
        <w:t xml:space="preserve">ommittee: </w:t>
      </w:r>
      <w:r w:rsidRPr="0002156F">
        <w:t xml:space="preserve">Committee on Industry, Research </w:t>
      </w:r>
      <w:r w:rsidR="00CF40F7" w:rsidRPr="0002156F">
        <w:t>and</w:t>
      </w:r>
      <w:r w:rsidRPr="0002156F">
        <w:t xml:space="preserve"> Energy (ITRE)</w:t>
      </w:r>
    </w:p>
    <w:p w:rsidR="009E0E36" w:rsidRPr="0002156F" w:rsidRDefault="009E0E36" w:rsidP="008202A8">
      <w:pPr>
        <w:rPr>
          <w:b/>
        </w:rPr>
      </w:pPr>
      <w:r w:rsidRPr="0002156F">
        <w:rPr>
          <w:b/>
        </w:rPr>
        <w:t>8</w:t>
      </w:r>
      <w:r w:rsidR="00452469" w:rsidRPr="0002156F">
        <w:rPr>
          <w:b/>
        </w:rPr>
        <w:t>.</w:t>
      </w:r>
      <w:r w:rsidRPr="0002156F">
        <w:rPr>
          <w:b/>
        </w:rPr>
        <w:tab/>
      </w:r>
      <w:r w:rsidR="0019796F">
        <w:rPr>
          <w:b/>
        </w:rPr>
        <w:t xml:space="preserve">The </w:t>
      </w:r>
      <w:r w:rsidRPr="0002156F">
        <w:rPr>
          <w:b/>
        </w:rPr>
        <w:t xml:space="preserve">Commission’s position: </w:t>
      </w:r>
      <w:r w:rsidRPr="0002156F">
        <w:t>Accept the single Parliamentary amendment.</w:t>
      </w:r>
    </w:p>
    <w:p w:rsidR="009E0E36" w:rsidRPr="0002156F" w:rsidRDefault="009E0E36" w:rsidP="008202A8">
      <w:r w:rsidRPr="0002156F">
        <w:rPr>
          <w:b/>
        </w:rPr>
        <w:t>9</w:t>
      </w:r>
      <w:r w:rsidR="00452469" w:rsidRPr="0002156F">
        <w:rPr>
          <w:b/>
        </w:rPr>
        <w:t>.</w:t>
      </w:r>
      <w:r w:rsidRPr="0002156F">
        <w:rPr>
          <w:b/>
        </w:rPr>
        <w:tab/>
        <w:t xml:space="preserve">Outlook for amendment of the proposal: </w:t>
      </w:r>
      <w:r w:rsidRPr="0002156F">
        <w:t>The Commission accepts the single amendment adopted by the European Parliament.</w:t>
      </w:r>
    </w:p>
    <w:p w:rsidR="009E0E36" w:rsidRPr="0002156F" w:rsidRDefault="009E0E36" w:rsidP="008202A8">
      <w:pPr>
        <w:rPr>
          <w:b/>
        </w:rPr>
      </w:pPr>
      <w:r w:rsidRPr="0002156F">
        <w:rPr>
          <w:b/>
        </w:rPr>
        <w:t>10</w:t>
      </w:r>
      <w:r w:rsidR="00452469" w:rsidRPr="0002156F">
        <w:rPr>
          <w:b/>
        </w:rPr>
        <w:t>.</w:t>
      </w:r>
      <w:r w:rsidRPr="0002156F">
        <w:rPr>
          <w:b/>
        </w:rPr>
        <w:tab/>
        <w:t xml:space="preserve">Outlook for adoption of the decision: </w:t>
      </w:r>
      <w:r w:rsidRPr="0002156F">
        <w:t>It is to be expected that the Council will adopt the decision in first reading without further delay.</w:t>
      </w:r>
    </w:p>
    <w:p w:rsidR="00D67FC9" w:rsidRPr="0002156F" w:rsidRDefault="00D67FC9" w:rsidP="008202A8">
      <w:r w:rsidRPr="0002156F">
        <w:br w:type="page"/>
      </w:r>
    </w:p>
    <w:p w:rsidR="0003539D" w:rsidRPr="0002156F" w:rsidRDefault="0003539D" w:rsidP="008202A8">
      <w:pPr>
        <w:jc w:val="center"/>
        <w:rPr>
          <w:b/>
          <w:bCs/>
        </w:rPr>
      </w:pPr>
      <w:r w:rsidRPr="0002156F">
        <w:rPr>
          <w:b/>
          <w:bCs/>
        </w:rPr>
        <w:t>CODECISION PROCEDURE – First reading</w:t>
      </w:r>
    </w:p>
    <w:p w:rsidR="0003539D" w:rsidRPr="0002156F" w:rsidRDefault="0003539D" w:rsidP="008202A8">
      <w:pPr>
        <w:jc w:val="center"/>
        <w:rPr>
          <w:b/>
          <w:bCs/>
          <w:sz w:val="28"/>
          <w:szCs w:val="28"/>
        </w:rPr>
      </w:pPr>
      <w:r w:rsidRPr="0002156F">
        <w:rPr>
          <w:b/>
          <w:bCs/>
        </w:rPr>
        <w:t>Addition of vitamins and minerals and of certain other substances to foods</w:t>
      </w:r>
    </w:p>
    <w:p w:rsidR="0003539D" w:rsidRPr="0002156F" w:rsidRDefault="0003539D" w:rsidP="008202A8">
      <w:pPr>
        <w:rPr>
          <w:bCs/>
          <w:szCs w:val="24"/>
        </w:rPr>
      </w:pPr>
    </w:p>
    <w:p w:rsidR="0003539D" w:rsidRPr="0002156F" w:rsidRDefault="0003539D" w:rsidP="008202A8">
      <w:pPr>
        <w:rPr>
          <w:bCs/>
          <w:szCs w:val="24"/>
        </w:rPr>
      </w:pPr>
    </w:p>
    <w:p w:rsidR="0003539D" w:rsidRPr="0002156F" w:rsidRDefault="0003539D" w:rsidP="008202A8">
      <w:pPr>
        <w:rPr>
          <w:b/>
          <w:bCs/>
        </w:rPr>
      </w:pPr>
      <w:r w:rsidRPr="0002156F">
        <w:rPr>
          <w:b/>
          <w:bCs/>
        </w:rPr>
        <w:t>1.</w:t>
      </w:r>
      <w:r w:rsidRPr="0002156F">
        <w:rPr>
          <w:b/>
          <w:bCs/>
        </w:rPr>
        <w:tab/>
        <w:t xml:space="preserve">Rapporteur: </w:t>
      </w:r>
      <w:r w:rsidRPr="0002156F">
        <w:t>Karin Scheele</w:t>
      </w:r>
    </w:p>
    <w:p w:rsidR="0003539D" w:rsidRPr="0002156F" w:rsidRDefault="0003539D" w:rsidP="008202A8">
      <w:pPr>
        <w:rPr>
          <w:b/>
          <w:bCs/>
        </w:rPr>
      </w:pPr>
      <w:r w:rsidRPr="0002156F">
        <w:rPr>
          <w:b/>
          <w:bCs/>
        </w:rPr>
        <w:t>2.</w:t>
      </w:r>
      <w:r w:rsidRPr="0002156F">
        <w:rPr>
          <w:b/>
          <w:bCs/>
        </w:rPr>
        <w:tab/>
        <w:t>EP No:</w:t>
      </w:r>
      <w:r w:rsidRPr="0002156F">
        <w:t xml:space="preserve"> A6-0124/2005</w:t>
      </w:r>
    </w:p>
    <w:p w:rsidR="0003539D" w:rsidRPr="0002156F" w:rsidRDefault="0003539D" w:rsidP="008202A8">
      <w:pPr>
        <w:rPr>
          <w:b/>
          <w:bCs/>
        </w:rPr>
      </w:pPr>
      <w:r w:rsidRPr="0002156F">
        <w:rPr>
          <w:b/>
          <w:bCs/>
        </w:rPr>
        <w:t>3.</w:t>
      </w:r>
      <w:r w:rsidRPr="0002156F">
        <w:rPr>
          <w:b/>
          <w:bCs/>
        </w:rPr>
        <w:tab/>
        <w:t>Date of adoption:</w:t>
      </w:r>
      <w:r w:rsidRPr="0002156F">
        <w:t xml:space="preserve"> </w:t>
      </w:r>
      <w:smartTag w:uri="urn:schemas-microsoft-com:office:smarttags" w:element="date">
        <w:smartTagPr>
          <w:attr w:name="Month" w:val="5"/>
          <w:attr w:name="Day" w:val="26"/>
          <w:attr w:name="Year" w:val="2005"/>
        </w:smartTagPr>
        <w:r w:rsidRPr="0002156F">
          <w:t>26 May 2005</w:t>
        </w:r>
      </w:smartTag>
    </w:p>
    <w:p w:rsidR="0003539D" w:rsidRPr="0002156F" w:rsidRDefault="0003539D" w:rsidP="008202A8">
      <w:pPr>
        <w:rPr>
          <w:b/>
          <w:bCs/>
        </w:rPr>
      </w:pPr>
      <w:r w:rsidRPr="0002156F">
        <w:rPr>
          <w:b/>
          <w:bCs/>
        </w:rPr>
        <w:t>4.</w:t>
      </w:r>
      <w:r w:rsidRPr="0002156F">
        <w:rPr>
          <w:b/>
          <w:bCs/>
        </w:rPr>
        <w:tab/>
        <w:t>Subject:</w:t>
      </w:r>
      <w:r w:rsidRPr="0002156F">
        <w:t xml:space="preserve"> Proposal for a Regulation of the European Parliament and</w:t>
      </w:r>
      <w:r w:rsidR="0019796F">
        <w:t xml:space="preserve"> of the</w:t>
      </w:r>
      <w:r w:rsidRPr="0002156F">
        <w:t xml:space="preserve"> Council on the addition of vitamins and minerals and of certain other substances to foods.</w:t>
      </w:r>
    </w:p>
    <w:p w:rsidR="0003539D" w:rsidRPr="0002156F" w:rsidRDefault="0003539D" w:rsidP="008202A8">
      <w:pPr>
        <w:rPr>
          <w:b/>
          <w:bCs/>
        </w:rPr>
      </w:pPr>
      <w:r w:rsidRPr="0002156F">
        <w:rPr>
          <w:b/>
          <w:bCs/>
        </w:rPr>
        <w:t>5.</w:t>
      </w:r>
      <w:r w:rsidRPr="0002156F">
        <w:rPr>
          <w:b/>
          <w:bCs/>
        </w:rPr>
        <w:tab/>
        <w:t>Interinstitutional reference:</w:t>
      </w:r>
      <w:r w:rsidRPr="0002156F">
        <w:t xml:space="preserve"> 2003/0262(COD)</w:t>
      </w:r>
    </w:p>
    <w:p w:rsidR="0003539D" w:rsidRPr="0002156F" w:rsidRDefault="0003539D" w:rsidP="008202A8">
      <w:pPr>
        <w:rPr>
          <w:b/>
          <w:bCs/>
        </w:rPr>
      </w:pPr>
      <w:r w:rsidRPr="0002156F">
        <w:rPr>
          <w:b/>
          <w:bCs/>
        </w:rPr>
        <w:t>6.</w:t>
      </w:r>
      <w:r w:rsidRPr="0002156F">
        <w:rPr>
          <w:b/>
          <w:bCs/>
        </w:rPr>
        <w:tab/>
        <w:t>Legal basis:</w:t>
      </w:r>
      <w:r w:rsidRPr="0002156F">
        <w:t xml:space="preserve"> Article 95 of the Treaty</w:t>
      </w:r>
    </w:p>
    <w:p w:rsidR="0003539D" w:rsidRPr="0002156F" w:rsidRDefault="0003539D" w:rsidP="008202A8">
      <w:pPr>
        <w:rPr>
          <w:b/>
          <w:bCs/>
        </w:rPr>
      </w:pPr>
      <w:r w:rsidRPr="0002156F">
        <w:rPr>
          <w:b/>
          <w:bCs/>
        </w:rPr>
        <w:t>7.</w:t>
      </w:r>
      <w:r w:rsidRPr="0002156F">
        <w:rPr>
          <w:b/>
          <w:bCs/>
        </w:rPr>
        <w:tab/>
        <w:t>Competent Parliamentary Committee:</w:t>
      </w:r>
      <w:r w:rsidRPr="0002156F">
        <w:t xml:space="preserve"> Committee on the Environment, Public Health and </w:t>
      </w:r>
      <w:r w:rsidR="007B3EAE" w:rsidRPr="0002156F">
        <w:t>Food Safety</w:t>
      </w:r>
      <w:r w:rsidRPr="0002156F">
        <w:t xml:space="preserve"> (ENVI)</w:t>
      </w:r>
    </w:p>
    <w:p w:rsidR="0003539D" w:rsidRPr="0002156F" w:rsidRDefault="0003539D" w:rsidP="008202A8">
      <w:r w:rsidRPr="0002156F">
        <w:rPr>
          <w:b/>
          <w:bCs/>
        </w:rPr>
        <w:t>8.</w:t>
      </w:r>
      <w:r w:rsidRPr="0002156F">
        <w:rPr>
          <w:b/>
          <w:bCs/>
        </w:rPr>
        <w:tab/>
      </w:r>
      <w:r w:rsidR="0019796F">
        <w:rPr>
          <w:b/>
          <w:bCs/>
        </w:rPr>
        <w:t xml:space="preserve">The </w:t>
      </w:r>
      <w:r w:rsidRPr="0002156F">
        <w:rPr>
          <w:b/>
          <w:bCs/>
        </w:rPr>
        <w:t>Commission’s position:</w:t>
      </w:r>
      <w:r w:rsidRPr="0002156F">
        <w:t xml:space="preserve"> The Commission </w:t>
      </w:r>
      <w:r w:rsidRPr="0002156F">
        <w:rPr>
          <w:u w:val="single"/>
        </w:rPr>
        <w:t>can accept certain amendments.</w:t>
      </w:r>
    </w:p>
    <w:p w:rsidR="0003539D" w:rsidRPr="0002156F" w:rsidRDefault="0003539D" w:rsidP="008202A8">
      <w:r w:rsidRPr="0002156F">
        <w:t xml:space="preserve">The Commission </w:t>
      </w:r>
      <w:r w:rsidRPr="0002156F">
        <w:rPr>
          <w:u w:val="single"/>
        </w:rPr>
        <w:t>can accept</w:t>
      </w:r>
      <w:r w:rsidRPr="0002156F">
        <w:t xml:space="preserve"> 22 amendments, either completely, subject to redrafting, in part or in principle</w:t>
      </w:r>
      <w:r w:rsidR="0019796F">
        <w:t>,</w:t>
      </w:r>
      <w:r w:rsidRPr="0002156F">
        <w:t xml:space="preserve"> and reject</w:t>
      </w:r>
      <w:r w:rsidR="0019796F">
        <w:t>s</w:t>
      </w:r>
      <w:r w:rsidRPr="0002156F">
        <w:t xml:space="preserve"> 22.</w:t>
      </w:r>
    </w:p>
    <w:p w:rsidR="0003539D" w:rsidRPr="0002156F" w:rsidRDefault="00CC0E4F" w:rsidP="008202A8">
      <w:r>
        <w:t>Two</w:t>
      </w:r>
      <w:r w:rsidR="0003539D" w:rsidRPr="0002156F">
        <w:t xml:space="preserve"> </w:t>
      </w:r>
      <w:r w:rsidR="002C28A6" w:rsidRPr="0002156F">
        <w:t>a</w:t>
      </w:r>
      <w:r w:rsidR="0003539D" w:rsidRPr="0002156F">
        <w:t>mendments are acceptable: 11 and 44.</w:t>
      </w:r>
    </w:p>
    <w:p w:rsidR="0003539D" w:rsidRPr="0002156F" w:rsidRDefault="00CC0E4F" w:rsidP="008202A8">
      <w:r>
        <w:t>Two</w:t>
      </w:r>
      <w:r w:rsidR="0003539D" w:rsidRPr="0002156F">
        <w:t xml:space="preserve"> </w:t>
      </w:r>
      <w:r w:rsidR="002C28A6" w:rsidRPr="0002156F">
        <w:t>a</w:t>
      </w:r>
      <w:r w:rsidR="0003539D" w:rsidRPr="0002156F">
        <w:t>mendments are acceptable partially: 2 (</w:t>
      </w:r>
      <w:r>
        <w:t>first</w:t>
      </w:r>
      <w:r w:rsidR="0003539D" w:rsidRPr="0002156F">
        <w:t xml:space="preserve"> part), 40 (except “or if a Member State so requests”).</w:t>
      </w:r>
    </w:p>
    <w:p w:rsidR="0003539D" w:rsidRPr="0002156F" w:rsidRDefault="00CC0E4F" w:rsidP="008202A8">
      <w:r>
        <w:t>Three</w:t>
      </w:r>
      <w:r w:rsidR="0003539D" w:rsidRPr="0002156F">
        <w:t xml:space="preserve"> </w:t>
      </w:r>
      <w:r w:rsidR="002C28A6" w:rsidRPr="0002156F">
        <w:t>a</w:t>
      </w:r>
      <w:r w:rsidR="0003539D" w:rsidRPr="0002156F">
        <w:t xml:space="preserve">mendments are acceptable partially and subject to redrafting: 38 (all but </w:t>
      </w:r>
      <w:r>
        <w:t>second</w:t>
      </w:r>
      <w:r w:rsidR="0003539D" w:rsidRPr="0002156F">
        <w:t xml:space="preserve"> part subject to redrafting), 42 (</w:t>
      </w:r>
      <w:r>
        <w:t>first</w:t>
      </w:r>
      <w:r w:rsidR="0003539D" w:rsidRPr="0002156F">
        <w:t xml:space="preserve"> sentence subject to redrafting), 55.</w:t>
      </w:r>
    </w:p>
    <w:p w:rsidR="0003539D" w:rsidRPr="0002156F" w:rsidRDefault="0003539D" w:rsidP="008202A8">
      <w:r w:rsidRPr="0002156F">
        <w:rPr>
          <w:i/>
          <w:iCs/>
        </w:rPr>
        <w:t>Amendment 55</w:t>
      </w:r>
      <w:r w:rsidRPr="0002156F">
        <w:t xml:space="preserve"> can be </w:t>
      </w:r>
      <w:r w:rsidR="00D15A1B">
        <w:t>accepted</w:t>
      </w:r>
      <w:r w:rsidRPr="0002156F">
        <w:t>d partially and with drafting changes.</w:t>
      </w:r>
    </w:p>
    <w:p w:rsidR="0003539D" w:rsidRPr="0002156F" w:rsidRDefault="00CC0E4F" w:rsidP="008202A8">
      <w:r>
        <w:t>Six</w:t>
      </w:r>
      <w:r w:rsidR="0003539D" w:rsidRPr="0002156F">
        <w:t xml:space="preserve"> </w:t>
      </w:r>
      <w:r w:rsidR="002C28A6" w:rsidRPr="0002156F">
        <w:t>a</w:t>
      </w:r>
      <w:r w:rsidR="0003539D" w:rsidRPr="0002156F">
        <w:t>mendments are acceptable in principle: 13, 22, 28, 31, 34, 35.</w:t>
      </w:r>
    </w:p>
    <w:p w:rsidR="0003539D" w:rsidRPr="0002156F" w:rsidRDefault="00CC0E4F" w:rsidP="008202A8">
      <w:r>
        <w:t>Nine</w:t>
      </w:r>
      <w:r w:rsidR="0003539D" w:rsidRPr="0002156F">
        <w:t xml:space="preserve"> </w:t>
      </w:r>
      <w:r w:rsidR="002C28A6" w:rsidRPr="0002156F">
        <w:t>a</w:t>
      </w:r>
      <w:r w:rsidR="0003539D" w:rsidRPr="0002156F">
        <w:t>mendments are acceptable in principle and subject to redrafting: 4, 12, 16, 17, 39, 41, 45, 46, 49.</w:t>
      </w:r>
    </w:p>
    <w:p w:rsidR="0003539D" w:rsidRPr="0002156F" w:rsidRDefault="0003539D" w:rsidP="008202A8">
      <w:r w:rsidRPr="0002156F">
        <w:rPr>
          <w:i/>
          <w:iCs/>
        </w:rPr>
        <w:t>Amendment 49</w:t>
      </w:r>
      <w:r w:rsidRPr="0002156F">
        <w:t xml:space="preserve"> concerns an exception for tonic wine. The Commission can accept this amendment in principle with drafting changes.</w:t>
      </w:r>
    </w:p>
    <w:p w:rsidR="0003539D" w:rsidRPr="0002156F" w:rsidRDefault="0003539D" w:rsidP="008202A8">
      <w:r w:rsidRPr="0002156F">
        <w:t>Amendments implying an increased number of notifications to the Commission (</w:t>
      </w:r>
      <w:r w:rsidRPr="0002156F">
        <w:rPr>
          <w:i/>
          <w:iCs/>
        </w:rPr>
        <w:t>16, 17, 39</w:t>
      </w:r>
      <w:r w:rsidRPr="0002156F">
        <w:t xml:space="preserve">) can be </w:t>
      </w:r>
      <w:r w:rsidR="00D15A1B">
        <w:t>accepted</w:t>
      </w:r>
      <w:r w:rsidRPr="0002156F">
        <w:t>d in principle and subject to redrafting.</w:t>
      </w:r>
    </w:p>
    <w:p w:rsidR="0003539D" w:rsidRPr="0002156F" w:rsidRDefault="0003539D" w:rsidP="008202A8">
      <w:r w:rsidRPr="0002156F">
        <w:lastRenderedPageBreak/>
        <w:t xml:space="preserve">22 </w:t>
      </w:r>
      <w:r w:rsidR="002C28A6" w:rsidRPr="0002156F">
        <w:t>a</w:t>
      </w:r>
      <w:r w:rsidRPr="0002156F">
        <w:t xml:space="preserve">mendments </w:t>
      </w:r>
      <w:r w:rsidRPr="0002156F">
        <w:rPr>
          <w:u w:val="single"/>
        </w:rPr>
        <w:t>cannot</w:t>
      </w:r>
      <w:r w:rsidRPr="0002156F">
        <w:t xml:space="preserve"> be </w:t>
      </w:r>
      <w:r w:rsidR="00D15A1B">
        <w:t>accepted</w:t>
      </w:r>
      <w:r w:rsidRPr="0002156F">
        <w:t>d: 1, 3, 5, 6, 9, 10, 14, 15, 19, 20, 21, 23, 24, 25, 26, 27, 29, 30, 32, 36, 37, 43.</w:t>
      </w:r>
    </w:p>
    <w:p w:rsidR="0003539D" w:rsidRPr="0002156F" w:rsidRDefault="0003539D" w:rsidP="008202A8">
      <w:pPr>
        <w:autoSpaceDE w:val="0"/>
        <w:autoSpaceDN w:val="0"/>
        <w:adjustRightInd w:val="0"/>
      </w:pPr>
      <w:r w:rsidRPr="0002156F">
        <w:t xml:space="preserve">The Commission </w:t>
      </w:r>
      <w:r w:rsidRPr="0002156F">
        <w:rPr>
          <w:u w:val="single"/>
        </w:rPr>
        <w:t>cannot accept</w:t>
      </w:r>
      <w:r w:rsidRPr="0002156F">
        <w:t xml:space="preserve"> </w:t>
      </w:r>
      <w:r w:rsidRPr="0002156F">
        <w:rPr>
          <w:i/>
          <w:iCs/>
        </w:rPr>
        <w:t>amendments 20-21</w:t>
      </w:r>
      <w:r w:rsidRPr="0002156F">
        <w:t xml:space="preserve"> that would impose a time limit for the establishment of maximum/minimum levels and purity criteria.</w:t>
      </w:r>
    </w:p>
    <w:p w:rsidR="0003539D" w:rsidRPr="0002156F" w:rsidRDefault="0003539D" w:rsidP="008202A8">
      <w:pPr>
        <w:autoSpaceDE w:val="0"/>
        <w:autoSpaceDN w:val="0"/>
        <w:adjustRightInd w:val="0"/>
      </w:pPr>
      <w:r w:rsidRPr="0002156F">
        <w:rPr>
          <w:i/>
          <w:iCs/>
        </w:rPr>
        <w:t>Amendment 24</w:t>
      </w:r>
      <w:r w:rsidRPr="0002156F">
        <w:t xml:space="preserve"> aiming at uncoupling the declaration of the addition of vitamins and minerals from the rules stipulated in the proposal on claims cannot </w:t>
      </w:r>
      <w:r w:rsidR="002C28A6" w:rsidRPr="0002156F">
        <w:t xml:space="preserve">be </w:t>
      </w:r>
      <w:r w:rsidR="00D15A1B">
        <w:t>accepted</w:t>
      </w:r>
      <w:r w:rsidRPr="0002156F">
        <w:t xml:space="preserve">d. </w:t>
      </w:r>
      <w:r w:rsidR="001F280B" w:rsidRPr="0002156F">
        <w:t>Likewise those</w:t>
      </w:r>
      <w:r w:rsidRPr="0002156F">
        <w:t xml:space="preserve"> amendments proposing to modify the provision of nutrition labelling in this Regulation (</w:t>
      </w:r>
      <w:r w:rsidRPr="0002156F">
        <w:rPr>
          <w:i/>
          <w:iCs/>
        </w:rPr>
        <w:t>amendments 5, 10, 25, 30</w:t>
      </w:r>
      <w:r w:rsidRPr="0002156F">
        <w:t>)</w:t>
      </w:r>
      <w:r w:rsidR="000968AA" w:rsidRPr="0002156F">
        <w:t xml:space="preserve"> are not acceptable</w:t>
      </w:r>
      <w:r w:rsidRPr="0002156F">
        <w:t>.</w:t>
      </w:r>
    </w:p>
    <w:p w:rsidR="0003539D" w:rsidRPr="0002156F" w:rsidRDefault="0003539D" w:rsidP="008202A8">
      <w:pPr>
        <w:autoSpaceDE w:val="0"/>
        <w:autoSpaceDN w:val="0"/>
        <w:adjustRightInd w:val="0"/>
      </w:pPr>
      <w:r w:rsidRPr="0002156F">
        <w:rPr>
          <w:i/>
          <w:iCs/>
        </w:rPr>
        <w:t>Amendment 32</w:t>
      </w:r>
      <w:r w:rsidRPr="0002156F">
        <w:t xml:space="preserve"> </w:t>
      </w:r>
      <w:r w:rsidR="002C28A6" w:rsidRPr="0002156F">
        <w:t>on the</w:t>
      </w:r>
      <w:r w:rsidRPr="0002156F">
        <w:t xml:space="preserve"> notifications to the Commission is not acceptable as it would cause unnecessary bureaucratic burden without obvious benefits.</w:t>
      </w:r>
    </w:p>
    <w:p w:rsidR="0003539D" w:rsidRPr="0002156F" w:rsidRDefault="0003539D" w:rsidP="008202A8">
      <w:pPr>
        <w:rPr>
          <w:b/>
          <w:bCs/>
        </w:rPr>
      </w:pPr>
      <w:r w:rsidRPr="0002156F">
        <w:rPr>
          <w:b/>
          <w:bCs/>
        </w:rPr>
        <w:t>9.</w:t>
      </w:r>
      <w:r w:rsidRPr="0002156F">
        <w:rPr>
          <w:b/>
          <w:bCs/>
        </w:rPr>
        <w:tab/>
        <w:t xml:space="preserve">Outlook for amendment of the proposal: </w:t>
      </w:r>
      <w:r w:rsidRPr="0002156F">
        <w:t>The Commission modified its proposal orally to enable</w:t>
      </w:r>
      <w:r w:rsidR="00CC0E4F">
        <w:t xml:space="preserve"> the</w:t>
      </w:r>
      <w:r w:rsidRPr="0002156F">
        <w:t xml:space="preserve"> Council to act quickly.</w:t>
      </w:r>
    </w:p>
    <w:p w:rsidR="0003539D" w:rsidRPr="0002156F" w:rsidRDefault="0003539D" w:rsidP="008202A8">
      <w:pPr>
        <w:pStyle w:val="NumPar1"/>
        <w:numPr>
          <w:ilvl w:val="0"/>
          <w:numId w:val="0"/>
        </w:numPr>
      </w:pPr>
      <w:r w:rsidRPr="0002156F">
        <w:rPr>
          <w:b/>
          <w:bCs/>
        </w:rPr>
        <w:t>10.</w:t>
      </w:r>
      <w:r w:rsidRPr="0002156F">
        <w:rPr>
          <w:b/>
          <w:bCs/>
        </w:rPr>
        <w:tab/>
        <w:t xml:space="preserve">Outlook for adoption of the common position: </w:t>
      </w:r>
      <w:r w:rsidRPr="0002156F">
        <w:t xml:space="preserve">The Council reached a political agreement on a text on </w:t>
      </w:r>
      <w:smartTag w:uri="urn:schemas-microsoft-com:office:smarttags" w:element="date">
        <w:smartTagPr>
          <w:attr w:name="Month" w:val="6"/>
          <w:attr w:name="Day" w:val="3"/>
          <w:attr w:name="Year" w:val="2005"/>
        </w:smartTagPr>
        <w:r w:rsidRPr="0002156F">
          <w:t>3 June 2005</w:t>
        </w:r>
      </w:smartTag>
      <w:r w:rsidRPr="0002156F">
        <w:t xml:space="preserve">, and will adopt the </w:t>
      </w:r>
      <w:r w:rsidR="00CC0E4F">
        <w:t>c</w:t>
      </w:r>
      <w:r w:rsidRPr="0002156F">
        <w:t xml:space="preserve">ommon </w:t>
      </w:r>
      <w:r w:rsidR="00CC0E4F">
        <w:t>p</w:t>
      </w:r>
      <w:r w:rsidRPr="0002156F">
        <w:t>osition shortly thereafter.</w:t>
      </w:r>
    </w:p>
    <w:p w:rsidR="00D67FC9" w:rsidRPr="0002156F" w:rsidRDefault="00D67FC9" w:rsidP="008202A8">
      <w:r w:rsidRPr="0002156F">
        <w:br w:type="page"/>
      </w:r>
    </w:p>
    <w:p w:rsidR="0087353A" w:rsidRPr="0002156F" w:rsidRDefault="0087353A" w:rsidP="008202A8">
      <w:pPr>
        <w:jc w:val="center"/>
        <w:rPr>
          <w:b/>
        </w:rPr>
      </w:pPr>
      <w:r w:rsidRPr="0002156F">
        <w:rPr>
          <w:b/>
        </w:rPr>
        <w:t>CODECISION PROCEDURE – First reading</w:t>
      </w:r>
    </w:p>
    <w:p w:rsidR="0087353A" w:rsidRPr="0002156F" w:rsidRDefault="0087353A" w:rsidP="008202A8">
      <w:pPr>
        <w:jc w:val="center"/>
        <w:rPr>
          <w:b/>
        </w:rPr>
      </w:pPr>
      <w:r w:rsidRPr="0002156F">
        <w:rPr>
          <w:b/>
        </w:rPr>
        <w:t>Proposal for a Regulation of the European Parliament and of the Council on nutrition and health claims made on foods</w:t>
      </w:r>
    </w:p>
    <w:p w:rsidR="0087353A" w:rsidRPr="0002156F" w:rsidRDefault="0087353A" w:rsidP="008202A8">
      <w:pPr>
        <w:rPr>
          <w:b/>
        </w:rPr>
      </w:pPr>
    </w:p>
    <w:p w:rsidR="0087353A" w:rsidRPr="0002156F" w:rsidRDefault="0087353A" w:rsidP="008202A8">
      <w:pPr>
        <w:rPr>
          <w:b/>
        </w:rPr>
      </w:pPr>
    </w:p>
    <w:p w:rsidR="0087353A" w:rsidRPr="0002156F" w:rsidRDefault="0087353A" w:rsidP="008202A8">
      <w:r w:rsidRPr="0002156F">
        <w:rPr>
          <w:b/>
        </w:rPr>
        <w:t>1.</w:t>
      </w:r>
      <w:r w:rsidRPr="0002156F">
        <w:rPr>
          <w:b/>
        </w:rPr>
        <w:tab/>
        <w:t xml:space="preserve">Rapporteur: </w:t>
      </w:r>
      <w:r w:rsidRPr="0002156F">
        <w:t>Adriana Poli Bortone</w:t>
      </w:r>
    </w:p>
    <w:p w:rsidR="0087353A" w:rsidRPr="0002156F" w:rsidRDefault="0087353A" w:rsidP="008202A8">
      <w:r w:rsidRPr="0002156F">
        <w:rPr>
          <w:b/>
        </w:rPr>
        <w:t>2.</w:t>
      </w:r>
      <w:r w:rsidRPr="0002156F">
        <w:rPr>
          <w:b/>
        </w:rPr>
        <w:tab/>
        <w:t xml:space="preserve">EP No: </w:t>
      </w:r>
      <w:r w:rsidRPr="0002156F">
        <w:t>A6-128/2005</w:t>
      </w:r>
    </w:p>
    <w:p w:rsidR="0087353A" w:rsidRPr="0002156F" w:rsidRDefault="0087353A" w:rsidP="008202A8">
      <w:r w:rsidRPr="0002156F">
        <w:rPr>
          <w:b/>
        </w:rPr>
        <w:t>3.</w:t>
      </w:r>
      <w:r w:rsidRPr="0002156F">
        <w:rPr>
          <w:b/>
        </w:rPr>
        <w:tab/>
        <w:t xml:space="preserve">Date of adoption: </w:t>
      </w:r>
      <w:smartTag w:uri="urn:schemas-microsoft-com:office:smarttags" w:element="date">
        <w:smartTagPr>
          <w:attr w:name="Month" w:val="5"/>
          <w:attr w:name="Day" w:val="26"/>
          <w:attr w:name="Year" w:val="2005"/>
        </w:smartTagPr>
        <w:r w:rsidRPr="0002156F">
          <w:t>26 May 2005</w:t>
        </w:r>
      </w:smartTag>
    </w:p>
    <w:p w:rsidR="0087353A" w:rsidRPr="0002156F" w:rsidRDefault="0087353A" w:rsidP="008202A8">
      <w:r w:rsidRPr="0002156F">
        <w:rPr>
          <w:b/>
        </w:rPr>
        <w:t>4.</w:t>
      </w:r>
      <w:r w:rsidRPr="0002156F">
        <w:rPr>
          <w:b/>
        </w:rPr>
        <w:tab/>
        <w:t>Subject:</w:t>
      </w:r>
      <w:r w:rsidRPr="0002156F">
        <w:t xml:space="preserve"> Proposal for a Regulation of the European Parliament and of the Council on nutrition and health claims made on foods</w:t>
      </w:r>
    </w:p>
    <w:p w:rsidR="0087353A" w:rsidRPr="0002156F" w:rsidRDefault="0087353A" w:rsidP="008202A8">
      <w:r w:rsidRPr="0002156F">
        <w:rPr>
          <w:b/>
        </w:rPr>
        <w:t>5.</w:t>
      </w:r>
      <w:r w:rsidRPr="0002156F">
        <w:rPr>
          <w:b/>
        </w:rPr>
        <w:tab/>
        <w:t>Interinstitutional reference:</w:t>
      </w:r>
      <w:r w:rsidRPr="0002156F">
        <w:t xml:space="preserve"> 2003/0165(COD)</w:t>
      </w:r>
    </w:p>
    <w:p w:rsidR="0087353A" w:rsidRPr="0002156F" w:rsidRDefault="0087353A" w:rsidP="008202A8">
      <w:r w:rsidRPr="0002156F">
        <w:rPr>
          <w:b/>
        </w:rPr>
        <w:t>6.</w:t>
      </w:r>
      <w:r w:rsidRPr="0002156F">
        <w:rPr>
          <w:b/>
        </w:rPr>
        <w:tab/>
        <w:t xml:space="preserve">Legal basis: </w:t>
      </w:r>
      <w:r w:rsidRPr="0002156F">
        <w:t>Article 95 of the Treaty</w:t>
      </w:r>
    </w:p>
    <w:p w:rsidR="0087353A" w:rsidRPr="0002156F" w:rsidRDefault="0087353A" w:rsidP="008202A8">
      <w:r w:rsidRPr="0002156F">
        <w:rPr>
          <w:b/>
        </w:rPr>
        <w:t>7.</w:t>
      </w:r>
      <w:r w:rsidRPr="0002156F">
        <w:rPr>
          <w:b/>
        </w:rPr>
        <w:tab/>
        <w:t xml:space="preserve">Competent Parliamentary Committee: </w:t>
      </w:r>
      <w:r w:rsidRPr="0002156F">
        <w:t>Committee on the Environment, Public Health and Food Safety (ENVI)</w:t>
      </w:r>
    </w:p>
    <w:p w:rsidR="0087353A" w:rsidRPr="0002156F" w:rsidRDefault="0087353A" w:rsidP="008202A8">
      <w:pPr>
        <w:rPr>
          <w:b/>
        </w:rPr>
      </w:pPr>
      <w:r w:rsidRPr="0002156F">
        <w:rPr>
          <w:b/>
        </w:rPr>
        <w:t>8.</w:t>
      </w:r>
      <w:r w:rsidRPr="0002156F">
        <w:rPr>
          <w:b/>
        </w:rPr>
        <w:tab/>
      </w:r>
      <w:r w:rsidR="00CC0E4F">
        <w:rPr>
          <w:b/>
        </w:rPr>
        <w:t xml:space="preserve">The </w:t>
      </w:r>
      <w:r w:rsidRPr="0002156F">
        <w:rPr>
          <w:b/>
        </w:rPr>
        <w:t xml:space="preserve">Commission’s </w:t>
      </w:r>
      <w:r w:rsidR="00CC0E4F">
        <w:rPr>
          <w:b/>
        </w:rPr>
        <w:t>p</w:t>
      </w:r>
      <w:r w:rsidRPr="0002156F">
        <w:rPr>
          <w:b/>
        </w:rPr>
        <w:t>osition:</w:t>
      </w:r>
      <w:r w:rsidRPr="0002156F">
        <w:t xml:space="preserve"> The Commission </w:t>
      </w:r>
      <w:r w:rsidRPr="0002156F">
        <w:rPr>
          <w:u w:val="single"/>
        </w:rPr>
        <w:t>can accept certain amendments</w:t>
      </w:r>
      <w:r w:rsidRPr="0002156F">
        <w:rPr>
          <w:b/>
        </w:rPr>
        <w:t>.</w:t>
      </w:r>
    </w:p>
    <w:p w:rsidR="0087353A" w:rsidRPr="0002156F" w:rsidRDefault="0087353A" w:rsidP="008202A8">
      <w:r w:rsidRPr="0002156F">
        <w:t xml:space="preserve">18 amendments can be </w:t>
      </w:r>
      <w:r w:rsidR="00D15A1B">
        <w:t>accepted</w:t>
      </w:r>
      <w:r w:rsidRPr="0002156F">
        <w:t>d: 6, 12, 14, 20, 21, 26, 27, 31, 32, 33, 41, 50, 62, 74, 80, 87, 88, 91</w:t>
      </w:r>
    </w:p>
    <w:p w:rsidR="0087353A" w:rsidRPr="0002156F" w:rsidRDefault="00CC0E4F" w:rsidP="008202A8">
      <w:r>
        <w:t xml:space="preserve">Nine </w:t>
      </w:r>
      <w:r w:rsidR="0087353A" w:rsidRPr="0002156F">
        <w:t>amendments</w:t>
      </w:r>
      <w:r w:rsidR="002C28A6" w:rsidRPr="0002156F">
        <w:t xml:space="preserve"> acceptable</w:t>
      </w:r>
      <w:r w:rsidR="0087353A" w:rsidRPr="0002156F">
        <w:t>, subject to redrafting: 7, 18, 28, 42, 45, 52, 61, 76, 84</w:t>
      </w:r>
    </w:p>
    <w:p w:rsidR="0087353A" w:rsidRPr="0002156F" w:rsidRDefault="00CC0E4F" w:rsidP="008202A8">
      <w:r>
        <w:t>Seven</w:t>
      </w:r>
      <w:r w:rsidR="0087353A" w:rsidRPr="0002156F">
        <w:t xml:space="preserve"> amendments acceptable in principle: 10, 13, 15, 37, 38, 51, 101</w:t>
      </w:r>
    </w:p>
    <w:p w:rsidR="0087353A" w:rsidRPr="0002156F" w:rsidRDefault="00CC0E4F" w:rsidP="008202A8">
      <w:r>
        <w:t>One</w:t>
      </w:r>
      <w:r w:rsidR="0087353A" w:rsidRPr="0002156F">
        <w:t xml:space="preserve"> amendment acceptable in principle, subject to redrafting: 54</w:t>
      </w:r>
    </w:p>
    <w:p w:rsidR="0087353A" w:rsidRPr="0002156F" w:rsidRDefault="0087353A" w:rsidP="008202A8">
      <w:r w:rsidRPr="0002156F">
        <w:t>14 amendments partially acceptable: 1, 2, 4, 9, 16, 17, 30, 43, 44, 67, 71, 72, 78, 93</w:t>
      </w:r>
    </w:p>
    <w:p w:rsidR="0087353A" w:rsidRPr="0002156F" w:rsidRDefault="00CC0E4F" w:rsidP="008202A8">
      <w:r>
        <w:t>Six</w:t>
      </w:r>
      <w:r w:rsidR="0087353A" w:rsidRPr="0002156F">
        <w:t xml:space="preserve"> amendments partially acceptable, subject to redrafting: 8, 36, 59, 73, 92, 102</w:t>
      </w:r>
    </w:p>
    <w:p w:rsidR="0087353A" w:rsidRPr="0002156F" w:rsidRDefault="0087353A" w:rsidP="008202A8">
      <w:r w:rsidRPr="0002156F">
        <w:t>51 amendments should be rejected: 3, 5, 11, 19, 23, 24, 25, 29, 34, 35, 39, 40, 46, 47, 48, 49, 53, 55, 56, 57, 58, 60, 63, 64, 65, 66, 68, 69, 70, 75, 77, 79, 81, 82, 83, 85, 86, 89, 90, 94, 95, 96, 97, 98, 99, 100, 103, 104, 105, 106, 107</w:t>
      </w:r>
    </w:p>
    <w:p w:rsidR="0087353A" w:rsidRPr="0002156F" w:rsidRDefault="0087353A" w:rsidP="008202A8">
      <w:r w:rsidRPr="0002156F">
        <w:t>No position on amendment 22 (linguistic issue)</w:t>
      </w:r>
    </w:p>
    <w:p w:rsidR="0087353A" w:rsidRPr="0002156F" w:rsidRDefault="0087353A" w:rsidP="008202A8">
      <w:r w:rsidRPr="0002156F">
        <w:t xml:space="preserve">Amendment 29 is deleting </w:t>
      </w:r>
      <w:r w:rsidR="00CC0E4F">
        <w:t>A</w:t>
      </w:r>
      <w:r w:rsidRPr="0002156F">
        <w:t>rticle 4 of the proposal that is related to nutrient profiles and restriction of claims for alcoholic beverages. The Commission cannot accept the deletion of the main principle of the proposal</w:t>
      </w:r>
      <w:r w:rsidR="002C28A6" w:rsidRPr="0002156F">
        <w:t>,</w:t>
      </w:r>
      <w:r w:rsidRPr="0002156F">
        <w:t xml:space="preserve"> </w:t>
      </w:r>
      <w:r w:rsidR="001F280B" w:rsidRPr="0002156F">
        <w:t>namely</w:t>
      </w:r>
      <w:r w:rsidRPr="0002156F">
        <w:t xml:space="preserve"> the setting of criteria based on the nutritional properties of foods to allow claims.</w:t>
      </w:r>
    </w:p>
    <w:p w:rsidR="0087353A" w:rsidRPr="0002156F" w:rsidRDefault="0087353A" w:rsidP="008202A8">
      <w:pPr>
        <w:rPr>
          <w:szCs w:val="24"/>
        </w:rPr>
      </w:pPr>
      <w:r w:rsidRPr="0002156F">
        <w:lastRenderedPageBreak/>
        <w:t xml:space="preserve">Amendment 47 would replace the authorisation procedure by a simple notification procedure and therefore cannot be supported. A simple notification would not be sufficient to control misleading claims, </w:t>
      </w:r>
      <w:r w:rsidRPr="0002156F">
        <w:rPr>
          <w:szCs w:val="24"/>
        </w:rPr>
        <w:t xml:space="preserve">as they could only be prohibited </w:t>
      </w:r>
      <w:r w:rsidR="000968AA" w:rsidRPr="0002156F">
        <w:rPr>
          <w:szCs w:val="24"/>
        </w:rPr>
        <w:t xml:space="preserve">several </w:t>
      </w:r>
      <w:r w:rsidRPr="0002156F">
        <w:rPr>
          <w:szCs w:val="24"/>
        </w:rPr>
        <w:t>months after they ha</w:t>
      </w:r>
      <w:r w:rsidR="00750AAF" w:rsidRPr="0002156F">
        <w:rPr>
          <w:szCs w:val="24"/>
        </w:rPr>
        <w:t>d</w:t>
      </w:r>
      <w:r w:rsidRPr="0002156F">
        <w:rPr>
          <w:szCs w:val="24"/>
        </w:rPr>
        <w:t xml:space="preserve"> been introduced on the market.</w:t>
      </w:r>
    </w:p>
    <w:p w:rsidR="0087353A" w:rsidRPr="0002156F" w:rsidRDefault="0087353A" w:rsidP="008202A8">
      <w:r w:rsidRPr="0002156F">
        <w:t xml:space="preserve">Amendment 85 can not be supported as it foresees exemption for trademarks to be subject to the provisions of the Regulation. Such exemption could allow circumvention of all the restrictions </w:t>
      </w:r>
      <w:r w:rsidR="00750AAF" w:rsidRPr="0002156F">
        <w:t>in</w:t>
      </w:r>
      <w:r w:rsidRPr="0002156F">
        <w:t xml:space="preserve"> the proposal.</w:t>
      </w:r>
    </w:p>
    <w:p w:rsidR="0087353A" w:rsidRPr="0002156F" w:rsidRDefault="0087353A" w:rsidP="008202A8">
      <w:pPr>
        <w:rPr>
          <w:szCs w:val="24"/>
        </w:rPr>
      </w:pPr>
      <w:r w:rsidRPr="0002156F">
        <w:rPr>
          <w:b/>
        </w:rPr>
        <w:t>9.</w:t>
      </w:r>
      <w:r w:rsidRPr="0002156F">
        <w:rPr>
          <w:b/>
        </w:rPr>
        <w:tab/>
        <w:t>Outlook for amendment of the proposal:</w:t>
      </w:r>
      <w:r w:rsidRPr="0002156F">
        <w:t xml:space="preserve"> </w:t>
      </w:r>
      <w:r w:rsidR="007F693F" w:rsidRPr="0002156F">
        <w:t>T</w:t>
      </w:r>
      <w:r w:rsidRPr="0002156F">
        <w:rPr>
          <w:szCs w:val="24"/>
        </w:rPr>
        <w:t>he Commission modified its proposal orally to enable</w:t>
      </w:r>
      <w:r w:rsidR="00CC0E4F">
        <w:rPr>
          <w:szCs w:val="24"/>
        </w:rPr>
        <w:t xml:space="preserve"> the</w:t>
      </w:r>
      <w:r w:rsidRPr="0002156F">
        <w:rPr>
          <w:szCs w:val="24"/>
        </w:rPr>
        <w:t xml:space="preserve"> Council to act quickly in its meeting of </w:t>
      </w:r>
      <w:smartTag w:uri="urn:schemas-microsoft-com:office:smarttags" w:element="date">
        <w:smartTagPr>
          <w:attr w:name="Month" w:val="6"/>
          <w:attr w:name="Day" w:val="3"/>
          <w:attr w:name="Year" w:val="2005"/>
        </w:smartTagPr>
        <w:r w:rsidRPr="0002156F">
          <w:rPr>
            <w:szCs w:val="24"/>
          </w:rPr>
          <w:t>3 June 2005</w:t>
        </w:r>
      </w:smartTag>
      <w:r w:rsidRPr="0002156F">
        <w:rPr>
          <w:szCs w:val="24"/>
        </w:rPr>
        <w:t>.</w:t>
      </w:r>
    </w:p>
    <w:p w:rsidR="0087353A" w:rsidRPr="0002156F" w:rsidRDefault="0087353A" w:rsidP="008202A8">
      <w:r w:rsidRPr="0002156F">
        <w:rPr>
          <w:b/>
        </w:rPr>
        <w:t>10.</w:t>
      </w:r>
      <w:r w:rsidRPr="0002156F">
        <w:rPr>
          <w:b/>
        </w:rPr>
        <w:tab/>
      </w:r>
      <w:r w:rsidRPr="0002156F">
        <w:rPr>
          <w:b/>
          <w:snapToGrid w:val="0"/>
          <w:lang w:eastAsia="en-US"/>
        </w:rPr>
        <w:t>Outlook for the adoption of a common position:</w:t>
      </w:r>
      <w:r w:rsidRPr="0002156F">
        <w:rPr>
          <w:snapToGrid w:val="0"/>
          <w:lang w:eastAsia="en-US"/>
        </w:rPr>
        <w:t xml:space="preserve"> </w:t>
      </w:r>
      <w:r w:rsidR="007F693F" w:rsidRPr="0002156F">
        <w:rPr>
          <w:snapToGrid w:val="0"/>
          <w:lang w:eastAsia="en-US"/>
        </w:rPr>
        <w:t>T</w:t>
      </w:r>
      <w:r w:rsidRPr="0002156F">
        <w:t xml:space="preserve">he Council reached a unanimous political agreement on </w:t>
      </w:r>
      <w:smartTag w:uri="urn:schemas-microsoft-com:office:smarttags" w:element="date">
        <w:smartTagPr>
          <w:attr w:name="Month" w:val="6"/>
          <w:attr w:name="Day" w:val="3"/>
          <w:attr w:name="Year" w:val="2005"/>
        </w:smartTagPr>
        <w:r w:rsidRPr="0002156F">
          <w:t>3 June 2005</w:t>
        </w:r>
      </w:smartTag>
      <w:r w:rsidRPr="0002156F">
        <w:t xml:space="preserve">, and will adopt a </w:t>
      </w:r>
      <w:r w:rsidR="00CC0E4F">
        <w:t>c</w:t>
      </w:r>
      <w:r w:rsidRPr="0002156F">
        <w:t xml:space="preserve">ommon </w:t>
      </w:r>
      <w:r w:rsidR="00CC0E4F">
        <w:t>p</w:t>
      </w:r>
      <w:r w:rsidRPr="0002156F">
        <w:t>osition shortly thereafter.</w:t>
      </w:r>
    </w:p>
    <w:p w:rsidR="00D67FC9" w:rsidRPr="0002156F" w:rsidRDefault="00D67FC9" w:rsidP="008202A8">
      <w:r w:rsidRPr="0002156F">
        <w:br w:type="page"/>
      </w:r>
    </w:p>
    <w:p w:rsidR="00856BE4" w:rsidRPr="0002156F" w:rsidRDefault="00856BE4" w:rsidP="008202A8">
      <w:pPr>
        <w:jc w:val="center"/>
        <w:rPr>
          <w:b/>
        </w:rPr>
      </w:pPr>
      <w:r w:rsidRPr="0002156F">
        <w:rPr>
          <w:b/>
        </w:rPr>
        <w:t xml:space="preserve">CODECISION PROCEDURE – </w:t>
      </w:r>
      <w:r w:rsidR="00D872BA" w:rsidRPr="0002156F">
        <w:rPr>
          <w:b/>
        </w:rPr>
        <w:t>F</w:t>
      </w:r>
      <w:r w:rsidRPr="0002156F">
        <w:rPr>
          <w:b/>
        </w:rPr>
        <w:t>irst reading</w:t>
      </w:r>
    </w:p>
    <w:p w:rsidR="00856BE4" w:rsidRPr="0002156F" w:rsidRDefault="00856BE4" w:rsidP="008202A8">
      <w:pPr>
        <w:jc w:val="center"/>
        <w:rPr>
          <w:b/>
        </w:rPr>
      </w:pPr>
      <w:r w:rsidRPr="0002156F">
        <w:rPr>
          <w:b/>
        </w:rPr>
        <w:t>Proposal for a directive of the European Parliament and of the Council on the prevention of the use of the financial system for the purpose of money laundering, including terrorist financing</w:t>
      </w:r>
    </w:p>
    <w:p w:rsidR="00856BE4" w:rsidRPr="0002156F" w:rsidRDefault="00856BE4" w:rsidP="008202A8">
      <w:pPr>
        <w:rPr>
          <w:b/>
        </w:rPr>
      </w:pPr>
    </w:p>
    <w:p w:rsidR="00856BE4" w:rsidRPr="0002156F" w:rsidRDefault="00856BE4" w:rsidP="008202A8">
      <w:pPr>
        <w:rPr>
          <w:b/>
        </w:rPr>
      </w:pPr>
    </w:p>
    <w:p w:rsidR="00856BE4" w:rsidRPr="0002156F" w:rsidRDefault="00856BE4" w:rsidP="008202A8">
      <w:r w:rsidRPr="0002156F">
        <w:rPr>
          <w:b/>
        </w:rPr>
        <w:t>1.</w:t>
      </w:r>
      <w:r w:rsidRPr="0002156F">
        <w:rPr>
          <w:b/>
        </w:rPr>
        <w:tab/>
        <w:t>Rapporteur</w:t>
      </w:r>
      <w:r w:rsidRPr="0002156F">
        <w:t>: Hartmut Nassauer</w:t>
      </w:r>
    </w:p>
    <w:p w:rsidR="00856BE4" w:rsidRPr="0002156F" w:rsidRDefault="00856BE4" w:rsidP="008202A8">
      <w:r w:rsidRPr="0002156F">
        <w:rPr>
          <w:b/>
        </w:rPr>
        <w:t>2.</w:t>
      </w:r>
      <w:r w:rsidRPr="0002156F">
        <w:rPr>
          <w:b/>
        </w:rPr>
        <w:tab/>
        <w:t>EP N</w:t>
      </w:r>
      <w:r w:rsidR="005127B8" w:rsidRPr="0002156F">
        <w:rPr>
          <w:b/>
        </w:rPr>
        <w:t>o</w:t>
      </w:r>
      <w:r w:rsidRPr="0002156F">
        <w:rPr>
          <w:b/>
        </w:rPr>
        <w:t>:</w:t>
      </w:r>
      <w:r w:rsidRPr="0002156F">
        <w:t xml:space="preserve"> A6</w:t>
      </w:r>
      <w:r w:rsidR="00D51390" w:rsidRPr="0002156F">
        <w:t>-</w:t>
      </w:r>
      <w:r w:rsidR="005127B8" w:rsidRPr="0002156F">
        <w:t>0</w:t>
      </w:r>
      <w:r w:rsidRPr="0002156F">
        <w:t>137/2005</w:t>
      </w:r>
    </w:p>
    <w:p w:rsidR="00856BE4" w:rsidRPr="0002156F" w:rsidRDefault="00856BE4" w:rsidP="008202A8">
      <w:r w:rsidRPr="0002156F">
        <w:rPr>
          <w:b/>
        </w:rPr>
        <w:t>3.</w:t>
      </w:r>
      <w:r w:rsidRPr="0002156F">
        <w:rPr>
          <w:b/>
        </w:rPr>
        <w:tab/>
        <w:t>Date of adoption:</w:t>
      </w:r>
      <w:r w:rsidRPr="0002156F">
        <w:t xml:space="preserve"> </w:t>
      </w:r>
      <w:smartTag w:uri="urn:schemas-microsoft-com:office:smarttags" w:element="date">
        <w:smartTagPr>
          <w:attr w:name="Month" w:val="5"/>
          <w:attr w:name="Day" w:val="26"/>
          <w:attr w:name="Year" w:val="2005"/>
        </w:smartTagPr>
        <w:r w:rsidRPr="0002156F">
          <w:t>26 May 2005</w:t>
        </w:r>
      </w:smartTag>
    </w:p>
    <w:p w:rsidR="00856BE4" w:rsidRPr="0002156F" w:rsidRDefault="00856BE4" w:rsidP="008202A8">
      <w:r w:rsidRPr="0002156F">
        <w:rPr>
          <w:b/>
        </w:rPr>
        <w:t>4.</w:t>
      </w:r>
      <w:r w:rsidRPr="0002156F">
        <w:rPr>
          <w:b/>
        </w:rPr>
        <w:tab/>
        <w:t>Subject:</w:t>
      </w:r>
      <w:r w:rsidRPr="0002156F">
        <w:t xml:space="preserve"> Proposal for a directive of the European Parliament and of the Council on the prevention of the use of the financial system for the purpose of money laundering, including terrorist financing</w:t>
      </w:r>
    </w:p>
    <w:p w:rsidR="00856BE4" w:rsidRPr="0002156F" w:rsidRDefault="00856BE4" w:rsidP="008202A8">
      <w:r w:rsidRPr="0002156F">
        <w:rPr>
          <w:b/>
        </w:rPr>
        <w:t>5.</w:t>
      </w:r>
      <w:r w:rsidRPr="0002156F">
        <w:rPr>
          <w:b/>
        </w:rPr>
        <w:tab/>
        <w:t>Interinstitutional reference</w:t>
      </w:r>
      <w:r w:rsidRPr="0002156F">
        <w:t>: 2004/0137</w:t>
      </w:r>
      <w:r w:rsidR="00D51390" w:rsidRPr="0002156F">
        <w:t>(COD)</w:t>
      </w:r>
    </w:p>
    <w:p w:rsidR="00856BE4" w:rsidRPr="0002156F" w:rsidRDefault="00856BE4" w:rsidP="008202A8">
      <w:r w:rsidRPr="0002156F">
        <w:rPr>
          <w:b/>
        </w:rPr>
        <w:t>6.</w:t>
      </w:r>
      <w:r w:rsidRPr="0002156F">
        <w:rPr>
          <w:b/>
        </w:rPr>
        <w:tab/>
        <w:t>Legal bas</w:t>
      </w:r>
      <w:r w:rsidR="00CC0E4F">
        <w:rPr>
          <w:b/>
        </w:rPr>
        <w:t>is:</w:t>
      </w:r>
      <w:r w:rsidRPr="0002156F">
        <w:t xml:space="preserve"> Article 47(2), first and second sentences, and Article 95</w:t>
      </w:r>
    </w:p>
    <w:p w:rsidR="00856BE4" w:rsidRPr="0002156F" w:rsidRDefault="00856BE4" w:rsidP="008202A8">
      <w:r w:rsidRPr="0002156F">
        <w:rPr>
          <w:b/>
        </w:rPr>
        <w:t>7.</w:t>
      </w:r>
      <w:r w:rsidRPr="0002156F">
        <w:rPr>
          <w:b/>
        </w:rPr>
        <w:tab/>
        <w:t xml:space="preserve">Competent </w:t>
      </w:r>
      <w:r w:rsidR="00853757" w:rsidRPr="0002156F">
        <w:rPr>
          <w:b/>
        </w:rPr>
        <w:t>P</w:t>
      </w:r>
      <w:r w:rsidRPr="0002156F">
        <w:rPr>
          <w:b/>
        </w:rPr>
        <w:t xml:space="preserve">arliamentary </w:t>
      </w:r>
      <w:r w:rsidR="00853757" w:rsidRPr="0002156F">
        <w:rPr>
          <w:b/>
        </w:rPr>
        <w:t>C</w:t>
      </w:r>
      <w:r w:rsidRPr="0002156F">
        <w:rPr>
          <w:b/>
        </w:rPr>
        <w:t>ommittee</w:t>
      </w:r>
      <w:r w:rsidRPr="0002156F">
        <w:t xml:space="preserve">: </w:t>
      </w:r>
      <w:r w:rsidR="00D51390" w:rsidRPr="0002156F">
        <w:t xml:space="preserve">Committee on </w:t>
      </w:r>
      <w:r w:rsidRPr="0002156F">
        <w:t>Civil Liberties</w:t>
      </w:r>
      <w:r w:rsidR="00D51390" w:rsidRPr="0002156F">
        <w:t>, Justice and Home Affairs</w:t>
      </w:r>
      <w:r w:rsidRPr="0002156F">
        <w:t xml:space="preserve"> (LIBE)</w:t>
      </w:r>
      <w:r w:rsidR="000375F9" w:rsidRPr="0002156F">
        <w:t xml:space="preserve"> and the Committee for Economic and Monetary </w:t>
      </w:r>
      <w:r w:rsidR="00BF41A2" w:rsidRPr="0002156F">
        <w:t>A</w:t>
      </w:r>
      <w:r w:rsidR="000375F9" w:rsidRPr="0002156F">
        <w:t>ffairs (ECON) for 9 amendments</w:t>
      </w:r>
    </w:p>
    <w:p w:rsidR="00856BE4" w:rsidRPr="0002156F" w:rsidRDefault="00856BE4" w:rsidP="008202A8">
      <w:r w:rsidRPr="0002156F">
        <w:rPr>
          <w:b/>
        </w:rPr>
        <w:t>8.</w:t>
      </w:r>
      <w:r w:rsidRPr="0002156F">
        <w:rPr>
          <w:b/>
        </w:rPr>
        <w:tab/>
      </w:r>
      <w:r w:rsidR="00CC0E4F">
        <w:rPr>
          <w:b/>
        </w:rPr>
        <w:t>T</w:t>
      </w:r>
      <w:r w:rsidRPr="0002156F">
        <w:rPr>
          <w:b/>
        </w:rPr>
        <w:t>he Commission</w:t>
      </w:r>
      <w:r w:rsidR="00CC0E4F">
        <w:rPr>
          <w:b/>
        </w:rPr>
        <w:t>’s position:</w:t>
      </w:r>
      <w:r w:rsidRPr="0002156F">
        <w:t xml:space="preserve"> The Commission </w:t>
      </w:r>
      <w:r w:rsidRPr="0002156F">
        <w:rPr>
          <w:u w:val="single"/>
        </w:rPr>
        <w:t>accepts all amendments</w:t>
      </w:r>
      <w:r w:rsidRPr="0002156F">
        <w:t xml:space="preserve"> adopted by the Parliament</w:t>
      </w:r>
      <w:r w:rsidR="00D51390" w:rsidRPr="0002156F">
        <w:t>.</w:t>
      </w:r>
    </w:p>
    <w:p w:rsidR="00856BE4" w:rsidRPr="0002156F" w:rsidRDefault="00856BE4" w:rsidP="008202A8">
      <w:r w:rsidRPr="0002156F">
        <w:rPr>
          <w:b/>
        </w:rPr>
        <w:t>9.</w:t>
      </w:r>
      <w:r w:rsidRPr="0002156F">
        <w:rPr>
          <w:b/>
        </w:rPr>
        <w:tab/>
      </w:r>
      <w:r w:rsidR="00CC0E4F">
        <w:rPr>
          <w:b/>
        </w:rPr>
        <w:t xml:space="preserve">Outlook </w:t>
      </w:r>
      <w:r w:rsidR="000375F9" w:rsidRPr="0002156F">
        <w:rPr>
          <w:b/>
        </w:rPr>
        <w:t>for a</w:t>
      </w:r>
      <w:r w:rsidR="00CC0E4F">
        <w:rPr>
          <w:b/>
        </w:rPr>
        <w:t xml:space="preserve">mendment of the </w:t>
      </w:r>
      <w:r w:rsidR="000375F9" w:rsidRPr="0002156F">
        <w:rPr>
          <w:b/>
        </w:rPr>
        <w:t>propos</w:t>
      </w:r>
      <w:r w:rsidR="00326F29" w:rsidRPr="0002156F">
        <w:rPr>
          <w:b/>
        </w:rPr>
        <w:t>al</w:t>
      </w:r>
      <w:r w:rsidRPr="0002156F">
        <w:rPr>
          <w:b/>
        </w:rPr>
        <w:t>:</w:t>
      </w:r>
      <w:r w:rsidRPr="0002156F">
        <w:t xml:space="preserve"> </w:t>
      </w:r>
      <w:r w:rsidR="000375F9" w:rsidRPr="0002156F">
        <w:t>N</w:t>
      </w:r>
      <w:r w:rsidR="00CC0E4F">
        <w:t>/A</w:t>
      </w:r>
    </w:p>
    <w:p w:rsidR="00856BE4" w:rsidRPr="0002156F" w:rsidRDefault="00856BE4" w:rsidP="008202A8">
      <w:r w:rsidRPr="0002156F">
        <w:rPr>
          <w:b/>
        </w:rPr>
        <w:t>10.</w:t>
      </w:r>
      <w:r w:rsidRPr="0002156F">
        <w:rPr>
          <w:b/>
        </w:rPr>
        <w:tab/>
      </w:r>
      <w:r w:rsidR="00CC0E4F">
        <w:rPr>
          <w:b/>
        </w:rPr>
        <w:t xml:space="preserve">Outlook for </w:t>
      </w:r>
      <w:r w:rsidR="000375F9" w:rsidRPr="0002156F">
        <w:rPr>
          <w:b/>
        </w:rPr>
        <w:t>adopti</w:t>
      </w:r>
      <w:r w:rsidR="00CC0E4F">
        <w:rPr>
          <w:b/>
        </w:rPr>
        <w:t xml:space="preserve">on of the </w:t>
      </w:r>
      <w:r w:rsidR="000375F9" w:rsidRPr="0002156F">
        <w:rPr>
          <w:b/>
        </w:rPr>
        <w:t>Commission proposal:</w:t>
      </w:r>
      <w:r w:rsidRPr="0002156F">
        <w:t xml:space="preserve"> </w:t>
      </w:r>
      <w:r w:rsidR="000375F9" w:rsidRPr="0002156F">
        <w:t xml:space="preserve">Agreement was reached </w:t>
      </w:r>
      <w:r w:rsidR="00CC0E4F">
        <w:t>at</w:t>
      </w:r>
      <w:r w:rsidR="000375F9" w:rsidRPr="0002156F">
        <w:t xml:space="preserve"> the ECOFIN Council on </w:t>
      </w:r>
      <w:smartTag w:uri="urn:schemas-microsoft-com:office:smarttags" w:element="date">
        <w:smartTagPr>
          <w:attr w:name="Month" w:val="6"/>
          <w:attr w:name="Day" w:val="7"/>
          <w:attr w:name="Year" w:val="2005"/>
        </w:smartTagPr>
        <w:r w:rsidR="000375F9" w:rsidRPr="0002156F">
          <w:t>7 June 2005</w:t>
        </w:r>
      </w:smartTag>
      <w:r w:rsidR="000375F9" w:rsidRPr="0002156F">
        <w:t>. Provided all translations are available</w:t>
      </w:r>
      <w:r w:rsidR="00CC0E4F">
        <w:t>,</w:t>
      </w:r>
      <w:r w:rsidR="000375F9" w:rsidRPr="0002156F">
        <w:t xml:space="preserve"> formal adoption could take place in September 2005.</w:t>
      </w:r>
    </w:p>
    <w:p w:rsidR="00430BEE" w:rsidRPr="0002156F" w:rsidRDefault="00D67FC9" w:rsidP="008202A8">
      <w:r w:rsidRPr="0002156F">
        <w:br w:type="page"/>
      </w:r>
    </w:p>
    <w:p w:rsidR="00430BEE" w:rsidRPr="0002156F" w:rsidRDefault="00430BEE" w:rsidP="008202A8">
      <w:pPr>
        <w:jc w:val="center"/>
      </w:pPr>
      <w:r w:rsidRPr="0002156F">
        <w:rPr>
          <w:b/>
        </w:rPr>
        <w:t xml:space="preserve">CONSULTATION PROCEDURE REQUIRING A SINGLE </w:t>
      </w:r>
      <w:smartTag w:uri="urn:schemas-microsoft-com:office:smarttags" w:element="City">
        <w:smartTag w:uri="urn:schemas-microsoft-com:office:smarttags" w:element="place">
          <w:r w:rsidRPr="0002156F">
            <w:rPr>
              <w:b/>
            </w:rPr>
            <w:t>READING</w:t>
          </w:r>
        </w:smartTag>
      </w:smartTag>
    </w:p>
    <w:p w:rsidR="00430BEE" w:rsidRPr="0002156F" w:rsidRDefault="00430BEE" w:rsidP="008202A8">
      <w:pPr>
        <w:jc w:val="center"/>
        <w:rPr>
          <w:rFonts w:ascii="TimesNewRoman" w:hAnsi="TimesNewRoman" w:cs="TimesNewRoman"/>
          <w:b/>
          <w:szCs w:val="24"/>
        </w:rPr>
      </w:pPr>
      <w:r w:rsidRPr="0002156F">
        <w:rPr>
          <w:b/>
        </w:rPr>
        <w:t>P</w:t>
      </w:r>
      <w:r w:rsidRPr="0002156F">
        <w:rPr>
          <w:rFonts w:ascii="TimesNewRoman" w:hAnsi="TimesNewRoman" w:cs="TimesNewRoman"/>
          <w:b/>
          <w:szCs w:val="24"/>
        </w:rPr>
        <w:t>roposal for a Council regulation amending Regulation (EC) No1868/94 establishing a quota system in relation to the production of potato starch</w:t>
      </w:r>
    </w:p>
    <w:p w:rsidR="00430BEE" w:rsidRPr="0002156F" w:rsidRDefault="00430BEE" w:rsidP="008202A8">
      <w:pPr>
        <w:jc w:val="left"/>
        <w:rPr>
          <w:rFonts w:ascii="TimesNewRoman" w:hAnsi="TimesNewRoman" w:cs="TimesNewRoman"/>
          <w:b/>
          <w:szCs w:val="24"/>
        </w:rPr>
      </w:pPr>
    </w:p>
    <w:p w:rsidR="00430BEE" w:rsidRPr="0002156F" w:rsidRDefault="00430BEE" w:rsidP="008202A8">
      <w:pPr>
        <w:jc w:val="left"/>
        <w:rPr>
          <w:b/>
        </w:rPr>
      </w:pPr>
    </w:p>
    <w:p w:rsidR="00430BEE" w:rsidRPr="0002156F" w:rsidRDefault="00430BEE" w:rsidP="008202A8">
      <w:r w:rsidRPr="0002156F">
        <w:rPr>
          <w:b/>
        </w:rPr>
        <w:t>1.</w:t>
      </w:r>
      <w:r w:rsidRPr="0002156F">
        <w:rPr>
          <w:b/>
        </w:rPr>
        <w:tab/>
        <w:t xml:space="preserve">Rapporteur: </w:t>
      </w:r>
      <w:r w:rsidRPr="0002156F">
        <w:rPr>
          <w:rFonts w:ascii="TimesNewRoman" w:hAnsi="TimesNewRoman" w:cs="TimesNewRoman"/>
          <w:szCs w:val="24"/>
        </w:rPr>
        <w:t>Janusz Wojciechowski</w:t>
      </w:r>
    </w:p>
    <w:p w:rsidR="00430BEE" w:rsidRPr="0002156F" w:rsidRDefault="00430BEE" w:rsidP="008202A8">
      <w:r w:rsidRPr="0002156F">
        <w:rPr>
          <w:b/>
        </w:rPr>
        <w:t>2.</w:t>
      </w:r>
      <w:r w:rsidRPr="0002156F">
        <w:rPr>
          <w:b/>
        </w:rPr>
        <w:tab/>
        <w:t xml:space="preserve">EP No: </w:t>
      </w:r>
      <w:r w:rsidRPr="0002156F">
        <w:rPr>
          <w:szCs w:val="24"/>
        </w:rPr>
        <w:t>A6-0096/2005</w:t>
      </w:r>
    </w:p>
    <w:p w:rsidR="00430BEE" w:rsidRPr="0002156F" w:rsidRDefault="00430BEE" w:rsidP="008202A8">
      <w:r w:rsidRPr="0002156F">
        <w:rPr>
          <w:b/>
        </w:rPr>
        <w:t>3.</w:t>
      </w:r>
      <w:r w:rsidRPr="0002156F">
        <w:rPr>
          <w:b/>
        </w:rPr>
        <w:tab/>
        <w:t xml:space="preserve">Date of adoption: </w:t>
      </w:r>
      <w:smartTag w:uri="urn:schemas-microsoft-com:office:smarttags" w:element="date">
        <w:smartTagPr>
          <w:attr w:name="Month" w:val="5"/>
          <w:attr w:name="Day" w:val="11"/>
          <w:attr w:name="Year" w:val="2005"/>
        </w:smartTagPr>
        <w:r w:rsidRPr="0002156F">
          <w:t xml:space="preserve">11 </w:t>
        </w:r>
        <w:r w:rsidR="009312D0" w:rsidRPr="0002156F">
          <w:t>May</w:t>
        </w:r>
        <w:r w:rsidRPr="0002156F">
          <w:t xml:space="preserve"> 2005</w:t>
        </w:r>
      </w:smartTag>
    </w:p>
    <w:p w:rsidR="00430BEE" w:rsidRPr="0002156F" w:rsidRDefault="00430BEE" w:rsidP="008202A8">
      <w:r w:rsidRPr="0002156F">
        <w:rPr>
          <w:b/>
        </w:rPr>
        <w:t>4.</w:t>
      </w:r>
      <w:r w:rsidRPr="0002156F">
        <w:rPr>
          <w:b/>
        </w:rPr>
        <w:tab/>
        <w:t xml:space="preserve">Subject: </w:t>
      </w:r>
      <w:r w:rsidRPr="0002156F">
        <w:t>Article 2 of Council Regulation (EC) No 1868/94 fixes the potato starch quotas for producer Member States for the 2002/03, 2003/04 and 2004/05 marketing years. The Commission is proposing a rollover of the quotas currently fixed for 2004/05 for a further two years (2005/06 and 2006/07 marketing years).</w:t>
      </w:r>
    </w:p>
    <w:p w:rsidR="00430BEE" w:rsidRPr="0002156F" w:rsidRDefault="00430BEE" w:rsidP="008202A8">
      <w:r w:rsidRPr="0002156F">
        <w:rPr>
          <w:b/>
        </w:rPr>
        <w:t>5.</w:t>
      </w:r>
      <w:r w:rsidRPr="0002156F">
        <w:rPr>
          <w:b/>
        </w:rPr>
        <w:tab/>
        <w:t xml:space="preserve">Interinstitutional reference: </w:t>
      </w:r>
      <w:r w:rsidRPr="0002156F">
        <w:t>2004/0269(CNS)</w:t>
      </w:r>
    </w:p>
    <w:p w:rsidR="00430BEE" w:rsidRPr="0002156F" w:rsidRDefault="00430BEE" w:rsidP="008202A8">
      <w:r w:rsidRPr="0002156F">
        <w:rPr>
          <w:b/>
        </w:rPr>
        <w:t>6.</w:t>
      </w:r>
      <w:r w:rsidRPr="0002156F">
        <w:rPr>
          <w:b/>
        </w:rPr>
        <w:tab/>
        <w:t xml:space="preserve">Legal basis: </w:t>
      </w:r>
      <w:r w:rsidRPr="0002156F">
        <w:t>Article 37 of the EC Treaty</w:t>
      </w:r>
    </w:p>
    <w:p w:rsidR="00430BEE" w:rsidRPr="0002156F" w:rsidRDefault="00430BEE" w:rsidP="008202A8">
      <w:r w:rsidRPr="0002156F">
        <w:rPr>
          <w:b/>
        </w:rPr>
        <w:t>7.</w:t>
      </w:r>
      <w:r w:rsidRPr="0002156F">
        <w:rPr>
          <w:b/>
        </w:rPr>
        <w:tab/>
        <w:t xml:space="preserve">Competent </w:t>
      </w:r>
      <w:r w:rsidR="009312D0" w:rsidRPr="0002156F">
        <w:rPr>
          <w:b/>
        </w:rPr>
        <w:t>P</w:t>
      </w:r>
      <w:r w:rsidRPr="0002156F">
        <w:rPr>
          <w:b/>
        </w:rPr>
        <w:t xml:space="preserve">arliamentary </w:t>
      </w:r>
      <w:r w:rsidR="009312D0" w:rsidRPr="0002156F">
        <w:rPr>
          <w:b/>
        </w:rPr>
        <w:t>C</w:t>
      </w:r>
      <w:r w:rsidRPr="0002156F">
        <w:rPr>
          <w:b/>
        </w:rPr>
        <w:t xml:space="preserve">ommittee: </w:t>
      </w:r>
      <w:r w:rsidRPr="0002156F">
        <w:t>Committee on Agriculture and Rural Development (AGRI)</w:t>
      </w:r>
    </w:p>
    <w:p w:rsidR="00430BEE" w:rsidRPr="0002156F" w:rsidRDefault="00430BEE" w:rsidP="008202A8">
      <w:pPr>
        <w:rPr>
          <w:b/>
        </w:rPr>
      </w:pPr>
      <w:r w:rsidRPr="0002156F">
        <w:rPr>
          <w:b/>
        </w:rPr>
        <w:t>8.</w:t>
      </w:r>
      <w:r w:rsidRPr="0002156F">
        <w:rPr>
          <w:b/>
        </w:rPr>
        <w:tab/>
      </w:r>
      <w:r w:rsidR="00CC0E4F">
        <w:rPr>
          <w:b/>
        </w:rPr>
        <w:t xml:space="preserve">The </w:t>
      </w:r>
      <w:r w:rsidRPr="0002156F">
        <w:rPr>
          <w:b/>
        </w:rPr>
        <w:t xml:space="preserve">Commission's position: </w:t>
      </w:r>
      <w:r w:rsidRPr="0002156F">
        <w:t xml:space="preserve">The Commission </w:t>
      </w:r>
      <w:r w:rsidRPr="0002156F">
        <w:rPr>
          <w:u w:val="single"/>
        </w:rPr>
        <w:t xml:space="preserve">cannot accept the Parliament’s two proposed amendments </w:t>
      </w:r>
      <w:r w:rsidRPr="0002156F">
        <w:t>on the substance of the proposal. A rollover of the quotas of four instead of two years is not necessary to allow for a proper assessment of the effects of the CAP reform and of enlargement on the potato starch sector. The second proposed amendment requested a retroactive allocation of unused quotas</w:t>
      </w:r>
      <w:r w:rsidR="00CC0E4F">
        <w:t>,</w:t>
      </w:r>
      <w:r w:rsidRPr="0002156F">
        <w:t xml:space="preserve"> which the Commission cannot accept</w:t>
      </w:r>
      <w:r w:rsidR="00CC0E4F">
        <w:t>,</w:t>
      </w:r>
      <w:r w:rsidRPr="0002156F">
        <w:t xml:space="preserve"> since this could lead to production increases in the expectation of quota transfers.</w:t>
      </w:r>
    </w:p>
    <w:p w:rsidR="00430BEE" w:rsidRPr="0002156F" w:rsidRDefault="00430BEE" w:rsidP="008202A8">
      <w:pPr>
        <w:ind w:left="720" w:hanging="720"/>
      </w:pPr>
      <w:r w:rsidRPr="0002156F">
        <w:rPr>
          <w:b/>
        </w:rPr>
        <w:t>9.</w:t>
      </w:r>
      <w:r w:rsidRPr="0002156F">
        <w:rPr>
          <w:b/>
        </w:rPr>
        <w:tab/>
        <w:t>Outlook for amendment of the proposal</w:t>
      </w:r>
      <w:r w:rsidRPr="0002156F">
        <w:t>: N/A</w:t>
      </w:r>
    </w:p>
    <w:p w:rsidR="00430BEE" w:rsidRPr="0002156F" w:rsidRDefault="00430BEE" w:rsidP="00CC0E4F">
      <w:r w:rsidRPr="0002156F">
        <w:rPr>
          <w:b/>
        </w:rPr>
        <w:t>10.</w:t>
      </w:r>
      <w:r w:rsidRPr="0002156F">
        <w:rPr>
          <w:b/>
        </w:rPr>
        <w:tab/>
        <w:t xml:space="preserve">Outlook for adoption of the proposal: </w:t>
      </w:r>
      <w:r w:rsidRPr="0002156F">
        <w:t>The proposal was discussed in the SCA on</w:t>
      </w:r>
      <w:r w:rsidR="00CC0E4F">
        <w:t xml:space="preserve"> </w:t>
      </w:r>
      <w:smartTag w:uri="urn:schemas-microsoft-com:office:smarttags" w:element="date">
        <w:smartTagPr>
          <w:attr w:name="Month" w:val="12"/>
          <w:attr w:name="Day" w:val="13"/>
          <w:attr w:name="Year" w:val="2004"/>
        </w:smartTagPr>
        <w:r w:rsidR="00CC0E4F">
          <w:t>13 D</w:t>
        </w:r>
        <w:r w:rsidRPr="0002156F">
          <w:t>ecember 2004</w:t>
        </w:r>
      </w:smartTag>
      <w:r w:rsidRPr="0002156F">
        <w:t xml:space="preserve"> and on</w:t>
      </w:r>
      <w:r w:rsidR="00CC0E4F">
        <w:t xml:space="preserve"> </w:t>
      </w:r>
      <w:smartTag w:uri="urn:schemas-microsoft-com:office:smarttags" w:element="date">
        <w:smartTagPr>
          <w:attr w:name="Month" w:val="5"/>
          <w:attr w:name="Day" w:val="17"/>
          <w:attr w:name="Year" w:val="2005"/>
        </w:smartTagPr>
        <w:r w:rsidR="00CC0E4F">
          <w:t>17</w:t>
        </w:r>
        <w:r w:rsidRPr="0002156F">
          <w:t xml:space="preserve"> May 2005</w:t>
        </w:r>
      </w:smartTag>
      <w:r w:rsidRPr="0002156F">
        <w:t xml:space="preserve">, when the </w:t>
      </w:r>
      <w:r w:rsidR="00750AAF" w:rsidRPr="0002156F">
        <w:t>P</w:t>
      </w:r>
      <w:r w:rsidRPr="0002156F">
        <w:t xml:space="preserve">residency concluded that there was a qualified majority in favour of the Commission proposal as it stands. </w:t>
      </w:r>
      <w:r w:rsidR="00EA3CC7" w:rsidRPr="0002156F">
        <w:t xml:space="preserve">This proposal </w:t>
      </w:r>
      <w:r w:rsidR="00CC0E4F">
        <w:t>w</w:t>
      </w:r>
      <w:r w:rsidR="00EA3CC7" w:rsidRPr="0002156F">
        <w:t xml:space="preserve">as adopted by the Council </w:t>
      </w:r>
      <w:r w:rsidR="00F51D78" w:rsidRPr="0002156F">
        <w:t xml:space="preserve">at </w:t>
      </w:r>
      <w:r w:rsidR="00EA3CC7" w:rsidRPr="0002156F">
        <w:t xml:space="preserve">its meeting </w:t>
      </w:r>
      <w:r w:rsidR="00F51D78" w:rsidRPr="0002156F">
        <w:t>o</w:t>
      </w:r>
      <w:r w:rsidR="00CC0E4F">
        <w:t>n</w:t>
      </w:r>
      <w:r w:rsidR="00EA3CC7" w:rsidRPr="0002156F">
        <w:t xml:space="preserve"> </w:t>
      </w:r>
      <w:smartTag w:uri="urn:schemas-microsoft-com:office:smarttags" w:element="date">
        <w:smartTagPr>
          <w:attr w:name="Month" w:val="5"/>
          <w:attr w:name="Day" w:val="30"/>
          <w:attr w:name="Year" w:val="2005"/>
        </w:smartTagPr>
        <w:r w:rsidR="00EA3CC7" w:rsidRPr="0002156F">
          <w:t>30</w:t>
        </w:r>
        <w:r w:rsidR="00F51D78" w:rsidRPr="0002156F">
          <w:t xml:space="preserve"> May</w:t>
        </w:r>
        <w:r w:rsidR="00EA3CC7" w:rsidRPr="0002156F">
          <w:t xml:space="preserve"> 2005</w:t>
        </w:r>
      </w:smartTag>
      <w:r w:rsidR="00EA3CC7" w:rsidRPr="0002156F">
        <w:t>.</w:t>
      </w:r>
    </w:p>
    <w:p w:rsidR="003C15DA" w:rsidRPr="0002156F" w:rsidRDefault="00D67FC9" w:rsidP="008202A8">
      <w:r w:rsidRPr="0002156F">
        <w:br w:type="page"/>
      </w:r>
    </w:p>
    <w:p w:rsidR="003C15DA" w:rsidRPr="0002156F" w:rsidRDefault="003C15DA" w:rsidP="008202A8">
      <w:pPr>
        <w:jc w:val="center"/>
      </w:pPr>
      <w:r w:rsidRPr="0002156F">
        <w:rPr>
          <w:b/>
        </w:rPr>
        <w:t xml:space="preserve">CONSULTATION PROCEDURE REQUIRING A SINGLE </w:t>
      </w:r>
      <w:smartTag w:uri="urn:schemas-microsoft-com:office:smarttags" w:element="City">
        <w:smartTag w:uri="urn:schemas-microsoft-com:office:smarttags" w:element="place">
          <w:r w:rsidRPr="0002156F">
            <w:rPr>
              <w:b/>
            </w:rPr>
            <w:t>READING</w:t>
          </w:r>
        </w:smartTag>
      </w:smartTag>
    </w:p>
    <w:p w:rsidR="003C15DA" w:rsidRPr="0002156F" w:rsidRDefault="003C15DA" w:rsidP="008202A8">
      <w:pPr>
        <w:jc w:val="center"/>
        <w:rPr>
          <w:b/>
        </w:rPr>
      </w:pPr>
      <w:r w:rsidRPr="0002156F">
        <w:rPr>
          <w:b/>
        </w:rPr>
        <w:t>P</w:t>
      </w:r>
      <w:r w:rsidRPr="0002156F">
        <w:rPr>
          <w:rFonts w:ascii="TimesNewRoman" w:hAnsi="TimesNewRoman" w:cs="TimesNewRoman"/>
          <w:b/>
          <w:szCs w:val="24"/>
        </w:rPr>
        <w:t xml:space="preserve">roposal for a Council regulation </w:t>
      </w:r>
      <w:r w:rsidRPr="0002156F">
        <w:rPr>
          <w:b/>
        </w:rPr>
        <w:t>on the financing of the Common Agricultural Policy (CAP)</w:t>
      </w:r>
    </w:p>
    <w:p w:rsidR="003C15DA" w:rsidRPr="0002156F" w:rsidRDefault="003C15DA" w:rsidP="008202A8">
      <w:pPr>
        <w:rPr>
          <w:b/>
        </w:rPr>
      </w:pPr>
    </w:p>
    <w:p w:rsidR="003C15DA" w:rsidRPr="0002156F" w:rsidRDefault="003C15DA" w:rsidP="008202A8">
      <w:pPr>
        <w:rPr>
          <w:b/>
        </w:rPr>
      </w:pPr>
    </w:p>
    <w:p w:rsidR="003C15DA" w:rsidRPr="00944C41" w:rsidRDefault="003C15DA" w:rsidP="008202A8">
      <w:pPr>
        <w:rPr>
          <w:lang w:val="fr-FR"/>
        </w:rPr>
      </w:pPr>
      <w:r w:rsidRPr="00944C41">
        <w:rPr>
          <w:b/>
          <w:lang w:val="fr-FR"/>
        </w:rPr>
        <w:t>1.</w:t>
      </w:r>
      <w:r w:rsidRPr="00944C41">
        <w:rPr>
          <w:b/>
          <w:lang w:val="fr-FR"/>
        </w:rPr>
        <w:tab/>
        <w:t xml:space="preserve">Rapporteur: </w:t>
      </w:r>
      <w:r w:rsidRPr="00944C41">
        <w:rPr>
          <w:rFonts w:ascii="TimesNewRoman" w:hAnsi="TimesNewRoman" w:cs="TimesNewRoman"/>
          <w:szCs w:val="24"/>
          <w:lang w:val="fr-FR"/>
        </w:rPr>
        <w:t>Agnes Schierhuber</w:t>
      </w:r>
    </w:p>
    <w:p w:rsidR="003C15DA" w:rsidRPr="00944C41" w:rsidRDefault="003C15DA" w:rsidP="008202A8">
      <w:pPr>
        <w:rPr>
          <w:lang w:val="fr-FR"/>
        </w:rPr>
      </w:pPr>
      <w:r w:rsidRPr="00944C41">
        <w:rPr>
          <w:b/>
          <w:lang w:val="fr-FR"/>
        </w:rPr>
        <w:t>2.</w:t>
      </w:r>
      <w:r w:rsidRPr="00944C41">
        <w:rPr>
          <w:b/>
          <w:lang w:val="fr-FR"/>
        </w:rPr>
        <w:tab/>
        <w:t xml:space="preserve">EP No: </w:t>
      </w:r>
      <w:r w:rsidRPr="00944C41">
        <w:rPr>
          <w:szCs w:val="24"/>
          <w:lang w:val="fr-FR"/>
        </w:rPr>
        <w:t>A6-0127/2005</w:t>
      </w:r>
    </w:p>
    <w:p w:rsidR="003C15DA" w:rsidRPr="0002156F" w:rsidRDefault="003C15DA" w:rsidP="008202A8">
      <w:r w:rsidRPr="0002156F">
        <w:rPr>
          <w:b/>
        </w:rPr>
        <w:t>3.</w:t>
      </w:r>
      <w:r w:rsidRPr="0002156F">
        <w:rPr>
          <w:b/>
        </w:rPr>
        <w:tab/>
        <w:t xml:space="preserve">Date of adoption: </w:t>
      </w:r>
      <w:smartTag w:uri="urn:schemas-microsoft-com:office:smarttags" w:element="date">
        <w:smartTagPr>
          <w:attr w:name="Month" w:val="5"/>
          <w:attr w:name="Day" w:val="26"/>
          <w:attr w:name="Year" w:val="2005"/>
        </w:smartTagPr>
        <w:r w:rsidRPr="0002156F">
          <w:t>26 May 2005</w:t>
        </w:r>
      </w:smartTag>
      <w:r w:rsidRPr="0002156F">
        <w:t xml:space="preserve"> </w:t>
      </w:r>
    </w:p>
    <w:p w:rsidR="003C15DA" w:rsidRPr="0002156F" w:rsidRDefault="003C15DA" w:rsidP="008202A8">
      <w:r w:rsidRPr="0002156F">
        <w:rPr>
          <w:b/>
        </w:rPr>
        <w:t>4.</w:t>
      </w:r>
      <w:r w:rsidRPr="0002156F">
        <w:rPr>
          <w:b/>
        </w:rPr>
        <w:tab/>
        <w:t xml:space="preserve">Subject: </w:t>
      </w:r>
      <w:r w:rsidRPr="0002156F">
        <w:t>Proposal for a Council regulation on the financing of the Common Agricultural Policy (CAP)</w:t>
      </w:r>
    </w:p>
    <w:p w:rsidR="003C15DA" w:rsidRPr="0002156F" w:rsidRDefault="003C15DA" w:rsidP="008202A8">
      <w:r w:rsidRPr="0002156F">
        <w:rPr>
          <w:b/>
        </w:rPr>
        <w:t>5.</w:t>
      </w:r>
      <w:r w:rsidRPr="0002156F">
        <w:rPr>
          <w:b/>
        </w:rPr>
        <w:tab/>
        <w:t xml:space="preserve">Interinstitutional reference: </w:t>
      </w:r>
      <w:r w:rsidRPr="0002156F">
        <w:t>2004/0164(CNS)</w:t>
      </w:r>
    </w:p>
    <w:p w:rsidR="003C15DA" w:rsidRPr="0002156F" w:rsidRDefault="003C15DA" w:rsidP="008202A8">
      <w:r w:rsidRPr="0002156F">
        <w:rPr>
          <w:b/>
        </w:rPr>
        <w:t>6.</w:t>
      </w:r>
      <w:r w:rsidRPr="0002156F">
        <w:rPr>
          <w:b/>
        </w:rPr>
        <w:tab/>
        <w:t xml:space="preserve">Legal basis: </w:t>
      </w:r>
      <w:r w:rsidRPr="0002156F">
        <w:t>Article 37 of the EC Treaty</w:t>
      </w:r>
    </w:p>
    <w:p w:rsidR="003C15DA" w:rsidRPr="0002156F" w:rsidRDefault="003C15DA" w:rsidP="008202A8">
      <w:r w:rsidRPr="0002156F">
        <w:rPr>
          <w:b/>
        </w:rPr>
        <w:t>7.</w:t>
      </w:r>
      <w:r w:rsidRPr="0002156F">
        <w:rPr>
          <w:b/>
        </w:rPr>
        <w:tab/>
        <w:t xml:space="preserve">Competent </w:t>
      </w:r>
      <w:r w:rsidR="001A0604" w:rsidRPr="0002156F">
        <w:rPr>
          <w:b/>
        </w:rPr>
        <w:t>P</w:t>
      </w:r>
      <w:r w:rsidRPr="0002156F">
        <w:rPr>
          <w:b/>
        </w:rPr>
        <w:t xml:space="preserve">arliamentary </w:t>
      </w:r>
      <w:r w:rsidR="001A0604" w:rsidRPr="0002156F">
        <w:rPr>
          <w:b/>
        </w:rPr>
        <w:t>C</w:t>
      </w:r>
      <w:r w:rsidRPr="0002156F">
        <w:rPr>
          <w:b/>
        </w:rPr>
        <w:t xml:space="preserve">ommittee: </w:t>
      </w:r>
      <w:r w:rsidRPr="0002156F">
        <w:t>Committee on Agriculture and Rural Development (AGRI)</w:t>
      </w:r>
    </w:p>
    <w:p w:rsidR="003C15DA" w:rsidRPr="0002156F" w:rsidRDefault="003C15DA" w:rsidP="008202A8">
      <w:pPr>
        <w:ind w:left="720" w:hanging="720"/>
        <w:rPr>
          <w:b/>
        </w:rPr>
      </w:pPr>
      <w:r w:rsidRPr="0002156F">
        <w:rPr>
          <w:b/>
        </w:rPr>
        <w:t>8.</w:t>
      </w:r>
      <w:r w:rsidRPr="0002156F">
        <w:rPr>
          <w:b/>
        </w:rPr>
        <w:tab/>
      </w:r>
      <w:r w:rsidR="00141313">
        <w:rPr>
          <w:b/>
        </w:rPr>
        <w:t xml:space="preserve">The </w:t>
      </w:r>
      <w:r w:rsidRPr="0002156F">
        <w:rPr>
          <w:b/>
        </w:rPr>
        <w:t xml:space="preserve">Commission's position: </w:t>
      </w:r>
      <w:r w:rsidRPr="0002156F">
        <w:t xml:space="preserve">The Commission </w:t>
      </w:r>
      <w:r w:rsidRPr="0002156F">
        <w:rPr>
          <w:u w:val="single"/>
        </w:rPr>
        <w:t>can accept certain amendments.</w:t>
      </w:r>
    </w:p>
    <w:p w:rsidR="003C15DA" w:rsidRPr="0002156F" w:rsidRDefault="003C15DA" w:rsidP="008202A8">
      <w:pPr>
        <w:ind w:hanging="11"/>
      </w:pPr>
      <w:r w:rsidRPr="0002156F">
        <w:t xml:space="preserve">The Commission accepts amendments 2, 3, 4 and 5.  Amendment 7 was also </w:t>
      </w:r>
      <w:r w:rsidR="00D15A1B">
        <w:t>accepted</w:t>
      </w:r>
      <w:r w:rsidRPr="0002156F">
        <w:t xml:space="preserve">, </w:t>
      </w:r>
      <w:r w:rsidR="00141313">
        <w:t xml:space="preserve">albeit </w:t>
      </w:r>
      <w:r w:rsidRPr="0002156F">
        <w:t xml:space="preserve">with slight drafting changes.  Although the purpose of amendment 1 was </w:t>
      </w:r>
      <w:r w:rsidR="00D15A1B">
        <w:t>accepted</w:t>
      </w:r>
      <w:r w:rsidRPr="0002156F">
        <w:t xml:space="preserve">, it was </w:t>
      </w:r>
      <w:r w:rsidR="007649B2" w:rsidRPr="0002156F">
        <w:t xml:space="preserve">not </w:t>
      </w:r>
      <w:r w:rsidRPr="0002156F">
        <w:t xml:space="preserve">considered </w:t>
      </w:r>
      <w:r w:rsidR="007C7BED" w:rsidRPr="0002156F">
        <w:t>opportune</w:t>
      </w:r>
      <w:r w:rsidR="00141313">
        <w:t>,</w:t>
      </w:r>
      <w:r w:rsidR="007C7BED" w:rsidRPr="0002156F">
        <w:t xml:space="preserve"> </w:t>
      </w:r>
      <w:r w:rsidR="007649B2" w:rsidRPr="0002156F">
        <w:t xml:space="preserve">from a legal point of view, </w:t>
      </w:r>
      <w:r w:rsidR="004479BD" w:rsidRPr="0002156F">
        <w:t xml:space="preserve">to include </w:t>
      </w:r>
      <w:r w:rsidR="007649B2" w:rsidRPr="0002156F">
        <w:t xml:space="preserve">it </w:t>
      </w:r>
      <w:r w:rsidRPr="0002156F">
        <w:t xml:space="preserve">in </w:t>
      </w:r>
      <w:r w:rsidR="00141313">
        <w:t>A</w:t>
      </w:r>
      <w:r w:rsidRPr="0002156F">
        <w:t>rticle 5</w:t>
      </w:r>
      <w:r w:rsidR="007649B2" w:rsidRPr="0002156F">
        <w:t>,</w:t>
      </w:r>
      <w:r w:rsidR="004479BD" w:rsidRPr="0002156F">
        <w:t xml:space="preserve"> </w:t>
      </w:r>
      <w:r w:rsidRPr="0002156F">
        <w:t xml:space="preserve">taking into account the limitation of </w:t>
      </w:r>
      <w:r w:rsidR="00141313">
        <w:t>A</w:t>
      </w:r>
      <w:r w:rsidRPr="0002156F">
        <w:t xml:space="preserve">rticle 13.  Amendment 6 was not </w:t>
      </w:r>
      <w:r w:rsidR="00D15A1B">
        <w:t>accepted</w:t>
      </w:r>
      <w:r w:rsidRPr="0002156F">
        <w:t>.</w:t>
      </w:r>
    </w:p>
    <w:p w:rsidR="003C15DA" w:rsidRPr="0002156F" w:rsidRDefault="003C15DA" w:rsidP="008202A8">
      <w:r w:rsidRPr="0002156F">
        <w:rPr>
          <w:b/>
        </w:rPr>
        <w:t>9.</w:t>
      </w:r>
      <w:r w:rsidRPr="0002156F">
        <w:rPr>
          <w:b/>
        </w:rPr>
        <w:tab/>
        <w:t xml:space="preserve">Outlook for amendment of the proposal: </w:t>
      </w:r>
      <w:r w:rsidRPr="0002156F">
        <w:t xml:space="preserve">The proposal including the </w:t>
      </w:r>
      <w:r w:rsidR="00D15A1B">
        <w:t>accepted</w:t>
      </w:r>
      <w:r w:rsidRPr="0002156F">
        <w:t xml:space="preserve"> amendments was discussed in the Council meeting of </w:t>
      </w:r>
      <w:smartTag w:uri="urn:schemas-microsoft-com:office:smarttags" w:element="date">
        <w:smartTagPr>
          <w:attr w:name="Month" w:val="5"/>
          <w:attr w:name="Day" w:val="30"/>
          <w:attr w:name="Year" w:val="2005"/>
        </w:smartTagPr>
        <w:r w:rsidRPr="0002156F">
          <w:t>30 May 2005</w:t>
        </w:r>
      </w:smartTag>
      <w:r w:rsidR="00141313">
        <w:t>,</w:t>
      </w:r>
      <w:r w:rsidRPr="0002156F">
        <w:t xml:space="preserve"> where a political agreement was reached (with a qualified majority).</w:t>
      </w:r>
    </w:p>
    <w:p w:rsidR="003C15DA" w:rsidRPr="0002156F" w:rsidRDefault="003C15DA" w:rsidP="008202A8">
      <w:r w:rsidRPr="0002156F">
        <w:rPr>
          <w:b/>
        </w:rPr>
        <w:t>10.</w:t>
      </w:r>
      <w:r w:rsidRPr="0002156F">
        <w:tab/>
      </w:r>
      <w:r w:rsidRPr="0002156F">
        <w:rPr>
          <w:b/>
        </w:rPr>
        <w:t xml:space="preserve">Outlook for adoption of the proposal: </w:t>
      </w:r>
      <w:r w:rsidR="00141313">
        <w:t>F</w:t>
      </w:r>
      <w:r w:rsidRPr="0002156F">
        <w:t>ormal adoption as an A</w:t>
      </w:r>
      <w:r w:rsidR="00141313">
        <w:t xml:space="preserve"> </w:t>
      </w:r>
      <w:r w:rsidRPr="0002156F">
        <w:t>point is foreseen at a forthcoming Council meeting.</w:t>
      </w:r>
    </w:p>
    <w:p w:rsidR="00D67FC9" w:rsidRPr="0002156F" w:rsidRDefault="00D67FC9" w:rsidP="008202A8">
      <w:r w:rsidRPr="0002156F">
        <w:br w:type="page"/>
      </w:r>
    </w:p>
    <w:p w:rsidR="003C2DF2" w:rsidRPr="0002156F" w:rsidRDefault="003C2DF2" w:rsidP="008202A8">
      <w:pPr>
        <w:jc w:val="center"/>
        <w:rPr>
          <w:b/>
        </w:rPr>
      </w:pPr>
      <w:r w:rsidRPr="0002156F">
        <w:rPr>
          <w:b/>
        </w:rPr>
        <w:t xml:space="preserve">CONSULTATION PROCEDURE REQUIRING A SINGLE </w:t>
      </w:r>
      <w:smartTag w:uri="urn:schemas-microsoft-com:office:smarttags" w:element="City">
        <w:smartTag w:uri="urn:schemas-microsoft-com:office:smarttags" w:element="place">
          <w:r w:rsidRPr="0002156F">
            <w:rPr>
              <w:b/>
            </w:rPr>
            <w:t>READING</w:t>
          </w:r>
        </w:smartTag>
      </w:smartTag>
    </w:p>
    <w:p w:rsidR="003C2DF2" w:rsidRPr="0002156F" w:rsidRDefault="00491B5D" w:rsidP="008202A8">
      <w:pPr>
        <w:jc w:val="center"/>
        <w:rPr>
          <w:b/>
        </w:rPr>
      </w:pPr>
      <w:r w:rsidRPr="0002156F">
        <w:rPr>
          <w:b/>
        </w:rPr>
        <w:t xml:space="preserve">Proposal for a </w:t>
      </w:r>
      <w:r w:rsidR="003C2DF2" w:rsidRPr="0002156F">
        <w:rPr>
          <w:b/>
        </w:rPr>
        <w:t>Council decision on guidelines for the employment policies of the Member States</w:t>
      </w:r>
    </w:p>
    <w:p w:rsidR="003C2DF2" w:rsidRPr="0002156F" w:rsidRDefault="003C2DF2" w:rsidP="008202A8"/>
    <w:p w:rsidR="003C2DF2" w:rsidRPr="0002156F" w:rsidRDefault="003C2DF2" w:rsidP="008202A8">
      <w:pPr>
        <w:rPr>
          <w:b/>
        </w:rPr>
      </w:pPr>
    </w:p>
    <w:p w:rsidR="003C2DF2" w:rsidRPr="00944C41" w:rsidRDefault="003C2DF2" w:rsidP="008202A8">
      <w:pPr>
        <w:rPr>
          <w:lang w:val="pt-PT"/>
        </w:rPr>
      </w:pPr>
      <w:r w:rsidRPr="00944C41">
        <w:rPr>
          <w:b/>
          <w:lang w:val="pt-PT"/>
        </w:rPr>
        <w:t>1.</w:t>
      </w:r>
      <w:r w:rsidRPr="00944C41">
        <w:rPr>
          <w:b/>
          <w:lang w:val="pt-PT"/>
        </w:rPr>
        <w:tab/>
        <w:t xml:space="preserve">Rapporteur: </w:t>
      </w:r>
      <w:r w:rsidRPr="00944C41">
        <w:rPr>
          <w:lang w:val="pt-PT"/>
        </w:rPr>
        <w:t>Ana Mato Adrover</w:t>
      </w:r>
    </w:p>
    <w:p w:rsidR="003C2DF2" w:rsidRPr="00944C41" w:rsidRDefault="003C2DF2" w:rsidP="008202A8">
      <w:pPr>
        <w:rPr>
          <w:lang w:val="pt-PT"/>
        </w:rPr>
      </w:pPr>
      <w:r w:rsidRPr="00944C41">
        <w:rPr>
          <w:b/>
          <w:lang w:val="pt-PT"/>
        </w:rPr>
        <w:t>2.</w:t>
      </w:r>
      <w:r w:rsidRPr="00944C41">
        <w:rPr>
          <w:b/>
          <w:lang w:val="pt-PT"/>
        </w:rPr>
        <w:tab/>
        <w:t>EP N</w:t>
      </w:r>
      <w:r w:rsidR="00141313" w:rsidRPr="00944C41">
        <w:rPr>
          <w:b/>
          <w:lang w:val="pt-PT"/>
        </w:rPr>
        <w:t xml:space="preserve">o: </w:t>
      </w:r>
      <w:r w:rsidRPr="00944C41">
        <w:rPr>
          <w:lang w:val="pt-PT"/>
        </w:rPr>
        <w:t>A6-0149/2005</w:t>
      </w:r>
    </w:p>
    <w:p w:rsidR="003C2DF2" w:rsidRPr="0002156F" w:rsidRDefault="003C2DF2" w:rsidP="008202A8">
      <w:r w:rsidRPr="0002156F">
        <w:rPr>
          <w:b/>
        </w:rPr>
        <w:t>3.</w:t>
      </w:r>
      <w:r w:rsidRPr="0002156F">
        <w:rPr>
          <w:b/>
        </w:rPr>
        <w:tab/>
        <w:t xml:space="preserve">Date of adoption: </w:t>
      </w:r>
      <w:smartTag w:uri="urn:schemas-microsoft-com:office:smarttags" w:element="date">
        <w:smartTagPr>
          <w:attr w:name="Month" w:val="5"/>
          <w:attr w:name="Day" w:val="26"/>
          <w:attr w:name="Year" w:val="2005"/>
        </w:smartTagPr>
        <w:r w:rsidRPr="0002156F">
          <w:t>26 May 2005</w:t>
        </w:r>
      </w:smartTag>
    </w:p>
    <w:p w:rsidR="003C2DF2" w:rsidRPr="0002156F" w:rsidRDefault="003C2DF2" w:rsidP="008202A8">
      <w:pPr>
        <w:pStyle w:val="CoverNormal"/>
        <w:widowControl/>
        <w:spacing w:after="240"/>
        <w:ind w:left="0"/>
        <w:jc w:val="both"/>
      </w:pPr>
      <w:r w:rsidRPr="0002156F">
        <w:rPr>
          <w:b/>
        </w:rPr>
        <w:t>4.</w:t>
      </w:r>
      <w:r w:rsidRPr="0002156F">
        <w:rPr>
          <w:b/>
        </w:rPr>
        <w:tab/>
        <w:t xml:space="preserve">Subject: </w:t>
      </w:r>
      <w:r w:rsidR="00141313">
        <w:t>R</w:t>
      </w:r>
      <w:r w:rsidRPr="0002156F">
        <w:t>eport</w:t>
      </w:r>
      <w:r w:rsidR="00BB0F68" w:rsidRPr="0002156F">
        <w:t xml:space="preserve"> </w:t>
      </w:r>
      <w:r w:rsidRPr="0002156F">
        <w:t>on the proposal for a Council decision on guidelines for the employment policies of the Member States</w:t>
      </w:r>
    </w:p>
    <w:p w:rsidR="003C2DF2" w:rsidRPr="0002156F" w:rsidRDefault="003C2DF2" w:rsidP="008202A8">
      <w:pPr>
        <w:ind w:left="720" w:hanging="720"/>
      </w:pPr>
      <w:r w:rsidRPr="0002156F">
        <w:rPr>
          <w:b/>
        </w:rPr>
        <w:t>5.</w:t>
      </w:r>
      <w:r w:rsidRPr="0002156F">
        <w:rPr>
          <w:b/>
        </w:rPr>
        <w:tab/>
        <w:t xml:space="preserve">Interinstitutional reference: </w:t>
      </w:r>
      <w:r w:rsidRPr="0002156F">
        <w:rPr>
          <w:color w:val="000000"/>
        </w:rPr>
        <w:t>2005/0057(CNS)</w:t>
      </w:r>
    </w:p>
    <w:p w:rsidR="003C2DF2" w:rsidRPr="0002156F" w:rsidRDefault="003C2DF2" w:rsidP="008202A8">
      <w:r w:rsidRPr="0002156F">
        <w:rPr>
          <w:b/>
        </w:rPr>
        <w:t>6.</w:t>
      </w:r>
      <w:r w:rsidRPr="0002156F">
        <w:rPr>
          <w:b/>
        </w:rPr>
        <w:tab/>
        <w:t xml:space="preserve">Legal basis: </w:t>
      </w:r>
      <w:r w:rsidRPr="0002156F">
        <w:t>Article 128(2) EC Treaty</w:t>
      </w:r>
    </w:p>
    <w:p w:rsidR="003C2DF2" w:rsidRPr="0002156F" w:rsidRDefault="003C2DF2" w:rsidP="008202A8">
      <w:pPr>
        <w:ind w:left="720" w:hanging="720"/>
      </w:pPr>
      <w:r w:rsidRPr="0002156F">
        <w:rPr>
          <w:b/>
        </w:rPr>
        <w:t>7.</w:t>
      </w:r>
      <w:r w:rsidRPr="0002156F">
        <w:rPr>
          <w:b/>
        </w:rPr>
        <w:tab/>
        <w:t xml:space="preserve">Competent </w:t>
      </w:r>
      <w:r w:rsidR="00141313">
        <w:rPr>
          <w:b/>
        </w:rPr>
        <w:t>P</w:t>
      </w:r>
      <w:r w:rsidRPr="0002156F">
        <w:rPr>
          <w:b/>
        </w:rPr>
        <w:t xml:space="preserve">arliamentary Committee: </w:t>
      </w:r>
      <w:r w:rsidRPr="0002156F">
        <w:t>Employment and Social Affairs (EMPL)</w:t>
      </w:r>
    </w:p>
    <w:p w:rsidR="003C2DF2" w:rsidRPr="0002156F" w:rsidRDefault="003C2DF2" w:rsidP="008202A8">
      <w:pPr>
        <w:ind w:left="720" w:hanging="720"/>
        <w:rPr>
          <w:b/>
        </w:rPr>
      </w:pPr>
      <w:r w:rsidRPr="0002156F">
        <w:rPr>
          <w:b/>
        </w:rPr>
        <w:t>8.</w:t>
      </w:r>
      <w:r w:rsidRPr="0002156F">
        <w:rPr>
          <w:b/>
        </w:rPr>
        <w:tab/>
      </w:r>
      <w:r w:rsidR="00141313">
        <w:rPr>
          <w:b/>
        </w:rPr>
        <w:t xml:space="preserve">The </w:t>
      </w:r>
      <w:r w:rsidRPr="0002156F">
        <w:rPr>
          <w:b/>
        </w:rPr>
        <w:t xml:space="preserve">Commission's position: </w:t>
      </w:r>
      <w:r w:rsidRPr="0002156F">
        <w:t xml:space="preserve">The Commission </w:t>
      </w:r>
      <w:r w:rsidRPr="0002156F">
        <w:rPr>
          <w:u w:val="single"/>
        </w:rPr>
        <w:t>can accept certain amendments</w:t>
      </w:r>
      <w:r w:rsidRPr="0002156F">
        <w:rPr>
          <w:b/>
        </w:rPr>
        <w:t>.</w:t>
      </w:r>
    </w:p>
    <w:p w:rsidR="003C2DF2" w:rsidRPr="0002156F" w:rsidRDefault="003C2DF2" w:rsidP="008202A8">
      <w:r w:rsidRPr="0002156F">
        <w:t>The Commission has no major substantive problems with the EP opinion and supports its main thrust. It is noted that the opinion largely endorses the proposed refocusing of the Lisbon Strategy on growth and jobs, and that it subscribes to the three leading employment policy priorities set by the European Council (increased labour supply, adaptability and investment in human capital).</w:t>
      </w:r>
    </w:p>
    <w:p w:rsidR="003C2DF2" w:rsidRPr="0002156F" w:rsidRDefault="003C2DF2" w:rsidP="008202A8">
      <w:r w:rsidRPr="0002156F">
        <w:t xml:space="preserve">The amendments do not aim to alter the structure of the </w:t>
      </w:r>
      <w:r w:rsidR="00141313">
        <w:t>g</w:t>
      </w:r>
      <w:r w:rsidRPr="0002156F">
        <w:t>uidelines (except by adding a guideline on accident prevention), and merely seek to put more emphasis on the circumstances faced by particular target groups such as women, older people, youth and people with disabilities, and furthermore on partnership, the role of the social economy, on health and safety and on the balance between labour market flexibility and security.</w:t>
      </w:r>
    </w:p>
    <w:p w:rsidR="003C2DF2" w:rsidRPr="0002156F" w:rsidRDefault="003C2DF2" w:rsidP="008202A8">
      <w:r w:rsidRPr="0002156F">
        <w:t xml:space="preserve">The Commission can go along with the large majority of amendments, although some restriction should be observed and extensive wording of the </w:t>
      </w:r>
      <w:r w:rsidR="00141313">
        <w:t>g</w:t>
      </w:r>
      <w:r w:rsidRPr="0002156F">
        <w:t>uidelines avoided, in order to</w:t>
      </w:r>
      <w:r w:rsidR="00BB0F68" w:rsidRPr="0002156F">
        <w:t xml:space="preserve"> </w:t>
      </w:r>
      <w:r w:rsidRPr="0002156F">
        <w:t xml:space="preserve">preserve their focus and the overall balance in the package they form together with the Broad Economic Policy Guidelines. </w:t>
      </w:r>
      <w:r w:rsidRPr="0002156F">
        <w:rPr>
          <w:u w:val="single"/>
        </w:rPr>
        <w:t>Commissioner Spidla has indicated this before the vote in the EP plenary</w:t>
      </w:r>
      <w:r w:rsidRPr="0002156F">
        <w:t>.</w:t>
      </w:r>
    </w:p>
    <w:p w:rsidR="003C2DF2" w:rsidRPr="0002156F" w:rsidRDefault="003C2DF2" w:rsidP="008202A8">
      <w:pPr>
        <w:autoSpaceDE w:val="0"/>
        <w:autoSpaceDN w:val="0"/>
        <w:adjustRightInd w:val="0"/>
        <w:rPr>
          <w:color w:val="000000"/>
        </w:rPr>
      </w:pPr>
      <w:r w:rsidRPr="0002156F">
        <w:rPr>
          <w:color w:val="000000"/>
        </w:rPr>
        <w:t xml:space="preserve">In particular, the </w:t>
      </w:r>
      <w:r w:rsidRPr="0002156F">
        <w:rPr>
          <w:color w:val="000000"/>
          <w:u w:val="single"/>
        </w:rPr>
        <w:t>Commission can fully agree</w:t>
      </w:r>
      <w:r w:rsidRPr="0002156F">
        <w:rPr>
          <w:color w:val="000000"/>
        </w:rPr>
        <w:t>, although with different wording, with:</w:t>
      </w:r>
    </w:p>
    <w:p w:rsidR="003C2DF2" w:rsidRPr="0002156F" w:rsidRDefault="003C2DF2" w:rsidP="002F01E1">
      <w:pPr>
        <w:numPr>
          <w:ilvl w:val="0"/>
          <w:numId w:val="19"/>
        </w:numPr>
        <w:autoSpaceDE w:val="0"/>
        <w:autoSpaceDN w:val="0"/>
        <w:adjustRightInd w:val="0"/>
        <w:rPr>
          <w:color w:val="000000"/>
        </w:rPr>
      </w:pPr>
      <w:r w:rsidRPr="0002156F">
        <w:rPr>
          <w:color w:val="000000"/>
        </w:rPr>
        <w:t xml:space="preserve">amendment </w:t>
      </w:r>
      <w:r w:rsidRPr="0002156F">
        <w:rPr>
          <w:b/>
          <w:bCs/>
          <w:color w:val="000000"/>
        </w:rPr>
        <w:t>1</w:t>
      </w:r>
      <w:r w:rsidRPr="0002156F">
        <w:rPr>
          <w:color w:val="000000"/>
        </w:rPr>
        <w:t xml:space="preserve"> (an equivalent text to be taken from the Spring E</w:t>
      </w:r>
      <w:r w:rsidR="00141313">
        <w:rPr>
          <w:color w:val="000000"/>
        </w:rPr>
        <w:t xml:space="preserve">uropean </w:t>
      </w:r>
      <w:r w:rsidRPr="0002156F">
        <w:rPr>
          <w:color w:val="000000"/>
        </w:rPr>
        <w:t>C</w:t>
      </w:r>
      <w:r w:rsidR="00141313">
        <w:rPr>
          <w:color w:val="000000"/>
        </w:rPr>
        <w:t>ouncil</w:t>
      </w:r>
      <w:r w:rsidRPr="0002156F">
        <w:rPr>
          <w:color w:val="000000"/>
        </w:rPr>
        <w:t xml:space="preserve"> conclusions)</w:t>
      </w:r>
      <w:r w:rsidR="00BB0F68" w:rsidRPr="0002156F">
        <w:rPr>
          <w:color w:val="000000"/>
        </w:rPr>
        <w:t>;</w:t>
      </w:r>
    </w:p>
    <w:p w:rsidR="003C2DF2" w:rsidRPr="0002156F" w:rsidRDefault="003C2DF2" w:rsidP="002F01E1">
      <w:pPr>
        <w:numPr>
          <w:ilvl w:val="0"/>
          <w:numId w:val="19"/>
        </w:numPr>
        <w:autoSpaceDE w:val="0"/>
        <w:autoSpaceDN w:val="0"/>
        <w:adjustRightInd w:val="0"/>
        <w:rPr>
          <w:color w:val="000000"/>
        </w:rPr>
      </w:pPr>
      <w:r w:rsidRPr="0002156F">
        <w:rPr>
          <w:color w:val="000000"/>
        </w:rPr>
        <w:t xml:space="preserve">amendment </w:t>
      </w:r>
      <w:r w:rsidRPr="0002156F">
        <w:rPr>
          <w:b/>
          <w:bCs/>
          <w:color w:val="000000"/>
        </w:rPr>
        <w:t>15</w:t>
      </w:r>
      <w:r w:rsidRPr="0002156F">
        <w:rPr>
          <w:color w:val="000000"/>
        </w:rPr>
        <w:t xml:space="preserve"> (replacement of "flexibility and security" by adaptability which is neutral)</w:t>
      </w:r>
      <w:r w:rsidR="00BB0F68" w:rsidRPr="0002156F">
        <w:rPr>
          <w:color w:val="000000"/>
        </w:rPr>
        <w:t>.</w:t>
      </w:r>
    </w:p>
    <w:p w:rsidR="003C2DF2" w:rsidRPr="0002156F" w:rsidRDefault="003C2DF2" w:rsidP="008202A8">
      <w:pPr>
        <w:autoSpaceDE w:val="0"/>
        <w:autoSpaceDN w:val="0"/>
        <w:adjustRightInd w:val="0"/>
        <w:rPr>
          <w:color w:val="000000"/>
        </w:rPr>
      </w:pPr>
      <w:r w:rsidRPr="0002156F">
        <w:rPr>
          <w:color w:val="000000"/>
          <w:u w:val="single"/>
        </w:rPr>
        <w:br w:type="page"/>
      </w:r>
      <w:r w:rsidRPr="0002156F">
        <w:rPr>
          <w:color w:val="000000"/>
          <w:u w:val="single"/>
        </w:rPr>
        <w:lastRenderedPageBreak/>
        <w:t>The Commission does not support</w:t>
      </w:r>
      <w:r w:rsidRPr="0002156F">
        <w:rPr>
          <w:color w:val="000000"/>
        </w:rPr>
        <w:t>:</w:t>
      </w:r>
    </w:p>
    <w:p w:rsidR="003C2DF2" w:rsidRPr="0002156F" w:rsidRDefault="003C2DF2" w:rsidP="002F01E1">
      <w:pPr>
        <w:numPr>
          <w:ilvl w:val="0"/>
          <w:numId w:val="21"/>
        </w:numPr>
        <w:autoSpaceDE w:val="0"/>
        <w:autoSpaceDN w:val="0"/>
        <w:adjustRightInd w:val="0"/>
        <w:rPr>
          <w:color w:val="000000"/>
        </w:rPr>
      </w:pPr>
      <w:r w:rsidRPr="0002156F">
        <w:rPr>
          <w:color w:val="000000"/>
        </w:rPr>
        <w:t>amendment</w:t>
      </w:r>
      <w:r w:rsidRPr="0002156F">
        <w:rPr>
          <w:b/>
          <w:bCs/>
          <w:color w:val="000000"/>
        </w:rPr>
        <w:t xml:space="preserve"> 5 </w:t>
      </w:r>
      <w:r w:rsidRPr="0002156F">
        <w:rPr>
          <w:color w:val="000000"/>
        </w:rPr>
        <w:t>(which is too open towards intermediate changes until 2008)</w:t>
      </w:r>
      <w:r w:rsidR="00BB0F68" w:rsidRPr="0002156F">
        <w:rPr>
          <w:color w:val="000000"/>
        </w:rPr>
        <w:t>;</w:t>
      </w:r>
    </w:p>
    <w:p w:rsidR="003C2DF2" w:rsidRPr="0002156F" w:rsidRDefault="003C2DF2" w:rsidP="002F01E1">
      <w:pPr>
        <w:numPr>
          <w:ilvl w:val="0"/>
          <w:numId w:val="21"/>
        </w:numPr>
        <w:autoSpaceDE w:val="0"/>
        <w:autoSpaceDN w:val="0"/>
        <w:adjustRightInd w:val="0"/>
        <w:rPr>
          <w:color w:val="000000"/>
        </w:rPr>
      </w:pPr>
      <w:r w:rsidRPr="0002156F">
        <w:rPr>
          <w:color w:val="000000"/>
        </w:rPr>
        <w:t xml:space="preserve">amendment </w:t>
      </w:r>
      <w:r w:rsidRPr="0002156F">
        <w:rPr>
          <w:b/>
          <w:bCs/>
          <w:color w:val="000000"/>
        </w:rPr>
        <w:t xml:space="preserve">6 </w:t>
      </w:r>
      <w:r w:rsidRPr="0002156F">
        <w:rPr>
          <w:color w:val="000000"/>
        </w:rPr>
        <w:t>(which tends to subordinate guidelines to the recommendations, whereas the two are equivalent instruments)</w:t>
      </w:r>
      <w:r w:rsidR="00BB0F68" w:rsidRPr="0002156F">
        <w:rPr>
          <w:color w:val="000000"/>
        </w:rPr>
        <w:t>;</w:t>
      </w:r>
    </w:p>
    <w:p w:rsidR="003C2DF2" w:rsidRPr="0002156F" w:rsidRDefault="003C2DF2" w:rsidP="002F01E1">
      <w:pPr>
        <w:numPr>
          <w:ilvl w:val="0"/>
          <w:numId w:val="21"/>
        </w:numPr>
        <w:autoSpaceDE w:val="0"/>
        <w:autoSpaceDN w:val="0"/>
        <w:adjustRightInd w:val="0"/>
        <w:rPr>
          <w:color w:val="000000"/>
        </w:rPr>
      </w:pPr>
      <w:r w:rsidRPr="0002156F">
        <w:rPr>
          <w:color w:val="000000"/>
        </w:rPr>
        <w:t xml:space="preserve">amendment </w:t>
      </w:r>
      <w:r w:rsidRPr="0002156F">
        <w:rPr>
          <w:b/>
          <w:bCs/>
          <w:color w:val="000000"/>
        </w:rPr>
        <w:t>14</w:t>
      </w:r>
      <w:r w:rsidRPr="0002156F">
        <w:rPr>
          <w:color w:val="000000"/>
        </w:rPr>
        <w:t xml:space="preserve"> (a separate guideline on accidents is not justified as this issue is not foreseen in the Spring E</w:t>
      </w:r>
      <w:r w:rsidR="00750AAF" w:rsidRPr="0002156F">
        <w:rPr>
          <w:color w:val="000000"/>
        </w:rPr>
        <w:t xml:space="preserve">uropean Council </w:t>
      </w:r>
      <w:r w:rsidRPr="0002156F">
        <w:rPr>
          <w:color w:val="000000"/>
        </w:rPr>
        <w:t>as a major key challenge)</w:t>
      </w:r>
      <w:r w:rsidR="00BB0F68" w:rsidRPr="0002156F">
        <w:rPr>
          <w:color w:val="000000"/>
        </w:rPr>
        <w:t>;</w:t>
      </w:r>
    </w:p>
    <w:p w:rsidR="003C2DF2" w:rsidRPr="0002156F" w:rsidRDefault="003C2DF2" w:rsidP="002F01E1">
      <w:pPr>
        <w:numPr>
          <w:ilvl w:val="0"/>
          <w:numId w:val="21"/>
        </w:numPr>
        <w:autoSpaceDE w:val="0"/>
        <w:autoSpaceDN w:val="0"/>
        <w:adjustRightInd w:val="0"/>
        <w:rPr>
          <w:color w:val="000000"/>
        </w:rPr>
      </w:pPr>
      <w:r w:rsidRPr="0002156F">
        <w:rPr>
          <w:color w:val="000000"/>
        </w:rPr>
        <w:t xml:space="preserve">the last part of amendment </w:t>
      </w:r>
      <w:r w:rsidRPr="0002156F">
        <w:rPr>
          <w:b/>
          <w:bCs/>
          <w:color w:val="000000"/>
        </w:rPr>
        <w:t>10</w:t>
      </w:r>
      <w:r w:rsidRPr="0002156F">
        <w:rPr>
          <w:color w:val="000000"/>
        </w:rPr>
        <w:t xml:space="preserve"> referring to "voluntary early retirement" which is in contradiction with Stockholm E</w:t>
      </w:r>
      <w:r w:rsidR="00750AAF" w:rsidRPr="0002156F">
        <w:rPr>
          <w:color w:val="000000"/>
        </w:rPr>
        <w:t xml:space="preserve">uropean </w:t>
      </w:r>
      <w:r w:rsidRPr="0002156F">
        <w:rPr>
          <w:color w:val="000000"/>
        </w:rPr>
        <w:t>C</w:t>
      </w:r>
      <w:r w:rsidR="00750AAF" w:rsidRPr="0002156F">
        <w:rPr>
          <w:color w:val="000000"/>
        </w:rPr>
        <w:t>ouncil</w:t>
      </w:r>
      <w:r w:rsidRPr="0002156F">
        <w:rPr>
          <w:color w:val="000000"/>
        </w:rPr>
        <w:t xml:space="preserve"> conclusions foreseeing an extension of the exit age by 5 years until 2010</w:t>
      </w:r>
      <w:r w:rsidR="00BB0F68" w:rsidRPr="0002156F">
        <w:rPr>
          <w:color w:val="000000"/>
        </w:rPr>
        <w:t>.</w:t>
      </w:r>
    </w:p>
    <w:p w:rsidR="003C2DF2" w:rsidRPr="0002156F" w:rsidRDefault="003C2DF2" w:rsidP="008202A8">
      <w:r w:rsidRPr="0002156F">
        <w:rPr>
          <w:color w:val="000000"/>
          <w:u w:val="single"/>
        </w:rPr>
        <w:t xml:space="preserve">The Commission agrees in substance </w:t>
      </w:r>
      <w:r w:rsidRPr="0002156F">
        <w:rPr>
          <w:color w:val="000000"/>
        </w:rPr>
        <w:t>with all the other amendments (</w:t>
      </w:r>
      <w:r w:rsidRPr="0002156F">
        <w:rPr>
          <w:b/>
          <w:bCs/>
          <w:color w:val="000000"/>
        </w:rPr>
        <w:t>2-4; 7-9; first part of 10</w:t>
      </w:r>
      <w:r w:rsidRPr="0002156F">
        <w:rPr>
          <w:color w:val="000000"/>
        </w:rPr>
        <w:t xml:space="preserve">; </w:t>
      </w:r>
      <w:r w:rsidRPr="0002156F">
        <w:rPr>
          <w:b/>
          <w:bCs/>
          <w:color w:val="000000"/>
        </w:rPr>
        <w:t>11-13; 16-23)</w:t>
      </w:r>
      <w:r w:rsidRPr="0002156F">
        <w:rPr>
          <w:color w:val="000000"/>
        </w:rPr>
        <w:t xml:space="preserve"> which are implicitly reflected in the Council version, although with considerably less wording.</w:t>
      </w:r>
    </w:p>
    <w:p w:rsidR="003C2DF2" w:rsidRPr="0002156F" w:rsidRDefault="003C2DF2" w:rsidP="008202A8">
      <w:pPr>
        <w:rPr>
          <w:b/>
        </w:rPr>
      </w:pPr>
      <w:r w:rsidRPr="0002156F">
        <w:rPr>
          <w:b/>
        </w:rPr>
        <w:t>9.</w:t>
      </w:r>
      <w:r w:rsidRPr="0002156F">
        <w:rPr>
          <w:b/>
        </w:rPr>
        <w:tab/>
        <w:t>Outlook for amendment of the proposal:</w:t>
      </w:r>
    </w:p>
    <w:p w:rsidR="003C2DF2" w:rsidRPr="0002156F" w:rsidRDefault="003C2DF2" w:rsidP="008202A8">
      <w:r w:rsidRPr="0002156F">
        <w:t xml:space="preserve">The Council meeting on 2-3 June noted the agreement on a revised version of the Employment Guidelines, which also takes into account the outcome of the consultation of the competent consultative committees (Employment Committee in liaison with the Social Protection Committee). During the meeting of the Council's Social Questions Group prior to Coreper, all amendments were examined. The final text goes along with the EP suggestions to amend the recitals in a way to underline the lack of progress in the last five years, and to give more prominence to social cohesion and to the environmental dimension in the </w:t>
      </w:r>
      <w:smartTag w:uri="urn:schemas-microsoft-com:office:smarttags" w:element="City">
        <w:smartTag w:uri="urn:schemas-microsoft-com:office:smarttags" w:element="place">
          <w:r w:rsidRPr="0002156F">
            <w:t>Lisbon</w:t>
          </w:r>
        </w:smartTag>
      </w:smartTag>
      <w:r w:rsidRPr="0002156F">
        <w:t xml:space="preserve"> </w:t>
      </w:r>
      <w:r w:rsidR="00141313">
        <w:t>S</w:t>
      </w:r>
      <w:r w:rsidRPr="0002156F">
        <w:t xml:space="preserve">trategy. As to the precise guidelines, the text reflects the main thrust of the EP opinion, with notably strengthened references to gender equality, youth, partnership and the social economy. The emphasis on accident prevention will be present, although not in the form of a separate </w:t>
      </w:r>
      <w:r w:rsidR="00141313">
        <w:t>g</w:t>
      </w:r>
      <w:r w:rsidRPr="0002156F">
        <w:t>uideline on accident prevention.</w:t>
      </w:r>
    </w:p>
    <w:p w:rsidR="003C2DF2" w:rsidRPr="0002156F" w:rsidRDefault="003C2DF2" w:rsidP="008202A8">
      <w:pPr>
        <w:rPr>
          <w:b/>
        </w:rPr>
      </w:pPr>
      <w:r w:rsidRPr="0002156F">
        <w:rPr>
          <w:b/>
        </w:rPr>
        <w:t>10.</w:t>
      </w:r>
      <w:r w:rsidRPr="0002156F">
        <w:rPr>
          <w:b/>
        </w:rPr>
        <w:tab/>
        <w:t>Outlook for adoption of the proposal:</w:t>
      </w:r>
    </w:p>
    <w:p w:rsidR="003C2DF2" w:rsidRPr="0002156F" w:rsidRDefault="003C2DF2" w:rsidP="008202A8">
      <w:r w:rsidRPr="0002156F">
        <w:t xml:space="preserve">Following the EPSCO Council on 2-3 June 2005, the European Council (16-17 June) will endorse the </w:t>
      </w:r>
      <w:r w:rsidR="00141313">
        <w:t>g</w:t>
      </w:r>
      <w:r w:rsidRPr="0002156F">
        <w:t>uidelines package (Employment Guidelines and BEPGs), which will be subsequently adopted by a Council in July, after the Economic and Social Committee and the Committee of the Regions have delivered their opinion.</w:t>
      </w:r>
    </w:p>
    <w:p w:rsidR="00C65B54" w:rsidRPr="0002156F" w:rsidRDefault="00ED6509" w:rsidP="008202A8">
      <w:pPr>
        <w:jc w:val="left"/>
      </w:pPr>
      <w:r w:rsidRPr="0002156F">
        <w:br w:type="page"/>
      </w:r>
    </w:p>
    <w:p w:rsidR="00C65B54" w:rsidRPr="0002156F" w:rsidRDefault="00C65B54" w:rsidP="008202A8">
      <w:pPr>
        <w:jc w:val="center"/>
        <w:rPr>
          <w:b/>
        </w:rPr>
      </w:pPr>
      <w:r w:rsidRPr="0002156F">
        <w:rPr>
          <w:b/>
        </w:rPr>
        <w:t xml:space="preserve">CONSULTATION PROCEDURE REQUIRING A SINGLE </w:t>
      </w:r>
      <w:smartTag w:uri="urn:schemas-microsoft-com:office:smarttags" w:element="City">
        <w:smartTag w:uri="urn:schemas-microsoft-com:office:smarttags" w:element="place">
          <w:r w:rsidRPr="0002156F">
            <w:rPr>
              <w:b/>
            </w:rPr>
            <w:t>READING</w:t>
          </w:r>
        </w:smartTag>
      </w:smartTag>
    </w:p>
    <w:p w:rsidR="00C65B54" w:rsidRPr="0002156F" w:rsidRDefault="00C65B54" w:rsidP="008202A8">
      <w:pPr>
        <w:ind w:left="709"/>
        <w:jc w:val="center"/>
        <w:rPr>
          <w:b/>
          <w:bCs/>
          <w:color w:val="000000"/>
        </w:rPr>
      </w:pPr>
      <w:r w:rsidRPr="0002156F">
        <w:rPr>
          <w:b/>
          <w:bCs/>
          <w:color w:val="000000"/>
        </w:rPr>
        <w:t>Proposal for a Council regulation on the conclusion of the Protocol setting out, for the period from 1 July 2004 to 30 June 2007, the fishing opportunities and financial contribution provided for in the Agreement between the European Economic Community and the Republic of Côte d'Ivoire on fishing off the coast of Côte d'Ivoire</w:t>
      </w:r>
    </w:p>
    <w:p w:rsidR="00C65B54" w:rsidRPr="0002156F" w:rsidRDefault="00C65B54" w:rsidP="008202A8">
      <w:pPr>
        <w:jc w:val="left"/>
        <w:rPr>
          <w:b/>
          <w:bCs/>
          <w:color w:val="000000"/>
        </w:rPr>
      </w:pPr>
    </w:p>
    <w:p w:rsidR="00C65B54" w:rsidRPr="0002156F" w:rsidRDefault="00C65B54" w:rsidP="008202A8">
      <w:pPr>
        <w:jc w:val="left"/>
        <w:rPr>
          <w:b/>
          <w:bCs/>
          <w:color w:val="000000"/>
        </w:rPr>
      </w:pPr>
    </w:p>
    <w:p w:rsidR="00C65B54" w:rsidRPr="00944C41" w:rsidRDefault="00C65B54" w:rsidP="008202A8">
      <w:pPr>
        <w:rPr>
          <w:b/>
          <w:lang w:val="fr-FR"/>
        </w:rPr>
      </w:pPr>
      <w:r w:rsidRPr="00944C41">
        <w:rPr>
          <w:b/>
          <w:lang w:val="fr-FR"/>
        </w:rPr>
        <w:t>1.</w:t>
      </w:r>
      <w:r w:rsidRPr="00944C41">
        <w:rPr>
          <w:b/>
          <w:lang w:val="fr-FR"/>
        </w:rPr>
        <w:tab/>
        <w:t xml:space="preserve">Rapporteur: </w:t>
      </w:r>
      <w:r w:rsidRPr="00944C41">
        <w:rPr>
          <w:lang w:val="fr-FR"/>
        </w:rPr>
        <w:t>Philippe Morillon</w:t>
      </w:r>
    </w:p>
    <w:p w:rsidR="00C65B54" w:rsidRPr="00944C41" w:rsidRDefault="00C65B54" w:rsidP="008202A8">
      <w:pPr>
        <w:rPr>
          <w:lang w:val="fr-FR"/>
        </w:rPr>
      </w:pPr>
      <w:r w:rsidRPr="00944C41">
        <w:rPr>
          <w:b/>
          <w:lang w:val="fr-FR"/>
        </w:rPr>
        <w:t>2.</w:t>
      </w:r>
      <w:r w:rsidRPr="00944C41">
        <w:rPr>
          <w:b/>
          <w:lang w:val="fr-FR"/>
        </w:rPr>
        <w:tab/>
        <w:t xml:space="preserve">EP No: </w:t>
      </w:r>
      <w:r w:rsidRPr="00944C41">
        <w:rPr>
          <w:lang w:val="fr-FR"/>
        </w:rPr>
        <w:t>A6-0114/2005</w:t>
      </w:r>
    </w:p>
    <w:p w:rsidR="00C65B54" w:rsidRPr="0002156F" w:rsidRDefault="00C65B54" w:rsidP="008202A8">
      <w:pPr>
        <w:ind w:left="709" w:hanging="709"/>
      </w:pPr>
      <w:r w:rsidRPr="0002156F">
        <w:rPr>
          <w:b/>
        </w:rPr>
        <w:t>3.</w:t>
      </w:r>
      <w:r w:rsidRPr="0002156F">
        <w:rPr>
          <w:b/>
        </w:rPr>
        <w:tab/>
        <w:t xml:space="preserve">Date of adoption: </w:t>
      </w:r>
      <w:smartTag w:uri="urn:schemas-microsoft-com:office:smarttags" w:element="date">
        <w:smartTagPr>
          <w:attr w:name="Month" w:val="5"/>
          <w:attr w:name="Day" w:val="26"/>
          <w:attr w:name="Year" w:val="2005"/>
        </w:smartTagPr>
        <w:r w:rsidRPr="0002156F">
          <w:t>26 May 2005</w:t>
        </w:r>
      </w:smartTag>
    </w:p>
    <w:p w:rsidR="00C65B54" w:rsidRPr="0002156F" w:rsidRDefault="00C65B54" w:rsidP="008202A8">
      <w:r w:rsidRPr="0002156F">
        <w:rPr>
          <w:b/>
        </w:rPr>
        <w:t>4.</w:t>
      </w:r>
      <w:r w:rsidRPr="0002156F">
        <w:rPr>
          <w:b/>
        </w:rPr>
        <w:tab/>
        <w:t>Subject:</w:t>
      </w:r>
      <w:r w:rsidRPr="0002156F">
        <w:t xml:space="preserve"> </w:t>
      </w:r>
      <w:r w:rsidR="001A0604" w:rsidRPr="0002156F">
        <w:t>P</w:t>
      </w:r>
      <w:r w:rsidRPr="0002156F">
        <w:rPr>
          <w:bCs/>
          <w:color w:val="000000"/>
        </w:rPr>
        <w:t xml:space="preserve">roposal for a Council regulation on the conclusion of the Protocol setting out, for the period from </w:t>
      </w:r>
      <w:smartTag w:uri="urn:schemas-microsoft-com:office:smarttags" w:element="date">
        <w:smartTagPr>
          <w:attr w:name="Month" w:val="7"/>
          <w:attr w:name="Day" w:val="1"/>
          <w:attr w:name="Year" w:val="2004"/>
        </w:smartTagPr>
        <w:r w:rsidRPr="0002156F">
          <w:rPr>
            <w:bCs/>
            <w:color w:val="000000"/>
          </w:rPr>
          <w:t>1 July 2004</w:t>
        </w:r>
      </w:smartTag>
      <w:r w:rsidRPr="0002156F">
        <w:rPr>
          <w:bCs/>
          <w:color w:val="000000"/>
        </w:rPr>
        <w:t xml:space="preserve"> to </w:t>
      </w:r>
      <w:smartTag w:uri="urn:schemas-microsoft-com:office:smarttags" w:element="date">
        <w:smartTagPr>
          <w:attr w:name="Month" w:val="6"/>
          <w:attr w:name="Day" w:val="30"/>
          <w:attr w:name="Year" w:val="2007"/>
        </w:smartTagPr>
        <w:r w:rsidRPr="0002156F">
          <w:rPr>
            <w:bCs/>
            <w:color w:val="000000"/>
          </w:rPr>
          <w:t>30 June 2007</w:t>
        </w:r>
      </w:smartTag>
      <w:r w:rsidRPr="0002156F">
        <w:rPr>
          <w:bCs/>
          <w:color w:val="000000"/>
        </w:rPr>
        <w:t xml:space="preserve">, the fishing opportunities and financial contribution provided for in the Agreement between the </w:t>
      </w:r>
      <w:smartTag w:uri="urn:schemas-microsoft-com:office:smarttags" w:element="place">
        <w:r w:rsidRPr="0002156F">
          <w:rPr>
            <w:bCs/>
            <w:color w:val="000000"/>
          </w:rPr>
          <w:t>European Economic Community</w:t>
        </w:r>
      </w:smartTag>
      <w:r w:rsidRPr="0002156F">
        <w:rPr>
          <w:bCs/>
          <w:color w:val="000000"/>
        </w:rPr>
        <w:t xml:space="preserve"> and the </w:t>
      </w:r>
      <w:smartTag w:uri="urn:schemas-microsoft-com:office:smarttags" w:element="place">
        <w:smartTag w:uri="urn:schemas-microsoft-com:office:smarttags" w:element="PlaceType">
          <w:r w:rsidRPr="0002156F">
            <w:rPr>
              <w:bCs/>
              <w:color w:val="000000"/>
            </w:rPr>
            <w:t>Republic</w:t>
          </w:r>
        </w:smartTag>
        <w:r w:rsidRPr="0002156F">
          <w:rPr>
            <w:bCs/>
            <w:color w:val="000000"/>
          </w:rPr>
          <w:t xml:space="preserve"> of </w:t>
        </w:r>
        <w:smartTag w:uri="urn:schemas-microsoft-com:office:smarttags" w:element="PlaceName">
          <w:r w:rsidRPr="0002156F">
            <w:rPr>
              <w:bCs/>
              <w:color w:val="000000"/>
            </w:rPr>
            <w:t>Côte d'Ivoire</w:t>
          </w:r>
        </w:smartTag>
      </w:smartTag>
      <w:r w:rsidRPr="0002156F">
        <w:rPr>
          <w:bCs/>
          <w:color w:val="000000"/>
        </w:rPr>
        <w:t xml:space="preserve"> on fishing off the coast of </w:t>
      </w:r>
      <w:smartTag w:uri="urn:schemas-microsoft-com:office:smarttags" w:element="country-region">
        <w:smartTag w:uri="urn:schemas-microsoft-com:office:smarttags" w:element="place">
          <w:r w:rsidRPr="0002156F">
            <w:rPr>
              <w:bCs/>
              <w:color w:val="000000"/>
            </w:rPr>
            <w:t>Côte d'Ivoire</w:t>
          </w:r>
        </w:smartTag>
      </w:smartTag>
      <w:r w:rsidRPr="0002156F">
        <w:t>.</w:t>
      </w:r>
    </w:p>
    <w:p w:rsidR="001A0604" w:rsidRPr="0002156F" w:rsidRDefault="001A0604" w:rsidP="008202A8">
      <w:r w:rsidRPr="0002156F">
        <w:rPr>
          <w:b/>
        </w:rPr>
        <w:t>5.</w:t>
      </w:r>
      <w:r w:rsidRPr="0002156F">
        <w:rPr>
          <w:b/>
        </w:rPr>
        <w:tab/>
        <w:t>Interinstitutional reference</w:t>
      </w:r>
      <w:r w:rsidRPr="0002156F">
        <w:t>: 2004/0211(CNS)</w:t>
      </w:r>
    </w:p>
    <w:p w:rsidR="00C65B54" w:rsidRPr="0002156F" w:rsidRDefault="00C65B54" w:rsidP="008202A8">
      <w:r w:rsidRPr="0002156F">
        <w:rPr>
          <w:b/>
        </w:rPr>
        <w:t>6.</w:t>
      </w:r>
      <w:r w:rsidRPr="0002156F">
        <w:rPr>
          <w:b/>
        </w:rPr>
        <w:tab/>
        <w:t xml:space="preserve">Legal basis: </w:t>
      </w:r>
      <w:r w:rsidRPr="0002156F">
        <w:t>Article 37 and 300(2) and (3), first subparagraph, of the EC Treaty</w:t>
      </w:r>
    </w:p>
    <w:p w:rsidR="00C65B54" w:rsidRPr="0002156F" w:rsidRDefault="00C65B54" w:rsidP="008202A8">
      <w:r w:rsidRPr="0002156F">
        <w:rPr>
          <w:b/>
        </w:rPr>
        <w:t>7.</w:t>
      </w:r>
      <w:r w:rsidRPr="0002156F">
        <w:rPr>
          <w:b/>
        </w:rPr>
        <w:tab/>
        <w:t xml:space="preserve">Competent Parliamentary Committee: </w:t>
      </w:r>
      <w:r w:rsidRPr="0002156F">
        <w:t>Fisheries Committee (PECHE)</w:t>
      </w:r>
    </w:p>
    <w:p w:rsidR="00C65B54" w:rsidRPr="0002156F" w:rsidRDefault="00C65B54" w:rsidP="008202A8">
      <w:r w:rsidRPr="0002156F">
        <w:rPr>
          <w:b/>
        </w:rPr>
        <w:t>8.</w:t>
      </w:r>
      <w:r w:rsidRPr="0002156F">
        <w:rPr>
          <w:b/>
        </w:rPr>
        <w:tab/>
      </w:r>
      <w:r w:rsidR="00141313">
        <w:rPr>
          <w:b/>
        </w:rPr>
        <w:t xml:space="preserve">The </w:t>
      </w:r>
      <w:r w:rsidRPr="0002156F">
        <w:rPr>
          <w:b/>
        </w:rPr>
        <w:t xml:space="preserve">Commission’s position: </w:t>
      </w:r>
      <w:r w:rsidRPr="0002156F">
        <w:t xml:space="preserve">The Commission </w:t>
      </w:r>
      <w:r w:rsidRPr="0002156F">
        <w:rPr>
          <w:u w:val="single"/>
        </w:rPr>
        <w:t>rejects all the amendments</w:t>
      </w:r>
      <w:r w:rsidRPr="0002156F">
        <w:t>.</w:t>
      </w:r>
    </w:p>
    <w:p w:rsidR="00C65B54" w:rsidRPr="0002156F" w:rsidRDefault="00C65B54" w:rsidP="008202A8">
      <w:r w:rsidRPr="0002156F">
        <w:rPr>
          <w:b/>
        </w:rPr>
        <w:t>Amendments 1, 5 and 7,</w:t>
      </w:r>
      <w:r w:rsidRPr="0002156F">
        <w:rPr>
          <w:sz w:val="20"/>
        </w:rPr>
        <w:t xml:space="preserve"> </w:t>
      </w:r>
      <w:r w:rsidRPr="0002156F">
        <w:t>the Commission fully shares the concern to keep the EP informed on the various aspects of the implementation of the Protocol. However</w:t>
      </w:r>
      <w:r w:rsidR="00141313">
        <w:t>,</w:t>
      </w:r>
      <w:r w:rsidRPr="0002156F">
        <w:t xml:space="preserve"> it should be pointed out that the Commission already complies with the transmission of this kind of information in line with the current inter-institutional arrangement. Therefore, the Commission considers that these amendments are not necessary.</w:t>
      </w:r>
    </w:p>
    <w:p w:rsidR="00C65B54" w:rsidRPr="0002156F" w:rsidRDefault="00C65B54" w:rsidP="008202A8">
      <w:r w:rsidRPr="0002156F">
        <w:rPr>
          <w:b/>
        </w:rPr>
        <w:t>Amendment 8,</w:t>
      </w:r>
      <w:r w:rsidRPr="0002156F">
        <w:t xml:space="preserve"> </w:t>
      </w:r>
      <w:r w:rsidR="006C439E" w:rsidRPr="0002156F">
        <w:t>t</w:t>
      </w:r>
      <w:r w:rsidRPr="0002156F">
        <w:t xml:space="preserve">his amendment goes against the principles regarding the nature of the Protocols to </w:t>
      </w:r>
      <w:r w:rsidR="00141313">
        <w:t>F</w:t>
      </w:r>
      <w:r w:rsidRPr="0002156F">
        <w:t>isheries Agreements. Since the Protocols are annexed to the Framework Agreements, their periodical renewal does not require any new mandate.</w:t>
      </w:r>
    </w:p>
    <w:p w:rsidR="00C65B54" w:rsidRPr="0002156F" w:rsidRDefault="00C65B54" w:rsidP="008202A8">
      <w:r w:rsidRPr="0002156F">
        <w:rPr>
          <w:b/>
        </w:rPr>
        <w:t>Amendment 2</w:t>
      </w:r>
      <w:r w:rsidRPr="0002156F">
        <w:t xml:space="preserve">, the Council </w:t>
      </w:r>
      <w:r w:rsidR="00141313">
        <w:t>c</w:t>
      </w:r>
      <w:r w:rsidRPr="0002156F">
        <w:t xml:space="preserve">onclusions of </w:t>
      </w:r>
      <w:smartTag w:uri="urn:schemas-microsoft-com:office:smarttags" w:element="date">
        <w:smartTagPr>
          <w:attr w:name="Month" w:val="7"/>
          <w:attr w:name="Day" w:val="19"/>
          <w:attr w:name="Year" w:val="2004"/>
        </w:smartTagPr>
        <w:r w:rsidRPr="0002156F">
          <w:t>19 July 2004</w:t>
        </w:r>
      </w:smartTag>
      <w:r w:rsidRPr="0002156F">
        <w:t xml:space="preserve"> on the Commission Communication on Fisheries Partnership Agreements already ensure a greater coherence between the political initiatives of the Community, notably those relating to development policy. It is therefore not necessary to repeat these conclusions in this Regulation.</w:t>
      </w:r>
    </w:p>
    <w:p w:rsidR="00C65B54" w:rsidRPr="0002156F" w:rsidRDefault="00C65B54" w:rsidP="008202A8">
      <w:r w:rsidRPr="0002156F">
        <w:rPr>
          <w:b/>
        </w:rPr>
        <w:t>Amendment 3</w:t>
      </w:r>
      <w:r w:rsidRPr="0002156F">
        <w:t xml:space="preserve">, again, the Council </w:t>
      </w:r>
      <w:r w:rsidR="00141313">
        <w:t>c</w:t>
      </w:r>
      <w:r w:rsidRPr="0002156F">
        <w:t xml:space="preserve">onclusions of </w:t>
      </w:r>
      <w:smartTag w:uri="urn:schemas-microsoft-com:office:smarttags" w:element="date">
        <w:smartTagPr>
          <w:attr w:name="Month" w:val="7"/>
          <w:attr w:name="Day" w:val="19"/>
          <w:attr w:name="Year" w:val="2004"/>
        </w:smartTagPr>
        <w:r w:rsidRPr="0002156F">
          <w:t>19 July 2004</w:t>
        </w:r>
      </w:smartTag>
      <w:r w:rsidRPr="0002156F">
        <w:t xml:space="preserve"> on the Commission Communication on Fisheries Partnership Agreements already requests that the Commission </w:t>
      </w:r>
      <w:r w:rsidRPr="0002156F">
        <w:lastRenderedPageBreak/>
        <w:t>carries out for each agreement ex-ante and ex-post evaluations as well as an impact assessment. It is therefore not necessary to repeat these conclusions in the Regulation.</w:t>
      </w:r>
    </w:p>
    <w:p w:rsidR="00C65B54" w:rsidRPr="0002156F" w:rsidRDefault="00C65B54" w:rsidP="008202A8">
      <w:r w:rsidRPr="0002156F">
        <w:rPr>
          <w:b/>
        </w:rPr>
        <w:t>Amendment 4</w:t>
      </w:r>
      <w:r w:rsidRPr="0002156F">
        <w:t>, the Commission agrees with the general approach of the EP. However, the definition of the sectoral policy for fisheries is the responsibility of the third country and the Council Regulation adopting the Protocol should not deal with this issue.</w:t>
      </w:r>
    </w:p>
    <w:p w:rsidR="00C65B54" w:rsidRPr="0002156F" w:rsidRDefault="00C65B54" w:rsidP="008202A8">
      <w:r w:rsidRPr="0002156F">
        <w:rPr>
          <w:b/>
        </w:rPr>
        <w:t>Amendment 6</w:t>
      </w:r>
      <w:r w:rsidRPr="0002156F">
        <w:t>, the Commission believes that the availability of resources to ensure the implementation of the agreement should not be achieved through the provisions being proposed by the Parliament but that the necessary resources are ensured through the relevant headings in</w:t>
      </w:r>
      <w:r w:rsidR="00141313">
        <w:t xml:space="preserve"> the</w:t>
      </w:r>
      <w:r w:rsidRPr="0002156F">
        <w:t xml:space="preserve"> Community budget.</w:t>
      </w:r>
    </w:p>
    <w:p w:rsidR="00C65B54" w:rsidRPr="0002156F" w:rsidRDefault="00C65B54" w:rsidP="008202A8">
      <w:r w:rsidRPr="0002156F">
        <w:rPr>
          <w:b/>
        </w:rPr>
        <w:t>Amendment 9</w:t>
      </w:r>
      <w:r w:rsidRPr="0002156F">
        <w:t>, this amendment does not correspond to the current practice for th</w:t>
      </w:r>
      <w:r w:rsidR="000968AA" w:rsidRPr="0002156F">
        <w:t>is</w:t>
      </w:r>
      <w:r w:rsidRPr="0002156F">
        <w:t xml:space="preserve"> </w:t>
      </w:r>
      <w:r w:rsidR="00222EA1" w:rsidRPr="0002156F">
        <w:t>fisher</w:t>
      </w:r>
      <w:r w:rsidR="000968AA" w:rsidRPr="0002156F">
        <w:t>y</w:t>
      </w:r>
      <w:r w:rsidR="00222EA1" w:rsidRPr="0002156F">
        <w:t xml:space="preserve"> agreement </w:t>
      </w:r>
      <w:r w:rsidRPr="0002156F">
        <w:t xml:space="preserve">and other similar </w:t>
      </w:r>
      <w:r w:rsidR="00222EA1" w:rsidRPr="0002156F">
        <w:t>ones</w:t>
      </w:r>
      <w:r w:rsidRPr="0002156F">
        <w:t>.</w:t>
      </w:r>
    </w:p>
    <w:p w:rsidR="00C65B54" w:rsidRPr="0002156F" w:rsidRDefault="00C65B54" w:rsidP="008202A8">
      <w:pPr>
        <w:ind w:left="709" w:hanging="709"/>
      </w:pPr>
      <w:r w:rsidRPr="0002156F">
        <w:rPr>
          <w:b/>
        </w:rPr>
        <w:t>9.</w:t>
      </w:r>
      <w:r w:rsidRPr="0002156F">
        <w:rPr>
          <w:b/>
        </w:rPr>
        <w:tab/>
        <w:t>Outlook for amendment of the proposal</w:t>
      </w:r>
      <w:r w:rsidRPr="0002156F">
        <w:t>: N</w:t>
      </w:r>
      <w:r w:rsidR="00141313">
        <w:t>/A</w:t>
      </w:r>
    </w:p>
    <w:p w:rsidR="00C65B54" w:rsidRPr="0002156F" w:rsidRDefault="00C65B54" w:rsidP="00A12AB4">
      <w:r w:rsidRPr="0002156F">
        <w:rPr>
          <w:b/>
        </w:rPr>
        <w:t>10.</w:t>
      </w:r>
      <w:r w:rsidRPr="0002156F">
        <w:rPr>
          <w:b/>
        </w:rPr>
        <w:tab/>
        <w:t>Outlook for adoption of the proposal:</w:t>
      </w:r>
      <w:r w:rsidR="00A12AB4">
        <w:rPr>
          <w:b/>
        </w:rPr>
        <w:t xml:space="preserve"> </w:t>
      </w:r>
      <w:r w:rsidR="00A12AB4">
        <w:t xml:space="preserve">The proposal was adopted by the Council on </w:t>
      </w:r>
      <w:smartTag w:uri="urn:schemas-microsoft-com:office:smarttags" w:element="date">
        <w:smartTagPr>
          <w:attr w:name="Month" w:val="6"/>
          <w:attr w:name="Day" w:val="20"/>
          <w:attr w:name="Year" w:val="2005"/>
        </w:smartTagPr>
        <w:r w:rsidR="00A12AB4">
          <w:t>20 June 2005</w:t>
        </w:r>
      </w:smartTag>
      <w:r w:rsidR="00A12AB4">
        <w:t>.</w:t>
      </w:r>
    </w:p>
    <w:p w:rsidR="00C345D1" w:rsidRPr="0002156F" w:rsidRDefault="00E07C66" w:rsidP="008202A8">
      <w:pPr>
        <w:spacing w:before="100" w:beforeAutospacing="1" w:after="100" w:afterAutospacing="1"/>
      </w:pPr>
      <w:r w:rsidRPr="0002156F">
        <w:br w:type="page"/>
      </w:r>
    </w:p>
    <w:p w:rsidR="00557DE1" w:rsidRPr="0002156F" w:rsidRDefault="00557DE1" w:rsidP="008202A8"/>
    <w:p w:rsidR="0063420F" w:rsidRPr="0002156F" w:rsidRDefault="0063420F" w:rsidP="008202A8">
      <w:pPr>
        <w:jc w:val="center"/>
        <w:rPr>
          <w:b/>
          <w:sz w:val="48"/>
        </w:rPr>
      </w:pPr>
    </w:p>
    <w:p w:rsidR="0063420F" w:rsidRPr="0002156F" w:rsidRDefault="0063420F" w:rsidP="008202A8">
      <w:pPr>
        <w:jc w:val="center"/>
        <w:rPr>
          <w:b/>
          <w:sz w:val="48"/>
        </w:rPr>
      </w:pPr>
    </w:p>
    <w:p w:rsidR="0063420F" w:rsidRPr="0002156F" w:rsidRDefault="0063420F" w:rsidP="008202A8">
      <w:pPr>
        <w:jc w:val="center"/>
        <w:rPr>
          <w:b/>
          <w:sz w:val="48"/>
        </w:rPr>
      </w:pPr>
    </w:p>
    <w:p w:rsidR="0063420F" w:rsidRPr="0002156F" w:rsidRDefault="0063420F" w:rsidP="008202A8">
      <w:pPr>
        <w:jc w:val="center"/>
        <w:rPr>
          <w:b/>
          <w:sz w:val="48"/>
        </w:rPr>
      </w:pPr>
    </w:p>
    <w:p w:rsidR="0063420F" w:rsidRPr="0002156F" w:rsidRDefault="0063420F" w:rsidP="008202A8">
      <w:pPr>
        <w:jc w:val="center"/>
        <w:rPr>
          <w:b/>
          <w:sz w:val="48"/>
        </w:rPr>
      </w:pPr>
    </w:p>
    <w:p w:rsidR="0063420F" w:rsidRPr="0002156F" w:rsidRDefault="00141313" w:rsidP="008202A8">
      <w:pPr>
        <w:jc w:val="center"/>
        <w:rPr>
          <w:b/>
          <w:sz w:val="48"/>
        </w:rPr>
      </w:pPr>
      <w:r>
        <w:rPr>
          <w:b/>
          <w:sz w:val="48"/>
        </w:rPr>
        <w:t>P</w:t>
      </w:r>
      <w:r w:rsidR="0063420F" w:rsidRPr="0002156F">
        <w:rPr>
          <w:b/>
          <w:sz w:val="48"/>
        </w:rPr>
        <w:t>art</w:t>
      </w:r>
      <w:r>
        <w:rPr>
          <w:b/>
          <w:sz w:val="48"/>
        </w:rPr>
        <w:t xml:space="preserve"> Two</w:t>
      </w:r>
      <w:r w:rsidR="0063420F" w:rsidRPr="0002156F">
        <w:rPr>
          <w:b/>
          <w:sz w:val="48"/>
        </w:rPr>
        <w:br/>
      </w:r>
      <w:r>
        <w:rPr>
          <w:b/>
          <w:sz w:val="48"/>
        </w:rPr>
        <w:t>N</w:t>
      </w:r>
      <w:r w:rsidR="00D33A51" w:rsidRPr="0002156F">
        <w:rPr>
          <w:b/>
          <w:sz w:val="48"/>
        </w:rPr>
        <w:t>on</w:t>
      </w:r>
      <w:r>
        <w:rPr>
          <w:b/>
          <w:sz w:val="48"/>
        </w:rPr>
        <w:t>-</w:t>
      </w:r>
      <w:r w:rsidR="00D33A51" w:rsidRPr="0002156F">
        <w:rPr>
          <w:b/>
          <w:sz w:val="48"/>
        </w:rPr>
        <w:t>l</w:t>
      </w:r>
      <w:r>
        <w:rPr>
          <w:b/>
          <w:sz w:val="48"/>
        </w:rPr>
        <w:t>e</w:t>
      </w:r>
      <w:r w:rsidR="00D33A51" w:rsidRPr="0002156F">
        <w:rPr>
          <w:b/>
          <w:sz w:val="48"/>
        </w:rPr>
        <w:t>gislative</w:t>
      </w:r>
      <w:r>
        <w:rPr>
          <w:b/>
          <w:sz w:val="48"/>
        </w:rPr>
        <w:t xml:space="preserve"> resolutions</w:t>
      </w:r>
    </w:p>
    <w:p w:rsidR="0063420F" w:rsidRPr="0002156F" w:rsidRDefault="0063420F" w:rsidP="008202A8">
      <w:pPr>
        <w:spacing w:after="0"/>
        <w:jc w:val="center"/>
      </w:pPr>
      <w:r w:rsidRPr="0002156F">
        <w:br w:type="page"/>
      </w:r>
    </w:p>
    <w:p w:rsidR="00290435" w:rsidRPr="0002156F" w:rsidRDefault="00290435" w:rsidP="008202A8">
      <w:pPr>
        <w:spacing w:after="0"/>
        <w:jc w:val="center"/>
        <w:rPr>
          <w:sz w:val="22"/>
        </w:rPr>
      </w:pPr>
    </w:p>
    <w:p w:rsidR="0063420F" w:rsidRPr="0002156F" w:rsidRDefault="00141313" w:rsidP="008202A8">
      <w:pPr>
        <w:spacing w:after="0"/>
        <w:jc w:val="center"/>
        <w:rPr>
          <w:b/>
          <w:sz w:val="22"/>
          <w:u w:val="single"/>
        </w:rPr>
      </w:pPr>
      <w:r>
        <w:rPr>
          <w:b/>
          <w:sz w:val="22"/>
        </w:rPr>
        <w:t>THE</w:t>
      </w:r>
      <w:r w:rsidR="0063420F" w:rsidRPr="0002156F">
        <w:rPr>
          <w:b/>
          <w:sz w:val="22"/>
        </w:rPr>
        <w:t xml:space="preserve"> COMMISSION </w:t>
      </w:r>
      <w:r>
        <w:rPr>
          <w:b/>
          <w:sz w:val="22"/>
        </w:rPr>
        <w:t>DOES NOT I</w:t>
      </w:r>
      <w:r w:rsidR="0063420F" w:rsidRPr="0002156F">
        <w:rPr>
          <w:b/>
          <w:sz w:val="22"/>
        </w:rPr>
        <w:t xml:space="preserve">NTEND </w:t>
      </w:r>
      <w:r>
        <w:rPr>
          <w:b/>
          <w:sz w:val="22"/>
        </w:rPr>
        <w:t xml:space="preserve">TO RESPOND </w:t>
      </w:r>
      <w:r w:rsidR="00D33A51" w:rsidRPr="0002156F">
        <w:rPr>
          <w:b/>
          <w:sz w:val="22"/>
        </w:rPr>
        <w:t>FORM</w:t>
      </w:r>
      <w:r>
        <w:rPr>
          <w:b/>
          <w:sz w:val="22"/>
        </w:rPr>
        <w:t xml:space="preserve">ALLY TO THE FOLLOWING </w:t>
      </w:r>
      <w:r w:rsidR="00D33A51" w:rsidRPr="0002156F">
        <w:rPr>
          <w:b/>
          <w:sz w:val="22"/>
        </w:rPr>
        <w:t>NON</w:t>
      </w:r>
      <w:r>
        <w:rPr>
          <w:b/>
          <w:sz w:val="22"/>
        </w:rPr>
        <w:t>-</w:t>
      </w:r>
      <w:r w:rsidR="00D33A51" w:rsidRPr="0002156F">
        <w:rPr>
          <w:b/>
          <w:sz w:val="22"/>
        </w:rPr>
        <w:t>LEGISLATIVE</w:t>
      </w:r>
      <w:r>
        <w:rPr>
          <w:b/>
          <w:sz w:val="22"/>
        </w:rPr>
        <w:t xml:space="preserve"> RESOLUTION</w:t>
      </w:r>
      <w:r w:rsidR="00D33A51" w:rsidRPr="0002156F">
        <w:rPr>
          <w:b/>
          <w:sz w:val="22"/>
        </w:rPr>
        <w:t>S</w:t>
      </w:r>
      <w:r w:rsidR="0063420F" w:rsidRPr="0002156F">
        <w:rPr>
          <w:b/>
          <w:sz w:val="22"/>
        </w:rPr>
        <w:t xml:space="preserve"> ADOPTE</w:t>
      </w:r>
      <w:r>
        <w:rPr>
          <w:b/>
          <w:sz w:val="22"/>
        </w:rPr>
        <w:t>D BY TH</w:t>
      </w:r>
      <w:r w:rsidR="0063420F" w:rsidRPr="0002156F">
        <w:rPr>
          <w:b/>
          <w:sz w:val="22"/>
        </w:rPr>
        <w:t>E</w:t>
      </w:r>
      <w:r>
        <w:rPr>
          <w:b/>
          <w:sz w:val="22"/>
        </w:rPr>
        <w:t xml:space="preserve"> </w:t>
      </w:r>
      <w:r w:rsidR="0063420F" w:rsidRPr="0002156F">
        <w:rPr>
          <w:b/>
          <w:sz w:val="22"/>
        </w:rPr>
        <w:t>EUROPE</w:t>
      </w:r>
      <w:r>
        <w:rPr>
          <w:b/>
          <w:sz w:val="22"/>
        </w:rPr>
        <w:t>A</w:t>
      </w:r>
      <w:r w:rsidR="0063420F" w:rsidRPr="0002156F">
        <w:rPr>
          <w:b/>
          <w:sz w:val="22"/>
        </w:rPr>
        <w:t>N</w:t>
      </w:r>
      <w:r>
        <w:rPr>
          <w:b/>
          <w:sz w:val="22"/>
        </w:rPr>
        <w:t xml:space="preserve"> PARLIAMENT DURING THE MAY 2005 I AND II PART-</w:t>
      </w:r>
      <w:r w:rsidR="0063420F" w:rsidRPr="0002156F">
        <w:rPr>
          <w:b/>
          <w:sz w:val="22"/>
        </w:rPr>
        <w:t>SESSION</w:t>
      </w:r>
      <w:r w:rsidR="00463235" w:rsidRPr="0002156F">
        <w:rPr>
          <w:b/>
          <w:sz w:val="22"/>
        </w:rPr>
        <w:t>S</w:t>
      </w:r>
    </w:p>
    <w:p w:rsidR="00E06C80" w:rsidRPr="0002156F" w:rsidRDefault="00E06C80" w:rsidP="008202A8">
      <w:pPr>
        <w:spacing w:after="0"/>
        <w:rPr>
          <w:sz w:val="22"/>
        </w:rPr>
      </w:pPr>
    </w:p>
    <w:p w:rsidR="0021267C" w:rsidRPr="0002156F" w:rsidRDefault="0021267C" w:rsidP="008202A8">
      <w:pPr>
        <w:spacing w:after="0"/>
        <w:rPr>
          <w:sz w:val="22"/>
        </w:rPr>
      </w:pPr>
    </w:p>
    <w:p w:rsidR="00BD515E" w:rsidRPr="0002156F" w:rsidRDefault="00BD515E" w:rsidP="008202A8">
      <w:pPr>
        <w:spacing w:after="0"/>
        <w:rPr>
          <w:sz w:val="22"/>
        </w:rPr>
      </w:pPr>
    </w:p>
    <w:p w:rsidR="00B37C2F" w:rsidRPr="0002156F" w:rsidRDefault="00B37C2F" w:rsidP="008202A8">
      <w:pPr>
        <w:spacing w:after="0"/>
        <w:rPr>
          <w:sz w:val="22"/>
        </w:rPr>
      </w:pPr>
    </w:p>
    <w:p w:rsidR="00F41BF5" w:rsidRPr="0002156F" w:rsidRDefault="00F41BF5" w:rsidP="008202A8">
      <w:pPr>
        <w:spacing w:after="0"/>
        <w:rPr>
          <w:sz w:val="22"/>
          <w:szCs w:val="22"/>
        </w:rPr>
      </w:pPr>
      <w:r w:rsidRPr="0002156F">
        <w:rPr>
          <w:sz w:val="22"/>
          <w:szCs w:val="22"/>
        </w:rPr>
        <w:t>-</w:t>
      </w:r>
      <w:r w:rsidRPr="0002156F">
        <w:rPr>
          <w:sz w:val="22"/>
          <w:szCs w:val="22"/>
        </w:rPr>
        <w:tab/>
      </w:r>
      <w:r w:rsidR="00F04629" w:rsidRPr="00F04629">
        <w:rPr>
          <w:sz w:val="22"/>
          <w:szCs w:val="22"/>
        </w:rPr>
        <w:t xml:space="preserve">European </w:t>
      </w:r>
      <w:r w:rsidRPr="00F04629">
        <w:rPr>
          <w:sz w:val="22"/>
          <w:szCs w:val="22"/>
        </w:rPr>
        <w:t>Parl</w:t>
      </w:r>
      <w:r w:rsidR="00F04629" w:rsidRPr="00F04629">
        <w:rPr>
          <w:sz w:val="22"/>
          <w:szCs w:val="22"/>
        </w:rPr>
        <w:t>ia</w:t>
      </w:r>
      <w:r w:rsidRPr="00F04629">
        <w:rPr>
          <w:sz w:val="22"/>
          <w:szCs w:val="22"/>
        </w:rPr>
        <w:t xml:space="preserve">ment </w:t>
      </w:r>
      <w:r w:rsidR="00F04629" w:rsidRPr="00F04629">
        <w:rPr>
          <w:sz w:val="22"/>
          <w:szCs w:val="22"/>
        </w:rPr>
        <w:t>resolution on simplification of the common organisation of the market in fruit and vegetables</w:t>
      </w:r>
      <w:r w:rsidR="00F04629">
        <w:rPr>
          <w:sz w:val="22"/>
          <w:szCs w:val="22"/>
        </w:rPr>
        <w:t xml:space="preserve"> </w:t>
      </w:r>
      <w:r w:rsidRPr="00F04629">
        <w:rPr>
          <w:sz w:val="22"/>
          <w:szCs w:val="22"/>
        </w:rPr>
        <w:t>(2004/2193(INI))</w:t>
      </w:r>
    </w:p>
    <w:p w:rsidR="00F41BF5" w:rsidRPr="0002156F" w:rsidRDefault="00F41BF5" w:rsidP="008202A8">
      <w:pPr>
        <w:spacing w:after="0"/>
        <w:rPr>
          <w:sz w:val="22"/>
          <w:szCs w:val="22"/>
        </w:rPr>
      </w:pPr>
      <w:r w:rsidRPr="0002156F">
        <w:rPr>
          <w:sz w:val="22"/>
          <w:szCs w:val="22"/>
          <w:u w:val="single"/>
        </w:rPr>
        <w:t>R</w:t>
      </w:r>
      <w:r w:rsidR="00F04629">
        <w:rPr>
          <w:sz w:val="22"/>
          <w:szCs w:val="22"/>
          <w:u w:val="single"/>
        </w:rPr>
        <w:t>e</w:t>
      </w:r>
      <w:r w:rsidRPr="0002156F">
        <w:rPr>
          <w:sz w:val="22"/>
          <w:szCs w:val="22"/>
          <w:u w:val="single"/>
        </w:rPr>
        <w:t xml:space="preserve">port </w:t>
      </w:r>
      <w:r w:rsidR="00F04629">
        <w:rPr>
          <w:sz w:val="22"/>
          <w:szCs w:val="22"/>
          <w:u w:val="single"/>
        </w:rPr>
        <w:t>by</w:t>
      </w:r>
      <w:r w:rsidRPr="0002156F">
        <w:rPr>
          <w:sz w:val="22"/>
          <w:szCs w:val="22"/>
          <w:u w:val="single"/>
        </w:rPr>
        <w:t xml:space="preserve"> HERRANZ GARCIA,</w:t>
      </w:r>
      <w:r w:rsidRPr="0002156F">
        <w:rPr>
          <w:sz w:val="22"/>
          <w:szCs w:val="22"/>
        </w:rPr>
        <w:t xml:space="preserve"> (</w:t>
      </w:r>
      <w:r w:rsidR="00F04629">
        <w:rPr>
          <w:sz w:val="22"/>
          <w:szCs w:val="22"/>
        </w:rPr>
        <w:t>E</w:t>
      </w:r>
      <w:r w:rsidRPr="0002156F">
        <w:rPr>
          <w:sz w:val="22"/>
          <w:szCs w:val="22"/>
        </w:rPr>
        <w:t>P : A6-0121/05)</w:t>
      </w:r>
    </w:p>
    <w:p w:rsidR="00F41BF5" w:rsidRPr="0002156F" w:rsidRDefault="00F04629" w:rsidP="008202A8">
      <w:pPr>
        <w:spacing w:after="0"/>
        <w:rPr>
          <w:sz w:val="22"/>
          <w:szCs w:val="22"/>
        </w:rPr>
      </w:pPr>
      <w:r>
        <w:rPr>
          <w:sz w:val="22"/>
          <w:szCs w:val="22"/>
        </w:rPr>
        <w:t>Minutes</w:t>
      </w:r>
      <w:r w:rsidR="00F41BF5" w:rsidRPr="0002156F">
        <w:rPr>
          <w:sz w:val="22"/>
          <w:szCs w:val="22"/>
        </w:rPr>
        <w:t xml:space="preserve">, </w:t>
      </w:r>
      <w:r>
        <w:rPr>
          <w:sz w:val="22"/>
          <w:szCs w:val="22"/>
        </w:rPr>
        <w:t xml:space="preserve">Part </w:t>
      </w:r>
      <w:r w:rsidR="00F41BF5" w:rsidRPr="0002156F">
        <w:rPr>
          <w:sz w:val="22"/>
          <w:szCs w:val="22"/>
        </w:rPr>
        <w:t xml:space="preserve">2, </w:t>
      </w:r>
      <w:smartTag w:uri="urn:schemas-microsoft-com:office:smarttags" w:element="date">
        <w:smartTagPr>
          <w:attr w:name="Month" w:val="5"/>
          <w:attr w:name="Day" w:val="11"/>
          <w:attr w:name="Year" w:val="2005"/>
        </w:smartTagPr>
        <w:r w:rsidR="00F41BF5" w:rsidRPr="0002156F">
          <w:rPr>
            <w:sz w:val="22"/>
            <w:szCs w:val="22"/>
          </w:rPr>
          <w:t xml:space="preserve">11 </w:t>
        </w:r>
        <w:r>
          <w:rPr>
            <w:sz w:val="22"/>
            <w:szCs w:val="22"/>
          </w:rPr>
          <w:t>May</w:t>
        </w:r>
        <w:r w:rsidR="00F41BF5" w:rsidRPr="0002156F">
          <w:rPr>
            <w:sz w:val="22"/>
            <w:szCs w:val="22"/>
          </w:rPr>
          <w:t xml:space="preserve"> 2005</w:t>
        </w:r>
      </w:smartTag>
    </w:p>
    <w:p w:rsidR="00F41BF5" w:rsidRPr="0002156F" w:rsidRDefault="00F41BF5" w:rsidP="008202A8">
      <w:pPr>
        <w:spacing w:after="0"/>
        <w:rPr>
          <w:sz w:val="22"/>
          <w:szCs w:val="22"/>
        </w:rPr>
      </w:pPr>
      <w:r w:rsidRPr="0002156F">
        <w:rPr>
          <w:sz w:val="22"/>
          <w:szCs w:val="22"/>
        </w:rPr>
        <w:t>Comp</w:t>
      </w:r>
      <w:r w:rsidR="00F04629">
        <w:rPr>
          <w:sz w:val="22"/>
          <w:szCs w:val="22"/>
        </w:rPr>
        <w:t>e</w:t>
      </w:r>
      <w:r w:rsidRPr="0002156F">
        <w:rPr>
          <w:sz w:val="22"/>
          <w:szCs w:val="22"/>
        </w:rPr>
        <w:t>tence :</w:t>
      </w:r>
      <w:r w:rsidRPr="0002156F">
        <w:rPr>
          <w:sz w:val="22"/>
          <w:szCs w:val="22"/>
        </w:rPr>
        <w:tab/>
        <w:t>Mariann FISCHER BOEL</w:t>
      </w:r>
    </w:p>
    <w:p w:rsidR="001569D0" w:rsidRPr="0002156F" w:rsidRDefault="00F41BF5" w:rsidP="008202A8">
      <w:pPr>
        <w:spacing w:after="0"/>
        <w:rPr>
          <w:sz w:val="22"/>
          <w:szCs w:val="22"/>
        </w:rPr>
      </w:pPr>
      <w:r w:rsidRPr="0002156F">
        <w:rPr>
          <w:sz w:val="22"/>
          <w:szCs w:val="22"/>
        </w:rPr>
        <w:tab/>
      </w:r>
      <w:r w:rsidRPr="0002156F">
        <w:rPr>
          <w:sz w:val="22"/>
          <w:szCs w:val="22"/>
        </w:rPr>
        <w:tab/>
        <w:t xml:space="preserve">DG Agriculture </w:t>
      </w:r>
      <w:r w:rsidR="00F04629">
        <w:rPr>
          <w:sz w:val="22"/>
          <w:szCs w:val="22"/>
        </w:rPr>
        <w:t>and Rural De</w:t>
      </w:r>
      <w:r w:rsidRPr="0002156F">
        <w:rPr>
          <w:sz w:val="22"/>
          <w:szCs w:val="22"/>
        </w:rPr>
        <w:t>velopment</w:t>
      </w:r>
    </w:p>
    <w:p w:rsidR="00F41BF5" w:rsidRPr="0002156F" w:rsidRDefault="00F41BF5" w:rsidP="008202A8">
      <w:pPr>
        <w:spacing w:after="0"/>
        <w:rPr>
          <w:sz w:val="22"/>
          <w:szCs w:val="22"/>
        </w:rPr>
      </w:pPr>
      <w:r w:rsidRPr="0002156F">
        <w:rPr>
          <w:b/>
          <w:sz w:val="22"/>
          <w:szCs w:val="22"/>
        </w:rPr>
        <w:t>Justification</w:t>
      </w:r>
      <w:r w:rsidRPr="0002156F">
        <w:rPr>
          <w:sz w:val="22"/>
          <w:szCs w:val="22"/>
        </w:rPr>
        <w:t> :</w:t>
      </w:r>
      <w:r w:rsidRPr="0002156F">
        <w:rPr>
          <w:sz w:val="22"/>
          <w:szCs w:val="22"/>
        </w:rPr>
        <w:tab/>
      </w:r>
      <w:r w:rsidR="00F04629">
        <w:rPr>
          <w:sz w:val="22"/>
          <w:szCs w:val="22"/>
        </w:rPr>
        <w:t>The</w:t>
      </w:r>
      <w:r w:rsidR="00E82EED" w:rsidRPr="0002156F">
        <w:rPr>
          <w:sz w:val="22"/>
          <w:szCs w:val="22"/>
        </w:rPr>
        <w:t xml:space="preserve"> Commission </w:t>
      </w:r>
      <w:r w:rsidR="00F04629">
        <w:rPr>
          <w:sz w:val="22"/>
          <w:szCs w:val="22"/>
        </w:rPr>
        <w:t xml:space="preserve">will not be responding formally, given that it </w:t>
      </w:r>
      <w:r w:rsidR="00467179">
        <w:rPr>
          <w:sz w:val="22"/>
          <w:szCs w:val="22"/>
        </w:rPr>
        <w:t>intends to</w:t>
      </w:r>
      <w:r w:rsidR="00E82EED" w:rsidRPr="0002156F">
        <w:rPr>
          <w:sz w:val="22"/>
          <w:szCs w:val="22"/>
        </w:rPr>
        <w:t xml:space="preserve"> pr</w:t>
      </w:r>
      <w:r w:rsidR="00F04629">
        <w:rPr>
          <w:sz w:val="22"/>
          <w:szCs w:val="22"/>
        </w:rPr>
        <w:t>e</w:t>
      </w:r>
      <w:r w:rsidR="00E82EED" w:rsidRPr="0002156F">
        <w:rPr>
          <w:sz w:val="22"/>
          <w:szCs w:val="22"/>
        </w:rPr>
        <w:t>sent</w:t>
      </w:r>
      <w:r w:rsidR="00467179">
        <w:rPr>
          <w:sz w:val="22"/>
          <w:szCs w:val="22"/>
        </w:rPr>
        <w:t xml:space="preserve"> </w:t>
      </w:r>
      <w:r w:rsidR="001C319C" w:rsidRPr="0002156F">
        <w:rPr>
          <w:sz w:val="22"/>
          <w:szCs w:val="22"/>
        </w:rPr>
        <w:t>l</w:t>
      </w:r>
      <w:r w:rsidR="00F04629">
        <w:rPr>
          <w:sz w:val="22"/>
          <w:szCs w:val="22"/>
        </w:rPr>
        <w:t>e</w:t>
      </w:r>
      <w:r w:rsidR="001C319C" w:rsidRPr="0002156F">
        <w:rPr>
          <w:sz w:val="22"/>
          <w:szCs w:val="22"/>
        </w:rPr>
        <w:t>gislative</w:t>
      </w:r>
      <w:r w:rsidR="00F04629">
        <w:rPr>
          <w:sz w:val="22"/>
          <w:szCs w:val="22"/>
        </w:rPr>
        <w:t xml:space="preserve"> proposal</w:t>
      </w:r>
      <w:r w:rsidR="001C319C" w:rsidRPr="0002156F">
        <w:rPr>
          <w:sz w:val="22"/>
          <w:szCs w:val="22"/>
        </w:rPr>
        <w:t>s modif</w:t>
      </w:r>
      <w:r w:rsidR="00F04629">
        <w:rPr>
          <w:sz w:val="22"/>
          <w:szCs w:val="22"/>
        </w:rPr>
        <w:t xml:space="preserve">ying the common </w:t>
      </w:r>
      <w:r w:rsidR="001C319C" w:rsidRPr="0002156F">
        <w:rPr>
          <w:sz w:val="22"/>
          <w:szCs w:val="22"/>
        </w:rPr>
        <w:t xml:space="preserve">organisation </w:t>
      </w:r>
      <w:r w:rsidR="00F04629" w:rsidRPr="00F04629">
        <w:rPr>
          <w:sz w:val="22"/>
          <w:szCs w:val="22"/>
        </w:rPr>
        <w:t>of the market in fruit and vegetables</w:t>
      </w:r>
      <w:r w:rsidR="00F04629" w:rsidRPr="0002156F">
        <w:rPr>
          <w:sz w:val="22"/>
          <w:szCs w:val="22"/>
        </w:rPr>
        <w:t xml:space="preserve"> </w:t>
      </w:r>
      <w:r w:rsidR="001C319C" w:rsidRPr="0002156F">
        <w:rPr>
          <w:sz w:val="22"/>
          <w:szCs w:val="22"/>
        </w:rPr>
        <w:t>dur</w:t>
      </w:r>
      <w:r w:rsidR="00F04629">
        <w:rPr>
          <w:sz w:val="22"/>
          <w:szCs w:val="22"/>
        </w:rPr>
        <w:t xml:space="preserve">ing the second half of </w:t>
      </w:r>
      <w:r w:rsidR="001C319C" w:rsidRPr="0002156F">
        <w:rPr>
          <w:sz w:val="22"/>
          <w:szCs w:val="22"/>
        </w:rPr>
        <w:t>2006.</w:t>
      </w:r>
    </w:p>
    <w:p w:rsidR="00F41BF5" w:rsidRPr="0002156F" w:rsidRDefault="00F41BF5" w:rsidP="008202A8">
      <w:pPr>
        <w:spacing w:after="0"/>
        <w:rPr>
          <w:sz w:val="22"/>
          <w:szCs w:val="22"/>
        </w:rPr>
      </w:pPr>
    </w:p>
    <w:p w:rsidR="001569D0" w:rsidRPr="0002156F" w:rsidRDefault="001569D0" w:rsidP="008202A8">
      <w:pPr>
        <w:spacing w:after="0"/>
        <w:rPr>
          <w:sz w:val="22"/>
          <w:szCs w:val="22"/>
        </w:rPr>
      </w:pPr>
    </w:p>
    <w:p w:rsidR="00F41BF5" w:rsidRPr="00D47312" w:rsidRDefault="00F41BF5" w:rsidP="008202A8">
      <w:pPr>
        <w:spacing w:after="0"/>
        <w:rPr>
          <w:sz w:val="22"/>
          <w:szCs w:val="22"/>
        </w:rPr>
      </w:pPr>
      <w:r w:rsidRPr="0002156F">
        <w:rPr>
          <w:sz w:val="22"/>
          <w:szCs w:val="22"/>
        </w:rPr>
        <w:t>-</w:t>
      </w:r>
      <w:r w:rsidRPr="0002156F">
        <w:rPr>
          <w:sz w:val="22"/>
          <w:szCs w:val="22"/>
        </w:rPr>
        <w:tab/>
      </w:r>
      <w:r w:rsidR="00F04629" w:rsidRPr="00F04629">
        <w:rPr>
          <w:sz w:val="22"/>
          <w:szCs w:val="22"/>
        </w:rPr>
        <w:t xml:space="preserve">European Parliament resolution </w:t>
      </w:r>
      <w:r w:rsidR="00D47312" w:rsidRPr="00D47312">
        <w:rPr>
          <w:sz w:val="22"/>
          <w:szCs w:val="22"/>
        </w:rPr>
        <w:t>on the EU strategy for the Almaty Conference on the Aarhus Convention</w:t>
      </w:r>
    </w:p>
    <w:p w:rsidR="00F41BF5" w:rsidRPr="0002156F" w:rsidRDefault="00F41BF5" w:rsidP="008202A8">
      <w:pPr>
        <w:spacing w:after="0"/>
        <w:rPr>
          <w:sz w:val="22"/>
          <w:szCs w:val="22"/>
        </w:rPr>
      </w:pPr>
      <w:r w:rsidRPr="0002156F">
        <w:rPr>
          <w:sz w:val="22"/>
          <w:szCs w:val="22"/>
        </w:rPr>
        <w:t>(E</w:t>
      </w:r>
      <w:r w:rsidR="00D47312">
        <w:rPr>
          <w:sz w:val="22"/>
          <w:szCs w:val="22"/>
        </w:rPr>
        <w:t>P</w:t>
      </w:r>
      <w:r w:rsidRPr="0002156F">
        <w:rPr>
          <w:sz w:val="22"/>
          <w:szCs w:val="22"/>
        </w:rPr>
        <w:t> : B6-277/05)</w:t>
      </w:r>
    </w:p>
    <w:p w:rsidR="00F41BF5" w:rsidRPr="0002156F" w:rsidRDefault="00D47312" w:rsidP="008202A8">
      <w:pPr>
        <w:spacing w:after="0"/>
        <w:rPr>
          <w:sz w:val="22"/>
          <w:szCs w:val="22"/>
        </w:rPr>
      </w:pPr>
      <w:r>
        <w:rPr>
          <w:sz w:val="22"/>
          <w:szCs w:val="22"/>
        </w:rPr>
        <w:t>Minutes</w:t>
      </w:r>
      <w:r w:rsidR="00F41BF5" w:rsidRPr="0002156F">
        <w:rPr>
          <w:sz w:val="22"/>
          <w:szCs w:val="22"/>
        </w:rPr>
        <w:t xml:space="preserve">, </w:t>
      </w:r>
      <w:r>
        <w:rPr>
          <w:sz w:val="22"/>
          <w:szCs w:val="22"/>
        </w:rPr>
        <w:t xml:space="preserve">Part </w:t>
      </w:r>
      <w:r w:rsidR="00F41BF5" w:rsidRPr="0002156F">
        <w:rPr>
          <w:sz w:val="22"/>
          <w:szCs w:val="22"/>
        </w:rPr>
        <w:t xml:space="preserve">2, </w:t>
      </w:r>
      <w:smartTag w:uri="urn:schemas-microsoft-com:office:smarttags" w:element="date">
        <w:smartTagPr>
          <w:attr w:name="Month" w:val="5"/>
          <w:attr w:name="Day" w:val="12"/>
          <w:attr w:name="Year" w:val="2005"/>
        </w:smartTagPr>
        <w:r w:rsidR="00F41BF5" w:rsidRPr="0002156F">
          <w:rPr>
            <w:sz w:val="22"/>
            <w:szCs w:val="22"/>
          </w:rPr>
          <w:t xml:space="preserve">12 </w:t>
        </w:r>
        <w:r>
          <w:rPr>
            <w:sz w:val="22"/>
            <w:szCs w:val="22"/>
          </w:rPr>
          <w:t>May</w:t>
        </w:r>
        <w:r w:rsidR="00F41BF5" w:rsidRPr="0002156F">
          <w:rPr>
            <w:sz w:val="22"/>
            <w:szCs w:val="22"/>
          </w:rPr>
          <w:t xml:space="preserve"> 2005</w:t>
        </w:r>
      </w:smartTag>
    </w:p>
    <w:p w:rsidR="00F41BF5" w:rsidRPr="0002156F" w:rsidRDefault="00F41BF5" w:rsidP="008202A8">
      <w:pPr>
        <w:spacing w:after="0"/>
        <w:rPr>
          <w:sz w:val="22"/>
          <w:szCs w:val="22"/>
        </w:rPr>
      </w:pPr>
      <w:r w:rsidRPr="0002156F">
        <w:rPr>
          <w:sz w:val="22"/>
          <w:szCs w:val="22"/>
        </w:rPr>
        <w:t>Comp</w:t>
      </w:r>
      <w:r w:rsidR="00D47312">
        <w:rPr>
          <w:sz w:val="22"/>
          <w:szCs w:val="22"/>
        </w:rPr>
        <w:t>e</w:t>
      </w:r>
      <w:r w:rsidRPr="0002156F">
        <w:rPr>
          <w:sz w:val="22"/>
          <w:szCs w:val="22"/>
        </w:rPr>
        <w:t>tence :</w:t>
      </w:r>
      <w:r w:rsidRPr="0002156F">
        <w:rPr>
          <w:sz w:val="22"/>
          <w:szCs w:val="22"/>
        </w:rPr>
        <w:tab/>
        <w:t>Stavros DIMAS</w:t>
      </w:r>
    </w:p>
    <w:p w:rsidR="000203BE" w:rsidRPr="0002156F" w:rsidRDefault="00F41BF5" w:rsidP="008202A8">
      <w:pPr>
        <w:spacing w:after="0"/>
        <w:rPr>
          <w:sz w:val="22"/>
          <w:szCs w:val="22"/>
        </w:rPr>
      </w:pPr>
      <w:r w:rsidRPr="0002156F">
        <w:rPr>
          <w:sz w:val="22"/>
          <w:szCs w:val="22"/>
        </w:rPr>
        <w:tab/>
      </w:r>
      <w:r w:rsidRPr="0002156F">
        <w:rPr>
          <w:sz w:val="22"/>
          <w:szCs w:val="22"/>
        </w:rPr>
        <w:tab/>
        <w:t>DG Environment</w:t>
      </w:r>
    </w:p>
    <w:p w:rsidR="00F41BF5" w:rsidRPr="0002156F" w:rsidRDefault="00F41BF5" w:rsidP="008202A8">
      <w:pPr>
        <w:spacing w:after="0"/>
        <w:rPr>
          <w:sz w:val="22"/>
          <w:szCs w:val="22"/>
        </w:rPr>
      </w:pPr>
      <w:r w:rsidRPr="0002156F">
        <w:rPr>
          <w:b/>
          <w:sz w:val="22"/>
          <w:szCs w:val="22"/>
        </w:rPr>
        <w:t>Justification</w:t>
      </w:r>
      <w:r w:rsidRPr="0002156F">
        <w:rPr>
          <w:sz w:val="22"/>
          <w:szCs w:val="22"/>
        </w:rPr>
        <w:t> :</w:t>
      </w:r>
      <w:r w:rsidRPr="0002156F">
        <w:rPr>
          <w:sz w:val="22"/>
          <w:szCs w:val="22"/>
        </w:rPr>
        <w:tab/>
      </w:r>
      <w:r w:rsidR="00D47312">
        <w:rPr>
          <w:sz w:val="22"/>
          <w:szCs w:val="22"/>
        </w:rPr>
        <w:t xml:space="preserve">The </w:t>
      </w:r>
      <w:r w:rsidR="009505F3" w:rsidRPr="0002156F">
        <w:rPr>
          <w:sz w:val="22"/>
          <w:szCs w:val="22"/>
        </w:rPr>
        <w:t xml:space="preserve">Commission </w:t>
      </w:r>
      <w:r w:rsidR="00D47312">
        <w:rPr>
          <w:sz w:val="22"/>
          <w:szCs w:val="22"/>
        </w:rPr>
        <w:t xml:space="preserve">will not be responding formally, given that </w:t>
      </w:r>
      <w:r w:rsidR="009505F3" w:rsidRPr="0002156F">
        <w:rPr>
          <w:sz w:val="22"/>
          <w:szCs w:val="22"/>
        </w:rPr>
        <w:t>Commiss</w:t>
      </w:r>
      <w:r w:rsidR="00D47312">
        <w:rPr>
          <w:sz w:val="22"/>
          <w:szCs w:val="22"/>
        </w:rPr>
        <w:t>ioner</w:t>
      </w:r>
      <w:r w:rsidR="009505F3" w:rsidRPr="0002156F">
        <w:rPr>
          <w:sz w:val="22"/>
          <w:szCs w:val="22"/>
        </w:rPr>
        <w:t xml:space="preserve"> Dimas</w:t>
      </w:r>
      <w:r w:rsidR="00D47312">
        <w:rPr>
          <w:sz w:val="22"/>
          <w:szCs w:val="22"/>
        </w:rPr>
        <w:t xml:space="preserve"> has </w:t>
      </w:r>
      <w:r w:rsidR="009505F3" w:rsidRPr="0002156F">
        <w:rPr>
          <w:sz w:val="22"/>
          <w:szCs w:val="22"/>
        </w:rPr>
        <w:t>a</w:t>
      </w:r>
      <w:r w:rsidR="00D47312">
        <w:rPr>
          <w:sz w:val="22"/>
          <w:szCs w:val="22"/>
        </w:rPr>
        <w:t xml:space="preserve">lready replied in </w:t>
      </w:r>
      <w:r w:rsidR="009505F3" w:rsidRPr="0002156F">
        <w:rPr>
          <w:sz w:val="22"/>
          <w:szCs w:val="22"/>
        </w:rPr>
        <w:t>pl</w:t>
      </w:r>
      <w:r w:rsidR="00D47312">
        <w:rPr>
          <w:sz w:val="22"/>
          <w:szCs w:val="22"/>
        </w:rPr>
        <w:t xml:space="preserve">enary to the requests </w:t>
      </w:r>
      <w:r w:rsidR="0036345A" w:rsidRPr="0002156F">
        <w:rPr>
          <w:sz w:val="22"/>
          <w:szCs w:val="22"/>
        </w:rPr>
        <w:t>cont</w:t>
      </w:r>
      <w:r w:rsidR="00D47312">
        <w:rPr>
          <w:sz w:val="22"/>
          <w:szCs w:val="22"/>
        </w:rPr>
        <w:t xml:space="preserve">ained in the </w:t>
      </w:r>
      <w:r w:rsidR="0036345A" w:rsidRPr="0002156F">
        <w:rPr>
          <w:sz w:val="22"/>
          <w:szCs w:val="22"/>
        </w:rPr>
        <w:t>r</w:t>
      </w:r>
      <w:r w:rsidR="00D47312">
        <w:rPr>
          <w:sz w:val="22"/>
          <w:szCs w:val="22"/>
        </w:rPr>
        <w:t>e</w:t>
      </w:r>
      <w:r w:rsidR="0036345A" w:rsidRPr="0002156F">
        <w:rPr>
          <w:sz w:val="22"/>
          <w:szCs w:val="22"/>
        </w:rPr>
        <w:t>solution</w:t>
      </w:r>
      <w:r w:rsidR="009505F3" w:rsidRPr="0002156F">
        <w:rPr>
          <w:sz w:val="22"/>
          <w:szCs w:val="22"/>
        </w:rPr>
        <w:t>.</w:t>
      </w:r>
    </w:p>
    <w:p w:rsidR="00FB49D1" w:rsidRPr="0002156F" w:rsidRDefault="00FB49D1" w:rsidP="008202A8">
      <w:pPr>
        <w:spacing w:after="0"/>
        <w:rPr>
          <w:sz w:val="22"/>
          <w:szCs w:val="22"/>
        </w:rPr>
      </w:pPr>
    </w:p>
    <w:p w:rsidR="00F41BF5" w:rsidRPr="0002156F" w:rsidRDefault="00F41BF5" w:rsidP="008202A8">
      <w:pPr>
        <w:spacing w:after="0"/>
        <w:rPr>
          <w:sz w:val="22"/>
          <w:szCs w:val="22"/>
        </w:rPr>
      </w:pPr>
    </w:p>
    <w:p w:rsidR="00F41BF5" w:rsidRPr="0002156F" w:rsidRDefault="00F41BF5" w:rsidP="008202A8">
      <w:pPr>
        <w:spacing w:after="0"/>
        <w:rPr>
          <w:sz w:val="22"/>
          <w:szCs w:val="22"/>
        </w:rPr>
      </w:pPr>
      <w:r w:rsidRPr="0002156F">
        <w:rPr>
          <w:sz w:val="22"/>
          <w:szCs w:val="22"/>
        </w:rPr>
        <w:t>-</w:t>
      </w:r>
      <w:r w:rsidRPr="0002156F">
        <w:rPr>
          <w:sz w:val="22"/>
          <w:szCs w:val="22"/>
        </w:rPr>
        <w:tab/>
      </w:r>
      <w:r w:rsidR="00F04629" w:rsidRPr="00F04629">
        <w:rPr>
          <w:sz w:val="22"/>
          <w:szCs w:val="22"/>
        </w:rPr>
        <w:t xml:space="preserve">European Parliament resolution </w:t>
      </w:r>
      <w:r w:rsidR="00D47312">
        <w:rPr>
          <w:sz w:val="22"/>
          <w:szCs w:val="22"/>
        </w:rPr>
        <w:t xml:space="preserve">on the drought in </w:t>
      </w:r>
      <w:smartTag w:uri="urn:schemas-microsoft-com:office:smarttags" w:element="country-region">
        <w:smartTag w:uri="urn:schemas-microsoft-com:office:smarttags" w:element="place">
          <w:r w:rsidR="00D47312">
            <w:rPr>
              <w:sz w:val="22"/>
              <w:szCs w:val="22"/>
            </w:rPr>
            <w:t>Spain</w:t>
          </w:r>
        </w:smartTag>
      </w:smartTag>
    </w:p>
    <w:p w:rsidR="00F41BF5" w:rsidRPr="0002156F" w:rsidRDefault="00F41BF5" w:rsidP="008202A8">
      <w:pPr>
        <w:spacing w:after="0"/>
        <w:rPr>
          <w:sz w:val="22"/>
          <w:szCs w:val="22"/>
        </w:rPr>
      </w:pPr>
      <w:r w:rsidRPr="0002156F">
        <w:rPr>
          <w:sz w:val="22"/>
          <w:szCs w:val="22"/>
        </w:rPr>
        <w:t>(E</w:t>
      </w:r>
      <w:r w:rsidR="00D47312">
        <w:rPr>
          <w:sz w:val="22"/>
          <w:szCs w:val="22"/>
        </w:rPr>
        <w:t>P</w:t>
      </w:r>
      <w:r w:rsidRPr="0002156F">
        <w:rPr>
          <w:sz w:val="22"/>
          <w:szCs w:val="22"/>
        </w:rPr>
        <w:t> : B6-0307/05)</w:t>
      </w:r>
    </w:p>
    <w:p w:rsidR="00D47312" w:rsidRPr="0002156F" w:rsidRDefault="00D47312" w:rsidP="00D47312">
      <w:pPr>
        <w:spacing w:after="0"/>
        <w:rPr>
          <w:sz w:val="22"/>
          <w:szCs w:val="22"/>
        </w:rPr>
      </w:pPr>
      <w:r>
        <w:rPr>
          <w:sz w:val="22"/>
          <w:szCs w:val="22"/>
        </w:rPr>
        <w:t>Minutes</w:t>
      </w:r>
      <w:r w:rsidRPr="0002156F">
        <w:rPr>
          <w:sz w:val="22"/>
          <w:szCs w:val="22"/>
        </w:rPr>
        <w:t xml:space="preserve">, </w:t>
      </w:r>
      <w:r>
        <w:rPr>
          <w:sz w:val="22"/>
          <w:szCs w:val="22"/>
        </w:rPr>
        <w:t xml:space="preserve">Part </w:t>
      </w:r>
      <w:r w:rsidRPr="0002156F">
        <w:rPr>
          <w:sz w:val="22"/>
          <w:szCs w:val="22"/>
        </w:rPr>
        <w:t xml:space="preserve">2, </w:t>
      </w:r>
      <w:smartTag w:uri="urn:schemas-microsoft-com:office:smarttags" w:element="date">
        <w:smartTagPr>
          <w:attr w:name="Month" w:val="5"/>
          <w:attr w:name="Day" w:val="12"/>
          <w:attr w:name="Year" w:val="2005"/>
        </w:smartTagPr>
        <w:r w:rsidRPr="0002156F">
          <w:rPr>
            <w:sz w:val="22"/>
            <w:szCs w:val="22"/>
          </w:rPr>
          <w:t xml:space="preserve">12 </w:t>
        </w:r>
        <w:r>
          <w:rPr>
            <w:sz w:val="22"/>
            <w:szCs w:val="22"/>
          </w:rPr>
          <w:t>May</w:t>
        </w:r>
        <w:r w:rsidRPr="0002156F">
          <w:rPr>
            <w:sz w:val="22"/>
            <w:szCs w:val="22"/>
          </w:rPr>
          <w:t xml:space="preserve"> 2005</w:t>
        </w:r>
      </w:smartTag>
    </w:p>
    <w:p w:rsidR="00F41BF5" w:rsidRPr="0002156F" w:rsidRDefault="00D47312" w:rsidP="00D47312">
      <w:pPr>
        <w:spacing w:after="0"/>
        <w:rPr>
          <w:sz w:val="22"/>
          <w:szCs w:val="22"/>
        </w:rPr>
      </w:pPr>
      <w:r w:rsidRPr="0002156F">
        <w:rPr>
          <w:sz w:val="22"/>
          <w:szCs w:val="22"/>
        </w:rPr>
        <w:t>Comp</w:t>
      </w:r>
      <w:r>
        <w:rPr>
          <w:sz w:val="22"/>
          <w:szCs w:val="22"/>
        </w:rPr>
        <w:t>e</w:t>
      </w:r>
      <w:r w:rsidRPr="0002156F">
        <w:rPr>
          <w:sz w:val="22"/>
          <w:szCs w:val="22"/>
        </w:rPr>
        <w:t>tence</w:t>
      </w:r>
      <w:r w:rsidR="00F41BF5" w:rsidRPr="0002156F">
        <w:rPr>
          <w:sz w:val="22"/>
          <w:szCs w:val="22"/>
        </w:rPr>
        <w:t>:</w:t>
      </w:r>
      <w:r w:rsidR="00F41BF5" w:rsidRPr="0002156F">
        <w:rPr>
          <w:sz w:val="22"/>
          <w:szCs w:val="22"/>
        </w:rPr>
        <w:tab/>
        <w:t>Mariann FISCHER BOEL</w:t>
      </w:r>
    </w:p>
    <w:p w:rsidR="00F41BF5" w:rsidRPr="0002156F" w:rsidRDefault="00F41BF5" w:rsidP="008202A8">
      <w:pPr>
        <w:spacing w:after="0"/>
        <w:rPr>
          <w:sz w:val="22"/>
          <w:szCs w:val="22"/>
        </w:rPr>
      </w:pPr>
      <w:r w:rsidRPr="0002156F">
        <w:rPr>
          <w:sz w:val="22"/>
          <w:szCs w:val="22"/>
        </w:rPr>
        <w:tab/>
      </w:r>
      <w:r w:rsidRPr="0002156F">
        <w:rPr>
          <w:sz w:val="22"/>
          <w:szCs w:val="22"/>
        </w:rPr>
        <w:tab/>
        <w:t xml:space="preserve">DG Agriculture </w:t>
      </w:r>
      <w:r w:rsidR="00D47312">
        <w:rPr>
          <w:sz w:val="22"/>
          <w:szCs w:val="22"/>
        </w:rPr>
        <w:t>and Rural De</w:t>
      </w:r>
      <w:r w:rsidRPr="0002156F">
        <w:rPr>
          <w:sz w:val="22"/>
          <w:szCs w:val="22"/>
        </w:rPr>
        <w:t>velopment</w:t>
      </w:r>
    </w:p>
    <w:p w:rsidR="00F41BF5" w:rsidRPr="0002156F" w:rsidRDefault="00F41BF5" w:rsidP="008202A8">
      <w:pPr>
        <w:spacing w:after="0"/>
        <w:rPr>
          <w:sz w:val="22"/>
        </w:rPr>
      </w:pPr>
      <w:r w:rsidRPr="0002156F">
        <w:rPr>
          <w:b/>
          <w:sz w:val="22"/>
          <w:szCs w:val="22"/>
        </w:rPr>
        <w:t>Justification</w:t>
      </w:r>
      <w:r w:rsidRPr="0002156F">
        <w:rPr>
          <w:sz w:val="22"/>
          <w:szCs w:val="22"/>
        </w:rPr>
        <w:t> :</w:t>
      </w:r>
      <w:r w:rsidRPr="0002156F">
        <w:rPr>
          <w:sz w:val="22"/>
          <w:szCs w:val="22"/>
        </w:rPr>
        <w:tab/>
      </w:r>
      <w:r w:rsidR="00D47312">
        <w:rPr>
          <w:sz w:val="22"/>
          <w:szCs w:val="22"/>
        </w:rPr>
        <w:t xml:space="preserve">The </w:t>
      </w:r>
      <w:r w:rsidR="00D47312" w:rsidRPr="0002156F">
        <w:rPr>
          <w:sz w:val="22"/>
          <w:szCs w:val="22"/>
        </w:rPr>
        <w:t xml:space="preserve">Commission </w:t>
      </w:r>
      <w:r w:rsidR="00D47312">
        <w:rPr>
          <w:sz w:val="22"/>
          <w:szCs w:val="22"/>
        </w:rPr>
        <w:t xml:space="preserve">will not be responding formally, given that </w:t>
      </w:r>
      <w:r w:rsidR="00D47312" w:rsidRPr="0002156F">
        <w:rPr>
          <w:sz w:val="22"/>
          <w:szCs w:val="22"/>
        </w:rPr>
        <w:t>Commiss</w:t>
      </w:r>
      <w:r w:rsidR="00D47312">
        <w:rPr>
          <w:sz w:val="22"/>
          <w:szCs w:val="22"/>
        </w:rPr>
        <w:t>ioner</w:t>
      </w:r>
      <w:r w:rsidR="00D47312" w:rsidRPr="0002156F">
        <w:rPr>
          <w:sz w:val="22"/>
          <w:szCs w:val="22"/>
        </w:rPr>
        <w:t xml:space="preserve"> Dimas</w:t>
      </w:r>
      <w:r w:rsidR="00D47312">
        <w:rPr>
          <w:sz w:val="22"/>
          <w:szCs w:val="22"/>
        </w:rPr>
        <w:t xml:space="preserve"> has </w:t>
      </w:r>
      <w:r w:rsidR="00D47312" w:rsidRPr="0002156F">
        <w:rPr>
          <w:sz w:val="22"/>
          <w:szCs w:val="22"/>
        </w:rPr>
        <w:t>a</w:t>
      </w:r>
      <w:r w:rsidR="00D47312">
        <w:rPr>
          <w:sz w:val="22"/>
          <w:szCs w:val="22"/>
        </w:rPr>
        <w:t xml:space="preserve">lready replied in </w:t>
      </w:r>
      <w:r w:rsidR="00D47312" w:rsidRPr="0002156F">
        <w:rPr>
          <w:sz w:val="22"/>
          <w:szCs w:val="22"/>
        </w:rPr>
        <w:t>pl</w:t>
      </w:r>
      <w:r w:rsidR="00D47312">
        <w:rPr>
          <w:sz w:val="22"/>
          <w:szCs w:val="22"/>
        </w:rPr>
        <w:t xml:space="preserve">enary to the requests </w:t>
      </w:r>
      <w:r w:rsidR="00D47312" w:rsidRPr="0002156F">
        <w:rPr>
          <w:sz w:val="22"/>
          <w:szCs w:val="22"/>
        </w:rPr>
        <w:t>cont</w:t>
      </w:r>
      <w:r w:rsidR="00D47312">
        <w:rPr>
          <w:sz w:val="22"/>
          <w:szCs w:val="22"/>
        </w:rPr>
        <w:t xml:space="preserve">ained in the </w:t>
      </w:r>
      <w:r w:rsidR="00D47312" w:rsidRPr="0002156F">
        <w:rPr>
          <w:sz w:val="22"/>
          <w:szCs w:val="22"/>
        </w:rPr>
        <w:t>r</w:t>
      </w:r>
      <w:r w:rsidR="00D47312">
        <w:rPr>
          <w:sz w:val="22"/>
          <w:szCs w:val="22"/>
        </w:rPr>
        <w:t>e</w:t>
      </w:r>
      <w:r w:rsidR="00D47312" w:rsidRPr="0002156F">
        <w:rPr>
          <w:sz w:val="22"/>
          <w:szCs w:val="22"/>
        </w:rPr>
        <w:t>solution</w:t>
      </w:r>
      <w:r w:rsidR="001C319C" w:rsidRPr="0002156F">
        <w:rPr>
          <w:sz w:val="22"/>
        </w:rPr>
        <w:t>.</w:t>
      </w:r>
    </w:p>
    <w:p w:rsidR="00F41BF5" w:rsidRPr="0002156F" w:rsidRDefault="00F41BF5" w:rsidP="008202A8">
      <w:pPr>
        <w:spacing w:after="0"/>
        <w:rPr>
          <w:sz w:val="22"/>
          <w:szCs w:val="22"/>
        </w:rPr>
      </w:pPr>
    </w:p>
    <w:p w:rsidR="00F41BF5" w:rsidRPr="0002156F" w:rsidRDefault="00F41BF5" w:rsidP="008202A8">
      <w:pPr>
        <w:spacing w:after="0"/>
        <w:rPr>
          <w:sz w:val="22"/>
          <w:szCs w:val="22"/>
        </w:rPr>
      </w:pPr>
    </w:p>
    <w:p w:rsidR="00F41BF5" w:rsidRPr="0002156F" w:rsidRDefault="00F41BF5" w:rsidP="008202A8">
      <w:pPr>
        <w:spacing w:after="0"/>
        <w:rPr>
          <w:sz w:val="22"/>
          <w:szCs w:val="22"/>
        </w:rPr>
      </w:pPr>
      <w:r w:rsidRPr="0002156F">
        <w:rPr>
          <w:sz w:val="22"/>
          <w:szCs w:val="22"/>
        </w:rPr>
        <w:t>-</w:t>
      </w:r>
      <w:r w:rsidRPr="0002156F">
        <w:rPr>
          <w:sz w:val="22"/>
          <w:szCs w:val="22"/>
        </w:rPr>
        <w:tab/>
      </w:r>
      <w:r w:rsidR="0072519F">
        <w:rPr>
          <w:sz w:val="22"/>
          <w:szCs w:val="22"/>
        </w:rPr>
        <w:t xml:space="preserve">Human rights in </w:t>
      </w:r>
      <w:r w:rsidRPr="0002156F">
        <w:rPr>
          <w:sz w:val="22"/>
          <w:szCs w:val="22"/>
        </w:rPr>
        <w:t>B</w:t>
      </w:r>
      <w:r w:rsidR="0072519F">
        <w:rPr>
          <w:sz w:val="22"/>
          <w:szCs w:val="22"/>
        </w:rPr>
        <w:t>urma</w:t>
      </w:r>
      <w:r w:rsidRPr="0002156F">
        <w:rPr>
          <w:sz w:val="22"/>
          <w:szCs w:val="22"/>
        </w:rPr>
        <w:t>/Myanmar</w:t>
      </w:r>
    </w:p>
    <w:p w:rsidR="00F41BF5" w:rsidRPr="0002156F" w:rsidRDefault="00F41BF5" w:rsidP="008202A8">
      <w:pPr>
        <w:spacing w:after="0"/>
        <w:rPr>
          <w:sz w:val="22"/>
          <w:szCs w:val="22"/>
        </w:rPr>
      </w:pPr>
      <w:r w:rsidRPr="0002156F">
        <w:rPr>
          <w:sz w:val="22"/>
          <w:szCs w:val="22"/>
        </w:rPr>
        <w:t>(</w:t>
      </w:r>
      <w:r w:rsidR="00D47312">
        <w:rPr>
          <w:sz w:val="22"/>
          <w:szCs w:val="22"/>
        </w:rPr>
        <w:t>E</w:t>
      </w:r>
      <w:r w:rsidRPr="0002156F">
        <w:rPr>
          <w:sz w:val="22"/>
          <w:szCs w:val="22"/>
        </w:rPr>
        <w:t>P : B6 0284/05)</w:t>
      </w:r>
    </w:p>
    <w:p w:rsidR="0072519F" w:rsidRPr="0002156F" w:rsidRDefault="0072519F" w:rsidP="0072519F">
      <w:pPr>
        <w:spacing w:after="0"/>
        <w:rPr>
          <w:sz w:val="22"/>
          <w:szCs w:val="22"/>
        </w:rPr>
      </w:pPr>
      <w:r>
        <w:rPr>
          <w:sz w:val="22"/>
          <w:szCs w:val="22"/>
        </w:rPr>
        <w:t>Minutes</w:t>
      </w:r>
      <w:r w:rsidRPr="0002156F">
        <w:rPr>
          <w:sz w:val="22"/>
          <w:szCs w:val="22"/>
        </w:rPr>
        <w:t xml:space="preserve">, </w:t>
      </w:r>
      <w:r>
        <w:rPr>
          <w:sz w:val="22"/>
          <w:szCs w:val="22"/>
        </w:rPr>
        <w:t xml:space="preserve">Part </w:t>
      </w:r>
      <w:r w:rsidRPr="0002156F">
        <w:rPr>
          <w:sz w:val="22"/>
          <w:szCs w:val="22"/>
        </w:rPr>
        <w:t xml:space="preserve">2, </w:t>
      </w:r>
      <w:smartTag w:uri="urn:schemas-microsoft-com:office:smarttags" w:element="date">
        <w:smartTagPr>
          <w:attr w:name="Month" w:val="5"/>
          <w:attr w:name="Day" w:val="12"/>
          <w:attr w:name="Year" w:val="2005"/>
        </w:smartTagPr>
        <w:r w:rsidRPr="0002156F">
          <w:rPr>
            <w:sz w:val="22"/>
            <w:szCs w:val="22"/>
          </w:rPr>
          <w:t xml:space="preserve">12 </w:t>
        </w:r>
        <w:r>
          <w:rPr>
            <w:sz w:val="22"/>
            <w:szCs w:val="22"/>
          </w:rPr>
          <w:t>May</w:t>
        </w:r>
        <w:r w:rsidRPr="0002156F">
          <w:rPr>
            <w:sz w:val="22"/>
            <w:szCs w:val="22"/>
          </w:rPr>
          <w:t xml:space="preserve"> 2005</w:t>
        </w:r>
      </w:smartTag>
    </w:p>
    <w:p w:rsidR="00F41BF5" w:rsidRPr="0002156F" w:rsidRDefault="0072519F" w:rsidP="0072519F">
      <w:pPr>
        <w:spacing w:after="0"/>
        <w:rPr>
          <w:sz w:val="22"/>
          <w:szCs w:val="22"/>
        </w:rPr>
      </w:pPr>
      <w:r w:rsidRPr="0002156F">
        <w:rPr>
          <w:sz w:val="22"/>
          <w:szCs w:val="22"/>
        </w:rPr>
        <w:t>Comp</w:t>
      </w:r>
      <w:r>
        <w:rPr>
          <w:sz w:val="22"/>
          <w:szCs w:val="22"/>
        </w:rPr>
        <w:t>e</w:t>
      </w:r>
      <w:r w:rsidRPr="0002156F">
        <w:rPr>
          <w:sz w:val="22"/>
          <w:szCs w:val="22"/>
        </w:rPr>
        <w:t>tence:</w:t>
      </w:r>
      <w:r w:rsidR="00F41BF5" w:rsidRPr="0002156F">
        <w:rPr>
          <w:sz w:val="22"/>
          <w:szCs w:val="22"/>
        </w:rPr>
        <w:tab/>
        <w:t>Benita FERRERO-WALDNER</w:t>
      </w:r>
    </w:p>
    <w:p w:rsidR="00BA638A" w:rsidRPr="0002156F" w:rsidRDefault="00F41BF5" w:rsidP="008202A8">
      <w:pPr>
        <w:spacing w:after="0"/>
        <w:rPr>
          <w:sz w:val="22"/>
          <w:szCs w:val="22"/>
        </w:rPr>
      </w:pPr>
      <w:r w:rsidRPr="0002156F">
        <w:rPr>
          <w:sz w:val="22"/>
          <w:szCs w:val="22"/>
        </w:rPr>
        <w:tab/>
      </w:r>
      <w:r w:rsidRPr="0002156F">
        <w:rPr>
          <w:sz w:val="22"/>
          <w:szCs w:val="22"/>
        </w:rPr>
        <w:tab/>
        <w:t xml:space="preserve">DG </w:t>
      </w:r>
      <w:r w:rsidR="0072519F">
        <w:rPr>
          <w:sz w:val="22"/>
          <w:szCs w:val="22"/>
        </w:rPr>
        <w:t xml:space="preserve">External </w:t>
      </w:r>
      <w:r w:rsidRPr="0002156F">
        <w:rPr>
          <w:sz w:val="22"/>
          <w:szCs w:val="22"/>
        </w:rPr>
        <w:t>Relations</w:t>
      </w:r>
    </w:p>
    <w:p w:rsidR="00F41BF5" w:rsidRPr="0002156F" w:rsidRDefault="00F41BF5" w:rsidP="008202A8">
      <w:pPr>
        <w:spacing w:after="0"/>
        <w:rPr>
          <w:sz w:val="22"/>
        </w:rPr>
      </w:pPr>
      <w:r w:rsidRPr="0002156F">
        <w:rPr>
          <w:b/>
          <w:sz w:val="22"/>
          <w:szCs w:val="22"/>
        </w:rPr>
        <w:t>Justification</w:t>
      </w:r>
      <w:r w:rsidRPr="0002156F">
        <w:rPr>
          <w:sz w:val="22"/>
          <w:szCs w:val="22"/>
        </w:rPr>
        <w:t> :</w:t>
      </w:r>
      <w:r w:rsidRPr="0002156F">
        <w:rPr>
          <w:sz w:val="22"/>
          <w:szCs w:val="22"/>
        </w:rPr>
        <w:tab/>
      </w:r>
      <w:r w:rsidR="0072519F">
        <w:rPr>
          <w:sz w:val="22"/>
          <w:szCs w:val="22"/>
        </w:rPr>
        <w:t xml:space="preserve">The </w:t>
      </w:r>
      <w:r w:rsidR="0072519F" w:rsidRPr="0002156F">
        <w:rPr>
          <w:sz w:val="22"/>
          <w:szCs w:val="22"/>
        </w:rPr>
        <w:t xml:space="preserve">Commission </w:t>
      </w:r>
      <w:r w:rsidR="0072519F">
        <w:rPr>
          <w:sz w:val="22"/>
          <w:szCs w:val="22"/>
        </w:rPr>
        <w:t xml:space="preserve">will not be responding formally, given that </w:t>
      </w:r>
      <w:r w:rsidR="0072519F" w:rsidRPr="0002156F">
        <w:rPr>
          <w:sz w:val="22"/>
          <w:szCs w:val="22"/>
        </w:rPr>
        <w:t>Commiss</w:t>
      </w:r>
      <w:r w:rsidR="0072519F">
        <w:rPr>
          <w:sz w:val="22"/>
          <w:szCs w:val="22"/>
        </w:rPr>
        <w:t>ioner</w:t>
      </w:r>
      <w:r w:rsidR="0072519F" w:rsidRPr="0002156F">
        <w:rPr>
          <w:sz w:val="22"/>
          <w:szCs w:val="22"/>
        </w:rPr>
        <w:t xml:space="preserve"> Dimas</w:t>
      </w:r>
      <w:r w:rsidR="0072519F">
        <w:rPr>
          <w:sz w:val="22"/>
          <w:szCs w:val="22"/>
        </w:rPr>
        <w:t xml:space="preserve"> has </w:t>
      </w:r>
      <w:r w:rsidR="0072519F" w:rsidRPr="0002156F">
        <w:rPr>
          <w:sz w:val="22"/>
          <w:szCs w:val="22"/>
        </w:rPr>
        <w:t>a</w:t>
      </w:r>
      <w:r w:rsidR="0072519F">
        <w:rPr>
          <w:sz w:val="22"/>
          <w:szCs w:val="22"/>
        </w:rPr>
        <w:t xml:space="preserve">lready replied in </w:t>
      </w:r>
      <w:r w:rsidR="0072519F" w:rsidRPr="0002156F">
        <w:rPr>
          <w:sz w:val="22"/>
          <w:szCs w:val="22"/>
        </w:rPr>
        <w:t>pl</w:t>
      </w:r>
      <w:r w:rsidR="0072519F">
        <w:rPr>
          <w:sz w:val="22"/>
          <w:szCs w:val="22"/>
        </w:rPr>
        <w:t xml:space="preserve">enary to the requests </w:t>
      </w:r>
      <w:r w:rsidR="0072519F" w:rsidRPr="0002156F">
        <w:rPr>
          <w:sz w:val="22"/>
          <w:szCs w:val="22"/>
        </w:rPr>
        <w:t>cont</w:t>
      </w:r>
      <w:r w:rsidR="0072519F">
        <w:rPr>
          <w:sz w:val="22"/>
          <w:szCs w:val="22"/>
        </w:rPr>
        <w:t xml:space="preserve">ained in the </w:t>
      </w:r>
      <w:r w:rsidR="0072519F" w:rsidRPr="0002156F">
        <w:rPr>
          <w:sz w:val="22"/>
          <w:szCs w:val="22"/>
        </w:rPr>
        <w:t>r</w:t>
      </w:r>
      <w:r w:rsidR="0072519F">
        <w:rPr>
          <w:sz w:val="22"/>
          <w:szCs w:val="22"/>
        </w:rPr>
        <w:t>e</w:t>
      </w:r>
      <w:r w:rsidR="0072519F" w:rsidRPr="0002156F">
        <w:rPr>
          <w:sz w:val="22"/>
          <w:szCs w:val="22"/>
        </w:rPr>
        <w:t>solution</w:t>
      </w:r>
      <w:r w:rsidR="001033EC" w:rsidRPr="0002156F">
        <w:rPr>
          <w:sz w:val="22"/>
        </w:rPr>
        <w:t>.</w:t>
      </w:r>
    </w:p>
    <w:p w:rsidR="00F41BF5" w:rsidRPr="0002156F" w:rsidRDefault="00F41BF5" w:rsidP="008202A8">
      <w:pPr>
        <w:spacing w:after="0"/>
        <w:rPr>
          <w:sz w:val="22"/>
          <w:szCs w:val="22"/>
        </w:rPr>
      </w:pPr>
    </w:p>
    <w:p w:rsidR="00F41BF5" w:rsidRPr="0002156F" w:rsidRDefault="0021267C" w:rsidP="008202A8">
      <w:pPr>
        <w:spacing w:after="0"/>
        <w:rPr>
          <w:sz w:val="22"/>
          <w:szCs w:val="22"/>
        </w:rPr>
      </w:pPr>
      <w:r w:rsidRPr="0002156F">
        <w:rPr>
          <w:sz w:val="22"/>
          <w:szCs w:val="22"/>
        </w:rPr>
        <w:br w:type="page"/>
      </w:r>
      <w:r w:rsidR="00F41BF5" w:rsidRPr="0002156F">
        <w:rPr>
          <w:sz w:val="22"/>
          <w:szCs w:val="22"/>
        </w:rPr>
        <w:lastRenderedPageBreak/>
        <w:t>-</w:t>
      </w:r>
      <w:r w:rsidR="00F41BF5" w:rsidRPr="0002156F">
        <w:rPr>
          <w:sz w:val="22"/>
          <w:szCs w:val="22"/>
        </w:rPr>
        <w:tab/>
      </w:r>
      <w:r w:rsidR="00D47312" w:rsidRPr="00F04629">
        <w:rPr>
          <w:sz w:val="22"/>
          <w:szCs w:val="22"/>
        </w:rPr>
        <w:t xml:space="preserve">European Parliament resolution </w:t>
      </w:r>
      <w:r w:rsidR="0072519F">
        <w:rPr>
          <w:sz w:val="22"/>
          <w:szCs w:val="22"/>
        </w:rPr>
        <w:t>on</w:t>
      </w:r>
      <w:r w:rsidR="00F41BF5" w:rsidRPr="0002156F">
        <w:rPr>
          <w:sz w:val="22"/>
          <w:szCs w:val="22"/>
        </w:rPr>
        <w:t xml:space="preserve"> </w:t>
      </w:r>
      <w:smartTag w:uri="urn:schemas-microsoft-com:office:smarttags" w:element="country-region">
        <w:smartTag w:uri="urn:schemas-microsoft-com:office:smarttags" w:element="place">
          <w:r w:rsidR="00F41BF5" w:rsidRPr="0002156F">
            <w:rPr>
              <w:sz w:val="22"/>
              <w:szCs w:val="22"/>
            </w:rPr>
            <w:t>Togo</w:t>
          </w:r>
        </w:smartTag>
      </w:smartTag>
    </w:p>
    <w:p w:rsidR="00F41BF5" w:rsidRPr="0002156F" w:rsidRDefault="00F41BF5" w:rsidP="008202A8">
      <w:pPr>
        <w:spacing w:after="0"/>
        <w:rPr>
          <w:sz w:val="22"/>
          <w:szCs w:val="22"/>
        </w:rPr>
      </w:pPr>
      <w:r w:rsidRPr="0002156F">
        <w:rPr>
          <w:sz w:val="22"/>
          <w:szCs w:val="22"/>
        </w:rPr>
        <w:t>(E</w:t>
      </w:r>
      <w:r w:rsidR="0072519F">
        <w:rPr>
          <w:sz w:val="22"/>
          <w:szCs w:val="22"/>
        </w:rPr>
        <w:t>P</w:t>
      </w:r>
      <w:r w:rsidRPr="0002156F">
        <w:rPr>
          <w:sz w:val="22"/>
          <w:szCs w:val="22"/>
        </w:rPr>
        <w:t> : B6-0282/05)</w:t>
      </w:r>
    </w:p>
    <w:p w:rsidR="0072519F" w:rsidRPr="0002156F" w:rsidRDefault="0072519F" w:rsidP="0072519F">
      <w:pPr>
        <w:spacing w:after="0"/>
        <w:rPr>
          <w:sz w:val="22"/>
          <w:szCs w:val="22"/>
        </w:rPr>
      </w:pPr>
      <w:r>
        <w:rPr>
          <w:sz w:val="22"/>
          <w:szCs w:val="22"/>
        </w:rPr>
        <w:t>Minutes</w:t>
      </w:r>
      <w:r w:rsidRPr="0002156F">
        <w:rPr>
          <w:sz w:val="22"/>
          <w:szCs w:val="22"/>
        </w:rPr>
        <w:t xml:space="preserve">, </w:t>
      </w:r>
      <w:r>
        <w:rPr>
          <w:sz w:val="22"/>
          <w:szCs w:val="22"/>
        </w:rPr>
        <w:t xml:space="preserve">Part </w:t>
      </w:r>
      <w:r w:rsidRPr="0002156F">
        <w:rPr>
          <w:sz w:val="22"/>
          <w:szCs w:val="22"/>
        </w:rPr>
        <w:t xml:space="preserve">2, </w:t>
      </w:r>
      <w:smartTag w:uri="urn:schemas-microsoft-com:office:smarttags" w:element="date">
        <w:smartTagPr>
          <w:attr w:name="Month" w:val="5"/>
          <w:attr w:name="Day" w:val="12"/>
          <w:attr w:name="Year" w:val="2005"/>
        </w:smartTagPr>
        <w:r w:rsidRPr="0002156F">
          <w:rPr>
            <w:sz w:val="22"/>
            <w:szCs w:val="22"/>
          </w:rPr>
          <w:t xml:space="preserve">12 </w:t>
        </w:r>
        <w:r>
          <w:rPr>
            <w:sz w:val="22"/>
            <w:szCs w:val="22"/>
          </w:rPr>
          <w:t>May</w:t>
        </w:r>
        <w:r w:rsidRPr="0002156F">
          <w:rPr>
            <w:sz w:val="22"/>
            <w:szCs w:val="22"/>
          </w:rPr>
          <w:t xml:space="preserve"> 2005</w:t>
        </w:r>
      </w:smartTag>
    </w:p>
    <w:p w:rsidR="00F41BF5" w:rsidRPr="0002156F" w:rsidRDefault="0072519F" w:rsidP="0072519F">
      <w:pPr>
        <w:spacing w:after="0"/>
        <w:rPr>
          <w:sz w:val="22"/>
          <w:szCs w:val="22"/>
        </w:rPr>
      </w:pPr>
      <w:r w:rsidRPr="0002156F">
        <w:rPr>
          <w:sz w:val="22"/>
          <w:szCs w:val="22"/>
        </w:rPr>
        <w:t>Comp</w:t>
      </w:r>
      <w:r>
        <w:rPr>
          <w:sz w:val="22"/>
          <w:szCs w:val="22"/>
        </w:rPr>
        <w:t>e</w:t>
      </w:r>
      <w:r w:rsidRPr="0002156F">
        <w:rPr>
          <w:sz w:val="22"/>
          <w:szCs w:val="22"/>
        </w:rPr>
        <w:t>tence</w:t>
      </w:r>
      <w:r w:rsidR="00F41BF5" w:rsidRPr="0002156F">
        <w:rPr>
          <w:sz w:val="22"/>
          <w:szCs w:val="22"/>
        </w:rPr>
        <w:t>:</w:t>
      </w:r>
      <w:r w:rsidR="00F41BF5" w:rsidRPr="0002156F">
        <w:rPr>
          <w:sz w:val="22"/>
          <w:szCs w:val="22"/>
        </w:rPr>
        <w:tab/>
      </w:r>
      <w:r w:rsidR="00AA6056" w:rsidRPr="0002156F">
        <w:rPr>
          <w:sz w:val="22"/>
          <w:szCs w:val="22"/>
        </w:rPr>
        <w:t>Louis M</w:t>
      </w:r>
      <w:r w:rsidR="006F7657" w:rsidRPr="0002156F">
        <w:rPr>
          <w:sz w:val="22"/>
          <w:szCs w:val="22"/>
        </w:rPr>
        <w:t>ICHEL</w:t>
      </w:r>
      <w:r w:rsidR="00AA6056" w:rsidRPr="0002156F">
        <w:rPr>
          <w:sz w:val="22"/>
          <w:szCs w:val="22"/>
        </w:rPr>
        <w:t>/</w:t>
      </w:r>
      <w:r w:rsidR="00F41BF5" w:rsidRPr="0002156F">
        <w:rPr>
          <w:sz w:val="22"/>
          <w:szCs w:val="22"/>
        </w:rPr>
        <w:t>Benita FERRERO WALDNER</w:t>
      </w:r>
    </w:p>
    <w:p w:rsidR="00F41BF5" w:rsidRPr="0002156F" w:rsidRDefault="00F41BF5" w:rsidP="008202A8">
      <w:pPr>
        <w:spacing w:after="0"/>
        <w:rPr>
          <w:sz w:val="22"/>
          <w:szCs w:val="22"/>
        </w:rPr>
      </w:pPr>
      <w:r w:rsidRPr="0002156F">
        <w:rPr>
          <w:sz w:val="22"/>
          <w:szCs w:val="22"/>
        </w:rPr>
        <w:tab/>
      </w:r>
      <w:r w:rsidRPr="0002156F">
        <w:rPr>
          <w:sz w:val="22"/>
          <w:szCs w:val="22"/>
        </w:rPr>
        <w:tab/>
      </w:r>
      <w:r w:rsidR="00AA6056" w:rsidRPr="0002156F">
        <w:rPr>
          <w:sz w:val="22"/>
          <w:szCs w:val="22"/>
        </w:rPr>
        <w:t>DG D</w:t>
      </w:r>
      <w:r w:rsidR="0072519F">
        <w:rPr>
          <w:sz w:val="22"/>
          <w:szCs w:val="22"/>
        </w:rPr>
        <w:t>e</w:t>
      </w:r>
      <w:r w:rsidR="00AA6056" w:rsidRPr="0002156F">
        <w:rPr>
          <w:sz w:val="22"/>
          <w:szCs w:val="22"/>
        </w:rPr>
        <w:t>velopment/</w:t>
      </w:r>
      <w:r w:rsidRPr="0002156F">
        <w:rPr>
          <w:sz w:val="22"/>
          <w:szCs w:val="22"/>
        </w:rPr>
        <w:t xml:space="preserve">DG </w:t>
      </w:r>
      <w:r w:rsidR="0072519F">
        <w:rPr>
          <w:sz w:val="22"/>
          <w:szCs w:val="22"/>
        </w:rPr>
        <w:t xml:space="preserve">External </w:t>
      </w:r>
      <w:r w:rsidRPr="0002156F">
        <w:rPr>
          <w:sz w:val="22"/>
          <w:szCs w:val="22"/>
        </w:rPr>
        <w:t>Relations</w:t>
      </w:r>
    </w:p>
    <w:p w:rsidR="00AA6056" w:rsidRPr="0002156F" w:rsidRDefault="00F41BF5" w:rsidP="008202A8">
      <w:pPr>
        <w:spacing w:after="0"/>
        <w:jc w:val="left"/>
        <w:rPr>
          <w:sz w:val="22"/>
        </w:rPr>
      </w:pPr>
      <w:r w:rsidRPr="0002156F">
        <w:rPr>
          <w:b/>
          <w:sz w:val="22"/>
          <w:szCs w:val="22"/>
        </w:rPr>
        <w:t>Justification</w:t>
      </w:r>
      <w:r w:rsidRPr="0002156F">
        <w:rPr>
          <w:sz w:val="22"/>
          <w:szCs w:val="22"/>
        </w:rPr>
        <w:t> :</w:t>
      </w:r>
      <w:r w:rsidRPr="0002156F">
        <w:rPr>
          <w:sz w:val="22"/>
          <w:szCs w:val="22"/>
        </w:rPr>
        <w:tab/>
      </w:r>
      <w:r w:rsidR="0072519F">
        <w:rPr>
          <w:sz w:val="22"/>
          <w:szCs w:val="22"/>
        </w:rPr>
        <w:t xml:space="preserve">The </w:t>
      </w:r>
      <w:r w:rsidR="0072519F" w:rsidRPr="0002156F">
        <w:rPr>
          <w:sz w:val="22"/>
          <w:szCs w:val="22"/>
        </w:rPr>
        <w:t xml:space="preserve">Commission </w:t>
      </w:r>
      <w:r w:rsidR="0072519F">
        <w:rPr>
          <w:sz w:val="22"/>
          <w:szCs w:val="22"/>
        </w:rPr>
        <w:t xml:space="preserve">will not be responding formally, given that </w:t>
      </w:r>
      <w:r w:rsidR="0072519F" w:rsidRPr="0002156F">
        <w:rPr>
          <w:sz w:val="22"/>
          <w:szCs w:val="22"/>
        </w:rPr>
        <w:t>Commiss</w:t>
      </w:r>
      <w:r w:rsidR="0072519F">
        <w:rPr>
          <w:sz w:val="22"/>
          <w:szCs w:val="22"/>
        </w:rPr>
        <w:t>ioner</w:t>
      </w:r>
      <w:r w:rsidR="0072519F" w:rsidRPr="0002156F">
        <w:rPr>
          <w:sz w:val="22"/>
          <w:szCs w:val="22"/>
        </w:rPr>
        <w:t xml:space="preserve"> Dimas</w:t>
      </w:r>
      <w:r w:rsidR="0072519F">
        <w:rPr>
          <w:sz w:val="22"/>
          <w:szCs w:val="22"/>
        </w:rPr>
        <w:t xml:space="preserve"> has </w:t>
      </w:r>
      <w:r w:rsidR="0072519F" w:rsidRPr="0002156F">
        <w:rPr>
          <w:sz w:val="22"/>
          <w:szCs w:val="22"/>
        </w:rPr>
        <w:t>a</w:t>
      </w:r>
      <w:r w:rsidR="0072519F">
        <w:rPr>
          <w:sz w:val="22"/>
          <w:szCs w:val="22"/>
        </w:rPr>
        <w:t xml:space="preserve">lready replied in </w:t>
      </w:r>
      <w:r w:rsidR="0072519F" w:rsidRPr="0002156F">
        <w:rPr>
          <w:sz w:val="22"/>
          <w:szCs w:val="22"/>
        </w:rPr>
        <w:t>pl</w:t>
      </w:r>
      <w:r w:rsidR="0072519F">
        <w:rPr>
          <w:sz w:val="22"/>
          <w:szCs w:val="22"/>
        </w:rPr>
        <w:t xml:space="preserve">enary to the requests </w:t>
      </w:r>
      <w:r w:rsidR="0072519F" w:rsidRPr="0002156F">
        <w:rPr>
          <w:sz w:val="22"/>
          <w:szCs w:val="22"/>
        </w:rPr>
        <w:t>cont</w:t>
      </w:r>
      <w:r w:rsidR="0072519F">
        <w:rPr>
          <w:sz w:val="22"/>
          <w:szCs w:val="22"/>
        </w:rPr>
        <w:t xml:space="preserve">ained in the </w:t>
      </w:r>
      <w:r w:rsidR="0072519F" w:rsidRPr="0002156F">
        <w:rPr>
          <w:sz w:val="22"/>
          <w:szCs w:val="22"/>
        </w:rPr>
        <w:t>r</w:t>
      </w:r>
      <w:r w:rsidR="0072519F">
        <w:rPr>
          <w:sz w:val="22"/>
          <w:szCs w:val="22"/>
        </w:rPr>
        <w:t>e</w:t>
      </w:r>
      <w:r w:rsidR="0072519F" w:rsidRPr="0002156F">
        <w:rPr>
          <w:sz w:val="22"/>
          <w:szCs w:val="22"/>
        </w:rPr>
        <w:t>solution</w:t>
      </w:r>
      <w:r w:rsidR="00AA6056" w:rsidRPr="0002156F">
        <w:rPr>
          <w:sz w:val="22"/>
        </w:rPr>
        <w:t>.</w:t>
      </w:r>
    </w:p>
    <w:p w:rsidR="00AA6056" w:rsidRPr="0002156F" w:rsidRDefault="00AA6056" w:rsidP="008202A8">
      <w:pPr>
        <w:spacing w:after="0"/>
        <w:rPr>
          <w:sz w:val="22"/>
          <w:szCs w:val="22"/>
        </w:rPr>
      </w:pPr>
    </w:p>
    <w:p w:rsidR="0021267C" w:rsidRPr="0002156F" w:rsidRDefault="0021267C" w:rsidP="008202A8">
      <w:pPr>
        <w:spacing w:after="0"/>
        <w:rPr>
          <w:sz w:val="22"/>
          <w:szCs w:val="22"/>
        </w:rPr>
      </w:pPr>
    </w:p>
    <w:p w:rsidR="00F41BF5" w:rsidRPr="0002156F" w:rsidRDefault="00F41BF5" w:rsidP="008202A8">
      <w:pPr>
        <w:spacing w:after="0"/>
        <w:rPr>
          <w:sz w:val="22"/>
          <w:szCs w:val="22"/>
        </w:rPr>
      </w:pPr>
      <w:r w:rsidRPr="0002156F">
        <w:rPr>
          <w:sz w:val="22"/>
          <w:szCs w:val="22"/>
        </w:rPr>
        <w:t>-</w:t>
      </w:r>
      <w:r w:rsidRPr="0002156F">
        <w:rPr>
          <w:sz w:val="22"/>
          <w:szCs w:val="22"/>
        </w:rPr>
        <w:tab/>
      </w:r>
      <w:r w:rsidR="00D47312" w:rsidRPr="00F04629">
        <w:rPr>
          <w:sz w:val="22"/>
          <w:szCs w:val="22"/>
        </w:rPr>
        <w:t xml:space="preserve">European Parliament resolution </w:t>
      </w:r>
      <w:r w:rsidR="001E76DB" w:rsidRPr="001E76DB">
        <w:rPr>
          <w:sz w:val="22"/>
          <w:szCs w:val="22"/>
        </w:rPr>
        <w:t xml:space="preserve">on the situation in </w:t>
      </w:r>
      <w:smartTag w:uri="urn:schemas-microsoft-com:office:smarttags" w:element="country-region">
        <w:smartTag w:uri="urn:schemas-microsoft-com:office:smarttags" w:element="place">
          <w:r w:rsidR="001E76DB" w:rsidRPr="001E76DB">
            <w:rPr>
              <w:sz w:val="22"/>
              <w:szCs w:val="22"/>
            </w:rPr>
            <w:t>Kyrgyzstan</w:t>
          </w:r>
        </w:smartTag>
      </w:smartTag>
      <w:r w:rsidR="001E76DB" w:rsidRPr="001E76DB">
        <w:rPr>
          <w:sz w:val="22"/>
          <w:szCs w:val="22"/>
        </w:rPr>
        <w:t xml:space="preserve"> and </w:t>
      </w:r>
      <w:smartTag w:uri="urn:schemas-microsoft-com:office:smarttags" w:element="place">
        <w:r w:rsidR="001E76DB" w:rsidRPr="001E76DB">
          <w:rPr>
            <w:sz w:val="22"/>
            <w:szCs w:val="22"/>
          </w:rPr>
          <w:t>Central Asia</w:t>
        </w:r>
      </w:smartTag>
    </w:p>
    <w:p w:rsidR="00F41BF5" w:rsidRPr="0002156F" w:rsidRDefault="00F41BF5" w:rsidP="008202A8">
      <w:pPr>
        <w:spacing w:after="0"/>
        <w:rPr>
          <w:sz w:val="22"/>
          <w:szCs w:val="22"/>
        </w:rPr>
      </w:pPr>
      <w:r w:rsidRPr="0002156F">
        <w:rPr>
          <w:sz w:val="22"/>
          <w:szCs w:val="22"/>
        </w:rPr>
        <w:t>(E</w:t>
      </w:r>
      <w:r w:rsidR="001E76DB">
        <w:rPr>
          <w:sz w:val="22"/>
          <w:szCs w:val="22"/>
        </w:rPr>
        <w:t>P</w:t>
      </w:r>
      <w:r w:rsidRPr="0002156F">
        <w:rPr>
          <w:sz w:val="22"/>
          <w:szCs w:val="22"/>
        </w:rPr>
        <w:t> : B6-0295/05)</w:t>
      </w:r>
    </w:p>
    <w:p w:rsidR="001E76DB" w:rsidRPr="0002156F" w:rsidRDefault="001E76DB" w:rsidP="001E76DB">
      <w:pPr>
        <w:spacing w:after="0"/>
        <w:rPr>
          <w:sz w:val="22"/>
          <w:szCs w:val="22"/>
        </w:rPr>
      </w:pPr>
      <w:r>
        <w:rPr>
          <w:sz w:val="22"/>
          <w:szCs w:val="22"/>
        </w:rPr>
        <w:t>Minutes</w:t>
      </w:r>
      <w:r w:rsidRPr="0002156F">
        <w:rPr>
          <w:sz w:val="22"/>
          <w:szCs w:val="22"/>
        </w:rPr>
        <w:t xml:space="preserve">, </w:t>
      </w:r>
      <w:r>
        <w:rPr>
          <w:sz w:val="22"/>
          <w:szCs w:val="22"/>
        </w:rPr>
        <w:t xml:space="preserve">Part </w:t>
      </w:r>
      <w:r w:rsidRPr="0002156F">
        <w:rPr>
          <w:sz w:val="22"/>
          <w:szCs w:val="22"/>
        </w:rPr>
        <w:t xml:space="preserve">2, </w:t>
      </w:r>
      <w:smartTag w:uri="urn:schemas-microsoft-com:office:smarttags" w:element="date">
        <w:smartTagPr>
          <w:attr w:name="Month" w:val="5"/>
          <w:attr w:name="Day" w:val="12"/>
          <w:attr w:name="Year" w:val="2005"/>
        </w:smartTagPr>
        <w:r w:rsidRPr="0002156F">
          <w:rPr>
            <w:sz w:val="22"/>
            <w:szCs w:val="22"/>
          </w:rPr>
          <w:t xml:space="preserve">12 </w:t>
        </w:r>
        <w:r>
          <w:rPr>
            <w:sz w:val="22"/>
            <w:szCs w:val="22"/>
          </w:rPr>
          <w:t>May</w:t>
        </w:r>
        <w:r w:rsidRPr="0002156F">
          <w:rPr>
            <w:sz w:val="22"/>
            <w:szCs w:val="22"/>
          </w:rPr>
          <w:t xml:space="preserve"> 2005</w:t>
        </w:r>
      </w:smartTag>
    </w:p>
    <w:p w:rsidR="00F41BF5" w:rsidRPr="0002156F" w:rsidRDefault="001E76DB" w:rsidP="001E76DB">
      <w:pPr>
        <w:spacing w:after="0"/>
        <w:rPr>
          <w:sz w:val="22"/>
          <w:szCs w:val="22"/>
        </w:rPr>
      </w:pPr>
      <w:r w:rsidRPr="0002156F">
        <w:rPr>
          <w:sz w:val="22"/>
          <w:szCs w:val="22"/>
        </w:rPr>
        <w:t>Comp</w:t>
      </w:r>
      <w:r>
        <w:rPr>
          <w:sz w:val="22"/>
          <w:szCs w:val="22"/>
        </w:rPr>
        <w:t>e</w:t>
      </w:r>
      <w:r w:rsidRPr="0002156F">
        <w:rPr>
          <w:sz w:val="22"/>
          <w:szCs w:val="22"/>
        </w:rPr>
        <w:t>tence</w:t>
      </w:r>
      <w:r w:rsidR="00F41BF5" w:rsidRPr="0002156F">
        <w:rPr>
          <w:sz w:val="22"/>
          <w:szCs w:val="22"/>
        </w:rPr>
        <w:t>:</w:t>
      </w:r>
      <w:r w:rsidR="00F41BF5" w:rsidRPr="0002156F">
        <w:rPr>
          <w:sz w:val="22"/>
          <w:szCs w:val="22"/>
        </w:rPr>
        <w:tab/>
        <w:t>Benita FERRERO-WALDNER</w:t>
      </w:r>
    </w:p>
    <w:p w:rsidR="00F41BF5" w:rsidRPr="0002156F" w:rsidRDefault="00F41BF5" w:rsidP="008202A8">
      <w:pPr>
        <w:spacing w:after="0"/>
        <w:rPr>
          <w:sz w:val="22"/>
          <w:szCs w:val="22"/>
        </w:rPr>
      </w:pPr>
      <w:r w:rsidRPr="0002156F">
        <w:rPr>
          <w:sz w:val="22"/>
          <w:szCs w:val="22"/>
        </w:rPr>
        <w:tab/>
      </w:r>
      <w:r w:rsidRPr="0002156F">
        <w:rPr>
          <w:sz w:val="22"/>
          <w:szCs w:val="22"/>
        </w:rPr>
        <w:tab/>
        <w:t xml:space="preserve">DG </w:t>
      </w:r>
      <w:r w:rsidR="001E76DB">
        <w:rPr>
          <w:sz w:val="22"/>
          <w:szCs w:val="22"/>
        </w:rPr>
        <w:t xml:space="preserve">External </w:t>
      </w:r>
      <w:r w:rsidRPr="0002156F">
        <w:rPr>
          <w:sz w:val="22"/>
          <w:szCs w:val="22"/>
        </w:rPr>
        <w:t>Relations</w:t>
      </w:r>
    </w:p>
    <w:p w:rsidR="00F41BF5" w:rsidRPr="0002156F" w:rsidRDefault="00F41BF5" w:rsidP="008202A8">
      <w:pPr>
        <w:spacing w:after="0"/>
        <w:rPr>
          <w:sz w:val="22"/>
        </w:rPr>
      </w:pPr>
      <w:r w:rsidRPr="0002156F">
        <w:rPr>
          <w:b/>
          <w:sz w:val="22"/>
          <w:szCs w:val="22"/>
        </w:rPr>
        <w:t>Justification</w:t>
      </w:r>
      <w:r w:rsidRPr="0002156F">
        <w:rPr>
          <w:sz w:val="22"/>
          <w:szCs w:val="22"/>
        </w:rPr>
        <w:t> :</w:t>
      </w:r>
      <w:r w:rsidRPr="0002156F">
        <w:rPr>
          <w:sz w:val="22"/>
          <w:szCs w:val="22"/>
        </w:rPr>
        <w:tab/>
      </w:r>
      <w:r w:rsidR="001E76DB">
        <w:rPr>
          <w:sz w:val="22"/>
          <w:szCs w:val="22"/>
        </w:rPr>
        <w:t xml:space="preserve">The </w:t>
      </w:r>
      <w:r w:rsidR="001E76DB" w:rsidRPr="0002156F">
        <w:rPr>
          <w:sz w:val="22"/>
          <w:szCs w:val="22"/>
        </w:rPr>
        <w:t xml:space="preserve">Commission </w:t>
      </w:r>
      <w:r w:rsidR="001E76DB">
        <w:rPr>
          <w:sz w:val="22"/>
          <w:szCs w:val="22"/>
        </w:rPr>
        <w:t xml:space="preserve">will not be responding formally, given that </w:t>
      </w:r>
      <w:r w:rsidR="001E76DB" w:rsidRPr="0002156F">
        <w:rPr>
          <w:sz w:val="22"/>
          <w:szCs w:val="22"/>
        </w:rPr>
        <w:t>Commiss</w:t>
      </w:r>
      <w:r w:rsidR="001E76DB">
        <w:rPr>
          <w:sz w:val="22"/>
          <w:szCs w:val="22"/>
        </w:rPr>
        <w:t>ioner</w:t>
      </w:r>
      <w:r w:rsidR="001E76DB" w:rsidRPr="0002156F">
        <w:rPr>
          <w:sz w:val="22"/>
          <w:szCs w:val="22"/>
        </w:rPr>
        <w:t xml:space="preserve"> </w:t>
      </w:r>
      <w:r w:rsidR="001E76DB">
        <w:rPr>
          <w:sz w:val="22"/>
          <w:szCs w:val="22"/>
        </w:rPr>
        <w:t xml:space="preserve">Almunia has </w:t>
      </w:r>
      <w:r w:rsidR="001E76DB" w:rsidRPr="0002156F">
        <w:rPr>
          <w:sz w:val="22"/>
          <w:szCs w:val="22"/>
        </w:rPr>
        <w:t>a</w:t>
      </w:r>
      <w:r w:rsidR="001E76DB">
        <w:rPr>
          <w:sz w:val="22"/>
          <w:szCs w:val="22"/>
        </w:rPr>
        <w:t xml:space="preserve">lready replied in </w:t>
      </w:r>
      <w:r w:rsidR="001E76DB" w:rsidRPr="0002156F">
        <w:rPr>
          <w:sz w:val="22"/>
          <w:szCs w:val="22"/>
        </w:rPr>
        <w:t>pl</w:t>
      </w:r>
      <w:r w:rsidR="001E76DB">
        <w:rPr>
          <w:sz w:val="22"/>
          <w:szCs w:val="22"/>
        </w:rPr>
        <w:t xml:space="preserve">enary to the requests </w:t>
      </w:r>
      <w:r w:rsidR="001E76DB" w:rsidRPr="0002156F">
        <w:rPr>
          <w:sz w:val="22"/>
          <w:szCs w:val="22"/>
        </w:rPr>
        <w:t>cont</w:t>
      </w:r>
      <w:r w:rsidR="001E76DB">
        <w:rPr>
          <w:sz w:val="22"/>
          <w:szCs w:val="22"/>
        </w:rPr>
        <w:t xml:space="preserve">ained in the </w:t>
      </w:r>
      <w:r w:rsidR="001E76DB" w:rsidRPr="0002156F">
        <w:rPr>
          <w:sz w:val="22"/>
          <w:szCs w:val="22"/>
        </w:rPr>
        <w:t>r</w:t>
      </w:r>
      <w:r w:rsidR="001E76DB">
        <w:rPr>
          <w:sz w:val="22"/>
          <w:szCs w:val="22"/>
        </w:rPr>
        <w:t>e</w:t>
      </w:r>
      <w:r w:rsidR="001E76DB" w:rsidRPr="0002156F">
        <w:rPr>
          <w:sz w:val="22"/>
          <w:szCs w:val="22"/>
        </w:rPr>
        <w:t>solution</w:t>
      </w:r>
      <w:r w:rsidR="001033EC" w:rsidRPr="0002156F">
        <w:rPr>
          <w:sz w:val="22"/>
        </w:rPr>
        <w:t>.</w:t>
      </w:r>
    </w:p>
    <w:p w:rsidR="00F41BF5" w:rsidRPr="0002156F" w:rsidRDefault="00F41BF5" w:rsidP="008202A8">
      <w:pPr>
        <w:spacing w:after="0"/>
        <w:rPr>
          <w:sz w:val="22"/>
          <w:szCs w:val="22"/>
        </w:rPr>
      </w:pPr>
    </w:p>
    <w:p w:rsidR="00F41BF5" w:rsidRPr="0002156F" w:rsidRDefault="00F41BF5" w:rsidP="008202A8">
      <w:pPr>
        <w:spacing w:after="0"/>
        <w:rPr>
          <w:sz w:val="22"/>
          <w:szCs w:val="22"/>
        </w:rPr>
      </w:pPr>
    </w:p>
    <w:p w:rsidR="00F41BF5" w:rsidRPr="0002156F" w:rsidRDefault="00F41BF5" w:rsidP="008202A8">
      <w:pPr>
        <w:spacing w:after="0"/>
        <w:rPr>
          <w:sz w:val="22"/>
          <w:szCs w:val="22"/>
        </w:rPr>
      </w:pPr>
      <w:r w:rsidRPr="0002156F">
        <w:rPr>
          <w:sz w:val="22"/>
          <w:szCs w:val="22"/>
        </w:rPr>
        <w:t>-</w:t>
      </w:r>
      <w:r w:rsidRPr="0002156F">
        <w:rPr>
          <w:sz w:val="22"/>
          <w:szCs w:val="22"/>
        </w:rPr>
        <w:tab/>
      </w:r>
      <w:r w:rsidR="00D47312" w:rsidRPr="00F04629">
        <w:rPr>
          <w:sz w:val="22"/>
          <w:szCs w:val="22"/>
        </w:rPr>
        <w:t xml:space="preserve">European Parliament resolution </w:t>
      </w:r>
      <w:r w:rsidR="001E76DB">
        <w:rPr>
          <w:sz w:val="22"/>
          <w:szCs w:val="22"/>
        </w:rPr>
        <w:t>on the</w:t>
      </w:r>
      <w:r w:rsidRPr="0002156F">
        <w:rPr>
          <w:sz w:val="22"/>
          <w:szCs w:val="22"/>
        </w:rPr>
        <w:t xml:space="preserve"> situation </w:t>
      </w:r>
      <w:r w:rsidR="001E76DB">
        <w:rPr>
          <w:sz w:val="22"/>
          <w:szCs w:val="22"/>
        </w:rPr>
        <w:t xml:space="preserve">in </w:t>
      </w:r>
      <w:smartTag w:uri="urn:schemas-microsoft-com:office:smarttags" w:element="country-region">
        <w:smartTag w:uri="urn:schemas-microsoft-com:office:smarttags" w:element="place">
          <w:r w:rsidRPr="0002156F">
            <w:rPr>
              <w:sz w:val="22"/>
              <w:szCs w:val="22"/>
            </w:rPr>
            <w:t>Sudan</w:t>
          </w:r>
        </w:smartTag>
      </w:smartTag>
    </w:p>
    <w:p w:rsidR="00F41BF5" w:rsidRPr="0002156F" w:rsidRDefault="00F41BF5" w:rsidP="008202A8">
      <w:pPr>
        <w:spacing w:after="0"/>
        <w:rPr>
          <w:sz w:val="22"/>
          <w:szCs w:val="22"/>
        </w:rPr>
      </w:pPr>
      <w:r w:rsidRPr="0002156F">
        <w:rPr>
          <w:sz w:val="22"/>
          <w:szCs w:val="22"/>
        </w:rPr>
        <w:t>(E</w:t>
      </w:r>
      <w:r w:rsidR="001E76DB">
        <w:rPr>
          <w:sz w:val="22"/>
          <w:szCs w:val="22"/>
        </w:rPr>
        <w:t>P</w:t>
      </w:r>
      <w:r w:rsidRPr="0002156F">
        <w:rPr>
          <w:sz w:val="22"/>
          <w:szCs w:val="22"/>
        </w:rPr>
        <w:t> : B6-0300/05)</w:t>
      </w:r>
    </w:p>
    <w:p w:rsidR="001E76DB" w:rsidRPr="0002156F" w:rsidRDefault="001E76DB" w:rsidP="001E76DB">
      <w:pPr>
        <w:spacing w:after="0"/>
        <w:rPr>
          <w:sz w:val="22"/>
          <w:szCs w:val="22"/>
        </w:rPr>
      </w:pPr>
      <w:r>
        <w:rPr>
          <w:sz w:val="22"/>
          <w:szCs w:val="22"/>
        </w:rPr>
        <w:t>Minutes</w:t>
      </w:r>
      <w:r w:rsidRPr="0002156F">
        <w:rPr>
          <w:sz w:val="22"/>
          <w:szCs w:val="22"/>
        </w:rPr>
        <w:t xml:space="preserve">, </w:t>
      </w:r>
      <w:r>
        <w:rPr>
          <w:sz w:val="22"/>
          <w:szCs w:val="22"/>
        </w:rPr>
        <w:t xml:space="preserve">Part </w:t>
      </w:r>
      <w:r w:rsidRPr="0002156F">
        <w:rPr>
          <w:sz w:val="22"/>
          <w:szCs w:val="22"/>
        </w:rPr>
        <w:t xml:space="preserve">2, </w:t>
      </w:r>
      <w:smartTag w:uri="urn:schemas-microsoft-com:office:smarttags" w:element="date">
        <w:smartTagPr>
          <w:attr w:name="Month" w:val="5"/>
          <w:attr w:name="Day" w:val="12"/>
          <w:attr w:name="Year" w:val="2005"/>
        </w:smartTagPr>
        <w:r w:rsidRPr="0002156F">
          <w:rPr>
            <w:sz w:val="22"/>
            <w:szCs w:val="22"/>
          </w:rPr>
          <w:t xml:space="preserve">12 </w:t>
        </w:r>
        <w:r>
          <w:rPr>
            <w:sz w:val="22"/>
            <w:szCs w:val="22"/>
          </w:rPr>
          <w:t>May</w:t>
        </w:r>
        <w:r w:rsidRPr="0002156F">
          <w:rPr>
            <w:sz w:val="22"/>
            <w:szCs w:val="22"/>
          </w:rPr>
          <w:t xml:space="preserve"> 2005</w:t>
        </w:r>
      </w:smartTag>
    </w:p>
    <w:p w:rsidR="00F41BF5" w:rsidRPr="0002156F" w:rsidRDefault="001E76DB" w:rsidP="001E76DB">
      <w:pPr>
        <w:spacing w:after="0"/>
        <w:rPr>
          <w:sz w:val="22"/>
          <w:szCs w:val="22"/>
        </w:rPr>
      </w:pPr>
      <w:r w:rsidRPr="0002156F">
        <w:rPr>
          <w:sz w:val="22"/>
          <w:szCs w:val="22"/>
        </w:rPr>
        <w:t>Comp</w:t>
      </w:r>
      <w:r>
        <w:rPr>
          <w:sz w:val="22"/>
          <w:szCs w:val="22"/>
        </w:rPr>
        <w:t>e</w:t>
      </w:r>
      <w:r w:rsidRPr="0002156F">
        <w:rPr>
          <w:sz w:val="22"/>
          <w:szCs w:val="22"/>
        </w:rPr>
        <w:t>tence</w:t>
      </w:r>
      <w:r w:rsidR="00F41BF5" w:rsidRPr="0002156F">
        <w:rPr>
          <w:sz w:val="22"/>
          <w:szCs w:val="22"/>
        </w:rPr>
        <w:t>:</w:t>
      </w:r>
      <w:r w:rsidR="00F41BF5" w:rsidRPr="0002156F">
        <w:rPr>
          <w:sz w:val="22"/>
          <w:szCs w:val="22"/>
        </w:rPr>
        <w:tab/>
        <w:t>Louis MICHEL</w:t>
      </w:r>
    </w:p>
    <w:p w:rsidR="00F41BF5" w:rsidRPr="0002156F" w:rsidRDefault="00F41BF5" w:rsidP="008202A8">
      <w:pPr>
        <w:spacing w:after="0"/>
        <w:rPr>
          <w:sz w:val="22"/>
          <w:szCs w:val="22"/>
        </w:rPr>
      </w:pPr>
      <w:r w:rsidRPr="0002156F">
        <w:rPr>
          <w:sz w:val="22"/>
          <w:szCs w:val="22"/>
        </w:rPr>
        <w:tab/>
      </w:r>
      <w:r w:rsidR="00AA6056" w:rsidRPr="0002156F">
        <w:rPr>
          <w:sz w:val="22"/>
          <w:szCs w:val="22"/>
        </w:rPr>
        <w:tab/>
      </w:r>
      <w:r w:rsidR="001E76DB">
        <w:rPr>
          <w:sz w:val="22"/>
          <w:szCs w:val="22"/>
        </w:rPr>
        <w:t xml:space="preserve">Humanitarian Aid </w:t>
      </w:r>
      <w:r w:rsidRPr="0002156F">
        <w:rPr>
          <w:sz w:val="22"/>
          <w:szCs w:val="22"/>
        </w:rPr>
        <w:t>Office</w:t>
      </w:r>
      <w:r w:rsidR="00AA6056" w:rsidRPr="0002156F">
        <w:rPr>
          <w:sz w:val="22"/>
          <w:szCs w:val="22"/>
        </w:rPr>
        <w:t>/DG D</w:t>
      </w:r>
      <w:r w:rsidR="001E76DB">
        <w:rPr>
          <w:sz w:val="22"/>
          <w:szCs w:val="22"/>
        </w:rPr>
        <w:t>e</w:t>
      </w:r>
      <w:r w:rsidR="00AA6056" w:rsidRPr="0002156F">
        <w:rPr>
          <w:sz w:val="22"/>
          <w:szCs w:val="22"/>
        </w:rPr>
        <w:t>velopment</w:t>
      </w:r>
    </w:p>
    <w:p w:rsidR="00F41BF5" w:rsidRPr="0002156F" w:rsidRDefault="00F41BF5" w:rsidP="008202A8">
      <w:pPr>
        <w:spacing w:after="0"/>
        <w:rPr>
          <w:sz w:val="22"/>
        </w:rPr>
      </w:pPr>
      <w:r w:rsidRPr="0002156F">
        <w:rPr>
          <w:b/>
          <w:sz w:val="22"/>
          <w:szCs w:val="22"/>
        </w:rPr>
        <w:t>Justification</w:t>
      </w:r>
      <w:r w:rsidRPr="0002156F">
        <w:rPr>
          <w:sz w:val="22"/>
          <w:szCs w:val="22"/>
        </w:rPr>
        <w:t> :</w:t>
      </w:r>
      <w:r w:rsidRPr="0002156F">
        <w:rPr>
          <w:sz w:val="22"/>
          <w:szCs w:val="22"/>
        </w:rPr>
        <w:tab/>
      </w:r>
      <w:r w:rsidR="001E76DB">
        <w:rPr>
          <w:sz w:val="22"/>
          <w:szCs w:val="22"/>
        </w:rPr>
        <w:t xml:space="preserve">The </w:t>
      </w:r>
      <w:r w:rsidR="001E76DB" w:rsidRPr="0002156F">
        <w:rPr>
          <w:sz w:val="22"/>
          <w:szCs w:val="22"/>
        </w:rPr>
        <w:t xml:space="preserve">Commission </w:t>
      </w:r>
      <w:r w:rsidR="001E76DB">
        <w:rPr>
          <w:sz w:val="22"/>
          <w:szCs w:val="22"/>
        </w:rPr>
        <w:t xml:space="preserve">will not be responding formally, given that </w:t>
      </w:r>
      <w:r w:rsidR="001E76DB" w:rsidRPr="0002156F">
        <w:rPr>
          <w:sz w:val="22"/>
          <w:szCs w:val="22"/>
        </w:rPr>
        <w:t>Commiss</w:t>
      </w:r>
      <w:r w:rsidR="001E76DB">
        <w:rPr>
          <w:sz w:val="22"/>
          <w:szCs w:val="22"/>
        </w:rPr>
        <w:t>ioner</w:t>
      </w:r>
      <w:r w:rsidR="001E76DB" w:rsidRPr="0002156F">
        <w:rPr>
          <w:sz w:val="22"/>
          <w:szCs w:val="22"/>
        </w:rPr>
        <w:t xml:space="preserve"> </w:t>
      </w:r>
      <w:r w:rsidR="00AA6056" w:rsidRPr="0002156F">
        <w:rPr>
          <w:sz w:val="22"/>
        </w:rPr>
        <w:t>Fischer Boel</w:t>
      </w:r>
      <w:r w:rsidR="001E76DB">
        <w:rPr>
          <w:sz w:val="22"/>
        </w:rPr>
        <w:t xml:space="preserve"> </w:t>
      </w:r>
      <w:r w:rsidR="001E76DB">
        <w:rPr>
          <w:sz w:val="22"/>
          <w:szCs w:val="22"/>
        </w:rPr>
        <w:t xml:space="preserve">has </w:t>
      </w:r>
      <w:r w:rsidR="001E76DB" w:rsidRPr="0002156F">
        <w:rPr>
          <w:sz w:val="22"/>
          <w:szCs w:val="22"/>
        </w:rPr>
        <w:t>a</w:t>
      </w:r>
      <w:r w:rsidR="001E76DB">
        <w:rPr>
          <w:sz w:val="22"/>
          <w:szCs w:val="22"/>
        </w:rPr>
        <w:t xml:space="preserve">lready replied in </w:t>
      </w:r>
      <w:r w:rsidR="001E76DB" w:rsidRPr="0002156F">
        <w:rPr>
          <w:sz w:val="22"/>
          <w:szCs w:val="22"/>
        </w:rPr>
        <w:t>pl</w:t>
      </w:r>
      <w:r w:rsidR="001E76DB">
        <w:rPr>
          <w:sz w:val="22"/>
          <w:szCs w:val="22"/>
        </w:rPr>
        <w:t xml:space="preserve">enary to the requests </w:t>
      </w:r>
      <w:r w:rsidR="001E76DB" w:rsidRPr="0002156F">
        <w:rPr>
          <w:sz w:val="22"/>
          <w:szCs w:val="22"/>
        </w:rPr>
        <w:t>cont</w:t>
      </w:r>
      <w:r w:rsidR="001E76DB">
        <w:rPr>
          <w:sz w:val="22"/>
          <w:szCs w:val="22"/>
        </w:rPr>
        <w:t xml:space="preserve">ained in the </w:t>
      </w:r>
      <w:r w:rsidR="001E76DB" w:rsidRPr="0002156F">
        <w:rPr>
          <w:sz w:val="22"/>
          <w:szCs w:val="22"/>
        </w:rPr>
        <w:t>r</w:t>
      </w:r>
      <w:r w:rsidR="001E76DB">
        <w:rPr>
          <w:sz w:val="22"/>
          <w:szCs w:val="22"/>
        </w:rPr>
        <w:t>e</w:t>
      </w:r>
      <w:r w:rsidR="001E76DB" w:rsidRPr="0002156F">
        <w:rPr>
          <w:sz w:val="22"/>
          <w:szCs w:val="22"/>
        </w:rPr>
        <w:t>solution</w:t>
      </w:r>
      <w:r w:rsidR="00AA6056" w:rsidRPr="0002156F">
        <w:rPr>
          <w:sz w:val="22"/>
        </w:rPr>
        <w:t>.</w:t>
      </w:r>
    </w:p>
    <w:p w:rsidR="00AA6056" w:rsidRPr="0002156F" w:rsidRDefault="00AA6056" w:rsidP="008202A8">
      <w:pPr>
        <w:spacing w:after="0"/>
        <w:rPr>
          <w:sz w:val="22"/>
          <w:szCs w:val="22"/>
        </w:rPr>
      </w:pPr>
    </w:p>
    <w:p w:rsidR="00F41BF5" w:rsidRPr="0002156F" w:rsidRDefault="00F41BF5" w:rsidP="008202A8">
      <w:pPr>
        <w:spacing w:after="0"/>
        <w:rPr>
          <w:sz w:val="22"/>
          <w:szCs w:val="22"/>
        </w:rPr>
      </w:pPr>
    </w:p>
    <w:p w:rsidR="000F04E9" w:rsidRPr="0002156F" w:rsidRDefault="000F04E9" w:rsidP="008202A8">
      <w:pPr>
        <w:spacing w:after="0"/>
        <w:rPr>
          <w:sz w:val="22"/>
          <w:szCs w:val="22"/>
        </w:rPr>
      </w:pPr>
      <w:r w:rsidRPr="0002156F">
        <w:rPr>
          <w:sz w:val="22"/>
          <w:szCs w:val="22"/>
        </w:rPr>
        <w:t>-</w:t>
      </w:r>
      <w:r w:rsidRPr="0002156F">
        <w:rPr>
          <w:sz w:val="22"/>
          <w:szCs w:val="22"/>
        </w:rPr>
        <w:tab/>
      </w:r>
      <w:r w:rsidR="00D47312" w:rsidRPr="00F04629">
        <w:rPr>
          <w:sz w:val="22"/>
          <w:szCs w:val="22"/>
        </w:rPr>
        <w:t xml:space="preserve">European Parliament resolution </w:t>
      </w:r>
      <w:r w:rsidR="001E76DB" w:rsidRPr="001E76DB">
        <w:rPr>
          <w:sz w:val="22"/>
          <w:szCs w:val="22"/>
        </w:rPr>
        <w:t>on the institutional aspects of the European External Action Service</w:t>
      </w:r>
    </w:p>
    <w:p w:rsidR="000F04E9" w:rsidRPr="0002156F" w:rsidRDefault="000F04E9" w:rsidP="008202A8">
      <w:pPr>
        <w:spacing w:after="0"/>
        <w:rPr>
          <w:sz w:val="22"/>
          <w:szCs w:val="22"/>
        </w:rPr>
      </w:pPr>
      <w:r w:rsidRPr="0002156F">
        <w:rPr>
          <w:sz w:val="22"/>
          <w:szCs w:val="22"/>
        </w:rPr>
        <w:t>(E</w:t>
      </w:r>
      <w:r w:rsidR="001E76DB">
        <w:rPr>
          <w:sz w:val="22"/>
          <w:szCs w:val="22"/>
        </w:rPr>
        <w:t>P</w:t>
      </w:r>
      <w:r w:rsidRPr="0002156F">
        <w:rPr>
          <w:sz w:val="22"/>
          <w:szCs w:val="22"/>
        </w:rPr>
        <w:t> : B6-0320/05)</w:t>
      </w:r>
    </w:p>
    <w:p w:rsidR="001E76DB" w:rsidRPr="0002156F" w:rsidRDefault="001E76DB" w:rsidP="001E76DB">
      <w:pPr>
        <w:spacing w:after="0"/>
        <w:rPr>
          <w:sz w:val="22"/>
          <w:szCs w:val="22"/>
        </w:rPr>
      </w:pPr>
      <w:r>
        <w:rPr>
          <w:sz w:val="22"/>
          <w:szCs w:val="22"/>
        </w:rPr>
        <w:t>Minutes</w:t>
      </w:r>
      <w:r w:rsidRPr="0002156F">
        <w:rPr>
          <w:sz w:val="22"/>
          <w:szCs w:val="22"/>
        </w:rPr>
        <w:t xml:space="preserve">, </w:t>
      </w:r>
      <w:r>
        <w:rPr>
          <w:sz w:val="22"/>
          <w:szCs w:val="22"/>
        </w:rPr>
        <w:t xml:space="preserve">Part </w:t>
      </w:r>
      <w:r w:rsidRPr="0002156F">
        <w:rPr>
          <w:sz w:val="22"/>
          <w:szCs w:val="22"/>
        </w:rPr>
        <w:t xml:space="preserve">2, </w:t>
      </w:r>
      <w:smartTag w:uri="urn:schemas-microsoft-com:office:smarttags" w:element="date">
        <w:smartTagPr>
          <w:attr w:name="Month" w:val="5"/>
          <w:attr w:name="Day" w:val="26"/>
          <w:attr w:name="Year" w:val="2005"/>
        </w:smartTagPr>
        <w:r w:rsidRPr="0002156F">
          <w:rPr>
            <w:sz w:val="22"/>
            <w:szCs w:val="22"/>
          </w:rPr>
          <w:t>2</w:t>
        </w:r>
        <w:r>
          <w:rPr>
            <w:sz w:val="22"/>
            <w:szCs w:val="22"/>
          </w:rPr>
          <w:t>6</w:t>
        </w:r>
        <w:r w:rsidRPr="0002156F">
          <w:rPr>
            <w:sz w:val="22"/>
            <w:szCs w:val="22"/>
          </w:rPr>
          <w:t xml:space="preserve"> </w:t>
        </w:r>
        <w:r>
          <w:rPr>
            <w:sz w:val="22"/>
            <w:szCs w:val="22"/>
          </w:rPr>
          <w:t>May</w:t>
        </w:r>
        <w:r w:rsidRPr="0002156F">
          <w:rPr>
            <w:sz w:val="22"/>
            <w:szCs w:val="22"/>
          </w:rPr>
          <w:t xml:space="preserve"> 2005</w:t>
        </w:r>
      </w:smartTag>
    </w:p>
    <w:p w:rsidR="000F04E9" w:rsidRPr="00944C41" w:rsidRDefault="001E76DB" w:rsidP="001E76DB">
      <w:pPr>
        <w:spacing w:after="0"/>
        <w:rPr>
          <w:sz w:val="22"/>
          <w:szCs w:val="22"/>
          <w:lang w:val="pt-PT"/>
        </w:rPr>
      </w:pPr>
      <w:r w:rsidRPr="00944C41">
        <w:rPr>
          <w:sz w:val="22"/>
          <w:szCs w:val="22"/>
          <w:lang w:val="pt-PT"/>
        </w:rPr>
        <w:t>Competence</w:t>
      </w:r>
      <w:r w:rsidR="000F04E9" w:rsidRPr="00944C41">
        <w:rPr>
          <w:sz w:val="22"/>
          <w:szCs w:val="22"/>
          <w:lang w:val="pt-PT"/>
        </w:rPr>
        <w:t xml:space="preserve">: </w:t>
      </w:r>
      <w:r w:rsidR="000F04E9" w:rsidRPr="00944C41">
        <w:rPr>
          <w:sz w:val="22"/>
          <w:szCs w:val="22"/>
          <w:lang w:val="pt-PT"/>
        </w:rPr>
        <w:tab/>
        <w:t>Benita FERRERO-WALDNER, José Manuel BARROSO</w:t>
      </w:r>
    </w:p>
    <w:p w:rsidR="00AE028A" w:rsidRPr="0002156F" w:rsidRDefault="000F04E9" w:rsidP="008202A8">
      <w:pPr>
        <w:spacing w:after="0"/>
        <w:rPr>
          <w:sz w:val="22"/>
          <w:szCs w:val="22"/>
        </w:rPr>
      </w:pPr>
      <w:r w:rsidRPr="00944C41">
        <w:rPr>
          <w:sz w:val="22"/>
          <w:szCs w:val="22"/>
          <w:lang w:val="pt-PT"/>
        </w:rPr>
        <w:tab/>
      </w:r>
      <w:r w:rsidRPr="00944C41">
        <w:rPr>
          <w:sz w:val="22"/>
          <w:szCs w:val="22"/>
          <w:lang w:val="pt-PT"/>
        </w:rPr>
        <w:tab/>
      </w:r>
      <w:r w:rsidRPr="0002156F">
        <w:rPr>
          <w:sz w:val="22"/>
          <w:szCs w:val="22"/>
        </w:rPr>
        <w:t>DG</w:t>
      </w:r>
      <w:r w:rsidR="001E76DB">
        <w:rPr>
          <w:sz w:val="22"/>
          <w:szCs w:val="22"/>
        </w:rPr>
        <w:t xml:space="preserve"> External</w:t>
      </w:r>
      <w:r w:rsidRPr="0002156F">
        <w:rPr>
          <w:sz w:val="22"/>
          <w:szCs w:val="22"/>
        </w:rPr>
        <w:t xml:space="preserve"> Relations, Secr</w:t>
      </w:r>
      <w:r w:rsidR="001E76DB">
        <w:rPr>
          <w:sz w:val="22"/>
          <w:szCs w:val="22"/>
        </w:rPr>
        <w:t>e</w:t>
      </w:r>
      <w:r w:rsidRPr="0002156F">
        <w:rPr>
          <w:sz w:val="22"/>
          <w:szCs w:val="22"/>
        </w:rPr>
        <w:t>tariat</w:t>
      </w:r>
      <w:r w:rsidR="001E76DB">
        <w:rPr>
          <w:sz w:val="22"/>
          <w:szCs w:val="22"/>
        </w:rPr>
        <w:t>-</w:t>
      </w:r>
      <w:r w:rsidRPr="0002156F">
        <w:rPr>
          <w:sz w:val="22"/>
          <w:szCs w:val="22"/>
        </w:rPr>
        <w:t>G</w:t>
      </w:r>
      <w:r w:rsidR="001E76DB">
        <w:rPr>
          <w:sz w:val="22"/>
          <w:szCs w:val="22"/>
        </w:rPr>
        <w:t>e</w:t>
      </w:r>
      <w:r w:rsidRPr="0002156F">
        <w:rPr>
          <w:sz w:val="22"/>
          <w:szCs w:val="22"/>
        </w:rPr>
        <w:t>n</w:t>
      </w:r>
      <w:r w:rsidR="001E76DB">
        <w:rPr>
          <w:sz w:val="22"/>
          <w:szCs w:val="22"/>
        </w:rPr>
        <w:t>e</w:t>
      </w:r>
      <w:r w:rsidRPr="0002156F">
        <w:rPr>
          <w:sz w:val="22"/>
          <w:szCs w:val="22"/>
        </w:rPr>
        <w:t>ral</w:t>
      </w:r>
    </w:p>
    <w:p w:rsidR="0069645A" w:rsidRPr="0002156F" w:rsidRDefault="000F04E9" w:rsidP="008202A8">
      <w:pPr>
        <w:spacing w:after="0"/>
        <w:rPr>
          <w:sz w:val="22"/>
        </w:rPr>
      </w:pPr>
      <w:r w:rsidRPr="0002156F">
        <w:rPr>
          <w:b/>
          <w:sz w:val="22"/>
          <w:szCs w:val="22"/>
        </w:rPr>
        <w:t>Justification</w:t>
      </w:r>
      <w:r w:rsidRPr="0002156F">
        <w:rPr>
          <w:sz w:val="22"/>
          <w:szCs w:val="22"/>
        </w:rPr>
        <w:t> :</w:t>
      </w:r>
      <w:r w:rsidR="0069645A" w:rsidRPr="0002156F">
        <w:rPr>
          <w:sz w:val="22"/>
        </w:rPr>
        <w:t xml:space="preserve"> </w:t>
      </w:r>
      <w:r w:rsidR="001E76DB">
        <w:rPr>
          <w:sz w:val="22"/>
          <w:szCs w:val="22"/>
        </w:rPr>
        <w:t xml:space="preserve">The </w:t>
      </w:r>
      <w:r w:rsidR="001E76DB" w:rsidRPr="0002156F">
        <w:rPr>
          <w:sz w:val="22"/>
          <w:szCs w:val="22"/>
        </w:rPr>
        <w:t xml:space="preserve">Commission </w:t>
      </w:r>
      <w:r w:rsidR="001E76DB">
        <w:rPr>
          <w:sz w:val="22"/>
          <w:szCs w:val="22"/>
        </w:rPr>
        <w:t xml:space="preserve">will not be responding formally, given that </w:t>
      </w:r>
      <w:r w:rsidR="001E76DB" w:rsidRPr="0002156F">
        <w:rPr>
          <w:sz w:val="22"/>
          <w:szCs w:val="22"/>
        </w:rPr>
        <w:t>Commiss</w:t>
      </w:r>
      <w:r w:rsidR="001E76DB">
        <w:rPr>
          <w:sz w:val="22"/>
          <w:szCs w:val="22"/>
        </w:rPr>
        <w:t>ioner</w:t>
      </w:r>
      <w:r w:rsidR="001E76DB" w:rsidRPr="0002156F">
        <w:rPr>
          <w:sz w:val="22"/>
          <w:szCs w:val="22"/>
        </w:rPr>
        <w:t xml:space="preserve"> </w:t>
      </w:r>
      <w:r w:rsidR="0069645A" w:rsidRPr="0002156F">
        <w:rPr>
          <w:sz w:val="22"/>
        </w:rPr>
        <w:t>Wallström</w:t>
      </w:r>
      <w:r w:rsidR="001E76DB">
        <w:rPr>
          <w:sz w:val="22"/>
        </w:rPr>
        <w:t xml:space="preserve"> </w:t>
      </w:r>
      <w:r w:rsidR="001E76DB">
        <w:rPr>
          <w:sz w:val="22"/>
          <w:szCs w:val="22"/>
        </w:rPr>
        <w:t xml:space="preserve">has </w:t>
      </w:r>
      <w:r w:rsidR="001E76DB" w:rsidRPr="0002156F">
        <w:rPr>
          <w:sz w:val="22"/>
          <w:szCs w:val="22"/>
        </w:rPr>
        <w:t>a</w:t>
      </w:r>
      <w:r w:rsidR="001E76DB">
        <w:rPr>
          <w:sz w:val="22"/>
          <w:szCs w:val="22"/>
        </w:rPr>
        <w:t xml:space="preserve">lready replied in </w:t>
      </w:r>
      <w:r w:rsidR="001E76DB" w:rsidRPr="0002156F">
        <w:rPr>
          <w:sz w:val="22"/>
          <w:szCs w:val="22"/>
        </w:rPr>
        <w:t>pl</w:t>
      </w:r>
      <w:r w:rsidR="001E76DB">
        <w:rPr>
          <w:sz w:val="22"/>
          <w:szCs w:val="22"/>
        </w:rPr>
        <w:t xml:space="preserve">enary to the requests </w:t>
      </w:r>
      <w:r w:rsidR="001E76DB" w:rsidRPr="0002156F">
        <w:rPr>
          <w:sz w:val="22"/>
          <w:szCs w:val="22"/>
        </w:rPr>
        <w:t>cont</w:t>
      </w:r>
      <w:r w:rsidR="001E76DB">
        <w:rPr>
          <w:sz w:val="22"/>
          <w:szCs w:val="22"/>
        </w:rPr>
        <w:t xml:space="preserve">ained in the </w:t>
      </w:r>
      <w:r w:rsidR="001E76DB" w:rsidRPr="0002156F">
        <w:rPr>
          <w:sz w:val="22"/>
          <w:szCs w:val="22"/>
        </w:rPr>
        <w:t>r</w:t>
      </w:r>
      <w:r w:rsidR="001E76DB">
        <w:rPr>
          <w:sz w:val="22"/>
          <w:szCs w:val="22"/>
        </w:rPr>
        <w:t>e</w:t>
      </w:r>
      <w:r w:rsidR="001E76DB" w:rsidRPr="0002156F">
        <w:rPr>
          <w:sz w:val="22"/>
          <w:szCs w:val="22"/>
        </w:rPr>
        <w:t>solution</w:t>
      </w:r>
      <w:r w:rsidR="0069645A" w:rsidRPr="0002156F">
        <w:rPr>
          <w:sz w:val="22"/>
        </w:rPr>
        <w:t>.</w:t>
      </w:r>
    </w:p>
    <w:p w:rsidR="006A4655" w:rsidRPr="0002156F" w:rsidRDefault="006A4655" w:rsidP="008202A8">
      <w:pPr>
        <w:spacing w:after="0"/>
        <w:rPr>
          <w:sz w:val="22"/>
          <w:szCs w:val="22"/>
        </w:rPr>
      </w:pPr>
    </w:p>
    <w:p w:rsidR="000F04E9" w:rsidRPr="0002156F" w:rsidRDefault="000F04E9" w:rsidP="008202A8">
      <w:pPr>
        <w:spacing w:after="0"/>
        <w:rPr>
          <w:sz w:val="22"/>
          <w:szCs w:val="22"/>
        </w:rPr>
      </w:pPr>
    </w:p>
    <w:p w:rsidR="000F04E9" w:rsidRPr="0002156F" w:rsidRDefault="000F04E9" w:rsidP="008202A8">
      <w:pPr>
        <w:spacing w:after="0"/>
        <w:rPr>
          <w:sz w:val="22"/>
          <w:szCs w:val="22"/>
        </w:rPr>
      </w:pPr>
      <w:r w:rsidRPr="0002156F">
        <w:rPr>
          <w:sz w:val="22"/>
          <w:szCs w:val="22"/>
        </w:rPr>
        <w:t>-</w:t>
      </w:r>
      <w:r w:rsidRPr="0002156F">
        <w:rPr>
          <w:sz w:val="22"/>
          <w:szCs w:val="22"/>
        </w:rPr>
        <w:tab/>
      </w:r>
      <w:r w:rsidR="00D47312" w:rsidRPr="00F04629">
        <w:rPr>
          <w:sz w:val="22"/>
          <w:szCs w:val="22"/>
        </w:rPr>
        <w:t>European Parliament resolution</w:t>
      </w:r>
      <w:r w:rsidR="001E76DB">
        <w:rPr>
          <w:sz w:val="22"/>
          <w:szCs w:val="22"/>
        </w:rPr>
        <w:t xml:space="preserve"> on</w:t>
      </w:r>
      <w:r w:rsidR="00D47312" w:rsidRPr="00F04629">
        <w:rPr>
          <w:sz w:val="22"/>
          <w:szCs w:val="22"/>
        </w:rPr>
        <w:t xml:space="preserve"> </w:t>
      </w:r>
      <w:r w:rsidR="001E76DB" w:rsidRPr="0002156F">
        <w:rPr>
          <w:sz w:val="22"/>
          <w:szCs w:val="22"/>
        </w:rPr>
        <w:t>E</w:t>
      </w:r>
      <w:r w:rsidR="001E76DB">
        <w:rPr>
          <w:sz w:val="22"/>
          <w:szCs w:val="22"/>
        </w:rPr>
        <w:t>U</w:t>
      </w:r>
      <w:r w:rsidR="001E76DB" w:rsidRPr="0002156F">
        <w:rPr>
          <w:sz w:val="22"/>
          <w:szCs w:val="22"/>
        </w:rPr>
        <w:t>-Russi</w:t>
      </w:r>
      <w:r w:rsidR="001E76DB">
        <w:rPr>
          <w:sz w:val="22"/>
          <w:szCs w:val="22"/>
        </w:rPr>
        <w:t>a</w:t>
      </w:r>
      <w:r w:rsidR="001E76DB" w:rsidRPr="0002156F">
        <w:rPr>
          <w:sz w:val="22"/>
          <w:szCs w:val="22"/>
        </w:rPr>
        <w:t xml:space="preserve"> </w:t>
      </w:r>
      <w:r w:rsidRPr="0002156F">
        <w:rPr>
          <w:sz w:val="22"/>
          <w:szCs w:val="22"/>
        </w:rPr>
        <w:t>relations (2004/2170(INI))</w:t>
      </w:r>
    </w:p>
    <w:p w:rsidR="000F04E9" w:rsidRPr="0002156F" w:rsidRDefault="000F04E9" w:rsidP="008202A8">
      <w:pPr>
        <w:spacing w:after="0"/>
        <w:rPr>
          <w:sz w:val="22"/>
          <w:szCs w:val="22"/>
        </w:rPr>
      </w:pPr>
      <w:r w:rsidRPr="0002156F">
        <w:rPr>
          <w:sz w:val="22"/>
          <w:szCs w:val="22"/>
          <w:u w:val="single"/>
        </w:rPr>
        <w:t>R</w:t>
      </w:r>
      <w:r w:rsidR="001E76DB">
        <w:rPr>
          <w:sz w:val="22"/>
          <w:szCs w:val="22"/>
          <w:u w:val="single"/>
        </w:rPr>
        <w:t>e</w:t>
      </w:r>
      <w:r w:rsidRPr="0002156F">
        <w:rPr>
          <w:sz w:val="22"/>
          <w:szCs w:val="22"/>
          <w:u w:val="single"/>
        </w:rPr>
        <w:t xml:space="preserve">port </w:t>
      </w:r>
      <w:r w:rsidR="001E76DB">
        <w:rPr>
          <w:sz w:val="22"/>
          <w:szCs w:val="22"/>
          <w:u w:val="single"/>
        </w:rPr>
        <w:t xml:space="preserve">by </w:t>
      </w:r>
      <w:r w:rsidRPr="0002156F">
        <w:rPr>
          <w:sz w:val="22"/>
          <w:szCs w:val="22"/>
          <w:u w:val="single"/>
        </w:rPr>
        <w:t>Cecilia MALMSTRÖM</w:t>
      </w:r>
      <w:r w:rsidRPr="0002156F">
        <w:rPr>
          <w:sz w:val="22"/>
          <w:szCs w:val="22"/>
        </w:rPr>
        <w:t>, (E</w:t>
      </w:r>
      <w:r w:rsidR="001E76DB">
        <w:rPr>
          <w:sz w:val="22"/>
          <w:szCs w:val="22"/>
        </w:rPr>
        <w:t>P</w:t>
      </w:r>
      <w:r w:rsidRPr="0002156F">
        <w:rPr>
          <w:sz w:val="22"/>
          <w:szCs w:val="22"/>
        </w:rPr>
        <w:t> : A6-0135/05)</w:t>
      </w:r>
    </w:p>
    <w:p w:rsidR="001E76DB" w:rsidRPr="0002156F" w:rsidRDefault="001E76DB" w:rsidP="001E76DB">
      <w:pPr>
        <w:spacing w:after="0"/>
        <w:rPr>
          <w:sz w:val="22"/>
          <w:szCs w:val="22"/>
        </w:rPr>
      </w:pPr>
      <w:r>
        <w:rPr>
          <w:sz w:val="22"/>
          <w:szCs w:val="22"/>
        </w:rPr>
        <w:t>Minutes</w:t>
      </w:r>
      <w:r w:rsidRPr="0002156F">
        <w:rPr>
          <w:sz w:val="22"/>
          <w:szCs w:val="22"/>
        </w:rPr>
        <w:t xml:space="preserve">, </w:t>
      </w:r>
      <w:r>
        <w:rPr>
          <w:sz w:val="22"/>
          <w:szCs w:val="22"/>
        </w:rPr>
        <w:t xml:space="preserve">Part </w:t>
      </w:r>
      <w:r w:rsidRPr="0002156F">
        <w:rPr>
          <w:sz w:val="22"/>
          <w:szCs w:val="22"/>
        </w:rPr>
        <w:t xml:space="preserve">2, </w:t>
      </w:r>
      <w:smartTag w:uri="urn:schemas-microsoft-com:office:smarttags" w:element="date">
        <w:smartTagPr>
          <w:attr w:name="Month" w:val="5"/>
          <w:attr w:name="Day" w:val="26"/>
          <w:attr w:name="Year" w:val="2005"/>
        </w:smartTagPr>
        <w:r w:rsidRPr="0002156F">
          <w:rPr>
            <w:sz w:val="22"/>
            <w:szCs w:val="22"/>
          </w:rPr>
          <w:t>2</w:t>
        </w:r>
        <w:r>
          <w:rPr>
            <w:sz w:val="22"/>
            <w:szCs w:val="22"/>
          </w:rPr>
          <w:t>6</w:t>
        </w:r>
        <w:r w:rsidRPr="0002156F">
          <w:rPr>
            <w:sz w:val="22"/>
            <w:szCs w:val="22"/>
          </w:rPr>
          <w:t xml:space="preserve"> </w:t>
        </w:r>
        <w:r>
          <w:rPr>
            <w:sz w:val="22"/>
            <w:szCs w:val="22"/>
          </w:rPr>
          <w:t>May</w:t>
        </w:r>
        <w:r w:rsidRPr="0002156F">
          <w:rPr>
            <w:sz w:val="22"/>
            <w:szCs w:val="22"/>
          </w:rPr>
          <w:t xml:space="preserve"> 2005</w:t>
        </w:r>
      </w:smartTag>
    </w:p>
    <w:p w:rsidR="000F04E9" w:rsidRPr="0002156F" w:rsidRDefault="001E76DB" w:rsidP="001E76DB">
      <w:pPr>
        <w:spacing w:after="0"/>
        <w:rPr>
          <w:sz w:val="22"/>
          <w:szCs w:val="22"/>
        </w:rPr>
      </w:pPr>
      <w:r w:rsidRPr="0002156F">
        <w:rPr>
          <w:sz w:val="22"/>
          <w:szCs w:val="22"/>
        </w:rPr>
        <w:t>Comp</w:t>
      </w:r>
      <w:r>
        <w:rPr>
          <w:sz w:val="22"/>
          <w:szCs w:val="22"/>
        </w:rPr>
        <w:t>e</w:t>
      </w:r>
      <w:r w:rsidRPr="0002156F">
        <w:rPr>
          <w:sz w:val="22"/>
          <w:szCs w:val="22"/>
        </w:rPr>
        <w:t>tence</w:t>
      </w:r>
      <w:r w:rsidR="000F04E9" w:rsidRPr="0002156F">
        <w:rPr>
          <w:sz w:val="22"/>
          <w:szCs w:val="22"/>
        </w:rPr>
        <w:t xml:space="preserve">: </w:t>
      </w:r>
      <w:r w:rsidR="000F04E9" w:rsidRPr="0002156F">
        <w:rPr>
          <w:sz w:val="22"/>
          <w:szCs w:val="22"/>
        </w:rPr>
        <w:tab/>
        <w:t>Benita FERRERO-WALDNER</w:t>
      </w:r>
    </w:p>
    <w:p w:rsidR="000F04E9" w:rsidRPr="0002156F" w:rsidRDefault="000F04E9" w:rsidP="008202A8">
      <w:pPr>
        <w:spacing w:after="0"/>
        <w:rPr>
          <w:sz w:val="22"/>
          <w:szCs w:val="22"/>
        </w:rPr>
      </w:pPr>
      <w:r w:rsidRPr="0002156F">
        <w:rPr>
          <w:sz w:val="22"/>
          <w:szCs w:val="22"/>
        </w:rPr>
        <w:tab/>
      </w:r>
      <w:r w:rsidRPr="0002156F">
        <w:rPr>
          <w:sz w:val="22"/>
          <w:szCs w:val="22"/>
        </w:rPr>
        <w:tab/>
        <w:t>DG</w:t>
      </w:r>
      <w:r w:rsidR="001E76DB">
        <w:rPr>
          <w:sz w:val="22"/>
          <w:szCs w:val="22"/>
        </w:rPr>
        <w:t xml:space="preserve"> External</w:t>
      </w:r>
      <w:r w:rsidRPr="0002156F">
        <w:rPr>
          <w:sz w:val="22"/>
          <w:szCs w:val="22"/>
        </w:rPr>
        <w:t xml:space="preserve"> Relations</w:t>
      </w:r>
    </w:p>
    <w:p w:rsidR="000F04E9" w:rsidRPr="0002156F" w:rsidRDefault="000F04E9" w:rsidP="008202A8">
      <w:pPr>
        <w:spacing w:after="0"/>
        <w:rPr>
          <w:sz w:val="22"/>
        </w:rPr>
      </w:pPr>
      <w:r w:rsidRPr="0002156F">
        <w:rPr>
          <w:b/>
          <w:sz w:val="22"/>
          <w:szCs w:val="22"/>
        </w:rPr>
        <w:t>Justification</w:t>
      </w:r>
      <w:r w:rsidRPr="0002156F">
        <w:rPr>
          <w:sz w:val="22"/>
          <w:szCs w:val="22"/>
        </w:rPr>
        <w:t xml:space="preserve"> : </w:t>
      </w:r>
      <w:r w:rsidRPr="0002156F">
        <w:rPr>
          <w:sz w:val="22"/>
          <w:szCs w:val="22"/>
        </w:rPr>
        <w:tab/>
      </w:r>
      <w:r w:rsidR="001E76DB">
        <w:rPr>
          <w:sz w:val="22"/>
          <w:szCs w:val="22"/>
        </w:rPr>
        <w:t xml:space="preserve">The </w:t>
      </w:r>
      <w:r w:rsidR="001E76DB" w:rsidRPr="0002156F">
        <w:rPr>
          <w:sz w:val="22"/>
          <w:szCs w:val="22"/>
        </w:rPr>
        <w:t xml:space="preserve">Commission </w:t>
      </w:r>
      <w:r w:rsidR="001E76DB">
        <w:rPr>
          <w:sz w:val="22"/>
          <w:szCs w:val="22"/>
        </w:rPr>
        <w:t xml:space="preserve">will not be responding formally, given that </w:t>
      </w:r>
      <w:r w:rsidR="001E76DB" w:rsidRPr="0002156F">
        <w:rPr>
          <w:sz w:val="22"/>
          <w:szCs w:val="22"/>
        </w:rPr>
        <w:t>Commiss</w:t>
      </w:r>
      <w:r w:rsidR="001E76DB">
        <w:rPr>
          <w:sz w:val="22"/>
          <w:szCs w:val="22"/>
        </w:rPr>
        <w:t>ioner</w:t>
      </w:r>
      <w:r w:rsidR="001E76DB" w:rsidRPr="0002156F">
        <w:rPr>
          <w:sz w:val="22"/>
          <w:szCs w:val="22"/>
        </w:rPr>
        <w:t xml:space="preserve"> </w:t>
      </w:r>
      <w:r w:rsidRPr="0002156F">
        <w:rPr>
          <w:sz w:val="22"/>
        </w:rPr>
        <w:t>Ferrero-Waldner</w:t>
      </w:r>
      <w:r w:rsidR="007F2B01">
        <w:rPr>
          <w:sz w:val="22"/>
        </w:rPr>
        <w:t xml:space="preserve"> </w:t>
      </w:r>
      <w:r w:rsidR="007F2B01">
        <w:rPr>
          <w:sz w:val="22"/>
          <w:szCs w:val="22"/>
        </w:rPr>
        <w:t xml:space="preserve">has </w:t>
      </w:r>
      <w:r w:rsidR="007F2B01" w:rsidRPr="0002156F">
        <w:rPr>
          <w:sz w:val="22"/>
          <w:szCs w:val="22"/>
        </w:rPr>
        <w:t>a</w:t>
      </w:r>
      <w:r w:rsidR="007F2B01">
        <w:rPr>
          <w:sz w:val="22"/>
          <w:szCs w:val="22"/>
        </w:rPr>
        <w:t xml:space="preserve">lready replied in </w:t>
      </w:r>
      <w:r w:rsidR="007F2B01" w:rsidRPr="0002156F">
        <w:rPr>
          <w:sz w:val="22"/>
          <w:szCs w:val="22"/>
        </w:rPr>
        <w:t>pl</w:t>
      </w:r>
      <w:r w:rsidR="007F2B01">
        <w:rPr>
          <w:sz w:val="22"/>
          <w:szCs w:val="22"/>
        </w:rPr>
        <w:t xml:space="preserve">enary to the requests </w:t>
      </w:r>
      <w:r w:rsidR="007F2B01" w:rsidRPr="0002156F">
        <w:rPr>
          <w:sz w:val="22"/>
          <w:szCs w:val="22"/>
        </w:rPr>
        <w:t>cont</w:t>
      </w:r>
      <w:r w:rsidR="007F2B01">
        <w:rPr>
          <w:sz w:val="22"/>
          <w:szCs w:val="22"/>
        </w:rPr>
        <w:t xml:space="preserve">ained in the </w:t>
      </w:r>
      <w:r w:rsidR="007F2B01" w:rsidRPr="0002156F">
        <w:rPr>
          <w:sz w:val="22"/>
          <w:szCs w:val="22"/>
        </w:rPr>
        <w:t>r</w:t>
      </w:r>
      <w:r w:rsidR="007F2B01">
        <w:rPr>
          <w:sz w:val="22"/>
          <w:szCs w:val="22"/>
        </w:rPr>
        <w:t>e</w:t>
      </w:r>
      <w:r w:rsidR="007F2B01" w:rsidRPr="0002156F">
        <w:rPr>
          <w:sz w:val="22"/>
          <w:szCs w:val="22"/>
        </w:rPr>
        <w:t>solution</w:t>
      </w:r>
      <w:r w:rsidRPr="0002156F">
        <w:rPr>
          <w:sz w:val="22"/>
        </w:rPr>
        <w:t>.</w:t>
      </w:r>
    </w:p>
    <w:p w:rsidR="000F04E9" w:rsidRPr="0002156F" w:rsidRDefault="000F04E9" w:rsidP="008202A8">
      <w:pPr>
        <w:spacing w:after="0"/>
        <w:rPr>
          <w:sz w:val="22"/>
          <w:szCs w:val="22"/>
        </w:rPr>
      </w:pPr>
    </w:p>
    <w:p w:rsidR="00E83B32" w:rsidRPr="0002156F" w:rsidRDefault="00E83B32" w:rsidP="008202A8">
      <w:pPr>
        <w:spacing w:after="0"/>
        <w:rPr>
          <w:sz w:val="22"/>
          <w:szCs w:val="22"/>
        </w:rPr>
      </w:pPr>
    </w:p>
    <w:p w:rsidR="0063420F" w:rsidRPr="0002156F" w:rsidRDefault="00E815A8">
      <w:pPr>
        <w:spacing w:after="0"/>
        <w:jc w:val="center"/>
        <w:rPr>
          <w:sz w:val="22"/>
          <w:szCs w:val="22"/>
        </w:rPr>
      </w:pPr>
      <w:r w:rsidRPr="0002156F">
        <w:rPr>
          <w:sz w:val="22"/>
          <w:szCs w:val="22"/>
        </w:rPr>
        <w:t>-------</w:t>
      </w:r>
      <w:r w:rsidR="0063420F" w:rsidRPr="0002156F">
        <w:rPr>
          <w:sz w:val="22"/>
          <w:szCs w:val="22"/>
        </w:rPr>
        <w:t>------</w:t>
      </w:r>
    </w:p>
    <w:sectPr w:rsidR="0063420F" w:rsidRPr="0002156F" w:rsidSect="00206CE0">
      <w:footerReference w:type="default" r:id="rId8"/>
      <w:headerReference w:type="first" r:id="rId9"/>
      <w:footerReference w:type="first" r:id="rId10"/>
      <w:pgSz w:w="11906" w:h="16838" w:code="9"/>
      <w:pgMar w:top="1418" w:right="1418"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F01E1">
      <w:pPr>
        <w:spacing w:after="0"/>
      </w:pPr>
      <w:r>
        <w:separator/>
      </w:r>
    </w:p>
  </w:endnote>
  <w:endnote w:type="continuationSeparator" w:id="0">
    <w:p w:rsidR="00000000" w:rsidRDefault="002F01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9F" w:rsidRDefault="0072519F">
    <w:pPr>
      <w:pStyle w:val="Footer"/>
      <w:jc w:val="center"/>
    </w:pPr>
    <w:r>
      <w:fldChar w:fldCharType="begin"/>
    </w:r>
    <w:r>
      <w:instrText>PAGE</w:instrText>
    </w:r>
    <w:r>
      <w:fldChar w:fldCharType="separate"/>
    </w:r>
    <w:r w:rsidR="002F01E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9F" w:rsidRDefault="0072519F">
    <w:pPr>
      <w:pStyle w:val="Footer"/>
      <w:rPr>
        <w:sz w:val="24"/>
      </w:rPr>
    </w:pPr>
  </w:p>
  <w:p w:rsidR="0072519F" w:rsidRPr="00501EDF" w:rsidRDefault="00501EDF">
    <w:pPr>
      <w:pStyle w:val="Footer"/>
    </w:pPr>
    <w:r w:rsidRPr="00501EDF">
      <w:t>European Commission</w:t>
    </w:r>
    <w:r w:rsidR="0072519F" w:rsidRPr="00501EDF">
      <w:t xml:space="preserve">, B-1049 </w:t>
    </w:r>
    <w:smartTag w:uri="urn:schemas-microsoft-com:office:smarttags" w:element="City">
      <w:smartTag w:uri="urn:schemas-microsoft-com:office:smarttags" w:element="place">
        <w:r w:rsidR="0072519F" w:rsidRPr="00501EDF">
          <w:t>Bru</w:t>
        </w:r>
        <w:r w:rsidRPr="00501EDF">
          <w:t>ssels</w:t>
        </w:r>
      </w:smartTag>
    </w:smartTag>
    <w:r w:rsidR="0072519F" w:rsidRPr="00501EDF">
      <w:t xml:space="preserve"> – </w:t>
    </w:r>
    <w:smartTag w:uri="urn:schemas-microsoft-com:office:smarttags" w:element="country-region">
      <w:smartTag w:uri="urn:schemas-microsoft-com:office:smarttags" w:element="place">
        <w:r w:rsidR="0072519F" w:rsidRPr="00501EDF">
          <w:t>Belgi</w:t>
        </w:r>
        <w:r w:rsidRPr="00501EDF">
          <w:t>um</w:t>
        </w:r>
      </w:smartTag>
    </w:smartTag>
    <w:r w:rsidR="0072519F" w:rsidRPr="00501EDF">
      <w:t xml:space="preserve">, </w:t>
    </w:r>
    <w:r>
      <w:t>Telephone</w:t>
    </w:r>
    <w:r w:rsidR="0072519F" w:rsidRPr="00501EDF">
      <w:t> : (32-2) 299 11 11.</w:t>
    </w:r>
  </w:p>
  <w:p w:rsidR="0072519F" w:rsidRPr="00501EDF" w:rsidRDefault="00501EDF">
    <w:pPr>
      <w:pStyle w:val="Footer"/>
    </w:pPr>
    <w:r w:rsidRPr="00501EDF">
      <w:t>Office</w:t>
    </w:r>
    <w:r w:rsidR="0072519F" w:rsidRPr="00501EDF">
      <w:t xml:space="preserve">: BERL 7/358, </w:t>
    </w:r>
    <w:r w:rsidRPr="00501EDF">
      <w:t>Telephone</w:t>
    </w:r>
    <w:r w:rsidR="0072519F" w:rsidRPr="00501EDF">
      <w:t xml:space="preserve">: </w:t>
    </w:r>
    <w:r w:rsidRPr="00501EDF">
      <w:t>Direct line</w:t>
    </w:r>
    <w:r w:rsidR="0072519F" w:rsidRPr="00501EDF">
      <w:t xml:space="preserve"> (32-2) 295 07 46, </w:t>
    </w:r>
    <w:r>
      <w:t>Fax</w:t>
    </w:r>
    <w:r w:rsidR="0072519F" w:rsidRPr="00501EDF">
      <w:t xml:space="preserve">: 296 59 57.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F01E1">
      <w:pPr>
        <w:spacing w:after="0"/>
      </w:pPr>
      <w:r>
        <w:separator/>
      </w:r>
    </w:p>
  </w:footnote>
  <w:footnote w:type="continuationSeparator" w:id="0">
    <w:p w:rsidR="00000000" w:rsidRDefault="002F01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9F" w:rsidRDefault="0072519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9745527"/>
    <w:multiLevelType w:val="hybridMultilevel"/>
    <w:tmpl w:val="F1F04872"/>
    <w:lvl w:ilvl="0" w:tplc="8BD62B1C">
      <w:start w:val="1"/>
      <w:numFmt w:val="bullet"/>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3891F83"/>
    <w:multiLevelType w:val="hybridMultilevel"/>
    <w:tmpl w:val="8638B5C0"/>
    <w:lvl w:ilvl="0" w:tplc="8BD62B1C">
      <w:start w:val="1"/>
      <w:numFmt w:val="bullet"/>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960"/>
        </w:tabs>
        <w:ind w:left="96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60FD1F3C"/>
    <w:multiLevelType w:val="hybridMultilevel"/>
    <w:tmpl w:val="F3F46C6A"/>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
  </w:num>
  <w:num w:numId="2">
    <w:abstractNumId w:val="0"/>
  </w:num>
  <w:num w:numId="3">
    <w:abstractNumId w:val="15"/>
  </w:num>
  <w:num w:numId="4">
    <w:abstractNumId w:val="16"/>
  </w:num>
  <w:num w:numId="5">
    <w:abstractNumId w:val="10"/>
  </w:num>
  <w:num w:numId="6">
    <w:abstractNumId w:val="9"/>
  </w:num>
  <w:num w:numId="7">
    <w:abstractNumId w:val="6"/>
  </w:num>
  <w:num w:numId="8">
    <w:abstractNumId w:val="4"/>
  </w:num>
  <w:num w:numId="9">
    <w:abstractNumId w:val="19"/>
  </w:num>
  <w:num w:numId="10">
    <w:abstractNumId w:val="18"/>
  </w:num>
  <w:num w:numId="11">
    <w:abstractNumId w:val="20"/>
  </w:num>
  <w:num w:numId="12">
    <w:abstractNumId w:val="8"/>
  </w:num>
  <w:num w:numId="13">
    <w:abstractNumId w:val="11"/>
  </w:num>
  <w:num w:numId="14">
    <w:abstractNumId w:val="13"/>
  </w:num>
  <w:num w:numId="15">
    <w:abstractNumId w:val="12"/>
  </w:num>
  <w:num w:numId="16">
    <w:abstractNumId w:val="2"/>
  </w:num>
  <w:num w:numId="17">
    <w:abstractNumId w:val="14"/>
  </w:num>
  <w:num w:numId="18">
    <w:abstractNumId w:val="7"/>
  </w:num>
  <w:num w:numId="19">
    <w:abstractNumId w:val="5"/>
  </w:num>
  <w:num w:numId="20">
    <w:abstractNumId w:val="17"/>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Language" w:val="2057"/>
    <w:docVar w:name="LW_DocType" w:val="NOT"/>
    <w:docVar w:name="Stamp" w:val="\\dossiers.dgt.cec.eu.int\dossiers\SP\SP-2005-02482\SP-2005-02482-00-00-EN-TRA-00.DOC"/>
  </w:docVars>
  <w:rsids>
    <w:rsidRoot w:val="001349AB"/>
    <w:rsid w:val="00003246"/>
    <w:rsid w:val="0000667C"/>
    <w:rsid w:val="00010419"/>
    <w:rsid w:val="00011606"/>
    <w:rsid w:val="000122CA"/>
    <w:rsid w:val="00013033"/>
    <w:rsid w:val="000133F4"/>
    <w:rsid w:val="00014B1E"/>
    <w:rsid w:val="00015253"/>
    <w:rsid w:val="000203BE"/>
    <w:rsid w:val="00020EAF"/>
    <w:rsid w:val="0002156F"/>
    <w:rsid w:val="000220C0"/>
    <w:rsid w:val="0002436D"/>
    <w:rsid w:val="0002480C"/>
    <w:rsid w:val="00027C0D"/>
    <w:rsid w:val="000306F5"/>
    <w:rsid w:val="00031F91"/>
    <w:rsid w:val="00032328"/>
    <w:rsid w:val="00033676"/>
    <w:rsid w:val="0003539D"/>
    <w:rsid w:val="00035480"/>
    <w:rsid w:val="000375F9"/>
    <w:rsid w:val="000441CD"/>
    <w:rsid w:val="000474FA"/>
    <w:rsid w:val="0005458A"/>
    <w:rsid w:val="00057A61"/>
    <w:rsid w:val="000605FD"/>
    <w:rsid w:val="000615D6"/>
    <w:rsid w:val="00075B85"/>
    <w:rsid w:val="0007606A"/>
    <w:rsid w:val="0007618B"/>
    <w:rsid w:val="000767BF"/>
    <w:rsid w:val="000824B1"/>
    <w:rsid w:val="00082834"/>
    <w:rsid w:val="00084252"/>
    <w:rsid w:val="000851F9"/>
    <w:rsid w:val="000852E0"/>
    <w:rsid w:val="000906D0"/>
    <w:rsid w:val="00090DDC"/>
    <w:rsid w:val="00092965"/>
    <w:rsid w:val="00093C24"/>
    <w:rsid w:val="00095CAB"/>
    <w:rsid w:val="000968AA"/>
    <w:rsid w:val="000A05CA"/>
    <w:rsid w:val="000A077B"/>
    <w:rsid w:val="000A302C"/>
    <w:rsid w:val="000A36DF"/>
    <w:rsid w:val="000A738D"/>
    <w:rsid w:val="000A7A56"/>
    <w:rsid w:val="000B02B4"/>
    <w:rsid w:val="000B1006"/>
    <w:rsid w:val="000B3530"/>
    <w:rsid w:val="000B3C53"/>
    <w:rsid w:val="000B51FE"/>
    <w:rsid w:val="000C0530"/>
    <w:rsid w:val="000C1703"/>
    <w:rsid w:val="000C5046"/>
    <w:rsid w:val="000C5DB2"/>
    <w:rsid w:val="000D2864"/>
    <w:rsid w:val="000D416E"/>
    <w:rsid w:val="000D43D7"/>
    <w:rsid w:val="000D5A77"/>
    <w:rsid w:val="000D5C5C"/>
    <w:rsid w:val="000D717B"/>
    <w:rsid w:val="000E1D72"/>
    <w:rsid w:val="000E3AC2"/>
    <w:rsid w:val="000E5696"/>
    <w:rsid w:val="000E589C"/>
    <w:rsid w:val="000E718D"/>
    <w:rsid w:val="000F04E9"/>
    <w:rsid w:val="000F2152"/>
    <w:rsid w:val="000F2358"/>
    <w:rsid w:val="000F3185"/>
    <w:rsid w:val="000F65F2"/>
    <w:rsid w:val="001007C5"/>
    <w:rsid w:val="001022DD"/>
    <w:rsid w:val="001033EC"/>
    <w:rsid w:val="001050C6"/>
    <w:rsid w:val="00107E13"/>
    <w:rsid w:val="00107ED1"/>
    <w:rsid w:val="00107F77"/>
    <w:rsid w:val="00112673"/>
    <w:rsid w:val="00113925"/>
    <w:rsid w:val="00116919"/>
    <w:rsid w:val="00116AEB"/>
    <w:rsid w:val="00116BA5"/>
    <w:rsid w:val="001207A7"/>
    <w:rsid w:val="00122771"/>
    <w:rsid w:val="0012295B"/>
    <w:rsid w:val="001277A5"/>
    <w:rsid w:val="00132221"/>
    <w:rsid w:val="001324FF"/>
    <w:rsid w:val="001349AB"/>
    <w:rsid w:val="00135E9E"/>
    <w:rsid w:val="00136AD1"/>
    <w:rsid w:val="00137152"/>
    <w:rsid w:val="00141313"/>
    <w:rsid w:val="0014173C"/>
    <w:rsid w:val="00142430"/>
    <w:rsid w:val="0014269F"/>
    <w:rsid w:val="00142EDF"/>
    <w:rsid w:val="00145833"/>
    <w:rsid w:val="00146EEB"/>
    <w:rsid w:val="0015044B"/>
    <w:rsid w:val="0015166E"/>
    <w:rsid w:val="00153009"/>
    <w:rsid w:val="00154C1C"/>
    <w:rsid w:val="001569D0"/>
    <w:rsid w:val="00156B97"/>
    <w:rsid w:val="00156FAD"/>
    <w:rsid w:val="001618F9"/>
    <w:rsid w:val="00164179"/>
    <w:rsid w:val="001662D7"/>
    <w:rsid w:val="00166A77"/>
    <w:rsid w:val="00166ED8"/>
    <w:rsid w:val="00167044"/>
    <w:rsid w:val="00172FF5"/>
    <w:rsid w:val="001748C0"/>
    <w:rsid w:val="00175DFB"/>
    <w:rsid w:val="00175EF9"/>
    <w:rsid w:val="001820A2"/>
    <w:rsid w:val="00182C3C"/>
    <w:rsid w:val="00183A49"/>
    <w:rsid w:val="00184DA2"/>
    <w:rsid w:val="0019299D"/>
    <w:rsid w:val="0019353C"/>
    <w:rsid w:val="0019373F"/>
    <w:rsid w:val="00194526"/>
    <w:rsid w:val="00195A64"/>
    <w:rsid w:val="0019796F"/>
    <w:rsid w:val="001A0604"/>
    <w:rsid w:val="001A3C61"/>
    <w:rsid w:val="001A6A34"/>
    <w:rsid w:val="001A75CD"/>
    <w:rsid w:val="001B5D2E"/>
    <w:rsid w:val="001B632E"/>
    <w:rsid w:val="001C319C"/>
    <w:rsid w:val="001C64BB"/>
    <w:rsid w:val="001D0B59"/>
    <w:rsid w:val="001D3C86"/>
    <w:rsid w:val="001D4689"/>
    <w:rsid w:val="001D55E9"/>
    <w:rsid w:val="001D7558"/>
    <w:rsid w:val="001E0576"/>
    <w:rsid w:val="001E11C9"/>
    <w:rsid w:val="001E1F96"/>
    <w:rsid w:val="001E3693"/>
    <w:rsid w:val="001E36F5"/>
    <w:rsid w:val="001E3D07"/>
    <w:rsid w:val="001E4A5E"/>
    <w:rsid w:val="001E684C"/>
    <w:rsid w:val="001E76DB"/>
    <w:rsid w:val="001E7740"/>
    <w:rsid w:val="001F001F"/>
    <w:rsid w:val="001F129E"/>
    <w:rsid w:val="001F1383"/>
    <w:rsid w:val="001F280B"/>
    <w:rsid w:val="001F29DE"/>
    <w:rsid w:val="001F351F"/>
    <w:rsid w:val="001F3923"/>
    <w:rsid w:val="001F4CBB"/>
    <w:rsid w:val="001F52E6"/>
    <w:rsid w:val="001F7346"/>
    <w:rsid w:val="00200C6F"/>
    <w:rsid w:val="00202D6C"/>
    <w:rsid w:val="00205A3B"/>
    <w:rsid w:val="00206CE0"/>
    <w:rsid w:val="002100D7"/>
    <w:rsid w:val="0021267C"/>
    <w:rsid w:val="00213823"/>
    <w:rsid w:val="00214AEF"/>
    <w:rsid w:val="00214B28"/>
    <w:rsid w:val="00214FA1"/>
    <w:rsid w:val="00215393"/>
    <w:rsid w:val="002224A8"/>
    <w:rsid w:val="002225CB"/>
    <w:rsid w:val="00222EA1"/>
    <w:rsid w:val="00225CB8"/>
    <w:rsid w:val="002276EF"/>
    <w:rsid w:val="0023292C"/>
    <w:rsid w:val="00235499"/>
    <w:rsid w:val="00235AF4"/>
    <w:rsid w:val="00237A4F"/>
    <w:rsid w:val="00237CB9"/>
    <w:rsid w:val="00242EE0"/>
    <w:rsid w:val="002524F7"/>
    <w:rsid w:val="00254592"/>
    <w:rsid w:val="002557CF"/>
    <w:rsid w:val="002566F1"/>
    <w:rsid w:val="0026450C"/>
    <w:rsid w:val="00274F81"/>
    <w:rsid w:val="002752DC"/>
    <w:rsid w:val="00276843"/>
    <w:rsid w:val="00283FEE"/>
    <w:rsid w:val="002862E0"/>
    <w:rsid w:val="002863DC"/>
    <w:rsid w:val="00286E57"/>
    <w:rsid w:val="00290435"/>
    <w:rsid w:val="00293BD1"/>
    <w:rsid w:val="00295FEF"/>
    <w:rsid w:val="002A0400"/>
    <w:rsid w:val="002B1AAB"/>
    <w:rsid w:val="002B3E66"/>
    <w:rsid w:val="002B444A"/>
    <w:rsid w:val="002B48CA"/>
    <w:rsid w:val="002C078B"/>
    <w:rsid w:val="002C1FBF"/>
    <w:rsid w:val="002C28A6"/>
    <w:rsid w:val="002C39AF"/>
    <w:rsid w:val="002C49FF"/>
    <w:rsid w:val="002C517A"/>
    <w:rsid w:val="002C6D0D"/>
    <w:rsid w:val="002C708F"/>
    <w:rsid w:val="002C711A"/>
    <w:rsid w:val="002D13D0"/>
    <w:rsid w:val="002D25DE"/>
    <w:rsid w:val="002D2DEB"/>
    <w:rsid w:val="002D3457"/>
    <w:rsid w:val="002D378E"/>
    <w:rsid w:val="002E0416"/>
    <w:rsid w:val="002E2857"/>
    <w:rsid w:val="002E5FEB"/>
    <w:rsid w:val="002E719B"/>
    <w:rsid w:val="002F01E1"/>
    <w:rsid w:val="002F167C"/>
    <w:rsid w:val="002F1C67"/>
    <w:rsid w:val="002F407A"/>
    <w:rsid w:val="002F48B6"/>
    <w:rsid w:val="002F51C2"/>
    <w:rsid w:val="002F6A5C"/>
    <w:rsid w:val="00301619"/>
    <w:rsid w:val="00302786"/>
    <w:rsid w:val="003046BA"/>
    <w:rsid w:val="0030705B"/>
    <w:rsid w:val="00311BA5"/>
    <w:rsid w:val="00312857"/>
    <w:rsid w:val="003130C3"/>
    <w:rsid w:val="00313882"/>
    <w:rsid w:val="00314013"/>
    <w:rsid w:val="00320D12"/>
    <w:rsid w:val="00320D78"/>
    <w:rsid w:val="0032113A"/>
    <w:rsid w:val="003255A2"/>
    <w:rsid w:val="00326F29"/>
    <w:rsid w:val="0032746F"/>
    <w:rsid w:val="003343BF"/>
    <w:rsid w:val="003346A2"/>
    <w:rsid w:val="00344180"/>
    <w:rsid w:val="00347C3D"/>
    <w:rsid w:val="00351254"/>
    <w:rsid w:val="0035174E"/>
    <w:rsid w:val="003525CA"/>
    <w:rsid w:val="0035454A"/>
    <w:rsid w:val="00356D8C"/>
    <w:rsid w:val="0036345A"/>
    <w:rsid w:val="0036572D"/>
    <w:rsid w:val="00365E6D"/>
    <w:rsid w:val="00366A5A"/>
    <w:rsid w:val="00366ADA"/>
    <w:rsid w:val="00370DF9"/>
    <w:rsid w:val="00374877"/>
    <w:rsid w:val="00375B16"/>
    <w:rsid w:val="0037700B"/>
    <w:rsid w:val="00383C03"/>
    <w:rsid w:val="0038412B"/>
    <w:rsid w:val="00384AF2"/>
    <w:rsid w:val="00384FCE"/>
    <w:rsid w:val="00390AA1"/>
    <w:rsid w:val="00390D30"/>
    <w:rsid w:val="00392027"/>
    <w:rsid w:val="0039355D"/>
    <w:rsid w:val="00393D13"/>
    <w:rsid w:val="003A196F"/>
    <w:rsid w:val="003A5F16"/>
    <w:rsid w:val="003A6BCE"/>
    <w:rsid w:val="003A6E93"/>
    <w:rsid w:val="003B0B1E"/>
    <w:rsid w:val="003B1AD7"/>
    <w:rsid w:val="003B5B81"/>
    <w:rsid w:val="003B5D47"/>
    <w:rsid w:val="003B694E"/>
    <w:rsid w:val="003C0B47"/>
    <w:rsid w:val="003C15DA"/>
    <w:rsid w:val="003C275D"/>
    <w:rsid w:val="003C2DF2"/>
    <w:rsid w:val="003C41E7"/>
    <w:rsid w:val="003C5C41"/>
    <w:rsid w:val="003C7681"/>
    <w:rsid w:val="003D1339"/>
    <w:rsid w:val="003D210C"/>
    <w:rsid w:val="003D2CBF"/>
    <w:rsid w:val="003D319B"/>
    <w:rsid w:val="003D3ED4"/>
    <w:rsid w:val="003E11BD"/>
    <w:rsid w:val="003E2343"/>
    <w:rsid w:val="003E4E23"/>
    <w:rsid w:val="003F039C"/>
    <w:rsid w:val="003F1F3E"/>
    <w:rsid w:val="003F2BEB"/>
    <w:rsid w:val="003F384B"/>
    <w:rsid w:val="003F4263"/>
    <w:rsid w:val="003F79CE"/>
    <w:rsid w:val="0040083A"/>
    <w:rsid w:val="00400CB5"/>
    <w:rsid w:val="00403672"/>
    <w:rsid w:val="00403C06"/>
    <w:rsid w:val="00406812"/>
    <w:rsid w:val="004122AF"/>
    <w:rsid w:val="00412739"/>
    <w:rsid w:val="00413678"/>
    <w:rsid w:val="00421543"/>
    <w:rsid w:val="00430BEE"/>
    <w:rsid w:val="00432680"/>
    <w:rsid w:val="004360AE"/>
    <w:rsid w:val="00437D8F"/>
    <w:rsid w:val="00440612"/>
    <w:rsid w:val="004424D2"/>
    <w:rsid w:val="004439E0"/>
    <w:rsid w:val="00443B16"/>
    <w:rsid w:val="0044781C"/>
    <w:rsid w:val="004479BD"/>
    <w:rsid w:val="00452469"/>
    <w:rsid w:val="00454101"/>
    <w:rsid w:val="004556A4"/>
    <w:rsid w:val="00455A57"/>
    <w:rsid w:val="00457863"/>
    <w:rsid w:val="00460AFD"/>
    <w:rsid w:val="00463235"/>
    <w:rsid w:val="004638D5"/>
    <w:rsid w:val="00467179"/>
    <w:rsid w:val="004705C6"/>
    <w:rsid w:val="00471E76"/>
    <w:rsid w:val="004732BC"/>
    <w:rsid w:val="0047463C"/>
    <w:rsid w:val="00474BA1"/>
    <w:rsid w:val="004756D2"/>
    <w:rsid w:val="00476B0A"/>
    <w:rsid w:val="00485544"/>
    <w:rsid w:val="00485FE2"/>
    <w:rsid w:val="00490DCC"/>
    <w:rsid w:val="00491116"/>
    <w:rsid w:val="00491B5D"/>
    <w:rsid w:val="00494449"/>
    <w:rsid w:val="004A0A8E"/>
    <w:rsid w:val="004A0C9A"/>
    <w:rsid w:val="004A58DF"/>
    <w:rsid w:val="004A5E13"/>
    <w:rsid w:val="004A70B9"/>
    <w:rsid w:val="004B3FC8"/>
    <w:rsid w:val="004B41D6"/>
    <w:rsid w:val="004D19F0"/>
    <w:rsid w:val="004D60A2"/>
    <w:rsid w:val="004D797A"/>
    <w:rsid w:val="004D7E15"/>
    <w:rsid w:val="004E631D"/>
    <w:rsid w:val="004E791E"/>
    <w:rsid w:val="004F0BE3"/>
    <w:rsid w:val="004F1C83"/>
    <w:rsid w:val="004F3137"/>
    <w:rsid w:val="00501EDF"/>
    <w:rsid w:val="0050495B"/>
    <w:rsid w:val="00506AC9"/>
    <w:rsid w:val="00507E3A"/>
    <w:rsid w:val="00507F2D"/>
    <w:rsid w:val="005127B8"/>
    <w:rsid w:val="005177F1"/>
    <w:rsid w:val="0052080D"/>
    <w:rsid w:val="00520D43"/>
    <w:rsid w:val="00522B8B"/>
    <w:rsid w:val="00523C54"/>
    <w:rsid w:val="00524CEF"/>
    <w:rsid w:val="005265A9"/>
    <w:rsid w:val="00527812"/>
    <w:rsid w:val="0053306B"/>
    <w:rsid w:val="00534D7A"/>
    <w:rsid w:val="00535554"/>
    <w:rsid w:val="005367F0"/>
    <w:rsid w:val="00540962"/>
    <w:rsid w:val="005422BE"/>
    <w:rsid w:val="005423D9"/>
    <w:rsid w:val="0054344A"/>
    <w:rsid w:val="0054480B"/>
    <w:rsid w:val="00545509"/>
    <w:rsid w:val="00545B84"/>
    <w:rsid w:val="00546E0C"/>
    <w:rsid w:val="00547AE2"/>
    <w:rsid w:val="0055015F"/>
    <w:rsid w:val="005504AC"/>
    <w:rsid w:val="00551FDE"/>
    <w:rsid w:val="00553308"/>
    <w:rsid w:val="00557DE1"/>
    <w:rsid w:val="00565F48"/>
    <w:rsid w:val="00567FB7"/>
    <w:rsid w:val="00571A51"/>
    <w:rsid w:val="00574375"/>
    <w:rsid w:val="00575474"/>
    <w:rsid w:val="005768CE"/>
    <w:rsid w:val="005772D4"/>
    <w:rsid w:val="005809D6"/>
    <w:rsid w:val="00580C69"/>
    <w:rsid w:val="005819F9"/>
    <w:rsid w:val="005822CF"/>
    <w:rsid w:val="00582919"/>
    <w:rsid w:val="00586ACF"/>
    <w:rsid w:val="00586C9C"/>
    <w:rsid w:val="00586D98"/>
    <w:rsid w:val="00590DBE"/>
    <w:rsid w:val="0059304C"/>
    <w:rsid w:val="00595E96"/>
    <w:rsid w:val="00596509"/>
    <w:rsid w:val="0059662D"/>
    <w:rsid w:val="005A1721"/>
    <w:rsid w:val="005A2B3D"/>
    <w:rsid w:val="005A418A"/>
    <w:rsid w:val="005A4EDB"/>
    <w:rsid w:val="005A5ABF"/>
    <w:rsid w:val="005B2B0F"/>
    <w:rsid w:val="005B2B96"/>
    <w:rsid w:val="005B719C"/>
    <w:rsid w:val="005B77DA"/>
    <w:rsid w:val="005C0018"/>
    <w:rsid w:val="005C0B71"/>
    <w:rsid w:val="005C0D9C"/>
    <w:rsid w:val="005C11CF"/>
    <w:rsid w:val="005C25E7"/>
    <w:rsid w:val="005C28A9"/>
    <w:rsid w:val="005C3B7A"/>
    <w:rsid w:val="005C6297"/>
    <w:rsid w:val="005C6A7E"/>
    <w:rsid w:val="005C6CA2"/>
    <w:rsid w:val="005C6D15"/>
    <w:rsid w:val="005D2381"/>
    <w:rsid w:val="005D78CA"/>
    <w:rsid w:val="005D7FF5"/>
    <w:rsid w:val="005F1765"/>
    <w:rsid w:val="005F2740"/>
    <w:rsid w:val="005F30D8"/>
    <w:rsid w:val="005F5937"/>
    <w:rsid w:val="005F6D73"/>
    <w:rsid w:val="005F7C36"/>
    <w:rsid w:val="00602BF4"/>
    <w:rsid w:val="00604036"/>
    <w:rsid w:val="0060770B"/>
    <w:rsid w:val="006152B2"/>
    <w:rsid w:val="00625D15"/>
    <w:rsid w:val="00626B5D"/>
    <w:rsid w:val="0063420F"/>
    <w:rsid w:val="00635E7C"/>
    <w:rsid w:val="00636CEE"/>
    <w:rsid w:val="0063700E"/>
    <w:rsid w:val="00637F49"/>
    <w:rsid w:val="00641627"/>
    <w:rsid w:val="006420D7"/>
    <w:rsid w:val="00645AA6"/>
    <w:rsid w:val="00646CDB"/>
    <w:rsid w:val="00646FA4"/>
    <w:rsid w:val="006477F4"/>
    <w:rsid w:val="00647A86"/>
    <w:rsid w:val="00651579"/>
    <w:rsid w:val="006524F1"/>
    <w:rsid w:val="00652E7A"/>
    <w:rsid w:val="00654626"/>
    <w:rsid w:val="006548DD"/>
    <w:rsid w:val="006566A3"/>
    <w:rsid w:val="00657E75"/>
    <w:rsid w:val="00666E03"/>
    <w:rsid w:val="00667177"/>
    <w:rsid w:val="00670DD9"/>
    <w:rsid w:val="006710E4"/>
    <w:rsid w:val="00675B62"/>
    <w:rsid w:val="006768DE"/>
    <w:rsid w:val="00677A10"/>
    <w:rsid w:val="006808A0"/>
    <w:rsid w:val="00683C6D"/>
    <w:rsid w:val="0068414B"/>
    <w:rsid w:val="00690C28"/>
    <w:rsid w:val="00694FAA"/>
    <w:rsid w:val="00695C86"/>
    <w:rsid w:val="0069645A"/>
    <w:rsid w:val="006A269F"/>
    <w:rsid w:val="006A4655"/>
    <w:rsid w:val="006A5DA8"/>
    <w:rsid w:val="006A6741"/>
    <w:rsid w:val="006B01A2"/>
    <w:rsid w:val="006B0A61"/>
    <w:rsid w:val="006B2A05"/>
    <w:rsid w:val="006B6642"/>
    <w:rsid w:val="006C439E"/>
    <w:rsid w:val="006C4B8C"/>
    <w:rsid w:val="006D0546"/>
    <w:rsid w:val="006D088D"/>
    <w:rsid w:val="006D3E9D"/>
    <w:rsid w:val="006D4531"/>
    <w:rsid w:val="006D5D05"/>
    <w:rsid w:val="006D6A96"/>
    <w:rsid w:val="006D7A86"/>
    <w:rsid w:val="006E252C"/>
    <w:rsid w:val="006E5850"/>
    <w:rsid w:val="006E6014"/>
    <w:rsid w:val="006F0CB0"/>
    <w:rsid w:val="006F1A6C"/>
    <w:rsid w:val="006F1F98"/>
    <w:rsid w:val="006F5399"/>
    <w:rsid w:val="006F6834"/>
    <w:rsid w:val="006F74F1"/>
    <w:rsid w:val="006F7657"/>
    <w:rsid w:val="00701BBD"/>
    <w:rsid w:val="00705F01"/>
    <w:rsid w:val="00706FF2"/>
    <w:rsid w:val="00707E99"/>
    <w:rsid w:val="00710083"/>
    <w:rsid w:val="007102E5"/>
    <w:rsid w:val="007162AA"/>
    <w:rsid w:val="00717E22"/>
    <w:rsid w:val="007234E9"/>
    <w:rsid w:val="0072434A"/>
    <w:rsid w:val="00724897"/>
    <w:rsid w:val="0072519F"/>
    <w:rsid w:val="00725CFE"/>
    <w:rsid w:val="00730499"/>
    <w:rsid w:val="0073256C"/>
    <w:rsid w:val="00733657"/>
    <w:rsid w:val="00733D97"/>
    <w:rsid w:val="00734CF0"/>
    <w:rsid w:val="007371C6"/>
    <w:rsid w:val="007378D8"/>
    <w:rsid w:val="00737E83"/>
    <w:rsid w:val="00743AD7"/>
    <w:rsid w:val="0074436B"/>
    <w:rsid w:val="007456E6"/>
    <w:rsid w:val="007478BE"/>
    <w:rsid w:val="007503F7"/>
    <w:rsid w:val="00750AAF"/>
    <w:rsid w:val="00750D9D"/>
    <w:rsid w:val="00751682"/>
    <w:rsid w:val="00751F13"/>
    <w:rsid w:val="00753D4A"/>
    <w:rsid w:val="0075530D"/>
    <w:rsid w:val="00760F58"/>
    <w:rsid w:val="007649B2"/>
    <w:rsid w:val="0076601A"/>
    <w:rsid w:val="00771534"/>
    <w:rsid w:val="007722BC"/>
    <w:rsid w:val="0077331E"/>
    <w:rsid w:val="0077480B"/>
    <w:rsid w:val="00780A46"/>
    <w:rsid w:val="007838F7"/>
    <w:rsid w:val="007874C8"/>
    <w:rsid w:val="00787E4E"/>
    <w:rsid w:val="0079166B"/>
    <w:rsid w:val="0079487F"/>
    <w:rsid w:val="0079696E"/>
    <w:rsid w:val="00796E41"/>
    <w:rsid w:val="00797538"/>
    <w:rsid w:val="00797C04"/>
    <w:rsid w:val="007A1D8E"/>
    <w:rsid w:val="007A2746"/>
    <w:rsid w:val="007A3084"/>
    <w:rsid w:val="007A59B2"/>
    <w:rsid w:val="007A6120"/>
    <w:rsid w:val="007B08F7"/>
    <w:rsid w:val="007B32C0"/>
    <w:rsid w:val="007B38D0"/>
    <w:rsid w:val="007B3EAE"/>
    <w:rsid w:val="007B5CDA"/>
    <w:rsid w:val="007C2170"/>
    <w:rsid w:val="007C5198"/>
    <w:rsid w:val="007C525E"/>
    <w:rsid w:val="007C658F"/>
    <w:rsid w:val="007C7BED"/>
    <w:rsid w:val="007D37F4"/>
    <w:rsid w:val="007D3AA3"/>
    <w:rsid w:val="007E26BF"/>
    <w:rsid w:val="007E3EF1"/>
    <w:rsid w:val="007E46A3"/>
    <w:rsid w:val="007F01CF"/>
    <w:rsid w:val="007F1038"/>
    <w:rsid w:val="007F2B01"/>
    <w:rsid w:val="007F34F7"/>
    <w:rsid w:val="007F553D"/>
    <w:rsid w:val="007F5629"/>
    <w:rsid w:val="007F5E16"/>
    <w:rsid w:val="007F6236"/>
    <w:rsid w:val="007F693F"/>
    <w:rsid w:val="00802592"/>
    <w:rsid w:val="008029FE"/>
    <w:rsid w:val="0080352D"/>
    <w:rsid w:val="00803AE3"/>
    <w:rsid w:val="00804DA6"/>
    <w:rsid w:val="00804EA0"/>
    <w:rsid w:val="00806B7E"/>
    <w:rsid w:val="00813192"/>
    <w:rsid w:val="00814199"/>
    <w:rsid w:val="008176CE"/>
    <w:rsid w:val="008202A8"/>
    <w:rsid w:val="00820B39"/>
    <w:rsid w:val="0082394F"/>
    <w:rsid w:val="00823FDA"/>
    <w:rsid w:val="0082435E"/>
    <w:rsid w:val="00830E80"/>
    <w:rsid w:val="0083323D"/>
    <w:rsid w:val="00835B17"/>
    <w:rsid w:val="00835DD9"/>
    <w:rsid w:val="00841F7E"/>
    <w:rsid w:val="00846E94"/>
    <w:rsid w:val="008511C4"/>
    <w:rsid w:val="008522CC"/>
    <w:rsid w:val="00853757"/>
    <w:rsid w:val="00856BE4"/>
    <w:rsid w:val="0085745F"/>
    <w:rsid w:val="00862345"/>
    <w:rsid w:val="00862D47"/>
    <w:rsid w:val="008632FF"/>
    <w:rsid w:val="0086389B"/>
    <w:rsid w:val="00865818"/>
    <w:rsid w:val="008666DC"/>
    <w:rsid w:val="008707DD"/>
    <w:rsid w:val="0087353A"/>
    <w:rsid w:val="008743C1"/>
    <w:rsid w:val="00874A6F"/>
    <w:rsid w:val="00874BA2"/>
    <w:rsid w:val="00875AFA"/>
    <w:rsid w:val="00875B1F"/>
    <w:rsid w:val="00880156"/>
    <w:rsid w:val="008852A3"/>
    <w:rsid w:val="00885372"/>
    <w:rsid w:val="008853D9"/>
    <w:rsid w:val="00886956"/>
    <w:rsid w:val="00886B18"/>
    <w:rsid w:val="008933E8"/>
    <w:rsid w:val="00894376"/>
    <w:rsid w:val="0089577C"/>
    <w:rsid w:val="008A4EAF"/>
    <w:rsid w:val="008B1A39"/>
    <w:rsid w:val="008B36DD"/>
    <w:rsid w:val="008B3743"/>
    <w:rsid w:val="008B5623"/>
    <w:rsid w:val="008B6FC1"/>
    <w:rsid w:val="008B7330"/>
    <w:rsid w:val="008C4BFF"/>
    <w:rsid w:val="008C5093"/>
    <w:rsid w:val="008D03EE"/>
    <w:rsid w:val="008D27CC"/>
    <w:rsid w:val="008D2930"/>
    <w:rsid w:val="008D4E7D"/>
    <w:rsid w:val="008D57F0"/>
    <w:rsid w:val="008E050D"/>
    <w:rsid w:val="008E7E6C"/>
    <w:rsid w:val="008F213A"/>
    <w:rsid w:val="00900177"/>
    <w:rsid w:val="00902249"/>
    <w:rsid w:val="00903C30"/>
    <w:rsid w:val="00905757"/>
    <w:rsid w:val="00911750"/>
    <w:rsid w:val="009121F0"/>
    <w:rsid w:val="0091324E"/>
    <w:rsid w:val="00914C06"/>
    <w:rsid w:val="00915503"/>
    <w:rsid w:val="00917BF0"/>
    <w:rsid w:val="00920172"/>
    <w:rsid w:val="00920DBC"/>
    <w:rsid w:val="00921385"/>
    <w:rsid w:val="009220A3"/>
    <w:rsid w:val="00925856"/>
    <w:rsid w:val="0092760A"/>
    <w:rsid w:val="009312D0"/>
    <w:rsid w:val="00933FA5"/>
    <w:rsid w:val="009354AA"/>
    <w:rsid w:val="00941F14"/>
    <w:rsid w:val="009427C0"/>
    <w:rsid w:val="00942FAB"/>
    <w:rsid w:val="00943705"/>
    <w:rsid w:val="00944C41"/>
    <w:rsid w:val="0094677C"/>
    <w:rsid w:val="0094751D"/>
    <w:rsid w:val="00947CF6"/>
    <w:rsid w:val="00950394"/>
    <w:rsid w:val="009505F3"/>
    <w:rsid w:val="00955F51"/>
    <w:rsid w:val="0096181E"/>
    <w:rsid w:val="009620D8"/>
    <w:rsid w:val="00966A3E"/>
    <w:rsid w:val="00966E91"/>
    <w:rsid w:val="00967929"/>
    <w:rsid w:val="00971FBC"/>
    <w:rsid w:val="009726D6"/>
    <w:rsid w:val="00973B91"/>
    <w:rsid w:val="00975656"/>
    <w:rsid w:val="009766FD"/>
    <w:rsid w:val="00976850"/>
    <w:rsid w:val="00981571"/>
    <w:rsid w:val="00983233"/>
    <w:rsid w:val="0098379D"/>
    <w:rsid w:val="009842A0"/>
    <w:rsid w:val="009847DD"/>
    <w:rsid w:val="00985E6D"/>
    <w:rsid w:val="00986846"/>
    <w:rsid w:val="009915C0"/>
    <w:rsid w:val="00991F58"/>
    <w:rsid w:val="009945BA"/>
    <w:rsid w:val="009952B5"/>
    <w:rsid w:val="00996BA1"/>
    <w:rsid w:val="009A2677"/>
    <w:rsid w:val="009A37CB"/>
    <w:rsid w:val="009A3CFF"/>
    <w:rsid w:val="009A3F0F"/>
    <w:rsid w:val="009A3FCE"/>
    <w:rsid w:val="009A6396"/>
    <w:rsid w:val="009A746F"/>
    <w:rsid w:val="009B44D7"/>
    <w:rsid w:val="009B6C9C"/>
    <w:rsid w:val="009B788F"/>
    <w:rsid w:val="009C039C"/>
    <w:rsid w:val="009C03AE"/>
    <w:rsid w:val="009C297C"/>
    <w:rsid w:val="009C3EBF"/>
    <w:rsid w:val="009D03A5"/>
    <w:rsid w:val="009D23E5"/>
    <w:rsid w:val="009D3F0C"/>
    <w:rsid w:val="009D6AAC"/>
    <w:rsid w:val="009E0299"/>
    <w:rsid w:val="009E0E36"/>
    <w:rsid w:val="009E290E"/>
    <w:rsid w:val="009E2BA7"/>
    <w:rsid w:val="009F040B"/>
    <w:rsid w:val="009F0B22"/>
    <w:rsid w:val="009F746A"/>
    <w:rsid w:val="00A00BE5"/>
    <w:rsid w:val="00A03D39"/>
    <w:rsid w:val="00A07DFF"/>
    <w:rsid w:val="00A10B55"/>
    <w:rsid w:val="00A12AB4"/>
    <w:rsid w:val="00A12F2B"/>
    <w:rsid w:val="00A16C9F"/>
    <w:rsid w:val="00A22D0E"/>
    <w:rsid w:val="00A2571C"/>
    <w:rsid w:val="00A30446"/>
    <w:rsid w:val="00A3180C"/>
    <w:rsid w:val="00A33ECD"/>
    <w:rsid w:val="00A35744"/>
    <w:rsid w:val="00A371BC"/>
    <w:rsid w:val="00A37C97"/>
    <w:rsid w:val="00A40DD0"/>
    <w:rsid w:val="00A43284"/>
    <w:rsid w:val="00A53DE2"/>
    <w:rsid w:val="00A54FCE"/>
    <w:rsid w:val="00A616C0"/>
    <w:rsid w:val="00A61FA8"/>
    <w:rsid w:val="00A65A2F"/>
    <w:rsid w:val="00A664EE"/>
    <w:rsid w:val="00A677CB"/>
    <w:rsid w:val="00A71467"/>
    <w:rsid w:val="00A74531"/>
    <w:rsid w:val="00A81324"/>
    <w:rsid w:val="00A837C1"/>
    <w:rsid w:val="00A850A9"/>
    <w:rsid w:val="00A86312"/>
    <w:rsid w:val="00A907EF"/>
    <w:rsid w:val="00A92D7C"/>
    <w:rsid w:val="00A935FA"/>
    <w:rsid w:val="00A93F2D"/>
    <w:rsid w:val="00A94225"/>
    <w:rsid w:val="00A95379"/>
    <w:rsid w:val="00A957A6"/>
    <w:rsid w:val="00AA32A1"/>
    <w:rsid w:val="00AA6056"/>
    <w:rsid w:val="00AA6295"/>
    <w:rsid w:val="00AA7AAA"/>
    <w:rsid w:val="00AB06C8"/>
    <w:rsid w:val="00AB702A"/>
    <w:rsid w:val="00AC16F6"/>
    <w:rsid w:val="00AC1FD1"/>
    <w:rsid w:val="00AC648E"/>
    <w:rsid w:val="00AC661C"/>
    <w:rsid w:val="00AC6803"/>
    <w:rsid w:val="00AC6C03"/>
    <w:rsid w:val="00AC6C4E"/>
    <w:rsid w:val="00AC6E35"/>
    <w:rsid w:val="00AC7A69"/>
    <w:rsid w:val="00AC7ABA"/>
    <w:rsid w:val="00AD0655"/>
    <w:rsid w:val="00AD0739"/>
    <w:rsid w:val="00AD16BB"/>
    <w:rsid w:val="00AD19D7"/>
    <w:rsid w:val="00AD3E7E"/>
    <w:rsid w:val="00AE028A"/>
    <w:rsid w:val="00AE148C"/>
    <w:rsid w:val="00AE4821"/>
    <w:rsid w:val="00AF2DE9"/>
    <w:rsid w:val="00AF4F59"/>
    <w:rsid w:val="00AF537D"/>
    <w:rsid w:val="00AF7FA9"/>
    <w:rsid w:val="00B12F35"/>
    <w:rsid w:val="00B22A62"/>
    <w:rsid w:val="00B2401E"/>
    <w:rsid w:val="00B24A40"/>
    <w:rsid w:val="00B25179"/>
    <w:rsid w:val="00B260FF"/>
    <w:rsid w:val="00B30037"/>
    <w:rsid w:val="00B322F3"/>
    <w:rsid w:val="00B33915"/>
    <w:rsid w:val="00B33E99"/>
    <w:rsid w:val="00B353E4"/>
    <w:rsid w:val="00B35D39"/>
    <w:rsid w:val="00B37C2F"/>
    <w:rsid w:val="00B46758"/>
    <w:rsid w:val="00B51588"/>
    <w:rsid w:val="00B542AA"/>
    <w:rsid w:val="00B57D9E"/>
    <w:rsid w:val="00B631E5"/>
    <w:rsid w:val="00B66512"/>
    <w:rsid w:val="00B6689B"/>
    <w:rsid w:val="00B66FBE"/>
    <w:rsid w:val="00B67572"/>
    <w:rsid w:val="00B67B39"/>
    <w:rsid w:val="00B72608"/>
    <w:rsid w:val="00B7287D"/>
    <w:rsid w:val="00B730CB"/>
    <w:rsid w:val="00B738E3"/>
    <w:rsid w:val="00B75012"/>
    <w:rsid w:val="00B76AF1"/>
    <w:rsid w:val="00B81E1B"/>
    <w:rsid w:val="00B828BF"/>
    <w:rsid w:val="00B838AE"/>
    <w:rsid w:val="00B83C28"/>
    <w:rsid w:val="00B84281"/>
    <w:rsid w:val="00B858AE"/>
    <w:rsid w:val="00B87821"/>
    <w:rsid w:val="00B9059B"/>
    <w:rsid w:val="00B90AEC"/>
    <w:rsid w:val="00B946DD"/>
    <w:rsid w:val="00B9781E"/>
    <w:rsid w:val="00BA28EC"/>
    <w:rsid w:val="00BA3616"/>
    <w:rsid w:val="00BA638A"/>
    <w:rsid w:val="00BA7C54"/>
    <w:rsid w:val="00BB0F68"/>
    <w:rsid w:val="00BB4300"/>
    <w:rsid w:val="00BB5F59"/>
    <w:rsid w:val="00BC170D"/>
    <w:rsid w:val="00BC17C5"/>
    <w:rsid w:val="00BC74F4"/>
    <w:rsid w:val="00BC7896"/>
    <w:rsid w:val="00BC7F76"/>
    <w:rsid w:val="00BD3F0A"/>
    <w:rsid w:val="00BD515E"/>
    <w:rsid w:val="00BD551F"/>
    <w:rsid w:val="00BE0809"/>
    <w:rsid w:val="00BE1659"/>
    <w:rsid w:val="00BE330E"/>
    <w:rsid w:val="00BE3B96"/>
    <w:rsid w:val="00BE3CBC"/>
    <w:rsid w:val="00BE5A65"/>
    <w:rsid w:val="00BF340E"/>
    <w:rsid w:val="00BF41A2"/>
    <w:rsid w:val="00BF4547"/>
    <w:rsid w:val="00BF4F1B"/>
    <w:rsid w:val="00BF6529"/>
    <w:rsid w:val="00BF7309"/>
    <w:rsid w:val="00C00481"/>
    <w:rsid w:val="00C02CBA"/>
    <w:rsid w:val="00C055D0"/>
    <w:rsid w:val="00C05B43"/>
    <w:rsid w:val="00C10AAC"/>
    <w:rsid w:val="00C13944"/>
    <w:rsid w:val="00C13EEE"/>
    <w:rsid w:val="00C145FE"/>
    <w:rsid w:val="00C16C5C"/>
    <w:rsid w:val="00C20969"/>
    <w:rsid w:val="00C2097A"/>
    <w:rsid w:val="00C2202D"/>
    <w:rsid w:val="00C22DF9"/>
    <w:rsid w:val="00C236A8"/>
    <w:rsid w:val="00C250DF"/>
    <w:rsid w:val="00C257B9"/>
    <w:rsid w:val="00C26E0F"/>
    <w:rsid w:val="00C300BB"/>
    <w:rsid w:val="00C30A19"/>
    <w:rsid w:val="00C32768"/>
    <w:rsid w:val="00C345D1"/>
    <w:rsid w:val="00C347AC"/>
    <w:rsid w:val="00C3699F"/>
    <w:rsid w:val="00C3729A"/>
    <w:rsid w:val="00C374D4"/>
    <w:rsid w:val="00C377FC"/>
    <w:rsid w:val="00C41268"/>
    <w:rsid w:val="00C43DC7"/>
    <w:rsid w:val="00C50024"/>
    <w:rsid w:val="00C51FA2"/>
    <w:rsid w:val="00C53A48"/>
    <w:rsid w:val="00C55BE2"/>
    <w:rsid w:val="00C55D67"/>
    <w:rsid w:val="00C576BF"/>
    <w:rsid w:val="00C605F4"/>
    <w:rsid w:val="00C621EB"/>
    <w:rsid w:val="00C63385"/>
    <w:rsid w:val="00C6385B"/>
    <w:rsid w:val="00C65B54"/>
    <w:rsid w:val="00C6652B"/>
    <w:rsid w:val="00C71B8A"/>
    <w:rsid w:val="00C71DE2"/>
    <w:rsid w:val="00C733BF"/>
    <w:rsid w:val="00C73607"/>
    <w:rsid w:val="00C7422B"/>
    <w:rsid w:val="00C76EC0"/>
    <w:rsid w:val="00C80AE5"/>
    <w:rsid w:val="00C81097"/>
    <w:rsid w:val="00C816AA"/>
    <w:rsid w:val="00C831F6"/>
    <w:rsid w:val="00C85204"/>
    <w:rsid w:val="00C86F47"/>
    <w:rsid w:val="00C86F86"/>
    <w:rsid w:val="00C8770A"/>
    <w:rsid w:val="00C94EEE"/>
    <w:rsid w:val="00CA0125"/>
    <w:rsid w:val="00CA2957"/>
    <w:rsid w:val="00CA31F7"/>
    <w:rsid w:val="00CA78F8"/>
    <w:rsid w:val="00CB0B7B"/>
    <w:rsid w:val="00CB0E97"/>
    <w:rsid w:val="00CB1533"/>
    <w:rsid w:val="00CB230E"/>
    <w:rsid w:val="00CB34C1"/>
    <w:rsid w:val="00CB486E"/>
    <w:rsid w:val="00CB4A8F"/>
    <w:rsid w:val="00CB4E8B"/>
    <w:rsid w:val="00CB5EBA"/>
    <w:rsid w:val="00CB6982"/>
    <w:rsid w:val="00CB7760"/>
    <w:rsid w:val="00CC0E4F"/>
    <w:rsid w:val="00CC1949"/>
    <w:rsid w:val="00CC7214"/>
    <w:rsid w:val="00CC7D01"/>
    <w:rsid w:val="00CD1D08"/>
    <w:rsid w:val="00CD232D"/>
    <w:rsid w:val="00CD3267"/>
    <w:rsid w:val="00CD3E64"/>
    <w:rsid w:val="00CD502A"/>
    <w:rsid w:val="00CD5E0F"/>
    <w:rsid w:val="00CD7D65"/>
    <w:rsid w:val="00CE0367"/>
    <w:rsid w:val="00CE03E1"/>
    <w:rsid w:val="00CE0BDA"/>
    <w:rsid w:val="00CE0DF6"/>
    <w:rsid w:val="00CE2276"/>
    <w:rsid w:val="00CE6E3F"/>
    <w:rsid w:val="00CE7F5F"/>
    <w:rsid w:val="00CF025D"/>
    <w:rsid w:val="00CF2F80"/>
    <w:rsid w:val="00CF40F7"/>
    <w:rsid w:val="00D00063"/>
    <w:rsid w:val="00D0120D"/>
    <w:rsid w:val="00D0123B"/>
    <w:rsid w:val="00D06F57"/>
    <w:rsid w:val="00D07A60"/>
    <w:rsid w:val="00D11D9E"/>
    <w:rsid w:val="00D13A3C"/>
    <w:rsid w:val="00D14B7D"/>
    <w:rsid w:val="00D15A1B"/>
    <w:rsid w:val="00D161A7"/>
    <w:rsid w:val="00D223B1"/>
    <w:rsid w:val="00D23E90"/>
    <w:rsid w:val="00D33A51"/>
    <w:rsid w:val="00D34555"/>
    <w:rsid w:val="00D34773"/>
    <w:rsid w:val="00D357C9"/>
    <w:rsid w:val="00D359D7"/>
    <w:rsid w:val="00D35D01"/>
    <w:rsid w:val="00D41DC0"/>
    <w:rsid w:val="00D4347F"/>
    <w:rsid w:val="00D43B31"/>
    <w:rsid w:val="00D4443A"/>
    <w:rsid w:val="00D45E48"/>
    <w:rsid w:val="00D47312"/>
    <w:rsid w:val="00D478B3"/>
    <w:rsid w:val="00D51390"/>
    <w:rsid w:val="00D51442"/>
    <w:rsid w:val="00D5509F"/>
    <w:rsid w:val="00D55771"/>
    <w:rsid w:val="00D5752C"/>
    <w:rsid w:val="00D64082"/>
    <w:rsid w:val="00D6418B"/>
    <w:rsid w:val="00D65ABD"/>
    <w:rsid w:val="00D66908"/>
    <w:rsid w:val="00D67FC9"/>
    <w:rsid w:val="00D713C6"/>
    <w:rsid w:val="00D7257B"/>
    <w:rsid w:val="00D72DDE"/>
    <w:rsid w:val="00D7693A"/>
    <w:rsid w:val="00D81B78"/>
    <w:rsid w:val="00D82049"/>
    <w:rsid w:val="00D83021"/>
    <w:rsid w:val="00D83AB1"/>
    <w:rsid w:val="00D83DBB"/>
    <w:rsid w:val="00D8475E"/>
    <w:rsid w:val="00D85E9E"/>
    <w:rsid w:val="00D872BA"/>
    <w:rsid w:val="00D877B5"/>
    <w:rsid w:val="00D9628C"/>
    <w:rsid w:val="00D96FE9"/>
    <w:rsid w:val="00D974F4"/>
    <w:rsid w:val="00D97B33"/>
    <w:rsid w:val="00DA1469"/>
    <w:rsid w:val="00DA1501"/>
    <w:rsid w:val="00DA152B"/>
    <w:rsid w:val="00DA1CA4"/>
    <w:rsid w:val="00DA2C52"/>
    <w:rsid w:val="00DA5007"/>
    <w:rsid w:val="00DB109E"/>
    <w:rsid w:val="00DB15E0"/>
    <w:rsid w:val="00DB4258"/>
    <w:rsid w:val="00DB5596"/>
    <w:rsid w:val="00DB5AF6"/>
    <w:rsid w:val="00DB6BAA"/>
    <w:rsid w:val="00DB78CE"/>
    <w:rsid w:val="00DC0394"/>
    <w:rsid w:val="00DC0892"/>
    <w:rsid w:val="00DC175B"/>
    <w:rsid w:val="00DC64D5"/>
    <w:rsid w:val="00DC6B89"/>
    <w:rsid w:val="00DD0A2E"/>
    <w:rsid w:val="00DD286B"/>
    <w:rsid w:val="00DD4452"/>
    <w:rsid w:val="00DD4633"/>
    <w:rsid w:val="00DD46AA"/>
    <w:rsid w:val="00DD5CA2"/>
    <w:rsid w:val="00DE077E"/>
    <w:rsid w:val="00DE15EB"/>
    <w:rsid w:val="00DE4989"/>
    <w:rsid w:val="00DE7017"/>
    <w:rsid w:val="00DF08DB"/>
    <w:rsid w:val="00DF1E34"/>
    <w:rsid w:val="00DF2E37"/>
    <w:rsid w:val="00DF2FC7"/>
    <w:rsid w:val="00DF4C89"/>
    <w:rsid w:val="00DF4D78"/>
    <w:rsid w:val="00DF5EF2"/>
    <w:rsid w:val="00DF6BB7"/>
    <w:rsid w:val="00E00330"/>
    <w:rsid w:val="00E00734"/>
    <w:rsid w:val="00E00D12"/>
    <w:rsid w:val="00E00E80"/>
    <w:rsid w:val="00E03E46"/>
    <w:rsid w:val="00E05587"/>
    <w:rsid w:val="00E06C80"/>
    <w:rsid w:val="00E07C66"/>
    <w:rsid w:val="00E103E8"/>
    <w:rsid w:val="00E104A9"/>
    <w:rsid w:val="00E1275A"/>
    <w:rsid w:val="00E14749"/>
    <w:rsid w:val="00E14B3C"/>
    <w:rsid w:val="00E15AF1"/>
    <w:rsid w:val="00E16540"/>
    <w:rsid w:val="00E20AB2"/>
    <w:rsid w:val="00E238B3"/>
    <w:rsid w:val="00E2409B"/>
    <w:rsid w:val="00E2505E"/>
    <w:rsid w:val="00E314C2"/>
    <w:rsid w:val="00E31778"/>
    <w:rsid w:val="00E32636"/>
    <w:rsid w:val="00E330BC"/>
    <w:rsid w:val="00E33955"/>
    <w:rsid w:val="00E346F0"/>
    <w:rsid w:val="00E3617B"/>
    <w:rsid w:val="00E36741"/>
    <w:rsid w:val="00E406F8"/>
    <w:rsid w:val="00E40898"/>
    <w:rsid w:val="00E41FC0"/>
    <w:rsid w:val="00E432DD"/>
    <w:rsid w:val="00E43ECD"/>
    <w:rsid w:val="00E4451D"/>
    <w:rsid w:val="00E45042"/>
    <w:rsid w:val="00E45AE6"/>
    <w:rsid w:val="00E464AE"/>
    <w:rsid w:val="00E47FB9"/>
    <w:rsid w:val="00E50C15"/>
    <w:rsid w:val="00E50EE7"/>
    <w:rsid w:val="00E52CF2"/>
    <w:rsid w:val="00E55C5F"/>
    <w:rsid w:val="00E57671"/>
    <w:rsid w:val="00E577C6"/>
    <w:rsid w:val="00E6019A"/>
    <w:rsid w:val="00E62760"/>
    <w:rsid w:val="00E632AF"/>
    <w:rsid w:val="00E63E0A"/>
    <w:rsid w:val="00E652FD"/>
    <w:rsid w:val="00E65ACD"/>
    <w:rsid w:val="00E671DC"/>
    <w:rsid w:val="00E67A1D"/>
    <w:rsid w:val="00E70C8A"/>
    <w:rsid w:val="00E7313F"/>
    <w:rsid w:val="00E81164"/>
    <w:rsid w:val="00E815A8"/>
    <w:rsid w:val="00E82EED"/>
    <w:rsid w:val="00E83B32"/>
    <w:rsid w:val="00E91513"/>
    <w:rsid w:val="00E976BF"/>
    <w:rsid w:val="00EA2329"/>
    <w:rsid w:val="00EA262E"/>
    <w:rsid w:val="00EA3CC7"/>
    <w:rsid w:val="00EA4588"/>
    <w:rsid w:val="00EA4AD3"/>
    <w:rsid w:val="00EA6B8A"/>
    <w:rsid w:val="00EA7328"/>
    <w:rsid w:val="00EB0353"/>
    <w:rsid w:val="00EB1E93"/>
    <w:rsid w:val="00EB2BFF"/>
    <w:rsid w:val="00EB3A99"/>
    <w:rsid w:val="00EC1C29"/>
    <w:rsid w:val="00EC3BD6"/>
    <w:rsid w:val="00EC5B35"/>
    <w:rsid w:val="00EC606A"/>
    <w:rsid w:val="00ED1612"/>
    <w:rsid w:val="00ED1D88"/>
    <w:rsid w:val="00ED57B5"/>
    <w:rsid w:val="00ED6509"/>
    <w:rsid w:val="00ED6706"/>
    <w:rsid w:val="00EE0096"/>
    <w:rsid w:val="00EE07D5"/>
    <w:rsid w:val="00EE0F2D"/>
    <w:rsid w:val="00EE23DC"/>
    <w:rsid w:val="00EE3CBC"/>
    <w:rsid w:val="00EE74AA"/>
    <w:rsid w:val="00EF273A"/>
    <w:rsid w:val="00F04629"/>
    <w:rsid w:val="00F06A19"/>
    <w:rsid w:val="00F07452"/>
    <w:rsid w:val="00F104F1"/>
    <w:rsid w:val="00F12147"/>
    <w:rsid w:val="00F1391A"/>
    <w:rsid w:val="00F15A51"/>
    <w:rsid w:val="00F17099"/>
    <w:rsid w:val="00F218CE"/>
    <w:rsid w:val="00F21F65"/>
    <w:rsid w:val="00F23C34"/>
    <w:rsid w:val="00F33EA6"/>
    <w:rsid w:val="00F343D0"/>
    <w:rsid w:val="00F35C15"/>
    <w:rsid w:val="00F36320"/>
    <w:rsid w:val="00F367B8"/>
    <w:rsid w:val="00F41BF5"/>
    <w:rsid w:val="00F4718F"/>
    <w:rsid w:val="00F5153A"/>
    <w:rsid w:val="00F51D78"/>
    <w:rsid w:val="00F53085"/>
    <w:rsid w:val="00F53A90"/>
    <w:rsid w:val="00F55611"/>
    <w:rsid w:val="00F55C2C"/>
    <w:rsid w:val="00F569D9"/>
    <w:rsid w:val="00F56D12"/>
    <w:rsid w:val="00F623C4"/>
    <w:rsid w:val="00F65928"/>
    <w:rsid w:val="00F65A72"/>
    <w:rsid w:val="00F66ADB"/>
    <w:rsid w:val="00F676F9"/>
    <w:rsid w:val="00F67FD7"/>
    <w:rsid w:val="00F70411"/>
    <w:rsid w:val="00F70F00"/>
    <w:rsid w:val="00F71B44"/>
    <w:rsid w:val="00F71F53"/>
    <w:rsid w:val="00F7267C"/>
    <w:rsid w:val="00F75450"/>
    <w:rsid w:val="00F77D99"/>
    <w:rsid w:val="00F81139"/>
    <w:rsid w:val="00F82C5C"/>
    <w:rsid w:val="00F83CDD"/>
    <w:rsid w:val="00F849A2"/>
    <w:rsid w:val="00F866A1"/>
    <w:rsid w:val="00F90074"/>
    <w:rsid w:val="00F95EE1"/>
    <w:rsid w:val="00F96494"/>
    <w:rsid w:val="00FA3865"/>
    <w:rsid w:val="00FA5E09"/>
    <w:rsid w:val="00FA771A"/>
    <w:rsid w:val="00FA7B55"/>
    <w:rsid w:val="00FB0143"/>
    <w:rsid w:val="00FB4192"/>
    <w:rsid w:val="00FB49D1"/>
    <w:rsid w:val="00FB6809"/>
    <w:rsid w:val="00FB79AE"/>
    <w:rsid w:val="00FC455E"/>
    <w:rsid w:val="00FC779A"/>
    <w:rsid w:val="00FC77CC"/>
    <w:rsid w:val="00FD02EA"/>
    <w:rsid w:val="00FD1F53"/>
    <w:rsid w:val="00FD2602"/>
    <w:rsid w:val="00FD722C"/>
    <w:rsid w:val="00FE05C4"/>
    <w:rsid w:val="00FE0B14"/>
    <w:rsid w:val="00FE1B06"/>
    <w:rsid w:val="00FE2471"/>
    <w:rsid w:val="00FE3E13"/>
    <w:rsid w:val="00FE503D"/>
    <w:rsid w:val="00FE50B4"/>
    <w:rsid w:val="00FE5770"/>
    <w:rsid w:val="00FE59C7"/>
    <w:rsid w:val="00FE69E7"/>
    <w:rsid w:val="00FE7844"/>
    <w:rsid w:val="00FF392E"/>
    <w:rsid w:val="00FF642E"/>
    <w:rsid w:val="00FF6652"/>
    <w:rsid w:val="00FF7377"/>
    <w:rsid w:val="00FF7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1F71DD0B-2A83-45E8-BAB9-5DAF13B8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rPr>
      <w:lang w:val="de-DE"/>
    </w:rPr>
  </w:style>
  <w:style w:type="paragraph" w:customStyle="1" w:styleId="Contact">
    <w:name w:val="Contact"/>
    <w:basedOn w:val="Normal"/>
    <w:next w:val="Enclosures"/>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5"/>
      </w:numPr>
    </w:pPr>
  </w:style>
  <w:style w:type="paragraph" w:customStyle="1" w:styleId="ListDash">
    <w:name w:val="List Dash"/>
    <w:basedOn w:val="Normal"/>
    <w:pPr>
      <w:numPr>
        <w:numId w:val="20"/>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ZCom">
    <w:name w:val="Z_Com"/>
    <w:basedOn w:val="Normal"/>
    <w:next w:val="ZDGName"/>
    <w:pPr>
      <w:widowControl w:val="0"/>
      <w:spacing w:after="0"/>
      <w:ind w:right="85"/>
    </w:pPr>
    <w:rPr>
      <w:rFonts w:ascii="Arial" w:hAnsi="Arial"/>
      <w:snapToGrid w:val="0"/>
      <w:lang w:eastAsia="en-US"/>
    </w:rPr>
  </w:style>
  <w:style w:type="paragraph" w:customStyle="1" w:styleId="ZDGName">
    <w:name w:val="Z_DGName"/>
    <w:basedOn w:val="Normal"/>
    <w:pPr>
      <w:widowControl w:val="0"/>
      <w:spacing w:after="0"/>
      <w:ind w:right="85"/>
      <w:jc w:val="left"/>
    </w:pPr>
    <w:rPr>
      <w:rFonts w:ascii="Arial" w:hAnsi="Arial"/>
      <w:snapToGrid w:val="0"/>
      <w:sz w:val="16"/>
      <w:lang w:eastAsia="en-US"/>
    </w:rPr>
  </w:style>
  <w:style w:type="paragraph" w:customStyle="1" w:styleId="Disclaimer">
    <w:name w:val="Disclaimer"/>
    <w:basedOn w:val="Normal"/>
    <w:pPr>
      <w:keepLines/>
      <w:pBdr>
        <w:top w:val="single" w:sz="4" w:space="1" w:color="auto"/>
      </w:pBdr>
      <w:spacing w:before="480" w:after="0"/>
    </w:pPr>
    <w:rPr>
      <w:i/>
    </w:rPr>
  </w:style>
  <w:style w:type="character" w:customStyle="1" w:styleId="DefaultMargins">
    <w:name w:val="DefaultMargins"/>
    <w:basedOn w:val="DefaultParagraphFont"/>
    <w:rPr>
      <w:rFonts w:ascii="Courier New" w:hAnsi="Courier New"/>
      <w:noProof w:val="0"/>
      <w:sz w:val="20"/>
      <w:lang w:val="en-US"/>
    </w:rPr>
  </w:style>
  <w:style w:type="paragraph" w:customStyle="1" w:styleId="Initial">
    <w:name w:val="Initial"/>
    <w:pPr>
      <w:tabs>
        <w:tab w:val="left" w:pos="-720"/>
      </w:tabs>
      <w:suppressAutoHyphens/>
      <w:jc w:val="both"/>
    </w:pPr>
    <w:rPr>
      <w:spacing w:val="-3"/>
      <w:sz w:val="24"/>
      <w:lang w:val="en-US"/>
    </w:rPr>
  </w:style>
  <w:style w:type="paragraph" w:customStyle="1" w:styleId="Statut">
    <w:name w:val="Statut"/>
    <w:basedOn w:val="Normal"/>
    <w:next w:val="Normal"/>
    <w:pPr>
      <w:spacing w:before="360" w:after="0"/>
      <w:jc w:val="center"/>
    </w:pPr>
  </w:style>
  <w:style w:type="paragraph" w:customStyle="1" w:styleId="Dput">
    <w:name w:val="Député"/>
    <w:basedOn w:val="Normal"/>
    <w:pPr>
      <w:widowControl w:val="0"/>
      <w:ind w:left="1418"/>
      <w:jc w:val="left"/>
    </w:pPr>
    <w:rPr>
      <w:snapToGrid w:val="0"/>
      <w:lang w:eastAsia="en-US"/>
    </w:rPr>
  </w:style>
  <w:style w:type="paragraph" w:customStyle="1" w:styleId="Rfrencesproposition">
    <w:name w:val="Références proposition"/>
    <w:basedOn w:val="Normal"/>
    <w:next w:val="Normal"/>
    <w:pPr>
      <w:widowControl w:val="0"/>
      <w:spacing w:after="480"/>
      <w:ind w:left="1418"/>
      <w:jc w:val="left"/>
    </w:pPr>
    <w:rPr>
      <w:snapToGrid w:val="0"/>
      <w:lang w:eastAsia="en-US"/>
    </w:rPr>
  </w:style>
  <w:style w:type="paragraph" w:customStyle="1" w:styleId="Typedudocument">
    <w:name w:val="Type du document"/>
    <w:basedOn w:val="Normal"/>
    <w:next w:val="Normal"/>
    <w:pPr>
      <w:spacing w:before="360" w:after="0"/>
      <w:jc w:val="center"/>
    </w:pPr>
    <w:rPr>
      <w:b/>
    </w:rPr>
  </w:style>
  <w:style w:type="paragraph" w:customStyle="1" w:styleId="Titreobjet">
    <w:name w:val="Titre objet"/>
    <w:basedOn w:val="Normal"/>
    <w:next w:val="Normal"/>
    <w:pPr>
      <w:spacing w:before="360" w:after="360"/>
      <w:jc w:val="center"/>
    </w:pPr>
    <w:rPr>
      <w:b/>
    </w:rPr>
  </w:style>
  <w:style w:type="character" w:customStyle="1" w:styleId="Marker">
    <w:name w:val="Marker"/>
    <w:basedOn w:val="DefaultParagraphFont"/>
    <w:rPr>
      <w:noProof w:val="0"/>
      <w:color w:val="0000FF"/>
      <w:lang w:val="en-GB"/>
    </w:rPr>
  </w:style>
  <w:style w:type="paragraph" w:customStyle="1" w:styleId="Rfrenceinstitutionelle">
    <w:name w:val="Référence institutionelle"/>
    <w:basedOn w:val="Normal"/>
    <w:next w:val="Normal"/>
    <w:pPr>
      <w:ind w:left="5103"/>
      <w:jc w:val="left"/>
    </w:pPr>
  </w:style>
  <w:style w:type="paragraph" w:customStyle="1" w:styleId="PointDouble0">
    <w:name w:val="PointDouble 0"/>
    <w:basedOn w:val="Normal"/>
    <w:pPr>
      <w:tabs>
        <w:tab w:val="left" w:pos="851"/>
      </w:tabs>
      <w:spacing w:before="120" w:after="120"/>
      <w:ind w:left="1418" w:hanging="1418"/>
    </w:pPr>
    <w:rPr>
      <w:lang w:val="de-DE"/>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character" w:customStyle="1" w:styleId="HideTWBExt">
    <w:name w:val="HideTWBExt"/>
    <w:basedOn w:val="DefaultParagraphFont"/>
    <w:rPr>
      <w:rFonts w:ascii="Arial" w:hAnsi="Arial"/>
      <w:noProof/>
      <w:vanish/>
      <w:color w:val="000080"/>
      <w:sz w:val="16"/>
    </w:rPr>
  </w:style>
  <w:style w:type="paragraph" w:customStyle="1" w:styleId="TextToAmendAM">
    <w:name w:val="Text To Amend AM"/>
    <w:basedOn w:val="Normal"/>
    <w:pPr>
      <w:tabs>
        <w:tab w:val="left" w:pos="-720"/>
      </w:tabs>
      <w:spacing w:after="480"/>
      <w:jc w:val="left"/>
    </w:pPr>
  </w:style>
  <w:style w:type="character" w:customStyle="1" w:styleId="HideTWBInt">
    <w:name w:val="HideTWBInt"/>
    <w:basedOn w:val="DefaultParagraphFont"/>
    <w:rPr>
      <w:vanish/>
      <w:color w:val="808080"/>
    </w:rPr>
  </w:style>
  <w:style w:type="paragraph" w:customStyle="1" w:styleId="ManualHeading2">
    <w:name w:val="Manual Heading 2"/>
    <w:basedOn w:val="Heading2"/>
    <w:next w:val="Text2"/>
    <w:pPr>
      <w:tabs>
        <w:tab w:val="num" w:pos="851"/>
      </w:tabs>
      <w:spacing w:before="120" w:after="120"/>
      <w:ind w:left="851" w:hanging="851"/>
    </w:pPr>
  </w:style>
  <w:style w:type="character" w:styleId="Emphasis">
    <w:name w:val="Emphasis"/>
    <w:basedOn w:val="DefaultParagraphFont"/>
    <w:qFormat/>
    <w:rPr>
      <w:i/>
    </w:rPr>
  </w:style>
  <w:style w:type="paragraph" w:customStyle="1" w:styleId="Tiret0">
    <w:name w:val="Tiret 0"/>
    <w:basedOn w:val="Normal"/>
    <w:pPr>
      <w:spacing w:before="120" w:after="120"/>
      <w:ind w:left="851" w:hanging="851"/>
    </w:pPr>
  </w:style>
  <w:style w:type="paragraph" w:customStyle="1" w:styleId="ATHeading3">
    <w:name w:val="AT Heading 3"/>
    <w:basedOn w:val="Normal"/>
    <w:next w:val="Normal"/>
    <w:pPr>
      <w:keepNext/>
      <w:keepLines/>
      <w:spacing w:before="120" w:after="120"/>
      <w:jc w:val="left"/>
      <w:outlineLvl w:val="2"/>
    </w:pPr>
    <w:rPr>
      <w:b/>
      <w:noProof/>
    </w:rPr>
  </w:style>
  <w:style w:type="paragraph" w:customStyle="1" w:styleId="Prliminairetitre">
    <w:name w:val="Préliminaire titre"/>
    <w:basedOn w:val="Normal"/>
    <w:next w:val="Normal"/>
    <w:pPr>
      <w:spacing w:before="360" w:after="360"/>
      <w:jc w:val="center"/>
    </w:pPr>
    <w:rPr>
      <w:b/>
    </w:rPr>
  </w:style>
  <w:style w:type="paragraph" w:customStyle="1" w:styleId="Par-dash">
    <w:name w:val="Par-dash"/>
    <w:basedOn w:val="Normal"/>
    <w:next w:val="Normal"/>
    <w:pPr>
      <w:widowControl w:val="0"/>
      <w:numPr>
        <w:numId w:val="18"/>
      </w:numPr>
      <w:spacing w:after="0" w:line="360" w:lineRule="auto"/>
      <w:jc w:val="left"/>
    </w:pPr>
  </w:style>
  <w:style w:type="paragraph" w:customStyle="1" w:styleId="Rfrencestatut">
    <w:name w:val="Référence statut"/>
    <w:basedOn w:val="Normal"/>
    <w:next w:val="Normal"/>
    <w:pPr>
      <w:keepNext/>
      <w:keepLines/>
      <w:widowControl w:val="0"/>
      <w:spacing w:after="0"/>
      <w:jc w:val="right"/>
    </w:pPr>
    <w:rPr>
      <w:rFonts w:ascii="Arial" w:hAnsi="Arial"/>
      <w:snapToGrid w:val="0"/>
      <w:lang w:eastAsia="en-US"/>
    </w:rPr>
  </w:style>
  <w:style w:type="character" w:customStyle="1" w:styleId="Point0Char">
    <w:name w:val="Point 0 Char"/>
    <w:basedOn w:val="DefaultParagraphFont"/>
    <w:rPr>
      <w:noProof w:val="0"/>
      <w:sz w:val="24"/>
      <w:lang w:val="fr-FR" w:eastAsia="ko-KR" w:bidi="ar-SA"/>
    </w:rPr>
  </w:style>
  <w:style w:type="paragraph" w:customStyle="1" w:styleId="ManualHeading3">
    <w:name w:val="Manual Heading 3"/>
    <w:basedOn w:val="Heading3"/>
    <w:next w:val="Text3"/>
    <w:pPr>
      <w:tabs>
        <w:tab w:val="num" w:pos="851"/>
      </w:tabs>
      <w:spacing w:before="120" w:after="120"/>
      <w:ind w:left="850" w:hanging="850"/>
    </w:pPr>
  </w:style>
  <w:style w:type="paragraph" w:customStyle="1" w:styleId="titreobjet0">
    <w:name w:val="titreobjet"/>
    <w:basedOn w:val="Normal"/>
    <w:pPr>
      <w:snapToGrid w:val="0"/>
      <w:spacing w:after="0"/>
      <w:ind w:left="1418"/>
      <w:jc w:val="left"/>
    </w:pPr>
  </w:style>
  <w:style w:type="paragraph" w:customStyle="1" w:styleId="text10">
    <w:name w:val="text1"/>
    <w:basedOn w:val="Normal"/>
    <w:pPr>
      <w:ind w:left="482"/>
    </w:pPr>
  </w:style>
  <w:style w:type="paragraph" w:customStyle="1" w:styleId="notehead0">
    <w:name w:val="notehead"/>
    <w:basedOn w:val="Normal"/>
    <w:pPr>
      <w:spacing w:before="720" w:after="720"/>
      <w:jc w:val="center"/>
    </w:pPr>
    <w:rPr>
      <w:b/>
      <w:smallCaps/>
    </w:rPr>
  </w:style>
  <w:style w:type="paragraph" w:customStyle="1" w:styleId="numpar10">
    <w:name w:val="numpar1"/>
    <w:basedOn w:val="Normal"/>
    <w:pPr>
      <w:ind w:left="480" w:hanging="480"/>
    </w:pPr>
  </w:style>
  <w:style w:type="paragraph" w:customStyle="1" w:styleId="Point0">
    <w:name w:val="Point 0"/>
    <w:basedOn w:val="Normal"/>
    <w:rsid w:val="00027C0D"/>
    <w:pPr>
      <w:spacing w:before="120" w:after="120"/>
      <w:ind w:left="850" w:hanging="850"/>
    </w:pPr>
  </w:style>
  <w:style w:type="paragraph" w:customStyle="1" w:styleId="Rfrenceinterinstitutionelle">
    <w:name w:val="Référence interinstitutionelle"/>
    <w:basedOn w:val="Normal"/>
    <w:next w:val="Normal"/>
    <w:rsid w:val="00027C0D"/>
    <w:pPr>
      <w:spacing w:after="0"/>
      <w:ind w:left="5103"/>
      <w:jc w:val="left"/>
    </w:pPr>
  </w:style>
  <w:style w:type="paragraph" w:customStyle="1" w:styleId="5Normal">
    <w:name w:val="5 Normal"/>
    <w:rsid w:val="002B48C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jc w:val="both"/>
    </w:pPr>
    <w:rPr>
      <w:spacing w:val="-2"/>
      <w:sz w:val="24"/>
      <w:szCs w:val="24"/>
    </w:rPr>
  </w:style>
  <w:style w:type="paragraph" w:customStyle="1" w:styleId="normal0">
    <w:name w:val="normal"/>
    <w:rsid w:val="002225CB"/>
    <w:pPr>
      <w:spacing w:after="170"/>
      <w:jc w:val="both"/>
    </w:pPr>
    <w:rPr>
      <w:rFonts w:ascii="Helvetica" w:hAnsi="Helvetica"/>
      <w:snapToGrid w:val="0"/>
      <w:color w:val="000000"/>
      <w:lang w:eastAsia="en-US"/>
    </w:rPr>
  </w:style>
  <w:style w:type="paragraph" w:customStyle="1" w:styleId="paragraphe1">
    <w:name w:val="paragraphe1"/>
    <w:basedOn w:val="normal0"/>
    <w:rsid w:val="002225CB"/>
    <w:pPr>
      <w:tabs>
        <w:tab w:val="left" w:pos="283"/>
      </w:tabs>
      <w:ind w:left="283" w:hanging="283"/>
    </w:pPr>
    <w:rPr>
      <w:color w:val="auto"/>
    </w:rPr>
  </w:style>
  <w:style w:type="paragraph" w:customStyle="1" w:styleId="Normal12Centre">
    <w:name w:val="Normal12Centre"/>
    <w:basedOn w:val="Normal"/>
    <w:rsid w:val="00CB6982"/>
    <w:pPr>
      <w:widowControl w:val="0"/>
      <w:jc w:val="center"/>
    </w:pPr>
  </w:style>
  <w:style w:type="paragraph" w:customStyle="1" w:styleId="Normal12Italic">
    <w:name w:val="Normal12Italic"/>
    <w:basedOn w:val="Normal"/>
    <w:rsid w:val="00CB6982"/>
    <w:pPr>
      <w:widowControl w:val="0"/>
      <w:jc w:val="left"/>
    </w:pPr>
    <w:rPr>
      <w:i/>
    </w:rPr>
  </w:style>
  <w:style w:type="paragraph" w:customStyle="1" w:styleId="Normal12Center">
    <w:name w:val="Normal12Center"/>
    <w:basedOn w:val="Normal"/>
    <w:rsid w:val="00CB6982"/>
    <w:pPr>
      <w:widowControl w:val="0"/>
      <w:jc w:val="center"/>
    </w:pPr>
  </w:style>
  <w:style w:type="table" w:styleId="TableGrid">
    <w:name w:val="Table Grid"/>
    <w:basedOn w:val="TableNormal"/>
    <w:rsid w:val="00D8475E"/>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NumPar1">
    <w:name w:val="Manual NumPar 1"/>
    <w:basedOn w:val="Normal"/>
    <w:next w:val="Normal"/>
    <w:rsid w:val="00DF4D78"/>
    <w:pPr>
      <w:spacing w:before="120" w:after="120"/>
      <w:ind w:left="851" w:hanging="851"/>
    </w:pPr>
  </w:style>
  <w:style w:type="paragraph" w:customStyle="1" w:styleId="ManualNumPar2">
    <w:name w:val="Manual NumPar 2"/>
    <w:basedOn w:val="Normal"/>
    <w:next w:val="Normal"/>
    <w:rsid w:val="002862E0"/>
    <w:pPr>
      <w:spacing w:before="120" w:after="120"/>
      <w:ind w:left="851" w:hanging="851"/>
    </w:pPr>
  </w:style>
  <w:style w:type="paragraph" w:customStyle="1" w:styleId="CoverNormal">
    <w:name w:val="CoverNormal"/>
    <w:basedOn w:val="Normal"/>
    <w:rsid w:val="00547AE2"/>
    <w:pPr>
      <w:widowControl w:val="0"/>
      <w:spacing w:after="0"/>
      <w:ind w:left="1418"/>
      <w:jc w:val="left"/>
    </w:pPr>
  </w:style>
  <w:style w:type="paragraph" w:customStyle="1" w:styleId="RefStatus">
    <w:name w:val="RefStatus"/>
    <w:basedOn w:val="Normal"/>
    <w:rsid w:val="005C6CA2"/>
    <w:pPr>
      <w:widowControl w:val="0"/>
      <w:spacing w:after="0"/>
      <w:jc w:val="right"/>
    </w:pPr>
    <w:rPr>
      <w:rFonts w:ascii="Arial" w:hAnsi="Arial"/>
      <w:caps/>
    </w:rPr>
  </w:style>
  <w:style w:type="paragraph" w:styleId="NormalWeb">
    <w:name w:val="Normal (Web)"/>
    <w:basedOn w:val="Normal"/>
    <w:rsid w:val="005C6CA2"/>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47542">
      <w:bodyDiv w:val="1"/>
      <w:marLeft w:val="0"/>
      <w:marRight w:val="0"/>
      <w:marTop w:val="0"/>
      <w:marBottom w:val="0"/>
      <w:divBdr>
        <w:top w:val="none" w:sz="0" w:space="0" w:color="auto"/>
        <w:left w:val="none" w:sz="0" w:space="0" w:color="auto"/>
        <w:bottom w:val="none" w:sz="0" w:space="0" w:color="auto"/>
        <w:right w:val="none" w:sz="0" w:space="0" w:color="auto"/>
      </w:divBdr>
    </w:div>
    <w:div w:id="131721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not.dot</Template>
  <TotalTime>0</TotalTime>
  <Pages>32</Pages>
  <Words>6084</Words>
  <Characters>34681</Characters>
  <Application>Microsoft Office Word</Application>
  <DocSecurity>0</DocSecurity>
  <PresentationFormat>Microsoft Word 8.0b</PresentationFormat>
  <Lines>289</Lines>
  <Paragraphs>81</Paragraphs>
  <ScaleCrop>false</ScaleCrop>
  <HeadingPairs>
    <vt:vector size="2" baseType="variant">
      <vt:variant>
        <vt:lpstr>Title</vt:lpstr>
      </vt:variant>
      <vt:variant>
        <vt:i4>1</vt:i4>
      </vt:variant>
    </vt:vector>
  </HeadingPairs>
  <TitlesOfParts>
    <vt:vector size="1" baseType="lpstr">
      <vt:lpstr>SP-2005-02482-00-00-EN-TRA-00 (FR)</vt:lpstr>
    </vt:vector>
  </TitlesOfParts>
  <Company/>
  <LinksUpToDate>false</LinksUpToDate>
  <CharactersWithSpaces>40684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SP-2005-02482-00-00-EN-TRA-00 (FR)</dc:title>
  <dc:subject/>
  <dc:creator>kinghia</dc:creator>
  <cp:keywords>EL4</cp:keywords>
  <cp:lastModifiedBy>GALLONE Frederic</cp:lastModifiedBy>
  <cp:revision>2</cp:revision>
  <cp:lastPrinted>2005-07-15T14:44:00Z</cp:lastPrinted>
  <dcterms:created xsi:type="dcterms:W3CDTF">2024-06-05T09:34:00Z</dcterms:created>
  <dcterms:modified xsi:type="dcterms:W3CDTF">2024-06-05T09:34:00Z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4.1XL XL [20040326]</vt:lpwstr>
  </property>
  <property fmtid="{D5CDD505-2E9C-101B-9397-08002B2CF9AE}" pid="7" name="EL_Author">
    <vt:lpwstr>M. WERKER</vt:lpwstr>
  </property>
  <property fmtid="{D5CDD505-2E9C-101B-9397-08002B2CF9AE}" pid="8" name="Type">
    <vt:lpwstr>Eurolook Note &amp; Letter</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ies>
</file>