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1C3D8D" w:rsidRDefault="00C6159A" w:rsidP="009B5F0D">
      <w:pPr>
        <w:spacing w:after="600"/>
        <w:jc w:val="center"/>
        <w:rPr>
          <w:rFonts w:ascii="Times New Roman" w:eastAsia="Calibri" w:hAnsi="Times New Roman"/>
          <w:b/>
          <w:szCs w:val="24"/>
        </w:rPr>
      </w:pPr>
      <w:r w:rsidRPr="001C3D8D">
        <w:rPr>
          <w:rFonts w:ascii="Times New Roman" w:hAnsi="Times New Roman"/>
          <w:b/>
        </w:rPr>
        <w:t>Postup po prijatí uznesenia Európskeho parlamentu</w:t>
      </w:r>
      <w:r w:rsidR="001C3D8D">
        <w:rPr>
          <w:rFonts w:ascii="Times New Roman" w:hAnsi="Times New Roman"/>
          <w:b/>
        </w:rPr>
        <w:t xml:space="preserve"> s </w:t>
      </w:r>
      <w:r w:rsidRPr="001C3D8D">
        <w:rPr>
          <w:rFonts w:ascii="Times New Roman" w:hAnsi="Times New Roman"/>
          <w:b/>
        </w:rPr>
        <w:t>odporúčaniami pre Komisiu</w:t>
      </w:r>
      <w:r w:rsidR="001C3D8D">
        <w:rPr>
          <w:rFonts w:ascii="Times New Roman" w:hAnsi="Times New Roman"/>
          <w:b/>
        </w:rPr>
        <w:t xml:space="preserve"> o </w:t>
      </w:r>
      <w:r w:rsidRPr="001C3D8D">
        <w:rPr>
          <w:rFonts w:ascii="Times New Roman" w:hAnsi="Times New Roman"/>
          <w:b/>
        </w:rPr>
        <w:t>zriadení mechanizmu EÚ pre demokraciu, právny štát</w:t>
      </w:r>
      <w:r w:rsidR="001C3D8D">
        <w:rPr>
          <w:rFonts w:ascii="Times New Roman" w:hAnsi="Times New Roman"/>
          <w:b/>
        </w:rPr>
        <w:t xml:space="preserve"> a </w:t>
      </w:r>
      <w:r w:rsidRPr="001C3D8D">
        <w:rPr>
          <w:rFonts w:ascii="Times New Roman" w:hAnsi="Times New Roman"/>
          <w:b/>
        </w:rPr>
        <w:t>základné práva prijatý Komisiou 17</w:t>
      </w:r>
      <w:r w:rsidR="001C3D8D">
        <w:rPr>
          <w:rFonts w:ascii="Times New Roman" w:hAnsi="Times New Roman"/>
          <w:b/>
        </w:rPr>
        <w:t>. januára</w:t>
      </w:r>
      <w:r w:rsidRPr="001C3D8D">
        <w:rPr>
          <w:rFonts w:ascii="Times New Roman" w:hAnsi="Times New Roman"/>
          <w:b/>
        </w:rPr>
        <w:t> 2017</w:t>
      </w:r>
    </w:p>
    <w:p w:rsidR="00FB4650" w:rsidRPr="001C3D8D" w:rsidRDefault="00FB4650" w:rsidP="00FB4650">
      <w:pPr>
        <w:ind w:left="720" w:hanging="720"/>
        <w:rPr>
          <w:rFonts w:ascii="Times New Roman" w:eastAsia="Calibri" w:hAnsi="Times New Roman"/>
          <w:b/>
          <w:szCs w:val="24"/>
        </w:rPr>
      </w:pPr>
      <w:bookmarkStart w:id="0" w:name="_GoBack"/>
      <w:bookmarkEnd w:id="0"/>
      <w:r w:rsidRPr="001C3D8D">
        <w:rPr>
          <w:rFonts w:ascii="Times New Roman" w:hAnsi="Times New Roman"/>
          <w:b/>
        </w:rPr>
        <w:t>1.</w:t>
      </w:r>
      <w:r w:rsidRPr="001C3D8D">
        <w:tab/>
      </w:r>
      <w:r w:rsidRPr="001C3D8D">
        <w:rPr>
          <w:rFonts w:ascii="Times New Roman" w:hAnsi="Times New Roman"/>
          <w:b/>
        </w:rPr>
        <w:t>Uznesenie predložené podľa článkov 46</w:t>
      </w:r>
      <w:r w:rsidR="001C3D8D">
        <w:rPr>
          <w:rFonts w:ascii="Times New Roman" w:hAnsi="Times New Roman"/>
          <w:b/>
        </w:rPr>
        <w:t xml:space="preserve"> a </w:t>
      </w:r>
      <w:r w:rsidRPr="001C3D8D">
        <w:rPr>
          <w:rFonts w:ascii="Times New Roman" w:hAnsi="Times New Roman"/>
          <w:b/>
        </w:rPr>
        <w:t>52 rokovacieho poriadku Európskeho parlamentu Výborom pre občianske slobody, spravodlivosť</w:t>
      </w:r>
      <w:r w:rsidR="001C3D8D">
        <w:rPr>
          <w:rFonts w:ascii="Times New Roman" w:hAnsi="Times New Roman"/>
          <w:b/>
        </w:rPr>
        <w:t xml:space="preserve"> a </w:t>
      </w:r>
      <w:r w:rsidRPr="001C3D8D">
        <w:rPr>
          <w:rFonts w:ascii="Times New Roman" w:hAnsi="Times New Roman"/>
          <w:b/>
        </w:rPr>
        <w:t>vnútorné veci (LIBE) na základe stanoviska Výboru pre ústavné veci (AFCO)</w:t>
      </w:r>
    </w:p>
    <w:p w:rsidR="001C3D8D" w:rsidRDefault="00FB4650" w:rsidP="00FB4650">
      <w:pPr>
        <w:rPr>
          <w:rFonts w:ascii="Times New Roman" w:hAnsi="Times New Roman"/>
        </w:rPr>
      </w:pPr>
      <w:r w:rsidRPr="001C3D8D">
        <w:rPr>
          <w:rFonts w:ascii="Times New Roman" w:hAnsi="Times New Roman"/>
          <w:b/>
        </w:rPr>
        <w:t>2.</w:t>
      </w:r>
      <w:r w:rsidRPr="001C3D8D">
        <w:tab/>
      </w:r>
      <w:r w:rsidRPr="001C3D8D">
        <w:rPr>
          <w:rFonts w:ascii="Times New Roman" w:hAnsi="Times New Roman"/>
          <w:b/>
        </w:rPr>
        <w:t>Referenčné číslo EP:</w:t>
      </w:r>
      <w:r w:rsidRPr="001C3D8D">
        <w:rPr>
          <w:rFonts w:ascii="Times New Roman" w:hAnsi="Times New Roman"/>
        </w:rPr>
        <w:t xml:space="preserve"> A8-0283/2016 / P8_TA-PROV(2016)0409</w:t>
      </w:r>
    </w:p>
    <w:p w:rsidR="00FB4650" w:rsidRPr="001C3D8D" w:rsidRDefault="00FB4650" w:rsidP="00FB4650">
      <w:pPr>
        <w:rPr>
          <w:rFonts w:ascii="Times New Roman" w:eastAsia="Calibri" w:hAnsi="Times New Roman"/>
          <w:szCs w:val="24"/>
        </w:rPr>
      </w:pPr>
      <w:r w:rsidRPr="001C3D8D">
        <w:rPr>
          <w:rFonts w:ascii="Times New Roman" w:hAnsi="Times New Roman"/>
          <w:b/>
        </w:rPr>
        <w:t>3.</w:t>
      </w:r>
      <w:r w:rsidRPr="001C3D8D">
        <w:tab/>
      </w:r>
      <w:r w:rsidRPr="001C3D8D">
        <w:rPr>
          <w:rFonts w:ascii="Times New Roman" w:hAnsi="Times New Roman"/>
          <w:b/>
        </w:rPr>
        <w:t>Dátum prijatia uznesenia</w:t>
      </w:r>
      <w:r w:rsidRPr="001C3D8D">
        <w:rPr>
          <w:rFonts w:ascii="Times New Roman" w:hAnsi="Times New Roman"/>
        </w:rPr>
        <w:t>: 25</w:t>
      </w:r>
      <w:r w:rsidR="001C3D8D">
        <w:rPr>
          <w:rFonts w:ascii="Times New Roman" w:hAnsi="Times New Roman"/>
        </w:rPr>
        <w:t>. októbra</w:t>
      </w:r>
      <w:r w:rsidRPr="001C3D8D">
        <w:rPr>
          <w:rFonts w:ascii="Times New Roman" w:hAnsi="Times New Roman"/>
        </w:rPr>
        <w:t xml:space="preserve"> 2016</w:t>
      </w:r>
    </w:p>
    <w:p w:rsidR="00FB4650" w:rsidRPr="001C3D8D" w:rsidRDefault="00FB4650" w:rsidP="00FB4650">
      <w:pPr>
        <w:rPr>
          <w:rFonts w:ascii="Times New Roman" w:eastAsia="Calibri" w:hAnsi="Times New Roman"/>
          <w:szCs w:val="24"/>
        </w:rPr>
      </w:pPr>
      <w:r w:rsidRPr="001C3D8D">
        <w:rPr>
          <w:rFonts w:ascii="Times New Roman" w:hAnsi="Times New Roman"/>
          <w:b/>
        </w:rPr>
        <w:t>4.</w:t>
      </w:r>
      <w:r w:rsidRPr="001C3D8D">
        <w:tab/>
      </w:r>
      <w:r w:rsidRPr="001C3D8D">
        <w:rPr>
          <w:rFonts w:ascii="Times New Roman" w:hAnsi="Times New Roman"/>
          <w:b/>
        </w:rPr>
        <w:t>Vec:</w:t>
      </w:r>
      <w:r w:rsidRPr="001C3D8D">
        <w:rPr>
          <w:rFonts w:ascii="Times New Roman" w:hAnsi="Times New Roman"/>
        </w:rPr>
        <w:t xml:space="preserve"> Mechanizmus EÚ pre demokraciu, právny štát</w:t>
      </w:r>
      <w:r w:rsidR="001C3D8D">
        <w:rPr>
          <w:rFonts w:ascii="Times New Roman" w:hAnsi="Times New Roman"/>
        </w:rPr>
        <w:t xml:space="preserve"> a </w:t>
      </w:r>
      <w:r w:rsidRPr="001C3D8D">
        <w:rPr>
          <w:rFonts w:ascii="Times New Roman" w:hAnsi="Times New Roman"/>
        </w:rPr>
        <w:t>základné práva</w:t>
      </w:r>
    </w:p>
    <w:p w:rsidR="00FB4650" w:rsidRPr="001C3D8D" w:rsidRDefault="00FB4650" w:rsidP="00FB4650">
      <w:pPr>
        <w:rPr>
          <w:rFonts w:ascii="Times New Roman" w:eastAsia="Calibri" w:hAnsi="Times New Roman"/>
          <w:b/>
          <w:szCs w:val="24"/>
        </w:rPr>
      </w:pPr>
      <w:r w:rsidRPr="001C3D8D">
        <w:rPr>
          <w:rFonts w:ascii="Times New Roman" w:hAnsi="Times New Roman"/>
          <w:b/>
        </w:rPr>
        <w:t>5.</w:t>
      </w:r>
      <w:r w:rsidRPr="001C3D8D">
        <w:tab/>
      </w:r>
      <w:r w:rsidRPr="001C3D8D">
        <w:rPr>
          <w:rFonts w:ascii="Times New Roman" w:hAnsi="Times New Roman"/>
          <w:b/>
        </w:rPr>
        <w:t>Stručná analýza/hodnotenie uznesenia</w:t>
      </w:r>
      <w:r w:rsidR="001C3D8D">
        <w:rPr>
          <w:rFonts w:ascii="Times New Roman" w:hAnsi="Times New Roman"/>
          <w:b/>
        </w:rPr>
        <w:t xml:space="preserve"> a </w:t>
      </w:r>
      <w:r w:rsidRPr="001C3D8D">
        <w:rPr>
          <w:rFonts w:ascii="Times New Roman" w:hAnsi="Times New Roman"/>
          <w:b/>
        </w:rPr>
        <w:t>požiadaviek, ktoré obsahuje:</w:t>
      </w:r>
    </w:p>
    <w:p w:rsidR="00FB4650" w:rsidRPr="001C3D8D" w:rsidRDefault="00FB4650" w:rsidP="00FB4650">
      <w:pPr>
        <w:pStyle w:val="Text1"/>
        <w:spacing w:before="100" w:beforeAutospacing="1" w:after="100" w:afterAutospacing="1"/>
        <w:ind w:left="709"/>
        <w:rPr>
          <w:rFonts w:ascii="Times New Roman" w:hAnsi="Times New Roman"/>
        </w:rPr>
      </w:pPr>
      <w:r w:rsidRPr="001C3D8D">
        <w:rPr>
          <w:rFonts w:ascii="Times New Roman" w:hAnsi="Times New Roman"/>
        </w:rPr>
        <w:t>V uznesení sa od Komisie žiada, aby do septembra 2017 predložila návrh na uzatvorenie paktu EÚ</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w:t>
      </w:r>
      <w:r w:rsidR="001C3D8D">
        <w:rPr>
          <w:rFonts w:ascii="Times New Roman" w:hAnsi="Times New Roman"/>
        </w:rPr>
        <w:t xml:space="preserve"> v </w:t>
      </w:r>
      <w:r w:rsidRPr="001C3D8D">
        <w:rPr>
          <w:rFonts w:ascii="Times New Roman" w:hAnsi="Times New Roman"/>
        </w:rPr>
        <w:t>podobe medziinštitucionálnej dohody na základe článku 295 ZFEÚ,</w:t>
      </w:r>
      <w:r w:rsidR="001C3D8D">
        <w:rPr>
          <w:rFonts w:ascii="Times New Roman" w:hAnsi="Times New Roman"/>
        </w:rPr>
        <w:t xml:space="preserve"> a </w:t>
      </w:r>
      <w:r w:rsidRPr="001C3D8D">
        <w:rPr>
          <w:rFonts w:ascii="Times New Roman" w:hAnsi="Times New Roman"/>
        </w:rPr>
        <w:t>to na základe podrobných odporúčaní uvedených</w:t>
      </w:r>
      <w:r w:rsidR="001C3D8D">
        <w:rPr>
          <w:rFonts w:ascii="Times New Roman" w:hAnsi="Times New Roman"/>
        </w:rPr>
        <w:t xml:space="preserve"> v </w:t>
      </w:r>
      <w:r w:rsidRPr="001C3D8D">
        <w:rPr>
          <w:rFonts w:ascii="Times New Roman" w:hAnsi="Times New Roman"/>
        </w:rPr>
        <w:t>prílohe. Uznesenie takisto obsahuje okrem iného návrhy možnej zmeny zmluvy (napr. revízia článku 7 ZEÚ, zrušene článku 51 Charty základných práv)</w:t>
      </w:r>
      <w:r w:rsidR="001C3D8D">
        <w:rPr>
          <w:rFonts w:ascii="Times New Roman" w:hAnsi="Times New Roman"/>
        </w:rPr>
        <w:t xml:space="preserve"> a </w:t>
      </w:r>
      <w:r w:rsidRPr="001C3D8D">
        <w:rPr>
          <w:rFonts w:ascii="Times New Roman" w:hAnsi="Times New Roman"/>
        </w:rPr>
        <w:t>výzvu na pristúpenie Únie</w:t>
      </w:r>
      <w:r w:rsidR="001C3D8D">
        <w:rPr>
          <w:rFonts w:ascii="Times New Roman" w:hAnsi="Times New Roman"/>
        </w:rPr>
        <w:t xml:space="preserve"> k </w:t>
      </w:r>
      <w:r w:rsidRPr="001C3D8D">
        <w:rPr>
          <w:rFonts w:ascii="Times New Roman" w:hAnsi="Times New Roman"/>
        </w:rPr>
        <w:t>Európskemu dohovoru</w:t>
      </w:r>
      <w:r w:rsidR="001C3D8D">
        <w:rPr>
          <w:rFonts w:ascii="Times New Roman" w:hAnsi="Times New Roman"/>
        </w:rPr>
        <w:t xml:space="preserve"> o </w:t>
      </w:r>
      <w:r w:rsidRPr="001C3D8D">
        <w:rPr>
          <w:rFonts w:ascii="Times New Roman" w:hAnsi="Times New Roman"/>
        </w:rPr>
        <w:t>ľudských právach.</w:t>
      </w:r>
    </w:p>
    <w:p w:rsidR="00FB4650" w:rsidRPr="001C3D8D" w:rsidRDefault="008E7B4C" w:rsidP="00FB4650">
      <w:pPr>
        <w:pStyle w:val="Text1"/>
        <w:spacing w:before="100" w:beforeAutospacing="1" w:after="100" w:afterAutospacing="1"/>
        <w:ind w:left="709"/>
        <w:rPr>
          <w:rFonts w:ascii="Times New Roman" w:hAnsi="Times New Roman"/>
        </w:rPr>
      </w:pPr>
      <w:r w:rsidRPr="001C3D8D">
        <w:rPr>
          <w:rFonts w:ascii="Times New Roman" w:hAnsi="Times New Roman"/>
        </w:rPr>
        <w:t>V prílohe</w:t>
      </w:r>
      <w:r w:rsidR="001C3D8D">
        <w:rPr>
          <w:rFonts w:ascii="Times New Roman" w:hAnsi="Times New Roman"/>
        </w:rPr>
        <w:t xml:space="preserve"> k </w:t>
      </w:r>
      <w:r w:rsidRPr="001C3D8D">
        <w:rPr>
          <w:rFonts w:ascii="Times New Roman" w:hAnsi="Times New Roman"/>
        </w:rPr>
        <w:t>uzneseniu je stanovený návrh medziinštitucionálnej dohody, ktorý obsahuje podrobnosti</w:t>
      </w:r>
      <w:r w:rsidR="001C3D8D">
        <w:rPr>
          <w:rFonts w:ascii="Times New Roman" w:hAnsi="Times New Roman"/>
        </w:rPr>
        <w:t xml:space="preserve"> o </w:t>
      </w:r>
      <w:r w:rsidRPr="001C3D8D">
        <w:rPr>
          <w:rFonts w:ascii="Times New Roman" w:hAnsi="Times New Roman"/>
        </w:rPr>
        <w:t>Pakte EÚ</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w:t>
      </w:r>
    </w:p>
    <w:p w:rsidR="00FB4650" w:rsidRPr="001C3D8D" w:rsidRDefault="00FB4650" w:rsidP="008E7B4C">
      <w:pPr>
        <w:pStyle w:val="Text1"/>
        <w:numPr>
          <w:ilvl w:val="0"/>
          <w:numId w:val="67"/>
        </w:numPr>
        <w:spacing w:before="100" w:beforeAutospacing="1" w:after="100" w:afterAutospacing="1"/>
        <w:ind w:left="1276" w:hanging="567"/>
        <w:rPr>
          <w:rFonts w:ascii="Times New Roman" w:hAnsi="Times New Roman"/>
        </w:rPr>
      </w:pPr>
      <w:r w:rsidRPr="001C3D8D">
        <w:rPr>
          <w:rFonts w:ascii="Times New Roman" w:hAnsi="Times New Roman"/>
        </w:rPr>
        <w:t>Pakt pozostáva</w:t>
      </w:r>
      <w:r w:rsidR="001C3D8D">
        <w:rPr>
          <w:rFonts w:ascii="Times New Roman" w:hAnsi="Times New Roman"/>
        </w:rPr>
        <w:t xml:space="preserve"> z </w:t>
      </w:r>
      <w:r w:rsidRPr="001C3D8D">
        <w:rPr>
          <w:rFonts w:ascii="Times New Roman" w:hAnsi="Times New Roman"/>
        </w:rPr>
        <w:t>európskej správy</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w:t>
      </w:r>
      <w:r w:rsidR="001C3D8D">
        <w:rPr>
          <w:rFonts w:ascii="Times New Roman" w:hAnsi="Times New Roman"/>
        </w:rPr>
        <w:t xml:space="preserve"> s </w:t>
      </w:r>
      <w:r w:rsidRPr="001C3D8D">
        <w:rPr>
          <w:rFonts w:ascii="Times New Roman" w:hAnsi="Times New Roman"/>
        </w:rPr>
        <w:t>odporúčaniami pre jednotlivé krajiny.</w:t>
      </w:r>
    </w:p>
    <w:p w:rsidR="00FB4650" w:rsidRPr="001C3D8D" w:rsidRDefault="00FB4650" w:rsidP="008E7B4C">
      <w:pPr>
        <w:pStyle w:val="Text1"/>
        <w:numPr>
          <w:ilvl w:val="0"/>
          <w:numId w:val="67"/>
        </w:numPr>
        <w:spacing w:before="100" w:beforeAutospacing="1" w:after="100" w:afterAutospacing="1"/>
        <w:ind w:left="1276" w:hanging="567"/>
        <w:rPr>
          <w:rFonts w:ascii="Times New Roman" w:hAnsi="Times New Roman"/>
        </w:rPr>
      </w:pPr>
      <w:r w:rsidRPr="001C3D8D">
        <w:rPr>
          <w:rFonts w:ascii="Times New Roman" w:hAnsi="Times New Roman"/>
        </w:rPr>
        <w:t>Obsahuje výročnú medziparlamentnú rozpravu na základe správy</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w:t>
      </w:r>
      <w:r w:rsidR="001C3D8D">
        <w:rPr>
          <w:rFonts w:ascii="Times New Roman" w:hAnsi="Times New Roman"/>
        </w:rPr>
        <w:t xml:space="preserve"> a </w:t>
      </w:r>
      <w:r w:rsidRPr="001C3D8D">
        <w:rPr>
          <w:rFonts w:ascii="Times New Roman" w:hAnsi="Times New Roman"/>
        </w:rPr>
        <w:t>politický cyklus</w:t>
      </w:r>
      <w:r w:rsidR="001C3D8D">
        <w:rPr>
          <w:rFonts w:ascii="Times New Roman" w:hAnsi="Times New Roman"/>
        </w:rPr>
        <w:t xml:space="preserve"> v </w:t>
      </w:r>
      <w:r w:rsidRPr="001C3D8D">
        <w:rPr>
          <w:rFonts w:ascii="Times New Roman" w:hAnsi="Times New Roman"/>
        </w:rPr>
        <w:t>oblasti demokracie, právneho štátu</w:t>
      </w:r>
      <w:r w:rsidR="001C3D8D">
        <w:rPr>
          <w:rFonts w:ascii="Times New Roman" w:hAnsi="Times New Roman"/>
        </w:rPr>
        <w:t xml:space="preserve"> a </w:t>
      </w:r>
      <w:r w:rsidRPr="001C3D8D">
        <w:rPr>
          <w:rFonts w:ascii="Times New Roman" w:hAnsi="Times New Roman"/>
        </w:rPr>
        <w:t>základných práv</w:t>
      </w:r>
      <w:r w:rsidR="001C3D8D">
        <w:rPr>
          <w:rFonts w:ascii="Times New Roman" w:hAnsi="Times New Roman"/>
        </w:rPr>
        <w:t xml:space="preserve"> v </w:t>
      </w:r>
      <w:r w:rsidRPr="001C3D8D">
        <w:rPr>
          <w:rFonts w:ascii="Times New Roman" w:hAnsi="Times New Roman"/>
        </w:rPr>
        <w:t>inštitúciách Únie.</w:t>
      </w:r>
    </w:p>
    <w:p w:rsidR="00FB4650" w:rsidRPr="001C3D8D" w:rsidRDefault="00FB4650" w:rsidP="008E7B4C">
      <w:pPr>
        <w:pStyle w:val="Text1"/>
        <w:numPr>
          <w:ilvl w:val="0"/>
          <w:numId w:val="67"/>
        </w:numPr>
        <w:spacing w:before="100" w:beforeAutospacing="1" w:after="100" w:afterAutospacing="1"/>
        <w:ind w:left="1276" w:hanging="567"/>
        <w:rPr>
          <w:rFonts w:ascii="Times New Roman" w:hAnsi="Times New Roman"/>
        </w:rPr>
      </w:pPr>
      <w:r w:rsidRPr="001C3D8D">
        <w:rPr>
          <w:rFonts w:ascii="Times New Roman" w:hAnsi="Times New Roman"/>
        </w:rPr>
        <w:t>Výročnú správu</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 vrátane odporúčaní pre jednotlivé krajiny vypracúva Komisia na základe návrhu správy vypracovanej skupinou nezávislých odborníkov.</w:t>
      </w:r>
    </w:p>
    <w:p w:rsidR="00FB4650" w:rsidRPr="001C3D8D" w:rsidRDefault="00FB4650" w:rsidP="008E7B4C">
      <w:pPr>
        <w:pStyle w:val="Text1"/>
        <w:numPr>
          <w:ilvl w:val="0"/>
          <w:numId w:val="67"/>
        </w:numPr>
        <w:spacing w:before="100" w:beforeAutospacing="1" w:after="100" w:afterAutospacing="1"/>
        <w:ind w:left="1276" w:hanging="567"/>
        <w:rPr>
          <w:rFonts w:ascii="Times New Roman" w:hAnsi="Times New Roman"/>
        </w:rPr>
      </w:pPr>
      <w:r w:rsidRPr="001C3D8D">
        <w:rPr>
          <w:rFonts w:ascii="Times New Roman" w:hAnsi="Times New Roman"/>
        </w:rPr>
        <w:t>Skupina odborníkov má 38 členov: jedného nezávislého experta menovaného národným parlamentom každého členského štátu (kvalifikovaní sudcovia ústavného súdu alebo najvyššieho súdu, nie</w:t>
      </w:r>
      <w:r w:rsidR="001C3D8D">
        <w:rPr>
          <w:rFonts w:ascii="Times New Roman" w:hAnsi="Times New Roman"/>
        </w:rPr>
        <w:t xml:space="preserve"> v </w:t>
      </w:r>
      <w:r w:rsidRPr="001C3D8D">
        <w:rPr>
          <w:rFonts w:ascii="Times New Roman" w:hAnsi="Times New Roman"/>
        </w:rPr>
        <w:t>aktívnej službe)</w:t>
      </w:r>
      <w:r w:rsidR="001C3D8D">
        <w:rPr>
          <w:rFonts w:ascii="Times New Roman" w:hAnsi="Times New Roman"/>
        </w:rPr>
        <w:t xml:space="preserve"> a </w:t>
      </w:r>
      <w:r w:rsidRPr="001C3D8D">
        <w:rPr>
          <w:rFonts w:ascii="Times New Roman" w:hAnsi="Times New Roman"/>
        </w:rPr>
        <w:t>10 ďalších odborníkov menovaných Európskym parlamentom, ktorí sú vybraní</w:t>
      </w:r>
      <w:r w:rsidR="001C3D8D">
        <w:rPr>
          <w:rFonts w:ascii="Times New Roman" w:hAnsi="Times New Roman"/>
        </w:rPr>
        <w:t xml:space="preserve"> z </w:t>
      </w:r>
      <w:r w:rsidRPr="001C3D8D">
        <w:rPr>
          <w:rFonts w:ascii="Times New Roman" w:hAnsi="Times New Roman"/>
        </w:rPr>
        <w:t>vopred vytvoreného zoznamu organizácií. Komisia zabezpečí sekretariát pre skupinu odborníkov.</w:t>
      </w:r>
    </w:p>
    <w:p w:rsidR="00742B27" w:rsidRPr="001C3D8D"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1C3D8D">
        <w:rPr>
          <w:rFonts w:ascii="Times New Roman" w:hAnsi="Times New Roman"/>
        </w:rPr>
        <w:t>Ak sa</w:t>
      </w:r>
      <w:r w:rsidR="001C3D8D">
        <w:rPr>
          <w:rFonts w:ascii="Times New Roman" w:hAnsi="Times New Roman"/>
        </w:rPr>
        <w:t xml:space="preserve"> v </w:t>
      </w:r>
      <w:r w:rsidRPr="001C3D8D">
        <w:rPr>
          <w:rFonts w:ascii="Times New Roman" w:hAnsi="Times New Roman"/>
        </w:rPr>
        <w:t>návrhu odporúčaní pre jednotlivé krajiny vypracovanom skupinou odborníkov dospeje</w:t>
      </w:r>
      <w:r w:rsidR="001C3D8D">
        <w:rPr>
          <w:rFonts w:ascii="Times New Roman" w:hAnsi="Times New Roman"/>
        </w:rPr>
        <w:t xml:space="preserve"> k </w:t>
      </w:r>
      <w:r w:rsidRPr="001C3D8D">
        <w:rPr>
          <w:rFonts w:ascii="Times New Roman" w:hAnsi="Times New Roman"/>
        </w:rPr>
        <w:t>záveru, že existujú dostatočné dôvody na uplatnenie článku 7 ods. 1 alebo článku 7 ods. 2 ZEÚ</w:t>
      </w:r>
      <w:r w:rsidR="001C3D8D">
        <w:rPr>
          <w:rFonts w:ascii="Times New Roman" w:hAnsi="Times New Roman"/>
        </w:rPr>
        <w:t xml:space="preserve"> v </w:t>
      </w:r>
      <w:r w:rsidRPr="001C3D8D">
        <w:rPr>
          <w:rFonts w:ascii="Times New Roman" w:hAnsi="Times New Roman"/>
        </w:rPr>
        <w:t>súvislosti</w:t>
      </w:r>
      <w:r w:rsidR="001C3D8D">
        <w:rPr>
          <w:rFonts w:ascii="Times New Roman" w:hAnsi="Times New Roman"/>
        </w:rPr>
        <w:t xml:space="preserve"> s </w:t>
      </w:r>
      <w:r w:rsidRPr="001C3D8D">
        <w:rPr>
          <w:rFonts w:ascii="Times New Roman" w:hAnsi="Times New Roman"/>
        </w:rPr>
        <w:t>daným členským štátom, Komisia, Rada</w:t>
      </w:r>
      <w:r w:rsidR="001C3D8D">
        <w:rPr>
          <w:rFonts w:ascii="Times New Roman" w:hAnsi="Times New Roman"/>
        </w:rPr>
        <w:t xml:space="preserve"> a </w:t>
      </w:r>
      <w:r w:rsidRPr="001C3D8D">
        <w:rPr>
          <w:rFonts w:ascii="Times New Roman" w:hAnsi="Times New Roman"/>
        </w:rPr>
        <w:t>Európsky parlament bezodkladne prerokujú vec</w:t>
      </w:r>
      <w:r w:rsidR="001C3D8D">
        <w:rPr>
          <w:rFonts w:ascii="Times New Roman" w:hAnsi="Times New Roman"/>
        </w:rPr>
        <w:t xml:space="preserve"> a </w:t>
      </w:r>
      <w:r w:rsidRPr="001C3D8D">
        <w:rPr>
          <w:rFonts w:ascii="Times New Roman" w:hAnsi="Times New Roman"/>
        </w:rPr>
        <w:t>príjmu odôvodnené rozhodnutie, ktoré sa zverejní.</w:t>
      </w:r>
    </w:p>
    <w:p w:rsidR="00FB4650" w:rsidRPr="001C3D8D"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1C3D8D">
        <w:rPr>
          <w:rFonts w:ascii="Times New Roman" w:hAnsi="Times New Roman"/>
        </w:rPr>
        <w:lastRenderedPageBreak/>
        <w:t>Skupina odborníkov takisto posúdi dodržiavanie súladu</w:t>
      </w:r>
      <w:r w:rsidR="001C3D8D">
        <w:rPr>
          <w:rFonts w:ascii="Times New Roman" w:hAnsi="Times New Roman"/>
        </w:rPr>
        <w:t xml:space="preserve"> s </w:t>
      </w:r>
      <w:r w:rsidRPr="001C3D8D">
        <w:rPr>
          <w:rFonts w:ascii="Times New Roman" w:hAnsi="Times New Roman"/>
        </w:rPr>
        <w:t>demokraciou, právnym štátom</w:t>
      </w:r>
      <w:r w:rsidR="001C3D8D">
        <w:rPr>
          <w:rFonts w:ascii="Times New Roman" w:hAnsi="Times New Roman"/>
        </w:rPr>
        <w:t xml:space="preserve"> a </w:t>
      </w:r>
      <w:r w:rsidRPr="001C3D8D">
        <w:rPr>
          <w:rFonts w:ascii="Times New Roman" w:hAnsi="Times New Roman"/>
        </w:rPr>
        <w:t>základnými právami zo strany Komisie, Európskeho parlamentu</w:t>
      </w:r>
      <w:r w:rsidR="001C3D8D">
        <w:rPr>
          <w:rFonts w:ascii="Times New Roman" w:hAnsi="Times New Roman"/>
        </w:rPr>
        <w:t xml:space="preserve"> a </w:t>
      </w:r>
      <w:r w:rsidRPr="001C3D8D">
        <w:rPr>
          <w:rFonts w:ascii="Times New Roman" w:hAnsi="Times New Roman"/>
        </w:rPr>
        <w:t>Rady.</w:t>
      </w:r>
    </w:p>
    <w:p w:rsidR="00FB4650" w:rsidRPr="001C3D8D" w:rsidRDefault="00FB4650" w:rsidP="00FB4650">
      <w:pPr>
        <w:ind w:left="720" w:hanging="720"/>
        <w:rPr>
          <w:rFonts w:ascii="Times New Roman" w:eastAsia="Calibri" w:hAnsi="Times New Roman"/>
          <w:b/>
          <w:szCs w:val="24"/>
        </w:rPr>
      </w:pPr>
      <w:r w:rsidRPr="001C3D8D">
        <w:rPr>
          <w:rFonts w:ascii="Times New Roman" w:hAnsi="Times New Roman"/>
          <w:b/>
        </w:rPr>
        <w:t>6.</w:t>
      </w:r>
      <w:r w:rsidRPr="001C3D8D">
        <w:tab/>
      </w:r>
      <w:r w:rsidRPr="001C3D8D">
        <w:rPr>
          <w:rFonts w:ascii="Times New Roman" w:hAnsi="Times New Roman"/>
          <w:b/>
        </w:rPr>
        <w:t>Odpoveď na požiadavky</w:t>
      </w:r>
      <w:r w:rsidR="001C3D8D">
        <w:rPr>
          <w:rFonts w:ascii="Times New Roman" w:hAnsi="Times New Roman"/>
          <w:b/>
        </w:rPr>
        <w:t xml:space="preserve"> a </w:t>
      </w:r>
      <w:r w:rsidRPr="001C3D8D">
        <w:rPr>
          <w:rFonts w:ascii="Times New Roman" w:hAnsi="Times New Roman"/>
          <w:b/>
        </w:rPr>
        <w:t>prehľad opatrení, ktoré prijala alebo zamýšľa prijať Komisia:</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je vďačná za to, že Európsky parlament nastolil dôležitú tému spôsobu dodržiavania spoločných hodnôt, demokracie, právneho štátu</w:t>
      </w:r>
      <w:r w:rsidR="001C3D8D">
        <w:rPr>
          <w:rFonts w:ascii="Times New Roman" w:hAnsi="Times New Roman"/>
        </w:rPr>
        <w:t xml:space="preserve"> a </w:t>
      </w:r>
      <w:r w:rsidRPr="001C3D8D">
        <w:rPr>
          <w:rFonts w:ascii="Times New Roman" w:hAnsi="Times New Roman"/>
        </w:rPr>
        <w:t>základných práv</w:t>
      </w:r>
      <w:r w:rsidR="001C3D8D">
        <w:rPr>
          <w:rFonts w:ascii="Times New Roman" w:hAnsi="Times New Roman"/>
        </w:rPr>
        <w:t xml:space="preserve"> v </w:t>
      </w:r>
      <w:r w:rsidRPr="001C3D8D">
        <w:rPr>
          <w:rFonts w:ascii="Times New Roman" w:hAnsi="Times New Roman"/>
        </w:rPr>
        <w:t>EÚ. Komisia plne podporuje základný cieľ uznesenia, ktorým je zabezpečiť, aby boli naše spoločné hodnoty</w:t>
      </w:r>
      <w:r w:rsidR="001C3D8D">
        <w:rPr>
          <w:rFonts w:ascii="Times New Roman" w:hAnsi="Times New Roman"/>
        </w:rPr>
        <w:t xml:space="preserve"> a </w:t>
      </w:r>
      <w:r w:rsidRPr="001C3D8D">
        <w:rPr>
          <w:rFonts w:ascii="Times New Roman" w:hAnsi="Times New Roman"/>
        </w:rPr>
        <w:t>pravidlá dodržiavané</w:t>
      </w:r>
      <w:r w:rsidR="001C3D8D">
        <w:rPr>
          <w:rFonts w:ascii="Times New Roman" w:hAnsi="Times New Roman"/>
        </w:rPr>
        <w:t xml:space="preserve"> a </w:t>
      </w:r>
      <w:r w:rsidRPr="001C3D8D">
        <w:rPr>
          <w:rFonts w:ascii="Times New Roman" w:hAnsi="Times New Roman"/>
        </w:rPr>
        <w:t>presadzované. Kľúčovou problematikou je určiť najlepšie prostriedky na dosiahnutie tohto cieľa.</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dôkladne zvážila uznesenie</w:t>
      </w:r>
      <w:r w:rsidR="001C3D8D">
        <w:rPr>
          <w:rFonts w:ascii="Times New Roman" w:hAnsi="Times New Roman"/>
        </w:rPr>
        <w:t xml:space="preserve"> a </w:t>
      </w:r>
      <w:r w:rsidRPr="001C3D8D">
        <w:rPr>
          <w:rFonts w:ascii="Times New Roman" w:hAnsi="Times New Roman"/>
        </w:rPr>
        <w:t>sú prvky, ktoré Komisia plne podporuje. Komisia najmä podporuje inkluzívny prístup so všetkými zainteresovanými stranami vrátane inštitúcií EÚ, členských štátov</w:t>
      </w:r>
      <w:r w:rsidR="001C3D8D">
        <w:rPr>
          <w:rFonts w:ascii="Times New Roman" w:hAnsi="Times New Roman"/>
        </w:rPr>
        <w:t xml:space="preserve"> a </w:t>
      </w:r>
      <w:r w:rsidRPr="001C3D8D">
        <w:rPr>
          <w:rFonts w:ascii="Times New Roman" w:hAnsi="Times New Roman"/>
        </w:rPr>
        <w:t>občianskej spoločnosti.</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takisto podporuje myšlienku Európskeho parlamentu, ktorým je vytvorenie medziparlamentnej rozpravy medzi Európskym parlamentom</w:t>
      </w:r>
      <w:r w:rsidR="001C3D8D">
        <w:rPr>
          <w:rFonts w:ascii="Times New Roman" w:hAnsi="Times New Roman"/>
        </w:rPr>
        <w:t xml:space="preserve"> a </w:t>
      </w:r>
      <w:r w:rsidRPr="001C3D8D">
        <w:rPr>
          <w:rFonts w:ascii="Times New Roman" w:hAnsi="Times New Roman"/>
        </w:rPr>
        <w:t>národnými parlamentmi. Národné parlamenty sú zapojené</w:t>
      </w:r>
      <w:r w:rsidR="001C3D8D">
        <w:rPr>
          <w:rFonts w:ascii="Times New Roman" w:hAnsi="Times New Roman"/>
        </w:rPr>
        <w:t xml:space="preserve"> v </w:t>
      </w:r>
      <w:r w:rsidRPr="001C3D8D">
        <w:rPr>
          <w:rFonts w:ascii="Times New Roman" w:hAnsi="Times New Roman"/>
        </w:rPr>
        <w:t>mnohých</w:t>
      </w:r>
      <w:r w:rsidR="001C3D8D">
        <w:rPr>
          <w:rFonts w:ascii="Times New Roman" w:hAnsi="Times New Roman"/>
        </w:rPr>
        <w:t xml:space="preserve"> z </w:t>
      </w:r>
      <w:r w:rsidRPr="001C3D8D">
        <w:rPr>
          <w:rFonts w:ascii="Times New Roman" w:hAnsi="Times New Roman"/>
        </w:rPr>
        <w:t>problémov súvisiacich</w:t>
      </w:r>
      <w:r w:rsidR="001C3D8D">
        <w:rPr>
          <w:rFonts w:ascii="Times New Roman" w:hAnsi="Times New Roman"/>
        </w:rPr>
        <w:t xml:space="preserve"> s </w:t>
      </w:r>
      <w:r w:rsidRPr="001C3D8D">
        <w:rPr>
          <w:rFonts w:ascii="Times New Roman" w:hAnsi="Times New Roman"/>
        </w:rPr>
        <w:t>právnym štátom, ktorých svedkami sme sa nedávno stali</w:t>
      </w:r>
      <w:r w:rsidR="001C3D8D">
        <w:rPr>
          <w:rFonts w:ascii="Times New Roman" w:hAnsi="Times New Roman"/>
        </w:rPr>
        <w:t xml:space="preserve"> v </w:t>
      </w:r>
      <w:r w:rsidRPr="001C3D8D">
        <w:rPr>
          <w:rFonts w:ascii="Times New Roman" w:hAnsi="Times New Roman"/>
        </w:rPr>
        <w:t>niektorých členských štátoch. Je potrebné pracovať</w:t>
      </w:r>
      <w:r w:rsidR="001C3D8D">
        <w:rPr>
          <w:rFonts w:ascii="Times New Roman" w:hAnsi="Times New Roman"/>
        </w:rPr>
        <w:t xml:space="preserve"> v </w:t>
      </w:r>
      <w:r w:rsidRPr="001C3D8D">
        <w:rPr>
          <w:rFonts w:ascii="Times New Roman" w:hAnsi="Times New Roman"/>
        </w:rPr>
        <w:t>záujme spoločného chápania toho, ako čo najlepšie zachovávať naše spoločné hodnoty na vnútroštátnej</w:t>
      </w:r>
      <w:r w:rsidR="001C3D8D">
        <w:rPr>
          <w:rFonts w:ascii="Times New Roman" w:hAnsi="Times New Roman"/>
        </w:rPr>
        <w:t xml:space="preserve"> a </w:t>
      </w:r>
      <w:r w:rsidRPr="001C3D8D">
        <w:rPr>
          <w:rFonts w:ascii="Times New Roman" w:hAnsi="Times New Roman"/>
        </w:rPr>
        <w:t>európskej úrovni.</w:t>
      </w:r>
      <w:r w:rsidR="001C3D8D">
        <w:rPr>
          <w:rFonts w:ascii="Times New Roman" w:hAnsi="Times New Roman"/>
        </w:rPr>
        <w:t xml:space="preserve"> V </w:t>
      </w:r>
      <w:r w:rsidRPr="001C3D8D">
        <w:rPr>
          <w:rFonts w:ascii="Times New Roman" w:hAnsi="Times New Roman"/>
        </w:rPr>
        <w:t>rámci medziparlamentnej rozpravy, ktorú plánuje zriadiť Európsky parlament, by sa mohli</w:t>
      </w:r>
      <w:r w:rsidR="001C3D8D">
        <w:rPr>
          <w:rFonts w:ascii="Times New Roman" w:hAnsi="Times New Roman"/>
        </w:rPr>
        <w:t xml:space="preserve"> v </w:t>
      </w:r>
      <w:r w:rsidRPr="001C3D8D">
        <w:rPr>
          <w:rFonts w:ascii="Times New Roman" w:hAnsi="Times New Roman"/>
        </w:rPr>
        <w:t>prvom rade prerokovať rôzne možnosti</w:t>
      </w:r>
      <w:r w:rsidR="001C3D8D">
        <w:rPr>
          <w:rFonts w:ascii="Times New Roman" w:hAnsi="Times New Roman"/>
        </w:rPr>
        <w:t xml:space="preserve"> a </w:t>
      </w:r>
      <w:r w:rsidRPr="001C3D8D">
        <w:rPr>
          <w:rFonts w:ascii="Times New Roman" w:hAnsi="Times New Roman"/>
        </w:rPr>
        <w:t>prostriedky, ktoré sú</w:t>
      </w:r>
      <w:r w:rsidR="001C3D8D">
        <w:rPr>
          <w:rFonts w:ascii="Times New Roman" w:hAnsi="Times New Roman"/>
        </w:rPr>
        <w:t xml:space="preserve"> v </w:t>
      </w:r>
      <w:r w:rsidRPr="001C3D8D">
        <w:rPr>
          <w:rFonts w:ascii="Times New Roman" w:hAnsi="Times New Roman"/>
        </w:rPr>
        <w:t>súčasnosti</w:t>
      </w:r>
      <w:r w:rsidR="001C3D8D">
        <w:rPr>
          <w:rFonts w:ascii="Times New Roman" w:hAnsi="Times New Roman"/>
        </w:rPr>
        <w:t xml:space="preserve"> k </w:t>
      </w:r>
      <w:r w:rsidRPr="001C3D8D">
        <w:rPr>
          <w:rFonts w:ascii="Times New Roman" w:hAnsi="Times New Roman"/>
        </w:rPr>
        <w:t>dispozícii, na zabezpečenie toho, aby boli naše spoločné hodnoty dodržiavané</w:t>
      </w:r>
      <w:r w:rsidR="001C3D8D">
        <w:rPr>
          <w:rFonts w:ascii="Times New Roman" w:hAnsi="Times New Roman"/>
        </w:rPr>
        <w:t xml:space="preserve"> a </w:t>
      </w:r>
      <w:r w:rsidRPr="001C3D8D">
        <w:rPr>
          <w:rFonts w:ascii="Times New Roman" w:hAnsi="Times New Roman"/>
        </w:rPr>
        <w:t>presadzované. Komisia by bola pripravená prispieť</w:t>
      </w:r>
      <w:r w:rsidR="001C3D8D">
        <w:rPr>
          <w:rFonts w:ascii="Times New Roman" w:hAnsi="Times New Roman"/>
        </w:rPr>
        <w:t xml:space="preserve"> k </w:t>
      </w:r>
      <w:r w:rsidRPr="001C3D8D">
        <w:rPr>
          <w:rFonts w:ascii="Times New Roman" w:hAnsi="Times New Roman"/>
        </w:rPr>
        <w:t>takejto rozprave.</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Pokiaľ ide</w:t>
      </w:r>
      <w:r w:rsidR="001C3D8D">
        <w:rPr>
          <w:rFonts w:ascii="Times New Roman" w:hAnsi="Times New Roman"/>
        </w:rPr>
        <w:t xml:space="preserve"> o </w:t>
      </w:r>
      <w:r w:rsidRPr="001C3D8D">
        <w:rPr>
          <w:rFonts w:ascii="Times New Roman" w:hAnsi="Times New Roman"/>
        </w:rPr>
        <w:t>návrhy</w:t>
      </w:r>
      <w:r w:rsidR="001C3D8D">
        <w:rPr>
          <w:rFonts w:ascii="Times New Roman" w:hAnsi="Times New Roman"/>
        </w:rPr>
        <w:t xml:space="preserve"> v </w:t>
      </w:r>
      <w:r w:rsidRPr="001C3D8D">
        <w:rPr>
          <w:rFonts w:ascii="Times New Roman" w:hAnsi="Times New Roman"/>
        </w:rPr>
        <w:t>uznesení, ktoré sa týkajú možnej zmeny zmlúv, Komisia ich</w:t>
      </w:r>
      <w:r w:rsidR="001C3D8D">
        <w:rPr>
          <w:rFonts w:ascii="Times New Roman" w:hAnsi="Times New Roman"/>
        </w:rPr>
        <w:t xml:space="preserve"> z </w:t>
      </w:r>
      <w:r w:rsidRPr="001C3D8D">
        <w:rPr>
          <w:rFonts w:ascii="Times New Roman" w:hAnsi="Times New Roman"/>
        </w:rPr>
        <w:t>krátkodobého ani strednodobého hľadiska nepovažuje za realistické. Platí to najmä</w:t>
      </w:r>
      <w:r w:rsidR="001C3D8D">
        <w:rPr>
          <w:rFonts w:ascii="Times New Roman" w:hAnsi="Times New Roman"/>
        </w:rPr>
        <w:t xml:space="preserve"> v </w:t>
      </w:r>
      <w:r w:rsidRPr="001C3D8D">
        <w:rPr>
          <w:rFonts w:ascii="Times New Roman" w:hAnsi="Times New Roman"/>
        </w:rPr>
        <w:t>prípade návrhu zrušiť článok 51 Charty základných práv.</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je naďalej plne odhodlaná</w:t>
      </w:r>
      <w:r w:rsidR="001C3D8D">
        <w:rPr>
          <w:rFonts w:ascii="Times New Roman" w:hAnsi="Times New Roman"/>
        </w:rPr>
        <w:t xml:space="preserve"> k </w:t>
      </w:r>
      <w:r w:rsidRPr="001C3D8D">
        <w:rPr>
          <w:rFonts w:ascii="Times New Roman" w:hAnsi="Times New Roman"/>
        </w:rPr>
        <w:t>tomu, aby Únia pristúpila</w:t>
      </w:r>
      <w:r w:rsidR="001C3D8D">
        <w:rPr>
          <w:rFonts w:ascii="Times New Roman" w:hAnsi="Times New Roman"/>
        </w:rPr>
        <w:t xml:space="preserve"> k </w:t>
      </w:r>
      <w:r w:rsidRPr="001C3D8D">
        <w:rPr>
          <w:rFonts w:ascii="Times New Roman" w:hAnsi="Times New Roman"/>
        </w:rPr>
        <w:t>Európskemu dohovoru</w:t>
      </w:r>
      <w:r w:rsidR="001C3D8D">
        <w:rPr>
          <w:rFonts w:ascii="Times New Roman" w:hAnsi="Times New Roman"/>
        </w:rPr>
        <w:t xml:space="preserve"> o </w:t>
      </w:r>
      <w:r w:rsidRPr="001C3D8D">
        <w:rPr>
          <w:rFonts w:ascii="Times New Roman" w:hAnsi="Times New Roman"/>
        </w:rPr>
        <w:t>ľudských právach. Pristúpením sa posilnia naše spoločné hodnoty, podporí sa účinnosť práva EÚ</w:t>
      </w:r>
      <w:r w:rsidR="001C3D8D">
        <w:rPr>
          <w:rFonts w:ascii="Times New Roman" w:hAnsi="Times New Roman"/>
        </w:rPr>
        <w:t xml:space="preserve"> a </w:t>
      </w:r>
      <w:r w:rsidRPr="001C3D8D">
        <w:rPr>
          <w:rFonts w:ascii="Times New Roman" w:hAnsi="Times New Roman"/>
        </w:rPr>
        <w:t>zlepší sa súdržnosť ochrany základných práv</w:t>
      </w:r>
      <w:r w:rsidR="001C3D8D">
        <w:rPr>
          <w:rFonts w:ascii="Times New Roman" w:hAnsi="Times New Roman"/>
        </w:rPr>
        <w:t xml:space="preserve"> v </w:t>
      </w:r>
      <w:r w:rsidRPr="001C3D8D">
        <w:rPr>
          <w:rFonts w:ascii="Times New Roman" w:hAnsi="Times New Roman"/>
        </w:rPr>
        <w:t>Európe. Stanovisko Súdneho dvora Európskej únie však vyvolalo vážne právne otázky. Niektoré</w:t>
      </w:r>
      <w:r w:rsidR="001C3D8D">
        <w:rPr>
          <w:rFonts w:ascii="Times New Roman" w:hAnsi="Times New Roman"/>
        </w:rPr>
        <w:t xml:space="preserve"> z </w:t>
      </w:r>
      <w:r w:rsidRPr="001C3D8D">
        <w:rPr>
          <w:rFonts w:ascii="Times New Roman" w:hAnsi="Times New Roman"/>
        </w:rPr>
        <w:t>nich sú právne</w:t>
      </w:r>
      <w:r w:rsidR="001C3D8D">
        <w:rPr>
          <w:rFonts w:ascii="Times New Roman" w:hAnsi="Times New Roman"/>
        </w:rPr>
        <w:t xml:space="preserve"> a </w:t>
      </w:r>
      <w:r w:rsidRPr="001C3D8D">
        <w:rPr>
          <w:rFonts w:ascii="Times New Roman" w:hAnsi="Times New Roman"/>
        </w:rPr>
        <w:t>politicky zložité.</w:t>
      </w:r>
      <w:r w:rsidR="001C3D8D">
        <w:rPr>
          <w:rFonts w:ascii="Times New Roman" w:hAnsi="Times New Roman"/>
        </w:rPr>
        <w:t xml:space="preserve"> Z </w:t>
      </w:r>
      <w:r w:rsidRPr="001C3D8D">
        <w:rPr>
          <w:rFonts w:ascii="Times New Roman" w:hAnsi="Times New Roman"/>
        </w:rPr>
        <w:t>toho dôvodu Komisia vo svojej právomoci vyjednávača EÚ pokračuje vo svojich konzultáciách</w:t>
      </w:r>
      <w:r w:rsidR="001C3D8D">
        <w:rPr>
          <w:rFonts w:ascii="Times New Roman" w:hAnsi="Times New Roman"/>
        </w:rPr>
        <w:t xml:space="preserve"> s </w:t>
      </w:r>
      <w:r w:rsidRPr="001C3D8D">
        <w:rPr>
          <w:rFonts w:ascii="Times New Roman" w:hAnsi="Times New Roman"/>
        </w:rPr>
        <w:t>osobitným výborom menovaným Radou.</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V tejto fáze má Komisia vážne pochybnosti</w:t>
      </w:r>
      <w:r w:rsidR="001C3D8D">
        <w:rPr>
          <w:rFonts w:ascii="Times New Roman" w:hAnsi="Times New Roman"/>
        </w:rPr>
        <w:t xml:space="preserve"> o </w:t>
      </w:r>
      <w:r w:rsidRPr="001C3D8D">
        <w:rPr>
          <w:rFonts w:ascii="Times New Roman" w:hAnsi="Times New Roman"/>
        </w:rPr>
        <w:t>potrebe</w:t>
      </w:r>
      <w:r w:rsidR="001C3D8D">
        <w:rPr>
          <w:rFonts w:ascii="Times New Roman" w:hAnsi="Times New Roman"/>
        </w:rPr>
        <w:t xml:space="preserve"> a </w:t>
      </w:r>
      <w:r w:rsidRPr="001C3D8D">
        <w:rPr>
          <w:rFonts w:ascii="Times New Roman" w:hAnsi="Times New Roman"/>
        </w:rPr>
        <w:t>uskutočniteľnosti výročnej správy</w:t>
      </w:r>
      <w:r w:rsidR="001C3D8D">
        <w:rPr>
          <w:rFonts w:ascii="Times New Roman" w:hAnsi="Times New Roman"/>
        </w:rPr>
        <w:t xml:space="preserve"> a </w:t>
      </w:r>
      <w:r w:rsidRPr="001C3D8D">
        <w:rPr>
          <w:rFonts w:ascii="Times New Roman" w:hAnsi="Times New Roman"/>
        </w:rPr>
        <w:t>politického cyklu</w:t>
      </w:r>
      <w:r w:rsidR="001C3D8D">
        <w:rPr>
          <w:rFonts w:ascii="Times New Roman" w:hAnsi="Times New Roman"/>
        </w:rPr>
        <w:t xml:space="preserve"> o </w:t>
      </w:r>
      <w:r w:rsidRPr="001C3D8D">
        <w:rPr>
          <w:rFonts w:ascii="Times New Roman" w:hAnsi="Times New Roman"/>
        </w:rPr>
        <w:t>demokracii, právnom štáte</w:t>
      </w:r>
      <w:r w:rsidR="001C3D8D">
        <w:rPr>
          <w:rFonts w:ascii="Times New Roman" w:hAnsi="Times New Roman"/>
        </w:rPr>
        <w:t xml:space="preserve"> a </w:t>
      </w:r>
      <w:r w:rsidRPr="001C3D8D">
        <w:rPr>
          <w:rFonts w:ascii="Times New Roman" w:hAnsi="Times New Roman"/>
        </w:rPr>
        <w:t>základných právach vypracovaných výborom „odborníkov“</w:t>
      </w:r>
      <w:r w:rsidR="001C3D8D">
        <w:rPr>
          <w:rFonts w:ascii="Times New Roman" w:hAnsi="Times New Roman"/>
        </w:rPr>
        <w:t xml:space="preserve"> a o </w:t>
      </w:r>
      <w:r w:rsidRPr="001C3D8D">
        <w:rPr>
          <w:rFonts w:ascii="Times New Roman" w:hAnsi="Times New Roman"/>
        </w:rPr>
        <w:t>potrebe, uskutočniteľnosti</w:t>
      </w:r>
      <w:r w:rsidR="001C3D8D">
        <w:rPr>
          <w:rFonts w:ascii="Times New Roman" w:hAnsi="Times New Roman"/>
        </w:rPr>
        <w:t xml:space="preserve"> a </w:t>
      </w:r>
      <w:r w:rsidRPr="001C3D8D">
        <w:rPr>
          <w:rFonts w:ascii="Times New Roman" w:hAnsi="Times New Roman"/>
        </w:rPr>
        <w:t>pridanej hodnote medziinštitucionálnej dohody</w:t>
      </w:r>
      <w:r w:rsidR="001C3D8D">
        <w:rPr>
          <w:rFonts w:ascii="Times New Roman" w:hAnsi="Times New Roman"/>
        </w:rPr>
        <w:t xml:space="preserve"> v </w:t>
      </w:r>
      <w:r w:rsidRPr="001C3D8D">
        <w:rPr>
          <w:rFonts w:ascii="Times New Roman" w:hAnsi="Times New Roman"/>
        </w:rPr>
        <w:t>tejto veci. Niektoré prvky navrhnutého prístupu, napríklad ústredná úloha pripísaná skupine nezávislých odborníkov</w:t>
      </w:r>
      <w:r w:rsidR="001C3D8D">
        <w:rPr>
          <w:rFonts w:ascii="Times New Roman" w:hAnsi="Times New Roman"/>
        </w:rPr>
        <w:t xml:space="preserve"> v </w:t>
      </w:r>
      <w:r w:rsidRPr="001C3D8D">
        <w:rPr>
          <w:rFonts w:ascii="Times New Roman" w:hAnsi="Times New Roman"/>
        </w:rPr>
        <w:t>navrhovanom pakte, takisto vyvoláva vážne otázky týkajúce sa zákonnosti, inštitucionálnej oprávnenosti</w:t>
      </w:r>
      <w:r w:rsidR="001C3D8D">
        <w:rPr>
          <w:rFonts w:ascii="Times New Roman" w:hAnsi="Times New Roman"/>
        </w:rPr>
        <w:t xml:space="preserve"> a </w:t>
      </w:r>
      <w:r w:rsidRPr="001C3D8D">
        <w:rPr>
          <w:rFonts w:ascii="Times New Roman" w:hAnsi="Times New Roman"/>
        </w:rPr>
        <w:t>zodpovednosti. Okrem toho, existujú aj praktické</w:t>
      </w:r>
      <w:r w:rsidR="001C3D8D">
        <w:rPr>
          <w:rFonts w:ascii="Times New Roman" w:hAnsi="Times New Roman"/>
        </w:rPr>
        <w:t xml:space="preserve"> a </w:t>
      </w:r>
      <w:r w:rsidRPr="001C3D8D">
        <w:rPr>
          <w:rFonts w:ascii="Times New Roman" w:hAnsi="Times New Roman"/>
        </w:rPr>
        <w:t>politické obavy,</w:t>
      </w:r>
      <w:r w:rsidR="001C3D8D">
        <w:rPr>
          <w:rFonts w:ascii="Times New Roman" w:hAnsi="Times New Roman"/>
        </w:rPr>
        <w:t xml:space="preserve"> z </w:t>
      </w:r>
      <w:r w:rsidRPr="001C3D8D">
        <w:rPr>
          <w:rFonts w:ascii="Times New Roman" w:hAnsi="Times New Roman"/>
        </w:rPr>
        <w:t>dôvodu ktorých môže byť zložité nájsť spoločnú reč</w:t>
      </w:r>
      <w:r w:rsidR="001C3D8D">
        <w:rPr>
          <w:rFonts w:ascii="Times New Roman" w:hAnsi="Times New Roman"/>
        </w:rPr>
        <w:t xml:space="preserve"> v </w:t>
      </w:r>
      <w:r w:rsidRPr="001C3D8D">
        <w:rPr>
          <w:rFonts w:ascii="Times New Roman" w:hAnsi="Times New Roman"/>
        </w:rPr>
        <w:t>tejto veci medzi všetkými zapojenými inštitúciami.</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sa domnieva, že</w:t>
      </w:r>
      <w:r w:rsidR="001C3D8D">
        <w:rPr>
          <w:rFonts w:ascii="Times New Roman" w:hAnsi="Times New Roman"/>
        </w:rPr>
        <w:t xml:space="preserve"> v </w:t>
      </w:r>
      <w:r w:rsidRPr="001C3D8D">
        <w:rPr>
          <w:rFonts w:ascii="Times New Roman" w:hAnsi="Times New Roman"/>
        </w:rPr>
        <w:t>prvom rade by sa mali čo najlepšie využiť existujúce nástroje</w:t>
      </w:r>
      <w:r w:rsidR="001C3D8D">
        <w:rPr>
          <w:rFonts w:ascii="Times New Roman" w:hAnsi="Times New Roman"/>
        </w:rPr>
        <w:t xml:space="preserve"> a </w:t>
      </w:r>
      <w:r w:rsidRPr="001C3D8D">
        <w:rPr>
          <w:rFonts w:ascii="Times New Roman" w:hAnsi="Times New Roman"/>
        </w:rPr>
        <w:t>zároveň by sa malo zabrániť zdvojovaniu. Súbor existujúcich nástrojov</w:t>
      </w:r>
      <w:r w:rsidR="001C3D8D">
        <w:rPr>
          <w:rFonts w:ascii="Times New Roman" w:hAnsi="Times New Roman"/>
        </w:rPr>
        <w:t xml:space="preserve"> a </w:t>
      </w:r>
      <w:r w:rsidRPr="001C3D8D">
        <w:rPr>
          <w:rFonts w:ascii="Times New Roman" w:hAnsi="Times New Roman"/>
        </w:rPr>
        <w:t>účastníkov už poskytuje súbor doplnkových</w:t>
      </w:r>
      <w:r w:rsidR="001C3D8D">
        <w:rPr>
          <w:rFonts w:ascii="Times New Roman" w:hAnsi="Times New Roman"/>
        </w:rPr>
        <w:t xml:space="preserve"> a </w:t>
      </w:r>
      <w:r w:rsidRPr="001C3D8D">
        <w:rPr>
          <w:rFonts w:ascii="Times New Roman" w:hAnsi="Times New Roman"/>
        </w:rPr>
        <w:t xml:space="preserve">účinných prostriedkov na </w:t>
      </w:r>
      <w:r w:rsidRPr="001C3D8D">
        <w:rPr>
          <w:rFonts w:ascii="Times New Roman" w:hAnsi="Times New Roman"/>
        </w:rPr>
        <w:lastRenderedPageBreak/>
        <w:t>propagovanie</w:t>
      </w:r>
      <w:r w:rsidR="001C3D8D">
        <w:rPr>
          <w:rFonts w:ascii="Times New Roman" w:hAnsi="Times New Roman"/>
        </w:rPr>
        <w:t xml:space="preserve"> a </w:t>
      </w:r>
      <w:r w:rsidRPr="001C3D8D">
        <w:rPr>
          <w:rFonts w:ascii="Times New Roman" w:hAnsi="Times New Roman"/>
        </w:rPr>
        <w:t>uchovávanie spoločných hodnôt. Komisia bude naďalej oceňovať tieto prostriedky</w:t>
      </w:r>
      <w:r w:rsidR="001C3D8D">
        <w:rPr>
          <w:rFonts w:ascii="Times New Roman" w:hAnsi="Times New Roman"/>
        </w:rPr>
        <w:t xml:space="preserve"> a </w:t>
      </w:r>
      <w:r w:rsidRPr="001C3D8D">
        <w:rPr>
          <w:rFonts w:ascii="Times New Roman" w:hAnsi="Times New Roman"/>
        </w:rPr>
        <w:t>stavať na nich.</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w:t>
      </w:r>
      <w:r w:rsidR="001C3D8D">
        <w:rPr>
          <w:rFonts w:ascii="Times New Roman" w:hAnsi="Times New Roman"/>
        </w:rPr>
        <w:t xml:space="preserve"> v </w:t>
      </w:r>
      <w:r w:rsidRPr="001C3D8D">
        <w:rPr>
          <w:rFonts w:ascii="Times New Roman" w:hAnsi="Times New Roman"/>
        </w:rPr>
        <w:t>roku 2014 prijala rámec právneho štátu. Komisia</w:t>
      </w:r>
      <w:r w:rsidR="001C3D8D">
        <w:rPr>
          <w:rFonts w:ascii="Times New Roman" w:hAnsi="Times New Roman"/>
        </w:rPr>
        <w:t xml:space="preserve"> v </w:t>
      </w:r>
      <w:r w:rsidRPr="001C3D8D">
        <w:rPr>
          <w:rFonts w:ascii="Times New Roman" w:hAnsi="Times New Roman"/>
        </w:rPr>
        <w:t>súčasnosti uplatňuje tento rámec</w:t>
      </w:r>
      <w:r w:rsidR="001C3D8D">
        <w:rPr>
          <w:rFonts w:ascii="Times New Roman" w:hAnsi="Times New Roman"/>
        </w:rPr>
        <w:t xml:space="preserve"> v </w:t>
      </w:r>
      <w:r w:rsidRPr="001C3D8D">
        <w:rPr>
          <w:rFonts w:ascii="Times New Roman" w:hAnsi="Times New Roman"/>
        </w:rPr>
        <w:t>prípade Poľska. Táto skutočnosť by mala odstrániť akékoľvek pochybnosti</w:t>
      </w:r>
      <w:r w:rsidR="001C3D8D">
        <w:rPr>
          <w:rFonts w:ascii="Times New Roman" w:hAnsi="Times New Roman"/>
        </w:rPr>
        <w:t xml:space="preserve"> o </w:t>
      </w:r>
      <w:r w:rsidRPr="001C3D8D">
        <w:rPr>
          <w:rFonts w:ascii="Times New Roman" w:hAnsi="Times New Roman"/>
        </w:rPr>
        <w:t>tom, že Komisia vníma ochranu právneho štátu veľmi vážne.</w:t>
      </w:r>
      <w:r w:rsidR="001C3D8D">
        <w:rPr>
          <w:rFonts w:ascii="Times New Roman" w:hAnsi="Times New Roman"/>
        </w:rPr>
        <w:t xml:space="preserve"> V </w:t>
      </w:r>
      <w:r w:rsidRPr="001C3D8D">
        <w:rPr>
          <w:rFonts w:ascii="Times New Roman" w:hAnsi="Times New Roman"/>
        </w:rPr>
        <w:t>tomto smere je Komisia vďačná Parlamentu za podporu, ktorú preukázal vo svojom uznesení zo 14</w:t>
      </w:r>
      <w:r w:rsidR="001C3D8D">
        <w:rPr>
          <w:rFonts w:ascii="Times New Roman" w:hAnsi="Times New Roman"/>
        </w:rPr>
        <w:t>. septembra</w:t>
      </w:r>
      <w:r w:rsidRPr="001C3D8D">
        <w:rPr>
          <w:rFonts w:ascii="Times New Roman" w:hAnsi="Times New Roman"/>
        </w:rPr>
        <w:t xml:space="preserve"> voči tomuto prístupu. Komisia rovnako oceňuje rozpravy</w:t>
      </w:r>
      <w:r w:rsidR="001C3D8D">
        <w:rPr>
          <w:rFonts w:ascii="Times New Roman" w:hAnsi="Times New Roman"/>
        </w:rPr>
        <w:t xml:space="preserve"> v </w:t>
      </w:r>
      <w:r w:rsidRPr="001C3D8D">
        <w:rPr>
          <w:rFonts w:ascii="Times New Roman" w:hAnsi="Times New Roman"/>
        </w:rPr>
        <w:t>pléne, ktoré na túto tému zorganizoval Európsky parlament.</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Rada takisto vytvorila</w:t>
      </w:r>
      <w:r w:rsidR="001C3D8D">
        <w:rPr>
          <w:rFonts w:ascii="Times New Roman" w:hAnsi="Times New Roman"/>
        </w:rPr>
        <w:t xml:space="preserve"> v </w:t>
      </w:r>
      <w:r w:rsidRPr="001C3D8D">
        <w:rPr>
          <w:rFonts w:ascii="Times New Roman" w:hAnsi="Times New Roman"/>
        </w:rPr>
        <w:t>roku 2014 dialóg</w:t>
      </w:r>
      <w:r w:rsidR="001C3D8D">
        <w:rPr>
          <w:rFonts w:ascii="Times New Roman" w:hAnsi="Times New Roman"/>
        </w:rPr>
        <w:t xml:space="preserve"> o </w:t>
      </w:r>
      <w:r w:rsidRPr="001C3D8D">
        <w:rPr>
          <w:rFonts w:ascii="Times New Roman" w:hAnsi="Times New Roman"/>
        </w:rPr>
        <w:t>právnom štáte, prostredníctvom ktorého debatuje</w:t>
      </w:r>
      <w:r w:rsidR="001C3D8D">
        <w:rPr>
          <w:rFonts w:ascii="Times New Roman" w:hAnsi="Times New Roman"/>
        </w:rPr>
        <w:t xml:space="preserve"> o </w:t>
      </w:r>
      <w:r w:rsidRPr="001C3D8D">
        <w:rPr>
          <w:rFonts w:ascii="Times New Roman" w:hAnsi="Times New Roman"/>
        </w:rPr>
        <w:t>otázkach právneho štátu. Rada 15</w:t>
      </w:r>
      <w:r w:rsidR="001C3D8D">
        <w:rPr>
          <w:rFonts w:ascii="Times New Roman" w:hAnsi="Times New Roman"/>
        </w:rPr>
        <w:t>. novembra</w:t>
      </w:r>
      <w:r w:rsidRPr="001C3D8D">
        <w:rPr>
          <w:rFonts w:ascii="Times New Roman" w:hAnsi="Times New Roman"/>
        </w:rPr>
        <w:t xml:space="preserve"> posúdila dialóg</w:t>
      </w:r>
      <w:r w:rsidR="001C3D8D">
        <w:rPr>
          <w:rFonts w:ascii="Times New Roman" w:hAnsi="Times New Roman"/>
        </w:rPr>
        <w:t xml:space="preserve"> a </w:t>
      </w:r>
      <w:r w:rsidRPr="001C3D8D">
        <w:rPr>
          <w:rFonts w:ascii="Times New Roman" w:hAnsi="Times New Roman"/>
        </w:rPr>
        <w:t>väčšina členských štátov zdôraznila dôležitosť zabezpečenia pokračovania</w:t>
      </w:r>
      <w:r w:rsidR="001C3D8D">
        <w:rPr>
          <w:rFonts w:ascii="Times New Roman" w:hAnsi="Times New Roman"/>
        </w:rPr>
        <w:t xml:space="preserve"> a </w:t>
      </w:r>
      <w:r w:rsidRPr="001C3D8D">
        <w:rPr>
          <w:rFonts w:ascii="Times New Roman" w:hAnsi="Times New Roman"/>
        </w:rPr>
        <w:t>posilňovania dialógu častejším konaním rozpráv, ktoré by mali byť viac zamerané na výsledky</w:t>
      </w:r>
      <w:r w:rsidR="001C3D8D">
        <w:rPr>
          <w:rFonts w:ascii="Times New Roman" w:hAnsi="Times New Roman"/>
        </w:rPr>
        <w:t xml:space="preserve"> a </w:t>
      </w:r>
      <w:r w:rsidRPr="001C3D8D">
        <w:rPr>
          <w:rFonts w:ascii="Times New Roman" w:hAnsi="Times New Roman"/>
        </w:rPr>
        <w:t>lepšie štruktúrované. Takisto sa dohodlo, že dialóg</w:t>
      </w:r>
      <w:r w:rsidR="001C3D8D">
        <w:rPr>
          <w:rFonts w:ascii="Times New Roman" w:hAnsi="Times New Roman"/>
        </w:rPr>
        <w:t xml:space="preserve"> o </w:t>
      </w:r>
      <w:r w:rsidRPr="001C3D8D">
        <w:rPr>
          <w:rFonts w:ascii="Times New Roman" w:hAnsi="Times New Roman"/>
        </w:rPr>
        <w:t>právnom štáte by mal byť prehodnotený do konca roka 2019, aby sa zvážila možnosť zmeny dialógu na výročné partnerské preskúmanie.</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podporuje základnú myšlienku uznesenia, aby bola rozmanitosť existujúcich údajov</w:t>
      </w:r>
      <w:r w:rsidR="001C3D8D">
        <w:rPr>
          <w:rFonts w:ascii="Times New Roman" w:hAnsi="Times New Roman"/>
        </w:rPr>
        <w:t xml:space="preserve"> a </w:t>
      </w:r>
      <w:r w:rsidRPr="001C3D8D">
        <w:rPr>
          <w:rFonts w:ascii="Times New Roman" w:hAnsi="Times New Roman"/>
        </w:rPr>
        <w:t>správ dostupnejšia</w:t>
      </w:r>
      <w:r w:rsidR="001C3D8D">
        <w:rPr>
          <w:rFonts w:ascii="Times New Roman" w:hAnsi="Times New Roman"/>
        </w:rPr>
        <w:t xml:space="preserve"> a </w:t>
      </w:r>
      <w:r w:rsidRPr="001C3D8D">
        <w:rPr>
          <w:rFonts w:ascii="Times New Roman" w:hAnsi="Times New Roman"/>
        </w:rPr>
        <w:t>viditeľnejšia,</w:t>
      </w:r>
      <w:r w:rsidR="001C3D8D">
        <w:rPr>
          <w:rFonts w:ascii="Times New Roman" w:hAnsi="Times New Roman"/>
        </w:rPr>
        <w:t xml:space="preserve"> a </w:t>
      </w:r>
      <w:r w:rsidRPr="001C3D8D">
        <w:rPr>
          <w:rFonts w:ascii="Times New Roman" w:hAnsi="Times New Roman"/>
        </w:rPr>
        <w:t>to aj na vnútroštátnej úrovni. Je mnoho iných účastníkov vrátane Rady Európy</w:t>
      </w:r>
      <w:r w:rsidR="001C3D8D">
        <w:rPr>
          <w:rFonts w:ascii="Times New Roman" w:hAnsi="Times New Roman"/>
        </w:rPr>
        <w:t xml:space="preserve"> a </w:t>
      </w:r>
      <w:r w:rsidRPr="001C3D8D">
        <w:rPr>
          <w:rFonts w:ascii="Times New Roman" w:hAnsi="Times New Roman"/>
        </w:rPr>
        <w:t>jej Benátskeho výboru, Agentúry EÚ pre základné práva</w:t>
      </w:r>
      <w:r w:rsidR="001C3D8D">
        <w:rPr>
          <w:rFonts w:ascii="Times New Roman" w:hAnsi="Times New Roman"/>
        </w:rPr>
        <w:t xml:space="preserve"> a </w:t>
      </w:r>
      <w:r w:rsidRPr="001C3D8D">
        <w:rPr>
          <w:rFonts w:ascii="Times New Roman" w:hAnsi="Times New Roman"/>
        </w:rPr>
        <w:t>mimovládnych organizácií, ktoré prispievajú</w:t>
      </w:r>
      <w:r w:rsidR="001C3D8D">
        <w:rPr>
          <w:rFonts w:ascii="Times New Roman" w:hAnsi="Times New Roman"/>
        </w:rPr>
        <w:t xml:space="preserve"> k </w:t>
      </w:r>
      <w:r w:rsidRPr="001C3D8D">
        <w:rPr>
          <w:rFonts w:ascii="Times New Roman" w:hAnsi="Times New Roman"/>
        </w:rPr>
        <w:t>monitorovaniu právneho štátu, demokracie</w:t>
      </w:r>
      <w:r w:rsidR="001C3D8D">
        <w:rPr>
          <w:rFonts w:ascii="Times New Roman" w:hAnsi="Times New Roman"/>
        </w:rPr>
        <w:t xml:space="preserve"> a </w:t>
      </w:r>
      <w:r w:rsidRPr="001C3D8D">
        <w:rPr>
          <w:rFonts w:ascii="Times New Roman" w:hAnsi="Times New Roman"/>
        </w:rPr>
        <w:t>základných práv</w:t>
      </w:r>
      <w:r w:rsidR="001C3D8D">
        <w:rPr>
          <w:rFonts w:ascii="Times New Roman" w:hAnsi="Times New Roman"/>
        </w:rPr>
        <w:t xml:space="preserve"> v </w:t>
      </w:r>
      <w:r w:rsidRPr="001C3D8D">
        <w:rPr>
          <w:rFonts w:ascii="Times New Roman" w:hAnsi="Times New Roman"/>
        </w:rPr>
        <w:t>našich členských štátoch.</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Agentúra EÚ pre základné práva takisto plní úlohu</w:t>
      </w:r>
      <w:r w:rsidR="001C3D8D">
        <w:rPr>
          <w:rFonts w:ascii="Times New Roman" w:hAnsi="Times New Roman"/>
        </w:rPr>
        <w:t xml:space="preserve"> v </w:t>
      </w:r>
      <w:r w:rsidRPr="001C3D8D">
        <w:rPr>
          <w:rFonts w:ascii="Times New Roman" w:hAnsi="Times New Roman"/>
        </w:rPr>
        <w:t>tom, že zabezpečuje jednoducho dostupný</w:t>
      </w:r>
      <w:r w:rsidR="001C3D8D">
        <w:rPr>
          <w:rFonts w:ascii="Times New Roman" w:hAnsi="Times New Roman"/>
        </w:rPr>
        <w:t xml:space="preserve"> a </w:t>
      </w:r>
      <w:r w:rsidRPr="001C3D8D">
        <w:rPr>
          <w:rFonts w:ascii="Times New Roman" w:hAnsi="Times New Roman"/>
        </w:rPr>
        <w:t>jasný prehľad existujúcich informácií</w:t>
      </w:r>
      <w:r w:rsidR="001C3D8D">
        <w:rPr>
          <w:rFonts w:ascii="Times New Roman" w:hAnsi="Times New Roman"/>
        </w:rPr>
        <w:t xml:space="preserve"> a </w:t>
      </w:r>
      <w:r w:rsidRPr="001C3D8D">
        <w:rPr>
          <w:rFonts w:ascii="Times New Roman" w:hAnsi="Times New Roman"/>
        </w:rPr>
        <w:t>správ týkajúcich sa členských štátov</w:t>
      </w:r>
      <w:r w:rsidR="001C3D8D">
        <w:rPr>
          <w:rFonts w:ascii="Times New Roman" w:hAnsi="Times New Roman"/>
        </w:rPr>
        <w:t xml:space="preserve"> v </w:t>
      </w:r>
      <w:r w:rsidRPr="001C3D8D">
        <w:rPr>
          <w:rFonts w:ascii="Times New Roman" w:hAnsi="Times New Roman"/>
        </w:rPr>
        <w:t>konkrétnych témach, čo je zohľadnené</w:t>
      </w:r>
      <w:r w:rsidR="001C3D8D">
        <w:rPr>
          <w:rFonts w:ascii="Times New Roman" w:hAnsi="Times New Roman"/>
        </w:rPr>
        <w:t xml:space="preserve"> v </w:t>
      </w:r>
      <w:r w:rsidRPr="001C3D8D">
        <w:rPr>
          <w:rFonts w:ascii="Times New Roman" w:hAnsi="Times New Roman"/>
        </w:rPr>
        <w:t>programovom dokumente agentúry na obdobie rokov 2017 až 2019.</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sa domnieva, že má kľúčový význam naďalej napomáhať členským štátom</w:t>
      </w:r>
      <w:r w:rsidR="001C3D8D">
        <w:rPr>
          <w:rFonts w:ascii="Times New Roman" w:hAnsi="Times New Roman"/>
        </w:rPr>
        <w:t xml:space="preserve"> v </w:t>
      </w:r>
      <w:r w:rsidRPr="001C3D8D">
        <w:rPr>
          <w:rFonts w:ascii="Times New Roman" w:hAnsi="Times New Roman"/>
        </w:rPr>
        <w:t>zlepšovaní účinnosti ich vnútroštátnych systémov justície prostredníctvom európskeho semestra</w:t>
      </w:r>
      <w:r w:rsidR="001C3D8D">
        <w:rPr>
          <w:rFonts w:ascii="Times New Roman" w:hAnsi="Times New Roman"/>
        </w:rPr>
        <w:t xml:space="preserve"> a </w:t>
      </w:r>
      <w:r w:rsidRPr="001C3D8D">
        <w:rPr>
          <w:rFonts w:ascii="Times New Roman" w:hAnsi="Times New Roman"/>
        </w:rPr>
        <w:t>podporovať reformy súdnictva</w:t>
      </w:r>
      <w:r w:rsidR="001C3D8D">
        <w:rPr>
          <w:rFonts w:ascii="Times New Roman" w:hAnsi="Times New Roman"/>
        </w:rPr>
        <w:t xml:space="preserve"> v </w:t>
      </w:r>
      <w:r w:rsidRPr="001C3D8D">
        <w:rPr>
          <w:rFonts w:ascii="Times New Roman" w:hAnsi="Times New Roman"/>
        </w:rPr>
        <w:t>členských štátoch fondmi EÚ</w:t>
      </w:r>
      <w:r w:rsidR="001C3D8D">
        <w:rPr>
          <w:rFonts w:ascii="Times New Roman" w:hAnsi="Times New Roman"/>
        </w:rPr>
        <w:t xml:space="preserve"> a </w:t>
      </w:r>
      <w:r w:rsidRPr="001C3D8D">
        <w:rPr>
          <w:rFonts w:ascii="Times New Roman" w:hAnsi="Times New Roman"/>
        </w:rPr>
        <w:t>porovnávacím prehľadom EÚ</w:t>
      </w:r>
      <w:r w:rsidR="001C3D8D">
        <w:rPr>
          <w:rFonts w:ascii="Times New Roman" w:hAnsi="Times New Roman"/>
        </w:rPr>
        <w:t xml:space="preserve"> v </w:t>
      </w:r>
      <w:r w:rsidRPr="001C3D8D">
        <w:rPr>
          <w:rFonts w:ascii="Times New Roman" w:hAnsi="Times New Roman"/>
        </w:rPr>
        <w:t>oblasti justície. Všeobecnejšie by členské štáty mali byť podnecované</w:t>
      </w:r>
      <w:r w:rsidR="001C3D8D">
        <w:rPr>
          <w:rFonts w:ascii="Times New Roman" w:hAnsi="Times New Roman"/>
        </w:rPr>
        <w:t xml:space="preserve"> k </w:t>
      </w:r>
      <w:r w:rsidRPr="001C3D8D">
        <w:rPr>
          <w:rFonts w:ascii="Times New Roman" w:hAnsi="Times New Roman"/>
        </w:rPr>
        <w:t>tomu, aby si zlepšovali svoju schopnosť presadzovania</w:t>
      </w:r>
      <w:r w:rsidR="001C3D8D">
        <w:rPr>
          <w:rFonts w:ascii="Times New Roman" w:hAnsi="Times New Roman"/>
        </w:rPr>
        <w:t xml:space="preserve"> a </w:t>
      </w:r>
      <w:r w:rsidRPr="001C3D8D">
        <w:rPr>
          <w:rFonts w:ascii="Times New Roman" w:hAnsi="Times New Roman"/>
        </w:rPr>
        <w:t>prostriedkov nápravy.</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Na to, aby boli práva zakotvené</w:t>
      </w:r>
      <w:r w:rsidR="001C3D8D">
        <w:rPr>
          <w:rFonts w:ascii="Times New Roman" w:hAnsi="Times New Roman"/>
        </w:rPr>
        <w:t xml:space="preserve"> v </w:t>
      </w:r>
      <w:r w:rsidRPr="001C3D8D">
        <w:rPr>
          <w:rFonts w:ascii="Times New Roman" w:hAnsi="Times New Roman"/>
        </w:rPr>
        <w:t>charte účinné</w:t>
      </w:r>
      <w:r w:rsidR="001C3D8D">
        <w:rPr>
          <w:rFonts w:ascii="Times New Roman" w:hAnsi="Times New Roman"/>
        </w:rPr>
        <w:t xml:space="preserve"> v </w:t>
      </w:r>
      <w:r w:rsidRPr="001C3D8D">
        <w:rPr>
          <w:rFonts w:ascii="Times New Roman" w:hAnsi="Times New Roman"/>
        </w:rPr>
        <w:t>praxi, Komisia podporuje rozvoj nástrojov na zlepšenie informovanosti sudcov, prokurátorov, právnikov, ako aj orgánov na ochranu ľudských práv</w:t>
      </w:r>
      <w:r w:rsidR="001C3D8D">
        <w:rPr>
          <w:rFonts w:ascii="Times New Roman" w:hAnsi="Times New Roman"/>
        </w:rPr>
        <w:t xml:space="preserve"> v </w:t>
      </w:r>
      <w:r w:rsidRPr="001C3D8D">
        <w:rPr>
          <w:rFonts w:ascii="Times New Roman" w:hAnsi="Times New Roman"/>
        </w:rPr>
        <w:t>členských štátoch.</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Komisia kladie osobitný význam aj na zvyšovanie poznatkov jednotlivcov</w:t>
      </w:r>
      <w:r w:rsidR="001C3D8D">
        <w:rPr>
          <w:rFonts w:ascii="Times New Roman" w:hAnsi="Times New Roman"/>
        </w:rPr>
        <w:t xml:space="preserve"> o </w:t>
      </w:r>
      <w:r w:rsidRPr="001C3D8D">
        <w:rPr>
          <w:rFonts w:ascii="Times New Roman" w:hAnsi="Times New Roman"/>
        </w:rPr>
        <w:t>tom, ako môžu využívať svoje základné práva</w:t>
      </w:r>
      <w:r w:rsidR="001C3D8D">
        <w:rPr>
          <w:rFonts w:ascii="Times New Roman" w:hAnsi="Times New Roman"/>
        </w:rPr>
        <w:t xml:space="preserve"> a </w:t>
      </w:r>
      <w:r w:rsidRPr="001C3D8D">
        <w:rPr>
          <w:rFonts w:ascii="Times New Roman" w:hAnsi="Times New Roman"/>
        </w:rPr>
        <w:t>na koho sa obrátiť na účel ich presadzovania.</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t>S cieľom zaviesť základné práva do praxe Komisia čo najlepšie využije existujúce programy na splnomocnenie organizácií občianskej spoločnosti</w:t>
      </w:r>
      <w:r w:rsidR="001C3D8D">
        <w:rPr>
          <w:rFonts w:ascii="Times New Roman" w:hAnsi="Times New Roman"/>
        </w:rPr>
        <w:t xml:space="preserve"> a </w:t>
      </w:r>
      <w:r w:rsidRPr="001C3D8D">
        <w:rPr>
          <w:rFonts w:ascii="Times New Roman" w:hAnsi="Times New Roman"/>
        </w:rPr>
        <w:t>orgánov na ochranu ľudských práv, ktoré pracujú na zvyšovaní informovanosti</w:t>
      </w:r>
      <w:r w:rsidR="001C3D8D">
        <w:rPr>
          <w:rFonts w:ascii="Times New Roman" w:hAnsi="Times New Roman"/>
        </w:rPr>
        <w:t xml:space="preserve"> o </w:t>
      </w:r>
      <w:r w:rsidRPr="001C3D8D">
        <w:rPr>
          <w:rFonts w:ascii="Times New Roman" w:hAnsi="Times New Roman"/>
        </w:rPr>
        <w:t>charte</w:t>
      </w:r>
      <w:r w:rsidR="001C3D8D">
        <w:rPr>
          <w:rFonts w:ascii="Times New Roman" w:hAnsi="Times New Roman"/>
        </w:rPr>
        <w:t xml:space="preserve"> a </w:t>
      </w:r>
      <w:r w:rsidRPr="001C3D8D">
        <w:rPr>
          <w:rFonts w:ascii="Times New Roman" w:hAnsi="Times New Roman"/>
        </w:rPr>
        <w:t>zabezpečovaní jej uplatňovania na vnútroštátnej úrovni. Komisia však konštatuje, že</w:t>
      </w:r>
      <w:r w:rsidR="001C3D8D">
        <w:rPr>
          <w:rFonts w:ascii="Times New Roman" w:hAnsi="Times New Roman"/>
        </w:rPr>
        <w:t xml:space="preserve"> s </w:t>
      </w:r>
      <w:r w:rsidRPr="001C3D8D">
        <w:rPr>
          <w:rFonts w:ascii="Times New Roman" w:hAnsi="Times New Roman"/>
        </w:rPr>
        <w:t>výnimkou</w:t>
      </w:r>
      <w:r w:rsidR="001C3D8D">
        <w:rPr>
          <w:rFonts w:ascii="Times New Roman" w:hAnsi="Times New Roman"/>
        </w:rPr>
        <w:t xml:space="preserve"> v </w:t>
      </w:r>
      <w:r w:rsidRPr="001C3D8D">
        <w:rPr>
          <w:rFonts w:ascii="Times New Roman" w:hAnsi="Times New Roman"/>
        </w:rPr>
        <w:t>prípade občianskoprávnych</w:t>
      </w:r>
      <w:r w:rsidR="001C3D8D">
        <w:rPr>
          <w:rFonts w:ascii="Times New Roman" w:hAnsi="Times New Roman"/>
        </w:rPr>
        <w:t xml:space="preserve"> a </w:t>
      </w:r>
      <w:r w:rsidRPr="001C3D8D">
        <w:rPr>
          <w:rFonts w:ascii="Times New Roman" w:hAnsi="Times New Roman"/>
        </w:rPr>
        <w:t>trestnoprávnych konaní neexistuje právny základ pre uzákonenie pravidiel EÚ</w:t>
      </w:r>
      <w:r w:rsidR="001C3D8D">
        <w:rPr>
          <w:rFonts w:ascii="Times New Roman" w:hAnsi="Times New Roman"/>
        </w:rPr>
        <w:t xml:space="preserve"> o </w:t>
      </w:r>
      <w:r w:rsidRPr="001C3D8D">
        <w:rPr>
          <w:rFonts w:ascii="Times New Roman" w:hAnsi="Times New Roman"/>
        </w:rPr>
        <w:t>právnej pomoci</w:t>
      </w:r>
      <w:r w:rsidR="001C3D8D">
        <w:rPr>
          <w:rFonts w:ascii="Times New Roman" w:hAnsi="Times New Roman"/>
        </w:rPr>
        <w:t xml:space="preserve"> v </w:t>
      </w:r>
      <w:r w:rsidRPr="001C3D8D">
        <w:rPr>
          <w:rFonts w:ascii="Times New Roman" w:hAnsi="Times New Roman"/>
        </w:rPr>
        <w:t>konaniach pred súdmi členských štátov. Pokiaľ ide</w:t>
      </w:r>
      <w:r w:rsidR="001C3D8D">
        <w:rPr>
          <w:rFonts w:ascii="Times New Roman" w:hAnsi="Times New Roman"/>
        </w:rPr>
        <w:t xml:space="preserve"> o </w:t>
      </w:r>
      <w:r w:rsidRPr="001C3D8D">
        <w:rPr>
          <w:rFonts w:ascii="Times New Roman" w:hAnsi="Times New Roman"/>
        </w:rPr>
        <w:t>konania pred súdmi EÚ, režimy právnej pomoci sú už zavedené,</w:t>
      </w:r>
      <w:r w:rsidR="001C3D8D">
        <w:rPr>
          <w:rFonts w:ascii="Times New Roman" w:hAnsi="Times New Roman"/>
        </w:rPr>
        <w:t xml:space="preserve"> v </w:t>
      </w:r>
      <w:r w:rsidRPr="001C3D8D">
        <w:rPr>
          <w:rFonts w:ascii="Times New Roman" w:hAnsi="Times New Roman"/>
        </w:rPr>
        <w:t>rokovacom poriadku Súdneho dvora</w:t>
      </w:r>
      <w:r w:rsidR="001C3D8D">
        <w:rPr>
          <w:rFonts w:ascii="Times New Roman" w:hAnsi="Times New Roman"/>
        </w:rPr>
        <w:t xml:space="preserve"> a </w:t>
      </w:r>
      <w:r w:rsidRPr="001C3D8D">
        <w:rPr>
          <w:rFonts w:ascii="Times New Roman" w:hAnsi="Times New Roman"/>
        </w:rPr>
        <w:t>Všeobecného súdu.</w:t>
      </w:r>
    </w:p>
    <w:p w:rsidR="00742B27" w:rsidRPr="001C3D8D" w:rsidRDefault="00742B27" w:rsidP="00742B27">
      <w:pPr>
        <w:ind w:left="709"/>
        <w:rPr>
          <w:rFonts w:ascii="Times New Roman" w:eastAsia="Calibri" w:hAnsi="Times New Roman"/>
          <w:szCs w:val="24"/>
        </w:rPr>
      </w:pPr>
      <w:r w:rsidRPr="001C3D8D">
        <w:rPr>
          <w:rFonts w:ascii="Times New Roman" w:hAnsi="Times New Roman"/>
        </w:rPr>
        <w:lastRenderedPageBreak/>
        <w:t>Komisia sa takisto domnieva, že propagovanie</w:t>
      </w:r>
      <w:r w:rsidR="001C3D8D">
        <w:rPr>
          <w:rFonts w:ascii="Times New Roman" w:hAnsi="Times New Roman"/>
        </w:rPr>
        <w:t xml:space="preserve"> a </w:t>
      </w:r>
      <w:r w:rsidRPr="001C3D8D">
        <w:rPr>
          <w:rFonts w:ascii="Times New Roman" w:hAnsi="Times New Roman"/>
        </w:rPr>
        <w:t>garantovanie demokratickej účasti</w:t>
      </w:r>
      <w:r w:rsidR="001C3D8D">
        <w:rPr>
          <w:rFonts w:ascii="Times New Roman" w:hAnsi="Times New Roman"/>
        </w:rPr>
        <w:t xml:space="preserve"> a </w:t>
      </w:r>
      <w:r w:rsidRPr="001C3D8D">
        <w:rPr>
          <w:rFonts w:ascii="Times New Roman" w:hAnsi="Times New Roman"/>
        </w:rPr>
        <w:t>informovanosti</w:t>
      </w:r>
      <w:r w:rsidR="001C3D8D">
        <w:rPr>
          <w:rFonts w:ascii="Times New Roman" w:hAnsi="Times New Roman"/>
        </w:rPr>
        <w:t xml:space="preserve"> o </w:t>
      </w:r>
      <w:r w:rsidRPr="001C3D8D">
        <w:rPr>
          <w:rFonts w:ascii="Times New Roman" w:hAnsi="Times New Roman"/>
        </w:rPr>
        <w:t>práve hlasovať je dôležité. Komisia preto podporí prácu spolu so zainteresovanými stranami vrátane občianskej spoločnosti na ďalšom splnomocňovaní občanov Únie, aby prevzali plnú zodpovednosť za svoje občianske práva EÚ. Tieto práva vrátane práva hlasovať</w:t>
      </w:r>
      <w:r w:rsidR="001C3D8D">
        <w:rPr>
          <w:rFonts w:ascii="Times New Roman" w:hAnsi="Times New Roman"/>
        </w:rPr>
        <w:t xml:space="preserve"> a </w:t>
      </w:r>
      <w:r w:rsidRPr="001C3D8D">
        <w:rPr>
          <w:rFonts w:ascii="Times New Roman" w:hAnsi="Times New Roman"/>
        </w:rPr>
        <w:t>byť volený vo voľbách EÚ</w:t>
      </w:r>
      <w:r w:rsidR="001C3D8D">
        <w:rPr>
          <w:rFonts w:ascii="Times New Roman" w:hAnsi="Times New Roman"/>
        </w:rPr>
        <w:t xml:space="preserve"> a </w:t>
      </w:r>
      <w:r w:rsidRPr="001C3D8D">
        <w:rPr>
          <w:rFonts w:ascii="Times New Roman" w:hAnsi="Times New Roman"/>
        </w:rPr>
        <w:t>miestnych voľbách</w:t>
      </w:r>
      <w:r w:rsidR="001C3D8D">
        <w:rPr>
          <w:rFonts w:ascii="Times New Roman" w:hAnsi="Times New Roman"/>
        </w:rPr>
        <w:t xml:space="preserve"> v </w:t>
      </w:r>
      <w:r w:rsidRPr="001C3D8D">
        <w:rPr>
          <w:rFonts w:ascii="Times New Roman" w:hAnsi="Times New Roman"/>
        </w:rPr>
        <w:t>ktoromkoľvek členskom štáte EÚ za rovnakých podmienok ako občania toho štátu podporujú demokraciu na úrovni Únie</w:t>
      </w:r>
      <w:r w:rsidR="001C3D8D">
        <w:rPr>
          <w:rFonts w:ascii="Times New Roman" w:hAnsi="Times New Roman"/>
        </w:rPr>
        <w:t xml:space="preserve"> a </w:t>
      </w:r>
      <w:r w:rsidRPr="001C3D8D">
        <w:rPr>
          <w:rFonts w:ascii="Times New Roman" w:hAnsi="Times New Roman"/>
        </w:rPr>
        <w:t>sú vyjadrením našich spoločných demokratických hodnôt.</w:t>
      </w:r>
    </w:p>
    <w:p w:rsidR="00742B27" w:rsidRPr="001C3D8D" w:rsidRDefault="00742B27" w:rsidP="00742B27">
      <w:pPr>
        <w:ind w:left="709"/>
        <w:rPr>
          <w:rFonts w:ascii="Times New Roman" w:eastAsia="Calibri" w:hAnsi="Times New Roman"/>
          <w:szCs w:val="24"/>
          <w:highlight w:val="yellow"/>
        </w:rPr>
      </w:pPr>
      <w:r w:rsidRPr="001C3D8D">
        <w:rPr>
          <w:rFonts w:ascii="Times New Roman" w:hAnsi="Times New Roman"/>
        </w:rPr>
        <w:t>Komisia neustále posudzuje, ako možno najlepšie využiť existujúce nástroje na podporu</w:t>
      </w:r>
      <w:r w:rsidR="001C3D8D">
        <w:rPr>
          <w:rFonts w:ascii="Times New Roman" w:hAnsi="Times New Roman"/>
        </w:rPr>
        <w:t xml:space="preserve"> a </w:t>
      </w:r>
      <w:r w:rsidRPr="001C3D8D">
        <w:rPr>
          <w:rFonts w:ascii="Times New Roman" w:hAnsi="Times New Roman"/>
        </w:rPr>
        <w:t>dodržiavanie právneho štátu, demokracie</w:t>
      </w:r>
      <w:r w:rsidR="001C3D8D">
        <w:rPr>
          <w:rFonts w:ascii="Times New Roman" w:hAnsi="Times New Roman"/>
        </w:rPr>
        <w:t xml:space="preserve"> a </w:t>
      </w:r>
      <w:r w:rsidRPr="001C3D8D">
        <w:rPr>
          <w:rFonts w:ascii="Times New Roman" w:hAnsi="Times New Roman"/>
        </w:rPr>
        <w:t>základných práv</w:t>
      </w:r>
      <w:r w:rsidR="001C3D8D">
        <w:rPr>
          <w:rFonts w:ascii="Times New Roman" w:hAnsi="Times New Roman"/>
        </w:rPr>
        <w:t xml:space="preserve"> a </w:t>
      </w:r>
      <w:r w:rsidRPr="001C3D8D">
        <w:rPr>
          <w:rFonts w:ascii="Times New Roman" w:hAnsi="Times New Roman"/>
        </w:rPr>
        <w:t>je pripravená pokračovať</w:t>
      </w:r>
      <w:r w:rsidR="001C3D8D">
        <w:rPr>
          <w:rFonts w:ascii="Times New Roman" w:hAnsi="Times New Roman"/>
        </w:rPr>
        <w:t xml:space="preserve"> v </w:t>
      </w:r>
      <w:r w:rsidRPr="001C3D8D">
        <w:rPr>
          <w:rFonts w:ascii="Times New Roman" w:hAnsi="Times New Roman"/>
        </w:rPr>
        <w:t>rozprave</w:t>
      </w:r>
      <w:r w:rsidR="001C3D8D">
        <w:rPr>
          <w:rFonts w:ascii="Times New Roman" w:hAnsi="Times New Roman"/>
        </w:rPr>
        <w:t xml:space="preserve"> s </w:t>
      </w:r>
      <w:r w:rsidRPr="001C3D8D">
        <w:rPr>
          <w:rFonts w:ascii="Times New Roman" w:hAnsi="Times New Roman"/>
        </w:rPr>
        <w:t>Európskym parlamentom</w:t>
      </w:r>
      <w:r w:rsidR="001C3D8D">
        <w:rPr>
          <w:rFonts w:ascii="Times New Roman" w:hAnsi="Times New Roman"/>
        </w:rPr>
        <w:t xml:space="preserve"> v </w:t>
      </w:r>
      <w:r w:rsidRPr="001C3D8D">
        <w:rPr>
          <w:rFonts w:ascii="Times New Roman" w:hAnsi="Times New Roman"/>
        </w:rPr>
        <w:t>tomto smere.</w:t>
      </w:r>
    </w:p>
    <w:p w:rsidR="00FB4650" w:rsidRPr="001C3D8D" w:rsidRDefault="00FB4650" w:rsidP="00FB4650">
      <w:pPr>
        <w:jc w:val="center"/>
        <w:rPr>
          <w:rFonts w:ascii="Times New Roman" w:eastAsia="Calibri" w:hAnsi="Times New Roman"/>
          <w:szCs w:val="24"/>
        </w:rPr>
      </w:pPr>
      <w:r w:rsidRPr="001C3D8D">
        <w:rPr>
          <w:rFonts w:ascii="Times New Roman" w:hAnsi="Times New Roman"/>
        </w:rPr>
        <w:t>_________</w:t>
      </w:r>
    </w:p>
    <w:sectPr w:rsidR="00FB4650" w:rsidRPr="001C3D8D"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B5F0D">
      <w:rPr>
        <w:rStyle w:val="PageNumber"/>
        <w:noProof/>
      </w:rPr>
      <w:t>3</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t>Commission européenne, B-1049 Bruxelles – Belgique. Téléphone :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854"/>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D8D"/>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0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sk-SK"/>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sk-SK"/>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sk-SK" w:eastAsia="sk-SK" w:bidi="sk-SK"/>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sk-SK" w:eastAsia="sk-SK" w:bidi="sk-SK"/>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sk-SK" w:eastAsia="sk-SK" w:bidi="sk-SK"/>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sk-SK" w:eastAsia="sk-SK" w:bidi="sk-SK"/>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sk-SK" w:eastAsia="sk-SK" w:bidi="sk-SK"/>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sk-SK" w:eastAsia="sk-SK" w:bidi="sk-SK"/>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sk-SK" w:eastAsia="sk-SK" w:bidi="sk-SK"/>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sk-SK" w:eastAsia="sk-SK" w:bidi="sk-SK"/>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sk-SK"/>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sk-SK" w:eastAsia="sk-SK" w:bidi="sk-SK"/>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sk-SK" w:eastAsia="sk-SK" w:bidi="sk-SK"/>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sk-SK" w:eastAsia="sk-SK" w:bidi="sk-SK"/>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sk-SK" w:eastAsia="sk-SK" w:bidi="sk-SK"/>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sk-SK" w:eastAsia="sk-SK" w:bidi="sk-SK"/>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sk-SK" w:eastAsia="sk-SK" w:bidi="sk-SK"/>
    </w:rPr>
  </w:style>
  <w:style w:type="character" w:customStyle="1" w:styleId="Normal12HangingZnak">
    <w:name w:val="Normal12Hanging Znak"/>
    <w:rsid w:val="006474F2"/>
    <w:rPr>
      <w:sz w:val="24"/>
      <w:lang w:val="sk-SK" w:eastAsia="sk-SK" w:bidi="sk-SK"/>
    </w:rPr>
  </w:style>
  <w:style w:type="character" w:customStyle="1" w:styleId="Text2Char1">
    <w:name w:val="Text 2 Char1"/>
    <w:link w:val="Text2"/>
    <w:rsid w:val="006474F2"/>
    <w:rPr>
      <w:rFonts w:ascii="Courier New" w:hAnsi="Courier New"/>
      <w:sz w:val="24"/>
      <w:lang w:val="sk-SK" w:eastAsia="sk-SK" w:bidi="sk-SK"/>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sk-SK" w:eastAsia="sk-SK" w:bidi="sk-SK"/>
    </w:rPr>
  </w:style>
  <w:style w:type="character" w:customStyle="1" w:styleId="ListBulletCharCharChar">
    <w:name w:val="List Bullet Char Char Char"/>
    <w:rsid w:val="00536069"/>
    <w:rPr>
      <w:sz w:val="24"/>
      <w:lang w:val="sk-SK" w:eastAsia="sk-SK" w:bidi="sk-SK"/>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sk-SK" w:eastAsia="sk-SK" w:bidi="sk-SK"/>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sk-SK" w:eastAsia="sk-SK" w:bidi="sk-SK"/>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sk-SK" w:eastAsia="sk-SK" w:bidi="sk-SK"/>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sk-SK" w:eastAsia="sk-SK" w:bidi="sk-SK"/>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sk-SK" w:eastAsia="sk-SK" w:bidi="sk-SK"/>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sk-SK" w:eastAsia="sk-SK" w:bidi="sk-SK"/>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sk-SK" w:eastAsia="sk-SK" w:bidi="sk-SK"/>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sk-SK" w:eastAsia="sk-SK" w:bidi="sk-SK"/>
    </w:rPr>
  </w:style>
  <w:style w:type="character" w:customStyle="1" w:styleId="InitialChar">
    <w:name w:val="Initial Char"/>
    <w:link w:val="Initial"/>
    <w:rsid w:val="00FD22F7"/>
    <w:rPr>
      <w:spacing w:val="-3"/>
      <w:sz w:val="24"/>
      <w:lang w:val="sk-SK" w:eastAsia="sk-SK" w:bidi="sk-SK"/>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sk-SK" w:eastAsia="sk-SK" w:bidi="sk-SK"/>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sk-SK" w:eastAsia="sk-SK" w:bidi="sk-SK"/>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sk-SK" w:eastAsia="sk-SK" w:bidi="sk-SK"/>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sk-SK"/>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sk-SK"/>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31B781-978F-4BB4-98F6-E77667BD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1447</Words>
  <Characters>8251</Characters>
  <Application>Microsoft Office Word</Application>
  <DocSecurity>4</DocSecurity>
  <PresentationFormat>Microsoft Word 8.0b</PresentationFormat>
  <Lines>68</Lines>
  <Paragraphs>19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9679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2017-02-14T09:02:00Z</dcterms:created>
  <dcterms:modified xsi:type="dcterms:W3CDTF">2017-02-14T09:02:00Z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