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CE1" w:rsidRPr="008A5CCD" w:rsidRDefault="00EE0CE1" w:rsidP="00EE0CE1">
      <w:pPr>
        <w:spacing w:after="600"/>
        <w:jc w:val="center"/>
        <w:rPr>
          <w:rFonts w:ascii="Times New Roman" w:hAnsi="Times New Roman"/>
          <w:b/>
          <w:szCs w:val="24"/>
          <w:lang w:val="fr-BE"/>
        </w:rPr>
      </w:pPr>
      <w:r w:rsidRPr="008A5CCD">
        <w:rPr>
          <w:rFonts w:ascii="Times New Roman" w:hAnsi="Times New Roman"/>
          <w:b/>
          <w:lang w:val="fr-BE"/>
        </w:rPr>
        <w:t>Suite donnée à la résolution non législative du Parlement européen du 13 mars 2018 sur une stratégie européenne relative aux systèmes de transport intelligents coopératifs</w:t>
      </w:r>
    </w:p>
    <w:p w:rsidR="00EE0CE1" w:rsidRPr="008A5CCD" w:rsidRDefault="00EE0CE1" w:rsidP="00EE0CE1">
      <w:pPr>
        <w:spacing w:after="600"/>
        <w:ind w:right="-28"/>
        <w:jc w:val="center"/>
        <w:rPr>
          <w:rFonts w:ascii="Times New Roman" w:hAnsi="Times New Roman"/>
          <w:b/>
          <w:szCs w:val="24"/>
          <w:lang w:val="fr-BE"/>
        </w:rPr>
      </w:pPr>
      <w:r w:rsidRPr="008A5CCD">
        <w:rPr>
          <w:rFonts w:ascii="Times New Roman" w:hAnsi="Times New Roman"/>
          <w:b/>
          <w:lang w:val="fr-BE"/>
        </w:rPr>
        <w:t>2017/2067 (INI)</w:t>
      </w:r>
    </w:p>
    <w:p w:rsidR="00EE0CE1" w:rsidRPr="008A5CCD" w:rsidRDefault="00EE0CE1" w:rsidP="00EE0CE1">
      <w:pPr>
        <w:ind w:left="567" w:right="-28" w:hanging="567"/>
        <w:rPr>
          <w:rFonts w:ascii="Times New Roman" w:hAnsi="Times New Roman"/>
          <w:i/>
          <w:szCs w:val="24"/>
          <w:lang w:val="fr-BE"/>
        </w:rPr>
      </w:pPr>
      <w:r w:rsidRPr="008A5CCD">
        <w:rPr>
          <w:rFonts w:ascii="Times New Roman" w:hAnsi="Times New Roman"/>
          <w:b/>
          <w:lang w:val="fr-BE"/>
        </w:rPr>
        <w:t>1.</w:t>
      </w:r>
      <w:r w:rsidRPr="008A5CCD">
        <w:rPr>
          <w:lang w:val="fr-BE"/>
        </w:rPr>
        <w:tab/>
      </w:r>
      <w:r w:rsidRPr="008A5CCD">
        <w:rPr>
          <w:rFonts w:ascii="Times New Roman" w:hAnsi="Times New Roman"/>
          <w:b/>
          <w:lang w:val="fr-BE"/>
        </w:rPr>
        <w:t>Rapporteur:</w:t>
      </w:r>
      <w:r w:rsidRPr="008A5CCD">
        <w:rPr>
          <w:rFonts w:ascii="Times New Roman" w:hAnsi="Times New Roman"/>
          <w:lang w:val="fr-BE"/>
        </w:rPr>
        <w:t xml:space="preserve"> István UJHELYI (S&amp;D/HU)</w:t>
      </w:r>
    </w:p>
    <w:p w:rsidR="00EE0CE1" w:rsidRPr="008A5CCD" w:rsidRDefault="00EE0CE1" w:rsidP="00EE0CE1">
      <w:pPr>
        <w:autoSpaceDE w:val="0"/>
        <w:autoSpaceDN w:val="0"/>
        <w:adjustRightInd w:val="0"/>
        <w:ind w:left="567" w:right="-28" w:hanging="567"/>
        <w:jc w:val="left"/>
        <w:rPr>
          <w:rFonts w:ascii="Times New Roman" w:hAnsi="Times New Roman"/>
          <w:szCs w:val="24"/>
          <w:lang w:val="fr-BE"/>
        </w:rPr>
      </w:pPr>
      <w:r w:rsidRPr="008A5CCD">
        <w:rPr>
          <w:rFonts w:ascii="Times New Roman" w:hAnsi="Times New Roman"/>
          <w:b/>
          <w:lang w:val="fr-BE"/>
        </w:rPr>
        <w:t>2.</w:t>
      </w:r>
      <w:r w:rsidRPr="008A5CCD">
        <w:rPr>
          <w:lang w:val="fr-BE"/>
        </w:rPr>
        <w:tab/>
      </w:r>
      <w:r w:rsidRPr="008A5CCD">
        <w:rPr>
          <w:rFonts w:ascii="Times New Roman" w:hAnsi="Times New Roman"/>
          <w:b/>
          <w:lang w:val="fr-BE"/>
        </w:rPr>
        <w:t xml:space="preserve">Numéro de référence du PE: </w:t>
      </w:r>
      <w:bookmarkStart w:id="0" w:name="_GoBack"/>
      <w:r w:rsidRPr="008A5CCD">
        <w:rPr>
          <w:rFonts w:ascii="Times New Roman" w:hAnsi="Times New Roman"/>
          <w:lang w:val="fr-BE"/>
        </w:rPr>
        <w:t xml:space="preserve">A8-0036/2018 </w:t>
      </w:r>
      <w:bookmarkEnd w:id="0"/>
      <w:r w:rsidRPr="008A5CCD">
        <w:rPr>
          <w:rFonts w:ascii="Times New Roman" w:hAnsi="Times New Roman"/>
          <w:lang w:val="fr-BE"/>
        </w:rPr>
        <w:t>/</w:t>
      </w:r>
      <w:r w:rsidRPr="008A5CCD">
        <w:rPr>
          <w:rFonts w:ascii="Times New Roman" w:hAnsi="Times New Roman"/>
          <w:color w:val="000000"/>
          <w:lang w:val="fr-BE"/>
        </w:rPr>
        <w:t xml:space="preserve"> P8_TA-</w:t>
      </w:r>
      <w:proofErr w:type="gramStart"/>
      <w:r w:rsidRPr="008A5CCD">
        <w:rPr>
          <w:rFonts w:ascii="Times New Roman" w:hAnsi="Times New Roman"/>
          <w:color w:val="000000"/>
          <w:lang w:val="fr-BE"/>
        </w:rPr>
        <w:t>PROV(</w:t>
      </w:r>
      <w:proofErr w:type="gramEnd"/>
      <w:r w:rsidRPr="008A5CCD">
        <w:rPr>
          <w:rFonts w:ascii="Times New Roman" w:hAnsi="Times New Roman"/>
          <w:color w:val="000000"/>
          <w:lang w:val="fr-BE"/>
        </w:rPr>
        <w:t>2018)0063</w:t>
      </w:r>
    </w:p>
    <w:p w:rsidR="00EE0CE1" w:rsidRPr="008A5CCD" w:rsidRDefault="00EE0CE1" w:rsidP="00EE0CE1">
      <w:pPr>
        <w:ind w:left="567" w:right="-28" w:hanging="567"/>
        <w:rPr>
          <w:rFonts w:ascii="Times New Roman" w:hAnsi="Times New Roman"/>
          <w:szCs w:val="24"/>
          <w:lang w:val="fr-BE"/>
        </w:rPr>
      </w:pPr>
      <w:r w:rsidRPr="008A5CCD">
        <w:rPr>
          <w:rFonts w:ascii="Times New Roman" w:hAnsi="Times New Roman"/>
          <w:b/>
          <w:lang w:val="fr-BE"/>
        </w:rPr>
        <w:t>3.</w:t>
      </w:r>
      <w:r w:rsidRPr="008A5CCD">
        <w:rPr>
          <w:lang w:val="fr-BE"/>
        </w:rPr>
        <w:tab/>
      </w:r>
      <w:r w:rsidRPr="008A5CCD">
        <w:rPr>
          <w:rFonts w:ascii="Times New Roman" w:hAnsi="Times New Roman"/>
          <w:b/>
          <w:lang w:val="fr-BE"/>
        </w:rPr>
        <w:t>Date d’adoption de la résolution:</w:t>
      </w:r>
      <w:r w:rsidRPr="008A5CCD">
        <w:rPr>
          <w:rFonts w:ascii="Times New Roman" w:hAnsi="Times New Roman"/>
          <w:lang w:val="fr-BE"/>
        </w:rPr>
        <w:t xml:space="preserve"> 13 mars 2018</w:t>
      </w:r>
    </w:p>
    <w:p w:rsidR="00EE0CE1" w:rsidRPr="008A5CCD" w:rsidRDefault="00EE0CE1" w:rsidP="00EE0CE1">
      <w:pPr>
        <w:ind w:left="567" w:right="-28" w:hanging="567"/>
        <w:rPr>
          <w:rFonts w:ascii="Times New Roman" w:hAnsi="Times New Roman"/>
          <w:szCs w:val="24"/>
          <w:lang w:val="fr-BE"/>
        </w:rPr>
      </w:pPr>
      <w:r w:rsidRPr="008A5CCD">
        <w:rPr>
          <w:rFonts w:ascii="Times New Roman" w:hAnsi="Times New Roman"/>
          <w:b/>
          <w:lang w:val="fr-BE"/>
        </w:rPr>
        <w:t>4.</w:t>
      </w:r>
      <w:r w:rsidRPr="008A5CCD">
        <w:rPr>
          <w:lang w:val="fr-BE"/>
        </w:rPr>
        <w:tab/>
      </w:r>
      <w:r w:rsidRPr="008A5CCD">
        <w:rPr>
          <w:rFonts w:ascii="Times New Roman" w:hAnsi="Times New Roman"/>
          <w:b/>
          <w:lang w:val="fr-BE"/>
        </w:rPr>
        <w:t>Objet:</w:t>
      </w:r>
      <w:r w:rsidRPr="008A5CCD">
        <w:rPr>
          <w:rFonts w:ascii="Times New Roman" w:hAnsi="Times New Roman"/>
          <w:lang w:val="fr-BE"/>
        </w:rPr>
        <w:t xml:space="preserve"> stratégie européenne relative aux systèmes de transport intelligents coopératifs</w:t>
      </w:r>
    </w:p>
    <w:p w:rsidR="00EE0CE1" w:rsidRPr="008A5CCD" w:rsidRDefault="00EE0CE1" w:rsidP="00EE0CE1">
      <w:pPr>
        <w:ind w:left="567" w:right="-28" w:hanging="567"/>
        <w:rPr>
          <w:rFonts w:ascii="Times New Roman" w:hAnsi="Times New Roman"/>
          <w:i/>
          <w:szCs w:val="24"/>
          <w:lang w:val="fr-BE"/>
        </w:rPr>
      </w:pPr>
      <w:r w:rsidRPr="008A5CCD">
        <w:rPr>
          <w:rFonts w:ascii="Times New Roman" w:hAnsi="Times New Roman"/>
          <w:b/>
          <w:lang w:val="fr-BE"/>
        </w:rPr>
        <w:t>5.</w:t>
      </w:r>
      <w:r w:rsidRPr="008A5CCD">
        <w:rPr>
          <w:lang w:val="fr-BE"/>
        </w:rPr>
        <w:tab/>
      </w:r>
      <w:r w:rsidRPr="008A5CCD">
        <w:rPr>
          <w:rFonts w:ascii="Times New Roman" w:hAnsi="Times New Roman"/>
          <w:b/>
          <w:lang w:val="fr-BE"/>
        </w:rPr>
        <w:t xml:space="preserve">Commission parlementaire compétente: </w:t>
      </w:r>
      <w:r w:rsidRPr="008A5CCD">
        <w:rPr>
          <w:rFonts w:ascii="Times New Roman" w:hAnsi="Times New Roman"/>
          <w:lang w:val="fr-BE"/>
        </w:rPr>
        <w:t>Commission des transports et du tourisme (TRAN)</w:t>
      </w:r>
    </w:p>
    <w:p w:rsidR="00EE0CE1" w:rsidRPr="008A5CCD" w:rsidRDefault="00EE0CE1" w:rsidP="00EE0CE1">
      <w:pPr>
        <w:widowControl w:val="0"/>
        <w:ind w:left="567" w:right="-28" w:hanging="567"/>
        <w:rPr>
          <w:rFonts w:ascii="Times New Roman" w:hAnsi="Times New Roman"/>
          <w:b/>
          <w:szCs w:val="24"/>
          <w:lang w:val="fr-BE"/>
        </w:rPr>
      </w:pPr>
      <w:r w:rsidRPr="008A5CCD">
        <w:rPr>
          <w:rFonts w:ascii="Times New Roman" w:hAnsi="Times New Roman"/>
          <w:b/>
          <w:lang w:val="fr-BE"/>
        </w:rPr>
        <w:t>6.</w:t>
      </w:r>
      <w:r w:rsidRPr="008A5CCD">
        <w:rPr>
          <w:lang w:val="fr-BE"/>
        </w:rPr>
        <w:tab/>
      </w:r>
      <w:r w:rsidRPr="008A5CCD">
        <w:rPr>
          <w:rFonts w:ascii="Times New Roman" w:hAnsi="Times New Roman"/>
          <w:b/>
          <w:lang w:val="fr-BE"/>
        </w:rPr>
        <w:t>Analyse/évaluation succincte de la résolution et des demandes qu’elle contient:</w:t>
      </w:r>
    </w:p>
    <w:p w:rsidR="00EE0CE1" w:rsidRPr="008A5CCD" w:rsidRDefault="00EE0CE1" w:rsidP="00EE0CE1">
      <w:pPr>
        <w:widowControl w:val="0"/>
        <w:spacing w:after="120"/>
        <w:ind w:right="-28"/>
        <w:rPr>
          <w:rFonts w:ascii="Times New Roman" w:hAnsi="Times New Roman"/>
          <w:szCs w:val="24"/>
          <w:lang w:val="fr-BE"/>
        </w:rPr>
      </w:pPr>
      <w:r w:rsidRPr="008A5CCD">
        <w:rPr>
          <w:rFonts w:ascii="Times New Roman" w:hAnsi="Times New Roman"/>
          <w:lang w:val="fr-BE"/>
        </w:rPr>
        <w:t>Le Parlement européen, dans sa résolution, se félicite de la communication de la Commission sur une stratégie européenne relative aux systèmes de transport intelligents coopératifs et reconnait la nécessité de rendre les transports plus sûrs, plus propres, plus efficients, plus durables, plus multimodaux et plus accessibles pour tous les usagers de la route, y compris les plus vulnérables et les personnes à mobilité réduite;</w:t>
      </w:r>
    </w:p>
    <w:p w:rsidR="00EE0CE1" w:rsidRPr="008A5CCD" w:rsidRDefault="00EE0CE1" w:rsidP="00EE0CE1">
      <w:pPr>
        <w:widowControl w:val="0"/>
        <w:spacing w:after="120"/>
        <w:ind w:right="-28"/>
        <w:rPr>
          <w:rFonts w:ascii="Times New Roman" w:hAnsi="Times New Roman"/>
          <w:lang w:val="fr-BE"/>
        </w:rPr>
      </w:pPr>
      <w:r w:rsidRPr="008A5CCD">
        <w:rPr>
          <w:rFonts w:ascii="Times New Roman" w:hAnsi="Times New Roman"/>
          <w:lang w:val="fr-BE"/>
        </w:rPr>
        <w:t>Les systèmes de transport intelligents coopératifs font partie de la solution, car ils permettront aux usagers de la route et aux gestionnaires du trafic de partager des informations et de les utiliser pour coordonner leurs actions de manière plus efficace. Cet élément de coopération améliorera considérablement la sécurité routière et l’efficacité du trafic tout en créant un immense potentiel économique et son importance est fondamentale pour la mise au point de véhicules et systèmes de conduite autonomes.</w:t>
      </w:r>
    </w:p>
    <w:p w:rsidR="00EE0CE1" w:rsidRPr="008A5CCD" w:rsidRDefault="00EE0CE1" w:rsidP="00EE0CE1">
      <w:pPr>
        <w:widowControl w:val="0"/>
        <w:spacing w:after="120"/>
        <w:ind w:right="-30"/>
        <w:rPr>
          <w:rFonts w:ascii="Times New Roman" w:hAnsi="Times New Roman"/>
          <w:szCs w:val="24"/>
          <w:lang w:val="fr-BE"/>
        </w:rPr>
      </w:pPr>
      <w:r w:rsidRPr="008A5CCD">
        <w:rPr>
          <w:rFonts w:ascii="Times New Roman" w:hAnsi="Times New Roman"/>
          <w:lang w:val="fr-BE"/>
        </w:rPr>
        <w:t>Dans sa résolution, le Parlement européen:</w:t>
      </w:r>
    </w:p>
    <w:p w:rsidR="00EE0CE1" w:rsidRPr="008A5CCD" w:rsidRDefault="00EE0CE1" w:rsidP="00EE0CE1">
      <w:pPr>
        <w:widowControl w:val="0"/>
        <w:numPr>
          <w:ilvl w:val="0"/>
          <w:numId w:val="1"/>
        </w:numPr>
        <w:spacing w:after="120"/>
        <w:ind w:left="567" w:right="-28" w:hanging="567"/>
        <w:rPr>
          <w:rFonts w:ascii="Times New Roman" w:hAnsi="Times New Roman"/>
          <w:lang w:val="fr-BE"/>
        </w:rPr>
      </w:pPr>
      <w:proofErr w:type="gramStart"/>
      <w:r w:rsidRPr="008A5CCD">
        <w:rPr>
          <w:rFonts w:ascii="Times New Roman" w:hAnsi="Times New Roman"/>
          <w:lang w:val="fr-BE"/>
        </w:rPr>
        <w:t>exhorte</w:t>
      </w:r>
      <w:proofErr w:type="gramEnd"/>
      <w:r w:rsidRPr="008A5CCD">
        <w:rPr>
          <w:rFonts w:ascii="Times New Roman" w:hAnsi="Times New Roman"/>
          <w:lang w:val="fr-BE"/>
        </w:rPr>
        <w:t xml:space="preserve"> la Commission à accorder la priorité au déploiement des services de la liste «Day 1» d’ici à 2019 (et tous les États membres à adhérer à la plate-forme C-</w:t>
      </w:r>
      <w:proofErr w:type="spellStart"/>
      <w:r w:rsidRPr="008A5CCD">
        <w:rPr>
          <w:rFonts w:ascii="Times New Roman" w:hAnsi="Times New Roman"/>
          <w:lang w:val="fr-BE"/>
        </w:rPr>
        <w:t>Roads</w:t>
      </w:r>
      <w:proofErr w:type="spellEnd"/>
      <w:r w:rsidRPr="008A5CCD">
        <w:rPr>
          <w:rFonts w:ascii="Times New Roman" w:hAnsi="Times New Roman"/>
          <w:lang w:val="fr-BE"/>
        </w:rPr>
        <w:t>) et à utiliser une approche hybride de la communication, neutre du point de vue technologique, qui garantisse l’interopérabilité ainsi que la rétrocompatibilité et associe des technologies de communication complémentaire, afin que soient pris en compte tous les usagers du transport, les cas d’utilisation et les services;</w:t>
      </w:r>
    </w:p>
    <w:p w:rsidR="00EE0CE1" w:rsidRPr="008A5CCD" w:rsidRDefault="00EE0CE1" w:rsidP="00EE0CE1">
      <w:pPr>
        <w:widowControl w:val="0"/>
        <w:numPr>
          <w:ilvl w:val="0"/>
          <w:numId w:val="1"/>
        </w:numPr>
        <w:spacing w:after="120"/>
        <w:ind w:left="567" w:right="-28" w:hanging="567"/>
        <w:rPr>
          <w:rFonts w:ascii="Times New Roman" w:hAnsi="Times New Roman"/>
          <w:szCs w:val="24"/>
          <w:lang w:val="fr-BE"/>
        </w:rPr>
      </w:pPr>
      <w:proofErr w:type="gramStart"/>
      <w:r w:rsidRPr="008A5CCD">
        <w:rPr>
          <w:rFonts w:ascii="Times New Roman" w:hAnsi="Times New Roman"/>
          <w:lang w:val="fr-BE"/>
        </w:rPr>
        <w:t>exhorte</w:t>
      </w:r>
      <w:proofErr w:type="gramEnd"/>
      <w:r w:rsidRPr="008A5CCD">
        <w:rPr>
          <w:rFonts w:ascii="Times New Roman" w:hAnsi="Times New Roman"/>
          <w:lang w:val="fr-BE"/>
        </w:rPr>
        <w:t xml:space="preserve"> la Commission à présenter un calendrier spécifique assorti d’objectifs clairs sur ce que l’Union doit réaliser entre 2019 et 2029;</w:t>
      </w:r>
    </w:p>
    <w:p w:rsidR="00EE0CE1" w:rsidRPr="008A5CCD" w:rsidRDefault="00EE0CE1" w:rsidP="00EE0CE1">
      <w:pPr>
        <w:widowControl w:val="0"/>
        <w:numPr>
          <w:ilvl w:val="0"/>
          <w:numId w:val="1"/>
        </w:numPr>
        <w:spacing w:after="120"/>
        <w:ind w:left="567" w:right="-28" w:hanging="567"/>
        <w:rPr>
          <w:rFonts w:ascii="Times New Roman" w:hAnsi="Times New Roman"/>
          <w:szCs w:val="24"/>
          <w:lang w:val="fr-BE"/>
        </w:rPr>
      </w:pPr>
      <w:proofErr w:type="gramStart"/>
      <w:r w:rsidRPr="008A5CCD">
        <w:rPr>
          <w:rFonts w:ascii="Times New Roman" w:hAnsi="Times New Roman"/>
          <w:lang w:val="fr-BE"/>
        </w:rPr>
        <w:t>souligne</w:t>
      </w:r>
      <w:proofErr w:type="gramEnd"/>
      <w:r w:rsidRPr="008A5CCD">
        <w:rPr>
          <w:rFonts w:ascii="Times New Roman" w:hAnsi="Times New Roman"/>
          <w:lang w:val="fr-BE"/>
        </w:rPr>
        <w:t xml:space="preserve"> la nécessité d’intégrer des systèmes de sauvegarde durant la phase de transition pendant laquelle coexisteront des véhicules de plus en plus connectés et automatisés et des véhicules traditionnels non connectés, afin de préserver la sécurité de la circulation, et attire l’attention sur la nécessité de poursuivre le développement de certains systèmes d’aide à la conduite et de les installer de manière obligatoire;</w:t>
      </w:r>
    </w:p>
    <w:p w:rsidR="00EE0CE1" w:rsidRPr="008A5CCD" w:rsidRDefault="00EE0CE1" w:rsidP="00EE0CE1">
      <w:pPr>
        <w:widowControl w:val="0"/>
        <w:numPr>
          <w:ilvl w:val="0"/>
          <w:numId w:val="1"/>
        </w:numPr>
        <w:spacing w:after="120"/>
        <w:ind w:left="567" w:right="-28" w:hanging="567"/>
        <w:rPr>
          <w:rFonts w:ascii="Times New Roman" w:hAnsi="Times New Roman"/>
          <w:szCs w:val="24"/>
          <w:lang w:val="fr-BE"/>
        </w:rPr>
      </w:pPr>
      <w:proofErr w:type="gramStart"/>
      <w:r w:rsidRPr="008A5CCD">
        <w:rPr>
          <w:rFonts w:ascii="Times New Roman" w:hAnsi="Times New Roman"/>
          <w:lang w:val="fr-BE"/>
        </w:rPr>
        <w:t>attire</w:t>
      </w:r>
      <w:proofErr w:type="gramEnd"/>
      <w:r w:rsidRPr="008A5CCD">
        <w:rPr>
          <w:rFonts w:ascii="Times New Roman" w:hAnsi="Times New Roman"/>
          <w:lang w:val="fr-BE"/>
        </w:rPr>
        <w:t xml:space="preserve"> l’attention sur l’importance de l’application de la législation de l’Union relative à la protection de la vie privée et des données à caractère personnel et de l’application de normes de </w:t>
      </w:r>
      <w:proofErr w:type="spellStart"/>
      <w:r w:rsidRPr="008A5CCD">
        <w:rPr>
          <w:rFonts w:ascii="Times New Roman" w:hAnsi="Times New Roman"/>
          <w:lang w:val="fr-BE"/>
        </w:rPr>
        <w:t>cybersécurité</w:t>
      </w:r>
      <w:proofErr w:type="spellEnd"/>
      <w:r w:rsidRPr="008A5CCD">
        <w:rPr>
          <w:rFonts w:ascii="Times New Roman" w:hAnsi="Times New Roman"/>
          <w:lang w:val="fr-BE"/>
        </w:rPr>
        <w:t xml:space="preserve"> élevées empêchant le piratage et les attaques informatiques, </w:t>
      </w:r>
      <w:r w:rsidRPr="008A5CCD">
        <w:rPr>
          <w:rFonts w:ascii="Times New Roman" w:hAnsi="Times New Roman"/>
          <w:lang w:val="fr-BE"/>
        </w:rPr>
        <w:lastRenderedPageBreak/>
        <w:t>dans tous les États membres;</w:t>
      </w:r>
    </w:p>
    <w:p w:rsidR="00EE0CE1" w:rsidRPr="008A5CCD" w:rsidRDefault="00EE0CE1" w:rsidP="00EE0CE1">
      <w:pPr>
        <w:widowControl w:val="0"/>
        <w:numPr>
          <w:ilvl w:val="0"/>
          <w:numId w:val="1"/>
        </w:numPr>
        <w:spacing w:after="120"/>
        <w:ind w:left="567" w:right="-28" w:hanging="567"/>
        <w:rPr>
          <w:rFonts w:ascii="Times New Roman" w:hAnsi="Times New Roman"/>
          <w:szCs w:val="24"/>
          <w:lang w:val="fr-BE"/>
        </w:rPr>
      </w:pPr>
      <w:r w:rsidRPr="008A5CCD">
        <w:rPr>
          <w:rFonts w:ascii="Times New Roman" w:hAnsi="Times New Roman"/>
          <w:lang w:val="fr-BE"/>
        </w:rPr>
        <w:t>invite la Commission à publier une proposition législative sur l’accès aux données et aux ressources embarquées d’ici la fin de l’année au plus tard, et recommande que cette proposition permette à toute la chaîne de valeur automobile et aux utilisateurs finaux de bénéficier des possibilités offertes par la numérisation, en garantissant des conditions équitables et un degré de sécurité maximal pour le stockage des données embarquées ainsi que leur accès équitable, en temps utile, sûr et sans limite par l’ensemble des tiers, afin de protéger les droits des consommateurs, d’encourager l’innovation et de garantir une concurrence loyale sur ce marché, conformément au principe de la neutralité technologique.</w:t>
      </w:r>
    </w:p>
    <w:p w:rsidR="00EE0CE1" w:rsidRPr="008A5CCD" w:rsidRDefault="00EE0CE1" w:rsidP="00EE0CE1">
      <w:pPr>
        <w:widowControl w:val="0"/>
        <w:spacing w:before="240"/>
        <w:ind w:left="567" w:right="-28" w:hanging="567"/>
        <w:rPr>
          <w:rFonts w:ascii="Times New Roman" w:hAnsi="Times New Roman"/>
          <w:b/>
          <w:szCs w:val="24"/>
          <w:lang w:val="fr-BE"/>
        </w:rPr>
      </w:pPr>
      <w:r w:rsidRPr="008A5CCD">
        <w:rPr>
          <w:rFonts w:ascii="Times New Roman" w:hAnsi="Times New Roman"/>
          <w:b/>
          <w:lang w:val="fr-BE"/>
        </w:rPr>
        <w:t>7.</w:t>
      </w:r>
      <w:r w:rsidRPr="008A5CCD">
        <w:rPr>
          <w:lang w:val="fr-BE"/>
        </w:rPr>
        <w:tab/>
      </w:r>
      <w:r w:rsidRPr="008A5CCD">
        <w:rPr>
          <w:rFonts w:ascii="Times New Roman" w:hAnsi="Times New Roman"/>
          <w:b/>
          <w:lang w:val="fr-BE"/>
        </w:rPr>
        <w:t>Réponse à ces demandes et aperçu des mesures que la Commission a prises ou envisage de prendre:</w:t>
      </w:r>
    </w:p>
    <w:p w:rsidR="00EE0CE1" w:rsidRPr="008A5CCD" w:rsidRDefault="00EE0CE1" w:rsidP="00EE0CE1">
      <w:pPr>
        <w:widowControl w:val="0"/>
        <w:spacing w:before="240"/>
        <w:ind w:right="-30"/>
        <w:rPr>
          <w:rFonts w:ascii="Times New Roman" w:hAnsi="Times New Roman"/>
          <w:lang w:val="fr-BE"/>
        </w:rPr>
      </w:pPr>
      <w:r w:rsidRPr="008A5CCD">
        <w:rPr>
          <w:rFonts w:ascii="Times New Roman" w:hAnsi="Times New Roman"/>
          <w:lang w:val="fr-BE"/>
        </w:rPr>
        <w:t>Le déploiement des services de la liste</w:t>
      </w:r>
      <w:proofErr w:type="gramStart"/>
      <w:r w:rsidRPr="008A5CCD">
        <w:rPr>
          <w:rFonts w:ascii="Times New Roman" w:hAnsi="Times New Roman"/>
          <w:lang w:val="fr-BE"/>
        </w:rPr>
        <w:t xml:space="preserve"> «Day</w:t>
      </w:r>
      <w:proofErr w:type="gramEnd"/>
      <w:r w:rsidRPr="008A5CCD">
        <w:rPr>
          <w:rFonts w:ascii="Times New Roman" w:hAnsi="Times New Roman"/>
          <w:lang w:val="fr-BE"/>
        </w:rPr>
        <w:t xml:space="preserve"> 1» est en bonne voie, l’harmonisation des services à l’échelle de l’Union s'effectue à un rythme soutenu grâce à la collaboration entre la plate-forme C-</w:t>
      </w:r>
      <w:proofErr w:type="spellStart"/>
      <w:r w:rsidRPr="008A5CCD">
        <w:rPr>
          <w:rFonts w:ascii="Times New Roman" w:hAnsi="Times New Roman"/>
          <w:lang w:val="fr-BE"/>
        </w:rPr>
        <w:t>Roads</w:t>
      </w:r>
      <w:proofErr w:type="spellEnd"/>
      <w:r w:rsidRPr="008A5CCD">
        <w:rPr>
          <w:rFonts w:ascii="Times New Roman" w:hAnsi="Times New Roman"/>
          <w:lang w:val="fr-BE"/>
        </w:rPr>
        <w:t xml:space="preserve"> (services de véhicule à infrastructure) et Car2Car (pour les services de véhicule à véhicule). À ce jour, 16 États membres (et quatre pays tiers) ont adhéré à cette initiative décisive pour la coordination du déploiement des systèmes de transport intelligents coopératifs, et un grand groupe automobile s’est déjà engagé à équiper de série ses véhicules de systèmes de transport intelligents coopératifs à partir de 2019. La Commission continue à soutenir ces efforts au moyen du mécanisme pour l’interconnexion en Europe et adoptera un acte délégué sur la question au titre de la directive sur les systèmes de transport intelligents (STI) (sur la base de l’article 6, paragraphe 3) avant la fin de 2018. Ce dernier portera sur la question de la sécurité et de la confiance, ainsi que sur celle de la protection des données et de la vie privée, toutes deux étant nécessaires pour rendre les systèmes de transport intelligents coopératifs fiables, sûrs et sécurisés.</w:t>
      </w:r>
    </w:p>
    <w:p w:rsidR="00EE0CE1" w:rsidRPr="008A5CCD" w:rsidRDefault="00EE0CE1" w:rsidP="00EE0CE1">
      <w:pPr>
        <w:widowControl w:val="0"/>
        <w:spacing w:before="240"/>
        <w:ind w:right="-30"/>
        <w:rPr>
          <w:rFonts w:ascii="Times New Roman" w:hAnsi="Times New Roman"/>
          <w:lang w:val="fr-BE"/>
        </w:rPr>
      </w:pPr>
      <w:r w:rsidRPr="008A5CCD">
        <w:rPr>
          <w:rFonts w:ascii="Times New Roman" w:hAnsi="Times New Roman"/>
          <w:lang w:val="fr-BE"/>
        </w:rPr>
        <w:t>Les services de la liste</w:t>
      </w:r>
      <w:proofErr w:type="gramStart"/>
      <w:r w:rsidRPr="008A5CCD">
        <w:rPr>
          <w:rFonts w:ascii="Times New Roman" w:hAnsi="Times New Roman"/>
          <w:lang w:val="fr-BE"/>
        </w:rPr>
        <w:t xml:space="preserve"> «Day</w:t>
      </w:r>
      <w:proofErr w:type="gramEnd"/>
      <w:r w:rsidRPr="008A5CCD">
        <w:rPr>
          <w:rFonts w:ascii="Times New Roman" w:hAnsi="Times New Roman"/>
          <w:lang w:val="fr-BE"/>
        </w:rPr>
        <w:t xml:space="preserve"> 1» doivent atteindre le marché de masse en 2019, raison pour laquelle il est nécessaire d’avoir recours à des technologies existantes étant arrivées à maturité. Bien évidemment, les nouvelles technologies – comme les systèmes de navigation 5G et par satellite – seront incluses dans la future approche hybride de la communication dès qu’elles seront disponibles. Tous les véhicules utilisant des technologies pour fournir les services de la liste</w:t>
      </w:r>
      <w:proofErr w:type="gramStart"/>
      <w:r w:rsidRPr="008A5CCD">
        <w:rPr>
          <w:rFonts w:ascii="Times New Roman" w:hAnsi="Times New Roman"/>
          <w:lang w:val="fr-BE"/>
        </w:rPr>
        <w:t xml:space="preserve"> «Day</w:t>
      </w:r>
      <w:proofErr w:type="gramEnd"/>
      <w:r w:rsidRPr="008A5CCD">
        <w:rPr>
          <w:rFonts w:ascii="Times New Roman" w:hAnsi="Times New Roman"/>
          <w:lang w:val="fr-BE"/>
        </w:rPr>
        <w:t xml:space="preserve"> 1» doivent être interopérables, à défaut de quoi ces services ne fonctionneraient pas correctement et – surtout – l’objectif de rendre le système de transport plus sûr ne serait pas atteint. Il est également très important de garantir aux pionniers la sécurité de leur investissement.</w:t>
      </w:r>
    </w:p>
    <w:p w:rsidR="00EE0CE1" w:rsidRPr="008A5CCD" w:rsidRDefault="00EE0CE1" w:rsidP="00EE0CE1">
      <w:pPr>
        <w:widowControl w:val="0"/>
        <w:spacing w:before="240"/>
        <w:ind w:right="-30"/>
        <w:rPr>
          <w:rFonts w:ascii="Times New Roman" w:hAnsi="Times New Roman"/>
          <w:lang w:val="fr-BE"/>
        </w:rPr>
      </w:pPr>
      <w:r w:rsidRPr="008A5CCD">
        <w:rPr>
          <w:rFonts w:ascii="Times New Roman" w:hAnsi="Times New Roman"/>
          <w:lang w:val="fr-BE"/>
        </w:rPr>
        <w:t>S’appuyant sur les conclusions du groupe de haut niveau pour l’industrie automobile (GEAR 2030) et les résultats des projets de recherche et d’innovation financés par l’UE, la Commission a d’ores et déjà entamé des discussions avec les États membres et les experts de l’industrie sur l’élaboration d’une feuille de route pour tester à grande échelle des cas d’utilisation de l’automatisation. Ces travaux exploiteront des synergies avec les services de la liste</w:t>
      </w:r>
      <w:proofErr w:type="gramStart"/>
      <w:r w:rsidRPr="008A5CCD">
        <w:rPr>
          <w:rFonts w:ascii="Times New Roman" w:hAnsi="Times New Roman"/>
          <w:lang w:val="fr-BE"/>
        </w:rPr>
        <w:t xml:space="preserve"> «Day</w:t>
      </w:r>
      <w:proofErr w:type="gramEnd"/>
      <w:r w:rsidRPr="008A5CCD">
        <w:rPr>
          <w:rFonts w:ascii="Times New Roman" w:hAnsi="Times New Roman"/>
          <w:lang w:val="fr-BE"/>
        </w:rPr>
        <w:t> 1» et visent à obtenir le même succès en commençant par une définition des cas d’utilisation les plus prometteurs. L’étape suivante consistera à classer par ordre de priorité l’ensemble des facteurs majeurs d’automatisation et des alignements nécessaires au sein de l’UE, et à les traduire en objectifs pour les années à suivre.</w:t>
      </w:r>
    </w:p>
    <w:p w:rsidR="00EE0CE1" w:rsidRPr="008A5CCD" w:rsidRDefault="00EE0CE1" w:rsidP="00EE0CE1">
      <w:pPr>
        <w:widowControl w:val="0"/>
        <w:spacing w:before="240"/>
        <w:ind w:right="-30"/>
        <w:rPr>
          <w:rFonts w:ascii="Times New Roman" w:hAnsi="Times New Roman"/>
          <w:lang w:val="fr-BE"/>
        </w:rPr>
      </w:pPr>
      <w:r w:rsidRPr="008A5CCD">
        <w:rPr>
          <w:rFonts w:ascii="Times New Roman" w:hAnsi="Times New Roman"/>
          <w:lang w:val="fr-BE"/>
        </w:rPr>
        <w:t xml:space="preserve">Le 16 mai 2018, la Commission a adopté une communication – dans le cadre du troisième paquet de mesures sur la mobilité – qui propose une approche globale de l’UE concernant la </w:t>
      </w:r>
      <w:r w:rsidRPr="008A5CCD">
        <w:rPr>
          <w:rFonts w:ascii="Times New Roman" w:hAnsi="Times New Roman"/>
          <w:lang w:val="fr-BE"/>
        </w:rPr>
        <w:lastRenderedPageBreak/>
        <w:t>mobilité connectée et automatisée. Cette communication établit un agenda européen clair, prometteur et ambitieux afin de livrer une vision commune et de définir des actions de soutien pour le développement et le déploiement des technologies, services et infrastructures essentiels. Elle aidera à ce que les cadres juridiques et politiques de l’UE soient prêts à soutenir le déploiement sur le marché d’une mobilité connectée et automatisée sûre, tout en abordant simultanément les préoccupations sociétales qui seront décisives pour l’acceptation par le public</w:t>
      </w:r>
    </w:p>
    <w:p w:rsidR="00EE0CE1" w:rsidRPr="008A5CCD" w:rsidRDefault="00EE0CE1" w:rsidP="00EE0CE1">
      <w:pPr>
        <w:widowControl w:val="0"/>
        <w:spacing w:before="240"/>
        <w:ind w:right="-30"/>
        <w:rPr>
          <w:rFonts w:ascii="Times New Roman" w:hAnsi="Times New Roman"/>
          <w:lang w:val="fr-BE"/>
        </w:rPr>
      </w:pPr>
      <w:r w:rsidRPr="008A5CCD">
        <w:rPr>
          <w:rFonts w:ascii="Times New Roman" w:hAnsi="Times New Roman"/>
          <w:lang w:val="fr-BE"/>
        </w:rPr>
        <w:t>Dans le cadre de ce même paquet, la Commission a fait une nouvelle proposition législative relative à la sécurité générale des véhicules à moteur, qui rendra notamment obligatoires certains systèmes d’aide à la conduite afin de prévenir les accidents.</w:t>
      </w:r>
    </w:p>
    <w:p w:rsidR="00D252EB" w:rsidRPr="00EE0CE1" w:rsidRDefault="00EE0CE1" w:rsidP="00EE0CE1">
      <w:pPr>
        <w:widowControl w:val="0"/>
        <w:spacing w:before="240"/>
        <w:ind w:right="-30"/>
        <w:rPr>
          <w:rFonts w:ascii="Times New Roman" w:hAnsi="Times New Roman"/>
          <w:lang w:val="fr-BE"/>
        </w:rPr>
      </w:pPr>
      <w:r w:rsidRPr="008A5CCD">
        <w:rPr>
          <w:rFonts w:ascii="Times New Roman" w:hAnsi="Times New Roman"/>
          <w:lang w:val="fr-BE"/>
        </w:rPr>
        <w:t xml:space="preserve">En ce qui concerne l’accès aux données embarquées, le nouveau règlement-cadre sur la réception par type a été approuvé par le Parlement européen le 18 avril 2018. Ce nouveau règlement sera prochainement publié et comprend les modifications proposées par le Parlement pour améliorer encore l’accès aux données embarquées pour les activités de réparation et d’entretien, notamment par réseau sans fil. Pour les autres types de données, la communication intitulée «Vers un espace européen commun des données» publiée le 25 avril 2018 fournit des orientations supplémentaires relatives au partage de données entre entreprises et entre entreprises et administrations publiques, en complément de la communication intitulée «Créer une économie européenne fondée sur les données» relative à la localisation des données ainsi que des principes directeurs définis dans le rapport de la plate-forme pour le déploiement des systèmes de transport intelligents coopératifs. La proposition de règlement relatif à la libre circulation des données à caractère non personnel supprimera des restrictions sans fondement à la localisation des données, ce qui renforcera la liberté des entreprises pour ce qui est de la conservation ou du traitement de leurs données à caractère non personnel à l'endroit de leur choix au sein de l’UE. Cependant, il ressort d’une étude de la Commission que la centralisation des données présentes dans les véhicules sur des serveurs de plateforme de données relatives aux véhicules étendus, actuellement mis en place par différents constructeurs de véhicules, ne pourrait pas, en soi, être suffisante pour assurer une concurrence équitable et non faussée entre prestataires de services. La Commission a donc l’intention d’améliorer l’accès et la réutilisation des données relatives à la mobilité et aux véhicules à des fins commerciales et non commerciales dans le cadre d’une recommandation à venir, conformément aux initiatives du paquet sur les données de 2018, ainsi qu’à la législation sur la protection des données et de la vie privée. Cette recommandation couvrira également l’utilisation de bandes de fréquences pionnières pour l’essai à grande échelle de la 5G, ainsi que la </w:t>
      </w:r>
      <w:proofErr w:type="spellStart"/>
      <w:r w:rsidRPr="008A5CCD">
        <w:rPr>
          <w:rFonts w:ascii="Times New Roman" w:hAnsi="Times New Roman"/>
          <w:lang w:val="fr-BE"/>
        </w:rPr>
        <w:t>cybersécurité</w:t>
      </w:r>
      <w:proofErr w:type="spellEnd"/>
      <w:r w:rsidRPr="008A5CCD">
        <w:rPr>
          <w:rFonts w:ascii="Times New Roman" w:hAnsi="Times New Roman"/>
          <w:lang w:val="fr-BE"/>
        </w:rPr>
        <w:t>.</w:t>
      </w:r>
    </w:p>
    <w:sectPr w:rsidR="00D252EB" w:rsidRPr="00EE0C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FD43DB"/>
    <w:multiLevelType w:val="hybridMultilevel"/>
    <w:tmpl w:val="B0F2D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CE1"/>
    <w:rsid w:val="00027B09"/>
    <w:rsid w:val="00054F89"/>
    <w:rsid w:val="000B22A1"/>
    <w:rsid w:val="000E11EF"/>
    <w:rsid w:val="000F2B09"/>
    <w:rsid w:val="001736A8"/>
    <w:rsid w:val="001B1D22"/>
    <w:rsid w:val="001D1570"/>
    <w:rsid w:val="001D4038"/>
    <w:rsid w:val="001F0E13"/>
    <w:rsid w:val="001F7C4A"/>
    <w:rsid w:val="001F7CFD"/>
    <w:rsid w:val="002572D7"/>
    <w:rsid w:val="00270DCC"/>
    <w:rsid w:val="00274C93"/>
    <w:rsid w:val="002B56D0"/>
    <w:rsid w:val="002C06DE"/>
    <w:rsid w:val="002C16A8"/>
    <w:rsid w:val="002D0452"/>
    <w:rsid w:val="002E0063"/>
    <w:rsid w:val="002E0392"/>
    <w:rsid w:val="00305E32"/>
    <w:rsid w:val="003173DE"/>
    <w:rsid w:val="003566FC"/>
    <w:rsid w:val="003725F5"/>
    <w:rsid w:val="00381B0C"/>
    <w:rsid w:val="003D6D65"/>
    <w:rsid w:val="00403761"/>
    <w:rsid w:val="0042368F"/>
    <w:rsid w:val="00433F70"/>
    <w:rsid w:val="004642FF"/>
    <w:rsid w:val="00480F53"/>
    <w:rsid w:val="0048169B"/>
    <w:rsid w:val="00491697"/>
    <w:rsid w:val="0049783A"/>
    <w:rsid w:val="004E755F"/>
    <w:rsid w:val="005138D5"/>
    <w:rsid w:val="00521A67"/>
    <w:rsid w:val="005261E3"/>
    <w:rsid w:val="005773AA"/>
    <w:rsid w:val="005953F5"/>
    <w:rsid w:val="005969DF"/>
    <w:rsid w:val="005D1929"/>
    <w:rsid w:val="005E3B54"/>
    <w:rsid w:val="00616E5F"/>
    <w:rsid w:val="006326B8"/>
    <w:rsid w:val="00653B68"/>
    <w:rsid w:val="00654945"/>
    <w:rsid w:val="00690826"/>
    <w:rsid w:val="006C4266"/>
    <w:rsid w:val="006F55F6"/>
    <w:rsid w:val="007009B6"/>
    <w:rsid w:val="00734919"/>
    <w:rsid w:val="00737E68"/>
    <w:rsid w:val="0075237D"/>
    <w:rsid w:val="007901B5"/>
    <w:rsid w:val="00797105"/>
    <w:rsid w:val="007D2A1A"/>
    <w:rsid w:val="007E0BFC"/>
    <w:rsid w:val="00803B1F"/>
    <w:rsid w:val="00814714"/>
    <w:rsid w:val="00826DBB"/>
    <w:rsid w:val="008554BB"/>
    <w:rsid w:val="008850A9"/>
    <w:rsid w:val="008A703E"/>
    <w:rsid w:val="008C59B5"/>
    <w:rsid w:val="008D5CC4"/>
    <w:rsid w:val="008E2B38"/>
    <w:rsid w:val="008E4BB0"/>
    <w:rsid w:val="00964B60"/>
    <w:rsid w:val="00987D3F"/>
    <w:rsid w:val="009B1F6A"/>
    <w:rsid w:val="009D6CF0"/>
    <w:rsid w:val="009D7CC7"/>
    <w:rsid w:val="009F43D7"/>
    <w:rsid w:val="00A037F5"/>
    <w:rsid w:val="00AB11D1"/>
    <w:rsid w:val="00B36703"/>
    <w:rsid w:val="00B7520E"/>
    <w:rsid w:val="00BC34C3"/>
    <w:rsid w:val="00BC5884"/>
    <w:rsid w:val="00BE4FF7"/>
    <w:rsid w:val="00BE7767"/>
    <w:rsid w:val="00C227BA"/>
    <w:rsid w:val="00C52BFA"/>
    <w:rsid w:val="00C93913"/>
    <w:rsid w:val="00CD1B0E"/>
    <w:rsid w:val="00CD247A"/>
    <w:rsid w:val="00D02DD3"/>
    <w:rsid w:val="00D266AC"/>
    <w:rsid w:val="00D31207"/>
    <w:rsid w:val="00D34A95"/>
    <w:rsid w:val="00D704B2"/>
    <w:rsid w:val="00DC15AB"/>
    <w:rsid w:val="00DE50BD"/>
    <w:rsid w:val="00DF7B65"/>
    <w:rsid w:val="00E544EC"/>
    <w:rsid w:val="00E843E4"/>
    <w:rsid w:val="00EC2FE8"/>
    <w:rsid w:val="00ED279C"/>
    <w:rsid w:val="00EE0CE1"/>
    <w:rsid w:val="00EE3407"/>
    <w:rsid w:val="00EF4CD4"/>
    <w:rsid w:val="00F02193"/>
    <w:rsid w:val="00F03C01"/>
    <w:rsid w:val="00F15167"/>
    <w:rsid w:val="00F21E50"/>
    <w:rsid w:val="00F86446"/>
    <w:rsid w:val="00FB132C"/>
    <w:rsid w:val="00FC1717"/>
    <w:rsid w:val="00FF5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518DD"/>
  <w15:chartTrackingRefBased/>
  <w15:docId w15:val="{9666306D-71DD-49D2-8CC0-F8631ABE4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0CE1"/>
    <w:pPr>
      <w:spacing w:after="240" w:line="240" w:lineRule="auto"/>
      <w:jc w:val="both"/>
    </w:pPr>
    <w:rPr>
      <w:rFonts w:ascii="Courier New" w:eastAsia="Times New Roman" w:hAnsi="Courier New"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nakZnak">
    <w:name w:val="Znak Znak"/>
    <w:basedOn w:val="Normal"/>
    <w:uiPriority w:val="99"/>
    <w:rsid w:val="00EE0CE1"/>
    <w:pPr>
      <w:spacing w:after="0" w:line="360" w:lineRule="auto"/>
    </w:pPr>
    <w:rPr>
      <w:rFonts w:ascii="Verdana" w:hAnsi="Verdana"/>
      <w:sz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1456</Words>
  <Characters>8232</Characters>
  <Application>Microsoft Office Word</Application>
  <DocSecurity>0</DocSecurity>
  <Lines>124</Lines>
  <Paragraphs>29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MERVILLE Nicolas (SG)</dc:creator>
  <cp:keywords/>
  <dc:description/>
  <cp:lastModifiedBy>MERVILLE Nicolas (SG)</cp:lastModifiedBy>
  <cp:revision>1</cp:revision>
  <dcterms:created xsi:type="dcterms:W3CDTF">2018-08-27T14:08:00Z</dcterms:created>
  <dcterms:modified xsi:type="dcterms:W3CDTF">2018-08-27T14:09:00Z</dcterms:modified>
</cp:coreProperties>
</file>