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81" w:rsidRDefault="006D6381" w:rsidP="006D6381">
      <w:pPr>
        <w:spacing w:after="240"/>
        <w:jc w:val="center"/>
        <w:rPr>
          <w:szCs w:val="20"/>
        </w:rPr>
      </w:pPr>
      <w:r>
        <w:rPr>
          <w:b/>
        </w:rPr>
        <w:t xml:space="preserve">ORDINARY LEGISLATIVE </w:t>
      </w:r>
      <w:r>
        <w:rPr>
          <w:b/>
          <w:caps/>
        </w:rPr>
        <w:t>procedure</w:t>
      </w:r>
      <w:r>
        <w:rPr>
          <w:b/>
        </w:rPr>
        <w:t xml:space="preserve"> – First reading</w:t>
      </w:r>
    </w:p>
    <w:p w:rsidR="006D6381" w:rsidRDefault="006D6381" w:rsidP="006D6381">
      <w:pPr>
        <w:spacing w:after="600"/>
        <w:jc w:val="center"/>
        <w:rPr>
          <w:b/>
        </w:rPr>
      </w:pPr>
      <w:r>
        <w:rPr>
          <w:b/>
          <w:bCs/>
        </w:rPr>
        <w:t xml:space="preserve">Follow up to the </w:t>
      </w:r>
      <w:r>
        <w:rPr>
          <w:b/>
        </w:rPr>
        <w:t>European Parliament legislative resolution of 14 June 2018 on</w:t>
      </w:r>
      <w:r>
        <w:rPr>
          <w:b/>
        </w:rPr>
        <w:br/>
        <w:t xml:space="preserve">the proposal for a Directive of the European Parliament and the Council on a proportionality test before adoption of new regulation of professions </w:t>
      </w:r>
    </w:p>
    <w:p w:rsidR="006D6381" w:rsidRDefault="006D6381" w:rsidP="006D6381">
      <w:pPr>
        <w:spacing w:after="600"/>
        <w:jc w:val="center"/>
        <w:rPr>
          <w:b/>
          <w:lang w:val="fr-BE"/>
        </w:rPr>
      </w:pPr>
      <w:r>
        <w:rPr>
          <w:b/>
        </w:rPr>
        <w:t>2016/0404 (COD)</w:t>
      </w:r>
    </w:p>
    <w:p w:rsidR="006D6381" w:rsidRPr="006D6381" w:rsidRDefault="006D6381" w:rsidP="006D6381">
      <w:pPr>
        <w:spacing w:before="100" w:beforeAutospacing="1" w:after="100" w:afterAutospacing="1"/>
        <w:rPr>
          <w:lang w:val="fr-FR"/>
        </w:rPr>
      </w:pPr>
      <w:r w:rsidRPr="006D6381">
        <w:rPr>
          <w:b/>
          <w:lang w:val="fr-FR"/>
        </w:rPr>
        <w:t>1.</w:t>
      </w:r>
      <w:r w:rsidRPr="006D6381">
        <w:rPr>
          <w:b/>
          <w:lang w:val="fr-FR"/>
        </w:rPr>
        <w:tab/>
        <w:t xml:space="preserve">Rapporteur: </w:t>
      </w:r>
      <w:r w:rsidRPr="006D6381">
        <w:rPr>
          <w:lang w:val="fr-FR"/>
        </w:rPr>
        <w:t>Andreas SCHWAB (EPP/DE)</w:t>
      </w:r>
    </w:p>
    <w:p w:rsidR="006D6381" w:rsidRDefault="006D6381" w:rsidP="006D6381">
      <w:pPr>
        <w:spacing w:before="100" w:beforeAutospacing="1" w:after="100" w:afterAutospacing="1"/>
      </w:pPr>
      <w:r>
        <w:rPr>
          <w:b/>
        </w:rPr>
        <w:t>2.</w:t>
      </w:r>
      <w:r>
        <w:rPr>
          <w:b/>
        </w:rPr>
        <w:tab/>
        <w:t>EP reference number:</w:t>
      </w:r>
      <w:r>
        <w:t xml:space="preserve">  A8-0395/2017 / P8_TA (2018)0263</w:t>
      </w:r>
    </w:p>
    <w:p w:rsidR="006D6381" w:rsidRDefault="006D6381" w:rsidP="006D6381">
      <w:r>
        <w:rPr>
          <w:b/>
        </w:rPr>
        <w:t>3.</w:t>
      </w:r>
      <w:r>
        <w:rPr>
          <w:b/>
        </w:rPr>
        <w:tab/>
        <w:t xml:space="preserve">Date of adoption of the resolution: </w:t>
      </w:r>
      <w:r>
        <w:t>14 June 2018</w:t>
      </w:r>
    </w:p>
    <w:p w:rsidR="006D6381" w:rsidRDefault="006D6381" w:rsidP="006D6381">
      <w:pPr>
        <w:spacing w:before="100" w:beforeAutospacing="1" w:after="100" w:afterAutospacing="1"/>
        <w:ind w:left="720" w:hanging="720"/>
      </w:pPr>
      <w:r>
        <w:rPr>
          <w:b/>
        </w:rPr>
        <w:t>4.</w:t>
      </w:r>
      <w:r>
        <w:rPr>
          <w:b/>
        </w:rPr>
        <w:tab/>
        <w:t xml:space="preserve">Subject: </w:t>
      </w:r>
      <w:r>
        <w:t>Proportionality test before adoption of new regulation of professions</w:t>
      </w:r>
    </w:p>
    <w:p w:rsidR="006D6381" w:rsidRDefault="006D6381" w:rsidP="006D6381">
      <w:pPr>
        <w:spacing w:before="100" w:beforeAutospacing="1" w:after="100" w:afterAutospacing="1"/>
      </w:pPr>
      <w:r>
        <w:rPr>
          <w:b/>
        </w:rPr>
        <w:t>5.</w:t>
      </w:r>
      <w:r>
        <w:rPr>
          <w:b/>
        </w:rPr>
        <w:tab/>
      </w:r>
      <w:proofErr w:type="spellStart"/>
      <w:r>
        <w:rPr>
          <w:b/>
        </w:rPr>
        <w:t>Interinstitutional</w:t>
      </w:r>
      <w:proofErr w:type="spellEnd"/>
      <w:r>
        <w:rPr>
          <w:b/>
        </w:rPr>
        <w:t xml:space="preserve"> reference number: </w:t>
      </w:r>
      <w:r>
        <w:t>2016/0404 (COD)</w:t>
      </w:r>
    </w:p>
    <w:p w:rsidR="006D6381" w:rsidRDefault="006D6381" w:rsidP="006D6381">
      <w:pPr>
        <w:spacing w:before="100" w:beforeAutospacing="1" w:after="100" w:afterAutospacing="1"/>
        <w:ind w:left="720" w:hanging="720"/>
      </w:pPr>
      <w:r>
        <w:rPr>
          <w:b/>
        </w:rPr>
        <w:t>6.</w:t>
      </w:r>
      <w:r>
        <w:rPr>
          <w:b/>
        </w:rPr>
        <w:tab/>
        <w:t xml:space="preserve">Legal basis: </w:t>
      </w:r>
      <w:r>
        <w:t>Articles 46, 53(1) and 62 of the Treaty on the Functioning of the European Union</w:t>
      </w:r>
    </w:p>
    <w:p w:rsidR="006D6381" w:rsidRDefault="006D6381" w:rsidP="006D6381">
      <w:pPr>
        <w:spacing w:before="100" w:beforeAutospacing="1" w:after="100" w:afterAutospacing="1"/>
        <w:ind w:left="720" w:hanging="720"/>
      </w:pPr>
      <w:r>
        <w:rPr>
          <w:b/>
        </w:rPr>
        <w:t>7.</w:t>
      </w:r>
      <w:r>
        <w:rPr>
          <w:b/>
        </w:rPr>
        <w:tab/>
        <w:t xml:space="preserve">Competent Parliamentary Committee: </w:t>
      </w:r>
      <w:r>
        <w:t>Committee on</w:t>
      </w:r>
      <w:r>
        <w:rPr>
          <w:i/>
        </w:rPr>
        <w:t xml:space="preserve"> </w:t>
      </w:r>
      <w:r>
        <w:t>the Internal Market and Consumer Protection</w:t>
      </w:r>
      <w:r>
        <w:rPr>
          <w:i/>
        </w:rPr>
        <w:t xml:space="preserve"> </w:t>
      </w:r>
      <w:r>
        <w:t>(IMCO)</w:t>
      </w:r>
    </w:p>
    <w:p w:rsidR="006D6381" w:rsidRDefault="006D6381" w:rsidP="006D6381">
      <w:pPr>
        <w:spacing w:before="100" w:beforeAutospacing="1" w:after="100" w:afterAutospacing="1"/>
        <w:ind w:left="720" w:hanging="720"/>
      </w:pPr>
      <w:r>
        <w:rPr>
          <w:b/>
        </w:rPr>
        <w:t>8.</w:t>
      </w:r>
      <w:r>
        <w:rPr>
          <w:b/>
        </w:rPr>
        <w:tab/>
        <w:t xml:space="preserve">Commission's position: </w:t>
      </w:r>
      <w:r>
        <w:t>The Commission can accept</w:t>
      </w:r>
      <w:r>
        <w:rPr>
          <w:b/>
        </w:rPr>
        <w:t xml:space="preserve"> </w:t>
      </w:r>
      <w:r>
        <w:t>all amendments.</w:t>
      </w:r>
    </w:p>
    <w:p w:rsidR="006D6381" w:rsidRDefault="006D6381" w:rsidP="006D6381">
      <w:pPr>
        <w:spacing w:before="100" w:beforeAutospacing="1" w:after="100" w:afterAutospacing="1"/>
        <w:ind w:left="720" w:hanging="720"/>
      </w:pPr>
      <w:r>
        <w:rPr>
          <w:b/>
        </w:rPr>
        <w:t>9.</w:t>
      </w:r>
      <w:r>
        <w:rPr>
          <w:b/>
        </w:rPr>
        <w:tab/>
        <w:t xml:space="preserve">Outlook for amendment of the proposal: </w:t>
      </w:r>
      <w:r>
        <w:t>There is no need for a formal modified proposal, as there is already agreement between the European Parliament and the Council, endorsed by the Commission.</w:t>
      </w:r>
    </w:p>
    <w:p w:rsidR="006D6381" w:rsidRDefault="006D6381" w:rsidP="006D6381">
      <w:pPr>
        <w:spacing w:before="100" w:beforeAutospacing="1" w:after="100" w:afterAutospacing="1"/>
        <w:ind w:left="720" w:hanging="720"/>
      </w:pPr>
      <w:r>
        <w:rPr>
          <w:b/>
        </w:rPr>
        <w:t>10.</w:t>
      </w:r>
      <w:r>
        <w:rPr>
          <w:b/>
        </w:rPr>
        <w:tab/>
        <w:t xml:space="preserve">Outlook for the adoption of Council's position: </w:t>
      </w:r>
      <w:r>
        <w:t>The Council adopted the final compromise</w:t>
      </w:r>
      <w:r>
        <w:rPr>
          <w:b/>
        </w:rPr>
        <w:t xml:space="preserve"> </w:t>
      </w:r>
      <w:r>
        <w:t>on 21 June 2018.</w:t>
      </w:r>
    </w:p>
    <w:p w:rsidR="008765BE" w:rsidRDefault="008765BE">
      <w:bookmarkStart w:id="0" w:name="_GoBack"/>
      <w:bookmarkEnd w:id="0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81"/>
    <w:rsid w:val="005762E3"/>
    <w:rsid w:val="006D6381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2CD88-1667-4E6E-A762-E21485F2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European Parliament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2018-09-18T14:19:00Z</dcterms:created>
  <dcterms:modified xsi:type="dcterms:W3CDTF">2018-09-18T14:23:00Z</dcterms:modified>
</cp:coreProperties>
</file>