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589" w:rsidRDefault="00FE4BBF" w:rsidP="00324178">
      <w:pPr>
        <w:spacing w:after="600"/>
        <w:jc w:val="center"/>
        <w:rPr>
          <w:rFonts w:ascii="Times New Roman" w:eastAsia="Calibri" w:hAnsi="Times New Roman"/>
          <w:b/>
          <w:bCs/>
          <w:szCs w:val="24"/>
          <w:lang w:eastAsia="en-US"/>
        </w:rPr>
      </w:pPr>
      <w:r w:rsidRPr="004E5333">
        <w:rPr>
          <w:rFonts w:ascii="Times New Roman" w:eastAsia="Calibri" w:hAnsi="Times New Roman"/>
          <w:b/>
          <w:bCs/>
          <w:color w:val="000000"/>
          <w:szCs w:val="24"/>
          <w:lang w:eastAsia="en-US"/>
        </w:rPr>
        <w:t xml:space="preserve">Follow up to the </w:t>
      </w:r>
      <w:r w:rsidR="00494589" w:rsidRPr="00494589">
        <w:rPr>
          <w:rFonts w:ascii="Times New Roman" w:eastAsia="Calibri" w:hAnsi="Times New Roman"/>
          <w:b/>
          <w:bCs/>
          <w:szCs w:val="24"/>
          <w:lang w:eastAsia="en-US"/>
        </w:rPr>
        <w:t xml:space="preserve">European Parliament </w:t>
      </w:r>
      <w:r w:rsidR="00F753AA" w:rsidRPr="00F73337">
        <w:rPr>
          <w:rFonts w:ascii="Times New Roman" w:hAnsi="Times New Roman"/>
          <w:b/>
          <w:szCs w:val="24"/>
        </w:rPr>
        <w:t>non-legislative</w:t>
      </w:r>
      <w:r w:rsidR="00F753AA" w:rsidRPr="00E64068">
        <w:rPr>
          <w:rFonts w:ascii="Times New Roman" w:hAnsi="Times New Roman"/>
          <w:b/>
          <w:szCs w:val="24"/>
        </w:rPr>
        <w:t xml:space="preserve"> </w:t>
      </w:r>
      <w:r>
        <w:rPr>
          <w:rFonts w:ascii="Times New Roman" w:eastAsia="Calibri" w:hAnsi="Times New Roman"/>
          <w:b/>
          <w:bCs/>
          <w:szCs w:val="24"/>
          <w:lang w:eastAsia="en-US"/>
        </w:rPr>
        <w:t>r</w:t>
      </w:r>
      <w:r w:rsidR="00494589" w:rsidRPr="00494589">
        <w:rPr>
          <w:rFonts w:ascii="Times New Roman" w:eastAsia="Calibri" w:hAnsi="Times New Roman"/>
          <w:b/>
          <w:bCs/>
          <w:szCs w:val="24"/>
          <w:lang w:eastAsia="en-US"/>
        </w:rPr>
        <w:t xml:space="preserve">esolution </w:t>
      </w:r>
      <w:r w:rsidRPr="006072CD">
        <w:rPr>
          <w:rFonts w:ascii="Times New Roman" w:eastAsia="Calibri" w:hAnsi="Times New Roman"/>
          <w:b/>
          <w:bCs/>
          <w:color w:val="000000"/>
          <w:szCs w:val="24"/>
          <w:lang w:eastAsia="en-US"/>
        </w:rPr>
        <w:t>of 31</w:t>
      </w:r>
      <w:r>
        <w:rPr>
          <w:rFonts w:ascii="Times New Roman" w:eastAsia="Calibri" w:hAnsi="Times New Roman"/>
          <w:b/>
          <w:bCs/>
          <w:color w:val="000000"/>
          <w:szCs w:val="24"/>
          <w:lang w:eastAsia="en-US"/>
        </w:rPr>
        <w:t xml:space="preserve"> </w:t>
      </w:r>
      <w:r w:rsidRPr="006072CD">
        <w:rPr>
          <w:rFonts w:ascii="Times New Roman" w:eastAsia="Calibri" w:hAnsi="Times New Roman"/>
          <w:b/>
          <w:bCs/>
          <w:color w:val="000000"/>
          <w:szCs w:val="24"/>
          <w:lang w:eastAsia="en-US"/>
        </w:rPr>
        <w:t>May 2018</w:t>
      </w:r>
      <w:r>
        <w:rPr>
          <w:rFonts w:ascii="Times New Roman" w:eastAsia="Calibri" w:hAnsi="Times New Roman"/>
          <w:b/>
          <w:bCs/>
          <w:color w:val="000000"/>
          <w:szCs w:val="24"/>
          <w:lang w:eastAsia="en-US"/>
        </w:rPr>
        <w:br/>
      </w:r>
      <w:r w:rsidR="00494589" w:rsidRPr="00494589">
        <w:rPr>
          <w:rFonts w:ascii="Times New Roman" w:eastAsia="Calibri" w:hAnsi="Times New Roman"/>
          <w:b/>
          <w:bCs/>
          <w:szCs w:val="24"/>
          <w:lang w:eastAsia="en-US"/>
        </w:rPr>
        <w:t>on the EU Youth Strategy</w:t>
      </w:r>
    </w:p>
    <w:p w:rsidR="00A1521C" w:rsidRPr="00494589" w:rsidRDefault="00AB0AB9" w:rsidP="00324178">
      <w:pPr>
        <w:spacing w:after="600"/>
        <w:jc w:val="center"/>
        <w:rPr>
          <w:rFonts w:ascii="Times New Roman" w:eastAsia="Calibri" w:hAnsi="Times New Roman"/>
          <w:b/>
          <w:szCs w:val="24"/>
          <w:lang w:eastAsia="en-US"/>
        </w:rPr>
      </w:pPr>
      <w:r w:rsidRPr="005A4609">
        <w:rPr>
          <w:rFonts w:ascii="Times New Roman" w:eastAsia="Calibri" w:hAnsi="Times New Roman"/>
          <w:b/>
          <w:bCs/>
          <w:szCs w:val="24"/>
          <w:lang w:eastAsia="en-US"/>
        </w:rPr>
        <w:t>2017</w:t>
      </w:r>
      <w:r w:rsidR="00A1521C" w:rsidRPr="00AB0AB9">
        <w:rPr>
          <w:rFonts w:ascii="Times New Roman" w:eastAsia="Calibri" w:hAnsi="Times New Roman"/>
          <w:b/>
          <w:bCs/>
          <w:szCs w:val="24"/>
          <w:lang w:eastAsia="en-US"/>
        </w:rPr>
        <w:t>/</w:t>
      </w:r>
      <w:r w:rsidRPr="005A4609">
        <w:rPr>
          <w:rFonts w:ascii="Times New Roman" w:eastAsia="Calibri" w:hAnsi="Times New Roman"/>
          <w:b/>
          <w:bCs/>
          <w:szCs w:val="24"/>
          <w:lang w:eastAsia="en-US"/>
        </w:rPr>
        <w:t>2259</w:t>
      </w:r>
      <w:r w:rsidR="00A1521C" w:rsidRPr="00AB0AB9">
        <w:rPr>
          <w:rFonts w:ascii="Times New Roman" w:eastAsia="Calibri" w:hAnsi="Times New Roman"/>
          <w:b/>
          <w:bCs/>
          <w:szCs w:val="24"/>
          <w:lang w:eastAsia="en-US"/>
        </w:rPr>
        <w:t> (INI)</w:t>
      </w:r>
    </w:p>
    <w:p w:rsidR="00494589" w:rsidRPr="00494589" w:rsidRDefault="00494589" w:rsidP="00324178">
      <w:pPr>
        <w:numPr>
          <w:ilvl w:val="0"/>
          <w:numId w:val="28"/>
        </w:numPr>
        <w:spacing w:line="276" w:lineRule="auto"/>
        <w:ind w:left="426" w:hanging="426"/>
        <w:rPr>
          <w:rFonts w:ascii="Times New Roman" w:eastAsia="Calibri" w:hAnsi="Times New Roman"/>
          <w:szCs w:val="24"/>
          <w:lang w:eastAsia="en-US"/>
        </w:rPr>
      </w:pPr>
      <w:r w:rsidRPr="00494589">
        <w:rPr>
          <w:rFonts w:ascii="Times New Roman" w:eastAsia="Calibri" w:hAnsi="Times New Roman"/>
          <w:b/>
          <w:szCs w:val="24"/>
          <w:lang w:eastAsia="en-US"/>
        </w:rPr>
        <w:t>Rapporteur</w:t>
      </w:r>
      <w:r w:rsidRPr="005A4609">
        <w:rPr>
          <w:rFonts w:ascii="Times New Roman" w:eastAsia="Calibri" w:hAnsi="Times New Roman"/>
          <w:b/>
          <w:szCs w:val="24"/>
          <w:lang w:eastAsia="en-US"/>
        </w:rPr>
        <w:t>:</w:t>
      </w:r>
      <w:r w:rsidRPr="008B76CC">
        <w:rPr>
          <w:rFonts w:ascii="Times New Roman" w:eastAsia="Calibri" w:hAnsi="Times New Roman"/>
          <w:b/>
          <w:szCs w:val="24"/>
          <w:lang w:eastAsia="en-US"/>
        </w:rPr>
        <w:t xml:space="preserve"> </w:t>
      </w:r>
      <w:r w:rsidRPr="005A4609">
        <w:rPr>
          <w:rFonts w:ascii="Times New Roman" w:eastAsia="Calibri" w:hAnsi="Times New Roman"/>
          <w:szCs w:val="24"/>
          <w:lang w:eastAsia="en-US"/>
        </w:rPr>
        <w:t>Eider GARDIAZABAL RUBIAL</w:t>
      </w:r>
      <w:r w:rsidRPr="00494589">
        <w:rPr>
          <w:rFonts w:ascii="Times New Roman" w:eastAsia="Calibri" w:hAnsi="Times New Roman"/>
          <w:b/>
          <w:szCs w:val="24"/>
          <w:lang w:eastAsia="en-US"/>
        </w:rPr>
        <w:t xml:space="preserve"> </w:t>
      </w:r>
      <w:r w:rsidRPr="00494589">
        <w:rPr>
          <w:rFonts w:ascii="Times New Roman" w:eastAsia="Calibri" w:hAnsi="Times New Roman"/>
          <w:szCs w:val="24"/>
          <w:lang w:eastAsia="en-US"/>
        </w:rPr>
        <w:t>(S&amp;D/ES)</w:t>
      </w:r>
    </w:p>
    <w:p w:rsidR="00494589" w:rsidRPr="00494589" w:rsidRDefault="00494589" w:rsidP="00324178">
      <w:pPr>
        <w:numPr>
          <w:ilvl w:val="0"/>
          <w:numId w:val="28"/>
        </w:numPr>
        <w:spacing w:line="276" w:lineRule="auto"/>
        <w:ind w:left="426" w:hanging="426"/>
        <w:rPr>
          <w:rFonts w:ascii="Times New Roman" w:eastAsia="Calibri" w:hAnsi="Times New Roman"/>
          <w:szCs w:val="24"/>
          <w:lang w:eastAsia="en-US"/>
        </w:rPr>
      </w:pPr>
      <w:r w:rsidRPr="00494589">
        <w:rPr>
          <w:rFonts w:ascii="Times New Roman" w:eastAsia="Calibri" w:hAnsi="Times New Roman"/>
          <w:b/>
          <w:szCs w:val="24"/>
          <w:lang w:eastAsia="en-US"/>
        </w:rPr>
        <w:t>EP reference number</w:t>
      </w:r>
      <w:r w:rsidRPr="00494589">
        <w:rPr>
          <w:rFonts w:ascii="Times New Roman" w:eastAsia="Calibri" w:hAnsi="Times New Roman"/>
          <w:szCs w:val="24"/>
          <w:lang w:eastAsia="en-US"/>
        </w:rPr>
        <w:t xml:space="preserve">: </w:t>
      </w:r>
      <w:r w:rsidR="00AB0AB9">
        <w:rPr>
          <w:rFonts w:ascii="Times New Roman" w:eastAsia="Calibri" w:hAnsi="Times New Roman"/>
          <w:szCs w:val="24"/>
          <w:lang w:eastAsia="en-US"/>
        </w:rPr>
        <w:t xml:space="preserve">A8-0162/2018 / </w:t>
      </w:r>
      <w:r w:rsidRPr="00494589">
        <w:rPr>
          <w:rFonts w:ascii="Times New Roman" w:eastAsia="Calibri" w:hAnsi="Times New Roman"/>
          <w:bCs/>
          <w:szCs w:val="24"/>
          <w:lang w:eastAsia="en-US"/>
        </w:rPr>
        <w:t>P8_TA-PROV(2018)0240</w:t>
      </w:r>
    </w:p>
    <w:p w:rsidR="00494589" w:rsidRPr="00494589" w:rsidRDefault="00494589" w:rsidP="00324178">
      <w:pPr>
        <w:numPr>
          <w:ilvl w:val="0"/>
          <w:numId w:val="28"/>
        </w:numPr>
        <w:spacing w:line="276" w:lineRule="auto"/>
        <w:ind w:left="426" w:hanging="426"/>
        <w:rPr>
          <w:rFonts w:ascii="Times New Roman" w:eastAsia="Calibri" w:hAnsi="Times New Roman"/>
          <w:szCs w:val="24"/>
          <w:lang w:eastAsia="en-US"/>
        </w:rPr>
      </w:pPr>
      <w:r w:rsidRPr="00494589">
        <w:rPr>
          <w:rFonts w:ascii="Times New Roman" w:eastAsia="Calibri" w:hAnsi="Times New Roman"/>
          <w:b/>
          <w:szCs w:val="24"/>
          <w:lang w:eastAsia="en-US"/>
        </w:rPr>
        <w:t xml:space="preserve">Date of adoption of the </w:t>
      </w:r>
      <w:r w:rsidR="00FE4BBF">
        <w:rPr>
          <w:rFonts w:ascii="Times New Roman" w:eastAsia="Calibri" w:hAnsi="Times New Roman"/>
          <w:b/>
          <w:szCs w:val="24"/>
          <w:lang w:eastAsia="en-US"/>
        </w:rPr>
        <w:t>r</w:t>
      </w:r>
      <w:r w:rsidRPr="00494589">
        <w:rPr>
          <w:rFonts w:ascii="Times New Roman" w:eastAsia="Calibri" w:hAnsi="Times New Roman"/>
          <w:b/>
          <w:szCs w:val="24"/>
          <w:lang w:eastAsia="en-US"/>
        </w:rPr>
        <w:t xml:space="preserve">esolution: </w:t>
      </w:r>
      <w:r w:rsidRPr="00494589">
        <w:rPr>
          <w:rFonts w:ascii="Times New Roman" w:eastAsia="Calibri" w:hAnsi="Times New Roman"/>
          <w:szCs w:val="24"/>
          <w:lang w:eastAsia="en-US"/>
        </w:rPr>
        <w:t>31 May 2018</w:t>
      </w:r>
    </w:p>
    <w:p w:rsidR="00494589" w:rsidRPr="00494589" w:rsidRDefault="00494589" w:rsidP="00324178">
      <w:pPr>
        <w:numPr>
          <w:ilvl w:val="0"/>
          <w:numId w:val="28"/>
        </w:numPr>
        <w:spacing w:line="276" w:lineRule="auto"/>
        <w:ind w:left="426" w:hanging="426"/>
        <w:rPr>
          <w:rFonts w:ascii="Times New Roman" w:eastAsia="Calibri" w:hAnsi="Times New Roman"/>
          <w:szCs w:val="24"/>
          <w:lang w:eastAsia="en-US"/>
        </w:rPr>
      </w:pPr>
      <w:r w:rsidRPr="00494589">
        <w:rPr>
          <w:rFonts w:ascii="Times New Roman" w:eastAsia="Calibri" w:hAnsi="Times New Roman"/>
          <w:b/>
          <w:szCs w:val="24"/>
          <w:lang w:eastAsia="en-US"/>
        </w:rPr>
        <w:t xml:space="preserve">Subject: </w:t>
      </w:r>
      <w:r w:rsidRPr="00494589">
        <w:rPr>
          <w:rFonts w:ascii="Times New Roman" w:eastAsia="Calibri" w:hAnsi="Times New Roman"/>
          <w:bCs/>
          <w:szCs w:val="24"/>
          <w:lang w:eastAsia="en-US"/>
        </w:rPr>
        <w:t>Implementation of the EU Youth Strategy</w:t>
      </w:r>
    </w:p>
    <w:p w:rsidR="00494589" w:rsidRPr="00494589" w:rsidRDefault="00494589" w:rsidP="00324178">
      <w:pPr>
        <w:numPr>
          <w:ilvl w:val="0"/>
          <w:numId w:val="28"/>
        </w:numPr>
        <w:spacing w:line="276" w:lineRule="auto"/>
        <w:ind w:left="426" w:hanging="426"/>
        <w:rPr>
          <w:rFonts w:ascii="Times New Roman" w:eastAsia="Calibri" w:hAnsi="Times New Roman"/>
          <w:szCs w:val="24"/>
          <w:lang w:eastAsia="en-US"/>
        </w:rPr>
      </w:pPr>
      <w:r w:rsidRPr="00494589">
        <w:rPr>
          <w:rFonts w:ascii="Times New Roman" w:eastAsia="Calibri" w:hAnsi="Times New Roman"/>
          <w:b/>
          <w:szCs w:val="24"/>
          <w:lang w:eastAsia="en-US"/>
        </w:rPr>
        <w:t>Competent Parliamentary Committee</w:t>
      </w:r>
      <w:r w:rsidRPr="00494589">
        <w:rPr>
          <w:rFonts w:ascii="Times New Roman" w:eastAsia="Calibri" w:hAnsi="Times New Roman"/>
          <w:szCs w:val="24"/>
          <w:lang w:eastAsia="en-US"/>
        </w:rPr>
        <w:t>: Committee for Education and Culture (CULT)</w:t>
      </w:r>
    </w:p>
    <w:p w:rsidR="00494589" w:rsidRPr="00494589" w:rsidRDefault="00494589" w:rsidP="00324178">
      <w:pPr>
        <w:numPr>
          <w:ilvl w:val="0"/>
          <w:numId w:val="28"/>
        </w:numPr>
        <w:spacing w:line="276" w:lineRule="auto"/>
        <w:ind w:left="426" w:hanging="426"/>
        <w:rPr>
          <w:rFonts w:ascii="Times New Roman" w:eastAsia="Calibri" w:hAnsi="Times New Roman"/>
          <w:b/>
          <w:szCs w:val="24"/>
          <w:lang w:eastAsia="en-US"/>
        </w:rPr>
      </w:pPr>
      <w:r w:rsidRPr="00494589">
        <w:rPr>
          <w:rFonts w:ascii="Times New Roman" w:eastAsia="Calibri" w:hAnsi="Times New Roman"/>
          <w:b/>
          <w:szCs w:val="24"/>
          <w:lang w:eastAsia="en-US"/>
        </w:rPr>
        <w:t>Brief analysis/</w:t>
      </w:r>
      <w:r w:rsidR="008B76CC">
        <w:rPr>
          <w:rFonts w:ascii="Times New Roman" w:eastAsia="Calibri" w:hAnsi="Times New Roman"/>
          <w:b/>
          <w:szCs w:val="24"/>
          <w:lang w:eastAsia="en-US"/>
        </w:rPr>
        <w:t xml:space="preserve"> </w:t>
      </w:r>
      <w:r w:rsidRPr="00494589">
        <w:rPr>
          <w:rFonts w:ascii="Times New Roman" w:eastAsia="Calibri" w:hAnsi="Times New Roman"/>
          <w:b/>
          <w:szCs w:val="24"/>
          <w:lang w:eastAsia="en-US"/>
        </w:rPr>
        <w:t xml:space="preserve">assessment of the </w:t>
      </w:r>
      <w:r w:rsidR="00FE4BBF">
        <w:rPr>
          <w:rFonts w:ascii="Times New Roman" w:eastAsia="Calibri" w:hAnsi="Times New Roman"/>
          <w:b/>
          <w:szCs w:val="24"/>
          <w:lang w:eastAsia="en-US"/>
        </w:rPr>
        <w:t>r</w:t>
      </w:r>
      <w:r w:rsidRPr="00494589">
        <w:rPr>
          <w:rFonts w:ascii="Times New Roman" w:eastAsia="Calibri" w:hAnsi="Times New Roman"/>
          <w:b/>
          <w:szCs w:val="24"/>
          <w:lang w:eastAsia="en-US"/>
        </w:rPr>
        <w:t>esolution and requests made in it:</w:t>
      </w:r>
    </w:p>
    <w:p w:rsidR="00494589" w:rsidRPr="00494589" w:rsidRDefault="00494589" w:rsidP="005A4609">
      <w:pPr>
        <w:spacing w:after="120"/>
        <w:rPr>
          <w:rFonts w:ascii="Times New Roman" w:eastAsia="Calibri" w:hAnsi="Times New Roman"/>
          <w:szCs w:val="24"/>
          <w:lang w:eastAsia="en-US"/>
        </w:rPr>
      </w:pPr>
      <w:r w:rsidRPr="00494589">
        <w:rPr>
          <w:rFonts w:ascii="Times New Roman" w:eastAsia="Calibri" w:hAnsi="Times New Roman"/>
          <w:szCs w:val="24"/>
          <w:lang w:eastAsia="en-US"/>
        </w:rPr>
        <w:t xml:space="preserve">The </w:t>
      </w:r>
      <w:r w:rsidR="00FE4BBF">
        <w:rPr>
          <w:rFonts w:ascii="Times New Roman" w:eastAsia="Calibri" w:hAnsi="Times New Roman"/>
          <w:szCs w:val="24"/>
          <w:lang w:eastAsia="en-US"/>
        </w:rPr>
        <w:t>r</w:t>
      </w:r>
      <w:r w:rsidRPr="00494589">
        <w:rPr>
          <w:rFonts w:ascii="Times New Roman" w:eastAsia="Calibri" w:hAnsi="Times New Roman"/>
          <w:szCs w:val="24"/>
          <w:lang w:eastAsia="en-US"/>
        </w:rPr>
        <w:t xml:space="preserve">esolution welcomes the achievements of European cooperation in the field of youth, and acknowledges in particular the positive achievements of the European Youth Strategy that successfully engages young people through cross-sectoral work and the Structured Dialogue. The Parliament’s main recommendations to the Commission relate to strengthening cooperation and exchanges of best practices at local, regional, national and EU level; </w:t>
      </w:r>
      <w:r w:rsidRPr="00494589">
        <w:rPr>
          <w:rFonts w:ascii="Times New Roman" w:eastAsia="Calibri" w:hAnsi="Times New Roman"/>
          <w:color w:val="000000"/>
          <w:szCs w:val="24"/>
          <w:lang w:eastAsia="en-US"/>
        </w:rPr>
        <w:t>linking all policy proposals pertaining to young people to the overarching European Youth Strategy;</w:t>
      </w:r>
      <w:r w:rsidRPr="00494589">
        <w:rPr>
          <w:rFonts w:ascii="Times New Roman" w:eastAsia="Calibri" w:hAnsi="Times New Roman"/>
          <w:szCs w:val="24"/>
          <w:lang w:eastAsia="en-US"/>
        </w:rPr>
        <w:t xml:space="preserve"> setting-up a cross-sectoral working group coordinating </w:t>
      </w:r>
      <w:r w:rsidR="00AB0AB9">
        <w:rPr>
          <w:rFonts w:ascii="Times New Roman" w:eastAsia="Calibri" w:hAnsi="Times New Roman"/>
          <w:szCs w:val="24"/>
          <w:lang w:eastAsia="en-US"/>
        </w:rPr>
        <w:t xml:space="preserve">the implementation of </w:t>
      </w:r>
      <w:r w:rsidRPr="00494589">
        <w:rPr>
          <w:rFonts w:ascii="Times New Roman" w:eastAsia="Calibri" w:hAnsi="Times New Roman"/>
          <w:szCs w:val="24"/>
          <w:lang w:eastAsia="en-US"/>
        </w:rPr>
        <w:t>the Strategy and ensuring effective inter-service coordination; improving the collection of relevant and up-to-date statistics on the implementation of the Strategy and adopting specific monitoring indicators; opening-up more the structured dialogue with young people to include those with fewer opportunities or who are outside formal organisational structures; adopting a rights-based approach to youth and employment while improving the quality of offers and outreach to youth not in education, employment or training</w:t>
      </w:r>
      <w:r w:rsidR="00433CB7">
        <w:rPr>
          <w:rFonts w:ascii="Times New Roman" w:eastAsia="Calibri" w:hAnsi="Times New Roman"/>
          <w:szCs w:val="24"/>
          <w:lang w:eastAsia="en-US"/>
        </w:rPr>
        <w:t xml:space="preserve"> (</w:t>
      </w:r>
      <w:r w:rsidR="00433CB7" w:rsidRPr="00494589">
        <w:rPr>
          <w:rFonts w:ascii="Times New Roman" w:eastAsia="Calibri" w:hAnsi="Times New Roman"/>
          <w:szCs w:val="24"/>
          <w:lang w:eastAsia="en-US"/>
        </w:rPr>
        <w:t>NEETs</w:t>
      </w:r>
      <w:r w:rsidRPr="00494589">
        <w:rPr>
          <w:rFonts w:ascii="Times New Roman" w:eastAsia="Calibri" w:hAnsi="Times New Roman"/>
          <w:szCs w:val="24"/>
          <w:lang w:eastAsia="en-US"/>
        </w:rPr>
        <w:t>) under the Youth Guarantee; encouraging initiatives with formal education and informal learning to support young people's innovation capacity, creativity and entrepreneurship; and increasing public investment in education and youth-related issues in the next Multiannual Financial Framework.</w:t>
      </w:r>
    </w:p>
    <w:p w:rsidR="00494589" w:rsidRPr="00494589" w:rsidRDefault="00494589" w:rsidP="00324178">
      <w:pPr>
        <w:numPr>
          <w:ilvl w:val="0"/>
          <w:numId w:val="28"/>
        </w:numPr>
        <w:spacing w:before="240" w:line="276" w:lineRule="auto"/>
        <w:ind w:left="426" w:hanging="426"/>
        <w:rPr>
          <w:rFonts w:ascii="Times New Roman" w:eastAsia="Calibri" w:hAnsi="Times New Roman"/>
          <w:szCs w:val="24"/>
          <w:lang w:eastAsia="en-US"/>
        </w:rPr>
      </w:pPr>
      <w:r w:rsidRPr="00494589">
        <w:rPr>
          <w:rFonts w:ascii="Times New Roman" w:eastAsia="Calibri" w:hAnsi="Times New Roman"/>
          <w:b/>
          <w:szCs w:val="24"/>
          <w:lang w:eastAsia="en-US"/>
        </w:rPr>
        <w:t>Response to requests and overview of action taken, or intended to be taken, by the Commission:</w:t>
      </w:r>
    </w:p>
    <w:p w:rsidR="00494589" w:rsidRPr="00116098" w:rsidRDefault="00494589" w:rsidP="005A4609">
      <w:pPr>
        <w:spacing w:after="120"/>
        <w:rPr>
          <w:rFonts w:ascii="Times New Roman" w:eastAsia="Calibri" w:hAnsi="Times New Roman"/>
          <w:b/>
          <w:bCs/>
          <w:i/>
          <w:iCs/>
          <w:szCs w:val="24"/>
          <w:lang w:eastAsia="en-US"/>
        </w:rPr>
      </w:pPr>
      <w:r w:rsidRPr="00116098">
        <w:rPr>
          <w:rFonts w:ascii="Times New Roman" w:eastAsia="Calibri" w:hAnsi="Times New Roman"/>
          <w:b/>
          <w:bCs/>
          <w:i/>
          <w:iCs/>
          <w:szCs w:val="24"/>
          <w:lang w:eastAsia="en-US"/>
        </w:rPr>
        <w:t>Youth challenges and lessons from the current EU youth-related policymaking process (paragraphs 4, 6, 7, 8</w:t>
      </w:r>
      <w:r w:rsidR="008B76CC" w:rsidRPr="00AB0AB9">
        <w:rPr>
          <w:rFonts w:ascii="Times New Roman" w:eastAsia="Calibri" w:hAnsi="Times New Roman"/>
          <w:b/>
          <w:bCs/>
          <w:i/>
          <w:iCs/>
          <w:szCs w:val="24"/>
          <w:lang w:eastAsia="en-US"/>
        </w:rPr>
        <w:t xml:space="preserve"> and </w:t>
      </w:r>
      <w:r w:rsidRPr="00116098">
        <w:rPr>
          <w:rFonts w:ascii="Times New Roman" w:eastAsia="Calibri" w:hAnsi="Times New Roman"/>
          <w:b/>
          <w:bCs/>
          <w:i/>
          <w:iCs/>
          <w:szCs w:val="24"/>
          <w:lang w:eastAsia="en-US"/>
        </w:rPr>
        <w:t>11)</w:t>
      </w:r>
    </w:p>
    <w:p w:rsidR="00494589" w:rsidRPr="00AB0AB9" w:rsidRDefault="00494589" w:rsidP="005A4609">
      <w:pPr>
        <w:spacing w:after="120"/>
        <w:rPr>
          <w:rFonts w:ascii="Times New Roman" w:eastAsia="Calibri" w:hAnsi="Times New Roman"/>
          <w:szCs w:val="24"/>
          <w:lang w:eastAsia="en-US"/>
        </w:rPr>
      </w:pPr>
      <w:r w:rsidRPr="00116098">
        <w:rPr>
          <w:rFonts w:ascii="Times New Roman" w:eastAsia="Calibri" w:hAnsi="Times New Roman"/>
          <w:bCs/>
          <w:iCs/>
          <w:szCs w:val="24"/>
          <w:lang w:eastAsia="en-US"/>
        </w:rPr>
        <w:t xml:space="preserve">On 22 May 2018, the Commission adopted the Communication entitled </w:t>
      </w:r>
      <w:r w:rsidR="00AB0AB9" w:rsidRPr="00AB0AB9">
        <w:rPr>
          <w:rFonts w:ascii="Times New Roman" w:eastAsia="Calibri" w:hAnsi="Times New Roman"/>
          <w:szCs w:val="24"/>
          <w:lang w:eastAsia="en-US"/>
        </w:rPr>
        <w:t>”</w:t>
      </w:r>
      <w:r w:rsidRPr="00AB0AB9">
        <w:rPr>
          <w:rFonts w:ascii="Times New Roman" w:eastAsia="Calibri" w:hAnsi="Times New Roman"/>
          <w:szCs w:val="24"/>
          <w:lang w:eastAsia="en-US"/>
        </w:rPr>
        <w:t>Engaging, Connecting and Empowering young people: a new EU Youth Strategy</w:t>
      </w:r>
      <w:r w:rsidR="00AB0AB9" w:rsidRPr="00AB0AB9">
        <w:rPr>
          <w:rFonts w:ascii="Times New Roman" w:eastAsia="Calibri" w:hAnsi="Times New Roman"/>
          <w:szCs w:val="24"/>
          <w:lang w:eastAsia="en-US"/>
        </w:rPr>
        <w:t>”</w:t>
      </w:r>
      <w:r w:rsidRPr="00AB0AB9">
        <w:rPr>
          <w:rFonts w:ascii="Times New Roman" w:eastAsia="Calibri" w:hAnsi="Times New Roman"/>
          <w:szCs w:val="24"/>
          <w:lang w:eastAsia="en-US"/>
        </w:rPr>
        <w:t xml:space="preserve"> (COM(2018)</w:t>
      </w:r>
      <w:r w:rsidR="00AB0AB9" w:rsidRPr="00AB0AB9">
        <w:rPr>
          <w:rFonts w:ascii="Times New Roman" w:eastAsia="Calibri" w:hAnsi="Times New Roman"/>
          <w:szCs w:val="24"/>
          <w:lang w:eastAsia="en-US"/>
        </w:rPr>
        <w:t> </w:t>
      </w:r>
      <w:r w:rsidRPr="00AB0AB9">
        <w:rPr>
          <w:rFonts w:ascii="Times New Roman" w:eastAsia="Calibri" w:hAnsi="Times New Roman"/>
          <w:szCs w:val="24"/>
          <w:lang w:eastAsia="en-US"/>
        </w:rPr>
        <w:t xml:space="preserve">269 final). The </w:t>
      </w:r>
      <w:r w:rsidRPr="00116098">
        <w:rPr>
          <w:rFonts w:ascii="Times New Roman" w:eastAsia="Calibri" w:hAnsi="Times New Roman"/>
          <w:bCs/>
          <w:iCs/>
          <w:szCs w:val="24"/>
          <w:lang w:eastAsia="en-US"/>
        </w:rPr>
        <w:t>European Parliament resolution is very much in line with the</w:t>
      </w:r>
      <w:r w:rsidRPr="00AB0AB9">
        <w:rPr>
          <w:rFonts w:ascii="Times New Roman" w:eastAsia="Calibri" w:hAnsi="Times New Roman"/>
          <w:szCs w:val="24"/>
          <w:lang w:eastAsia="en-US"/>
        </w:rPr>
        <w:t xml:space="preserve"> proposals contained in this Communication</w:t>
      </w:r>
      <w:r w:rsidRPr="00116098">
        <w:rPr>
          <w:rFonts w:ascii="Times New Roman" w:eastAsia="Calibri" w:hAnsi="Times New Roman"/>
          <w:bCs/>
          <w:iCs/>
          <w:szCs w:val="24"/>
          <w:lang w:eastAsia="en-US"/>
        </w:rPr>
        <w:t>. The</w:t>
      </w:r>
      <w:r w:rsidRPr="005A4609">
        <w:rPr>
          <w:rFonts w:ascii="Times New Roman" w:eastAsia="Calibri" w:hAnsi="Times New Roman"/>
          <w:szCs w:val="24"/>
          <w:lang w:eastAsia="en-US"/>
        </w:rPr>
        <w:t xml:space="preserve"> </w:t>
      </w:r>
      <w:r w:rsidRPr="00AB0AB9">
        <w:rPr>
          <w:rFonts w:ascii="Times New Roman" w:eastAsia="Calibri" w:hAnsi="Times New Roman"/>
          <w:szCs w:val="24"/>
          <w:lang w:eastAsia="en-US"/>
        </w:rPr>
        <w:t>aim of the new Youth Strategy is to focus more on the core of youth policy activities (youth participation, youth solidarity/</w:t>
      </w:r>
      <w:r w:rsidR="00AB0AB9" w:rsidRPr="00AB0AB9">
        <w:rPr>
          <w:rFonts w:ascii="Times New Roman" w:eastAsia="Calibri" w:hAnsi="Times New Roman"/>
          <w:szCs w:val="24"/>
          <w:lang w:eastAsia="en-US"/>
        </w:rPr>
        <w:t xml:space="preserve"> </w:t>
      </w:r>
      <w:r w:rsidRPr="00AB0AB9">
        <w:rPr>
          <w:rFonts w:ascii="Times New Roman" w:eastAsia="Calibri" w:hAnsi="Times New Roman"/>
          <w:szCs w:val="24"/>
          <w:lang w:eastAsia="en-US"/>
        </w:rPr>
        <w:t>volunteering and youth work) while developing the cross-sector approach at national and European level.</w:t>
      </w:r>
    </w:p>
    <w:p w:rsidR="00494589" w:rsidRPr="00AB0AB9" w:rsidRDefault="00494589" w:rsidP="00324178">
      <w:pPr>
        <w:keepNext/>
        <w:spacing w:after="120"/>
        <w:rPr>
          <w:rFonts w:ascii="Times New Roman" w:eastAsia="Calibri" w:hAnsi="Times New Roman"/>
          <w:szCs w:val="24"/>
          <w:lang w:eastAsia="en-US"/>
        </w:rPr>
      </w:pPr>
      <w:r w:rsidRPr="00AB0AB9">
        <w:rPr>
          <w:rFonts w:ascii="Times New Roman" w:eastAsia="Calibri" w:hAnsi="Times New Roman"/>
          <w:szCs w:val="24"/>
          <w:lang w:eastAsia="en-US"/>
        </w:rPr>
        <w:lastRenderedPageBreak/>
        <w:t>To make cooperation more effective, the strategy will build in particular on:</w:t>
      </w:r>
    </w:p>
    <w:p w:rsidR="00494589" w:rsidRPr="00AB0AB9" w:rsidRDefault="00494589" w:rsidP="00324178">
      <w:pPr>
        <w:keepNext/>
        <w:numPr>
          <w:ilvl w:val="0"/>
          <w:numId w:val="26"/>
        </w:numPr>
        <w:spacing w:after="120"/>
        <w:ind w:left="567" w:hanging="567"/>
        <w:rPr>
          <w:rFonts w:ascii="Times New Roman" w:eastAsia="MS Mincho" w:hAnsi="Times New Roman"/>
          <w:szCs w:val="24"/>
          <w:lang w:eastAsia="de-DE"/>
        </w:rPr>
      </w:pPr>
      <w:r w:rsidRPr="00AB0AB9">
        <w:rPr>
          <w:rFonts w:ascii="Times New Roman" w:eastAsia="MS Mincho" w:hAnsi="Times New Roman"/>
          <w:szCs w:val="24"/>
          <w:lang w:eastAsia="de-DE"/>
        </w:rPr>
        <w:t>an agenda to improve youth work, for example through practical toolkits and capacity-building activities funded by Erasmus+ and its successor programme;</w:t>
      </w:r>
    </w:p>
    <w:p w:rsidR="00494589" w:rsidRPr="00AB0AB9" w:rsidRDefault="00494589" w:rsidP="00324178">
      <w:pPr>
        <w:numPr>
          <w:ilvl w:val="0"/>
          <w:numId w:val="26"/>
        </w:numPr>
        <w:spacing w:after="120"/>
        <w:ind w:left="567" w:hanging="567"/>
        <w:rPr>
          <w:rFonts w:ascii="Times New Roman" w:eastAsia="MS Mincho" w:hAnsi="Times New Roman"/>
          <w:szCs w:val="24"/>
          <w:lang w:eastAsia="de-DE"/>
        </w:rPr>
      </w:pPr>
      <w:r w:rsidRPr="00AB0AB9">
        <w:rPr>
          <w:rFonts w:ascii="Times New Roman" w:eastAsia="MS Mincho" w:hAnsi="Times New Roman"/>
          <w:szCs w:val="24"/>
          <w:lang w:eastAsia="de-DE"/>
        </w:rPr>
        <w:t>a renewed governance with greater focus and flexibility to adapt European priorities to the national and local context, with a stronger commitment from Member States and a greater ownership by stakeholders;</w:t>
      </w:r>
    </w:p>
    <w:p w:rsidR="00494589" w:rsidRPr="00AB0AB9" w:rsidRDefault="00AB0AB9" w:rsidP="00324178">
      <w:pPr>
        <w:numPr>
          <w:ilvl w:val="0"/>
          <w:numId w:val="26"/>
        </w:numPr>
        <w:spacing w:after="120"/>
        <w:ind w:left="567" w:hanging="567"/>
        <w:rPr>
          <w:rFonts w:ascii="Times New Roman" w:eastAsia="MS Mincho" w:hAnsi="Times New Roman"/>
          <w:szCs w:val="24"/>
          <w:lang w:eastAsia="de-DE"/>
        </w:rPr>
      </w:pPr>
      <w:r w:rsidRPr="00AB0AB9">
        <w:rPr>
          <w:rFonts w:ascii="Times New Roman" w:eastAsia="MS Mincho" w:hAnsi="Times New Roman"/>
          <w:szCs w:val="24"/>
          <w:lang w:eastAsia="de-DE"/>
        </w:rPr>
        <w:t xml:space="preserve">and </w:t>
      </w:r>
      <w:r w:rsidR="00494589" w:rsidRPr="00AB0AB9">
        <w:rPr>
          <w:rFonts w:ascii="Times New Roman" w:eastAsia="MS Mincho" w:hAnsi="Times New Roman"/>
          <w:szCs w:val="24"/>
          <w:lang w:eastAsia="de-DE"/>
        </w:rPr>
        <w:t>stronger links to EU funding (tracking of overall spending on youth in the EU budget, and stronger convergence with policy and implementation of Erasmus+/</w:t>
      </w:r>
      <w:r w:rsidRPr="00AB0AB9">
        <w:rPr>
          <w:rFonts w:ascii="Times New Roman" w:eastAsia="MS Mincho" w:hAnsi="Times New Roman"/>
          <w:szCs w:val="24"/>
          <w:lang w:eastAsia="de-DE"/>
        </w:rPr>
        <w:t xml:space="preserve"> </w:t>
      </w:r>
      <w:r w:rsidR="00494589" w:rsidRPr="00AB0AB9">
        <w:rPr>
          <w:rFonts w:ascii="Times New Roman" w:eastAsia="MS Mincho" w:hAnsi="Times New Roman"/>
          <w:szCs w:val="24"/>
          <w:lang w:eastAsia="de-DE"/>
        </w:rPr>
        <w:t>European Solidarity Corps as well as their successor programmes).</w:t>
      </w:r>
    </w:p>
    <w:p w:rsidR="00494589" w:rsidRPr="00AB0AB9" w:rsidRDefault="00494589" w:rsidP="005A4609">
      <w:pPr>
        <w:spacing w:after="120"/>
        <w:rPr>
          <w:rFonts w:ascii="Times New Roman" w:eastAsia="Calibri" w:hAnsi="Times New Roman"/>
          <w:szCs w:val="24"/>
          <w:lang w:eastAsia="en-US"/>
        </w:rPr>
      </w:pPr>
      <w:r w:rsidRPr="00AB0AB9">
        <w:rPr>
          <w:rFonts w:ascii="Times New Roman" w:eastAsia="Calibri" w:hAnsi="Times New Roman"/>
          <w:szCs w:val="24"/>
          <w:lang w:eastAsia="en-US"/>
        </w:rPr>
        <w:t>The strategy will reinforce the support given to Member States in developing youth policies, through gathering evidence (in particular Youth Wiki), mutual learning and sharing good practices, including new tools such as peer reviews and peer counselling. The Commission will invite Member States to prepare National Action Plans every three years, where they will identify and commit to targeted initiatives for youth translating EU priorities into the national context. Reporting on these plans every three years will be included in the general reporting mechanisms.</w:t>
      </w:r>
    </w:p>
    <w:p w:rsidR="00494589" w:rsidRPr="00AB0AB9" w:rsidRDefault="00494589" w:rsidP="005A4609">
      <w:pPr>
        <w:spacing w:after="120"/>
        <w:rPr>
          <w:rFonts w:ascii="Times New Roman" w:eastAsia="Calibri" w:hAnsi="Times New Roman"/>
          <w:szCs w:val="24"/>
          <w:lang w:eastAsia="en-US"/>
        </w:rPr>
      </w:pPr>
      <w:r w:rsidRPr="00AB0AB9">
        <w:rPr>
          <w:rFonts w:ascii="Times New Roman" w:eastAsia="Calibri" w:hAnsi="Times New Roman"/>
          <w:szCs w:val="24"/>
          <w:lang w:eastAsia="en-US"/>
        </w:rPr>
        <w:t>The Youth Strategy platform will give stakeholders a greater role in coordinating the implementation of the strategy, offering opportunities to exchange information on activities and results.</w:t>
      </w:r>
    </w:p>
    <w:p w:rsidR="00494589" w:rsidRPr="00AB0AB9" w:rsidRDefault="00494589" w:rsidP="005A4609">
      <w:pPr>
        <w:spacing w:after="120"/>
        <w:rPr>
          <w:rFonts w:ascii="Times New Roman" w:eastAsia="MS Mincho" w:hAnsi="Times New Roman"/>
          <w:szCs w:val="24"/>
          <w:lang w:eastAsia="de-DE"/>
        </w:rPr>
      </w:pPr>
      <w:r w:rsidRPr="00AB0AB9">
        <w:rPr>
          <w:rFonts w:ascii="Times New Roman" w:eastAsia="MS Mincho" w:hAnsi="Times New Roman"/>
          <w:szCs w:val="24"/>
          <w:lang w:eastAsia="de-DE"/>
        </w:rPr>
        <w:t>The Commission also proposes to create the function of an EU Youth Coordinator, based in the Commission, who will be a visible contact and reference point for young people on youth-related matters.</w:t>
      </w:r>
    </w:p>
    <w:p w:rsidR="00494589" w:rsidRPr="00116098" w:rsidRDefault="00494589" w:rsidP="005A4609">
      <w:pPr>
        <w:spacing w:after="120"/>
        <w:rPr>
          <w:rFonts w:ascii="Times New Roman" w:eastAsia="Calibri" w:hAnsi="Times New Roman"/>
          <w:b/>
          <w:bCs/>
          <w:i/>
          <w:iCs/>
          <w:szCs w:val="24"/>
          <w:lang w:eastAsia="en-US"/>
        </w:rPr>
      </w:pPr>
      <w:r w:rsidRPr="00116098">
        <w:rPr>
          <w:rFonts w:ascii="Times New Roman" w:eastAsia="Calibri" w:hAnsi="Times New Roman"/>
          <w:b/>
          <w:bCs/>
          <w:i/>
          <w:iCs/>
          <w:szCs w:val="24"/>
          <w:lang w:eastAsia="en-US"/>
        </w:rPr>
        <w:t>Giving a voice to young people in the EU Youth Strategy (paragraphs 16, 20, 21, 23</w:t>
      </w:r>
      <w:r w:rsidR="008B76CC" w:rsidRPr="00AB0AB9">
        <w:rPr>
          <w:rFonts w:ascii="Times New Roman" w:eastAsia="Calibri" w:hAnsi="Times New Roman"/>
          <w:b/>
          <w:bCs/>
          <w:i/>
          <w:iCs/>
          <w:szCs w:val="24"/>
          <w:lang w:eastAsia="en-US"/>
        </w:rPr>
        <w:t xml:space="preserve"> and</w:t>
      </w:r>
      <w:r w:rsidR="00636336">
        <w:rPr>
          <w:rFonts w:ascii="Times New Roman" w:eastAsia="Calibri" w:hAnsi="Times New Roman"/>
          <w:b/>
          <w:bCs/>
          <w:i/>
          <w:iCs/>
          <w:szCs w:val="24"/>
          <w:lang w:eastAsia="en-US"/>
        </w:rPr>
        <w:t> </w:t>
      </w:r>
      <w:r w:rsidRPr="00116098">
        <w:rPr>
          <w:rFonts w:ascii="Times New Roman" w:eastAsia="Calibri" w:hAnsi="Times New Roman"/>
          <w:b/>
          <w:bCs/>
          <w:i/>
          <w:iCs/>
          <w:szCs w:val="24"/>
          <w:lang w:eastAsia="en-US"/>
        </w:rPr>
        <w:t>24)</w:t>
      </w:r>
    </w:p>
    <w:p w:rsidR="00494589" w:rsidRPr="00AB0AB9" w:rsidRDefault="00494589" w:rsidP="005A4609">
      <w:pPr>
        <w:spacing w:after="120"/>
        <w:rPr>
          <w:rFonts w:ascii="Times New Roman" w:eastAsia="MS Mincho" w:hAnsi="Times New Roman"/>
          <w:szCs w:val="24"/>
          <w:lang w:eastAsia="de-DE"/>
        </w:rPr>
      </w:pPr>
      <w:r w:rsidRPr="00116098">
        <w:rPr>
          <w:rFonts w:ascii="Times New Roman" w:eastAsia="Calibri" w:hAnsi="Times New Roman"/>
          <w:bCs/>
          <w:iCs/>
          <w:szCs w:val="24"/>
          <w:lang w:eastAsia="en-US"/>
        </w:rPr>
        <w:t xml:space="preserve">The above-mentioned Commission Communication on a </w:t>
      </w:r>
      <w:r w:rsidRPr="00AB0AB9">
        <w:rPr>
          <w:rFonts w:ascii="Times New Roman" w:eastAsia="Calibri" w:hAnsi="Times New Roman"/>
          <w:szCs w:val="24"/>
          <w:lang w:eastAsia="en-US"/>
        </w:rPr>
        <w:t>new EU Youth Strategy</w:t>
      </w:r>
      <w:r w:rsidRPr="00116098">
        <w:rPr>
          <w:rFonts w:ascii="Times New Roman" w:eastAsia="Calibri" w:hAnsi="Times New Roman"/>
          <w:bCs/>
          <w:iCs/>
          <w:szCs w:val="24"/>
          <w:lang w:eastAsia="en-US"/>
        </w:rPr>
        <w:t xml:space="preserve"> includes proposals for </w:t>
      </w:r>
      <w:r w:rsidRPr="00AB0AB9">
        <w:rPr>
          <w:rFonts w:ascii="Times New Roman" w:eastAsia="MS Mincho" w:hAnsi="Times New Roman"/>
          <w:szCs w:val="24"/>
          <w:lang w:eastAsia="de-DE"/>
        </w:rPr>
        <w:t>a renewed EU Youth Dialogue to better take youth concerns into account and ensure wider outreach, including through online campaigns and consultations. The proposals aim at achieving a greater outreach in particular to disadvantaged young people and to the grassroots level, through youth organisations, youth work and innovative online approaches, including with the European Youth Portal</w:t>
      </w:r>
      <w:r w:rsidRPr="00AB0AB9">
        <w:rPr>
          <w:rFonts w:ascii="Times New Roman" w:eastAsia="MS Mincho" w:hAnsi="Times New Roman"/>
          <w:szCs w:val="24"/>
          <w:vertAlign w:val="superscript"/>
          <w:lang w:eastAsia="de-DE"/>
        </w:rPr>
        <w:footnoteReference w:id="1"/>
      </w:r>
      <w:r w:rsidRPr="00AB0AB9">
        <w:rPr>
          <w:rFonts w:ascii="Times New Roman" w:eastAsia="MS Mincho" w:hAnsi="Times New Roman"/>
          <w:szCs w:val="24"/>
          <w:lang w:eastAsia="de-DE"/>
        </w:rPr>
        <w:t>.</w:t>
      </w:r>
    </w:p>
    <w:p w:rsidR="00494589" w:rsidRPr="00AB0AB9" w:rsidRDefault="00494589" w:rsidP="005A4609">
      <w:pPr>
        <w:spacing w:after="120"/>
        <w:rPr>
          <w:rFonts w:ascii="Times New Roman" w:eastAsia="MS Mincho" w:hAnsi="Times New Roman"/>
          <w:szCs w:val="24"/>
          <w:lang w:eastAsia="de-DE"/>
        </w:rPr>
      </w:pPr>
      <w:r w:rsidRPr="00AB0AB9">
        <w:rPr>
          <w:rFonts w:ascii="Times New Roman" w:eastAsia="MS Mincho" w:hAnsi="Times New Roman"/>
          <w:szCs w:val="24"/>
          <w:lang w:eastAsia="de-DE"/>
        </w:rPr>
        <w:t>The Commission is analysing and gathering knowledge about the situation of young people in Europe (including via the dashboard of EU youth indicators and the EU Youth report every three years), as well as about national youth policies (notably via the Youth Wiki). The new Communication proposes to develop monitoring tools, such as policy indicators.</w:t>
      </w:r>
    </w:p>
    <w:p w:rsidR="00494589" w:rsidRPr="005A4609" w:rsidRDefault="00494589" w:rsidP="005A4609">
      <w:pPr>
        <w:spacing w:after="120"/>
        <w:rPr>
          <w:rFonts w:ascii="Times New Roman" w:hAnsi="Times New Roman"/>
          <w:szCs w:val="24"/>
        </w:rPr>
      </w:pPr>
      <w:r w:rsidRPr="00AB0AB9">
        <w:rPr>
          <w:rFonts w:ascii="Times New Roman" w:eastAsia="MS Mincho" w:hAnsi="Times New Roman"/>
          <w:szCs w:val="24"/>
          <w:lang w:eastAsia="de-DE"/>
        </w:rPr>
        <w:t xml:space="preserve">The Commission proposal for the new Erasmus programme 2021-2027 </w:t>
      </w:r>
      <w:r w:rsidRPr="00AB0AB9">
        <w:rPr>
          <w:rFonts w:ascii="Times New Roman" w:eastAsia="Calibri" w:hAnsi="Times New Roman"/>
          <w:szCs w:val="24"/>
          <w:lang w:eastAsia="en-US"/>
        </w:rPr>
        <w:t>(</w:t>
      </w:r>
      <w:r w:rsidRPr="00AB0AB9">
        <w:rPr>
          <w:rFonts w:ascii="Times New Roman" w:eastAsia="Calibri" w:hAnsi="Times New Roman"/>
          <w:color w:val="444444"/>
          <w:szCs w:val="24"/>
          <w:lang w:val="en" w:eastAsia="en-US"/>
        </w:rPr>
        <w:t>COM(2018)</w:t>
      </w:r>
      <w:r w:rsidR="008B76CC" w:rsidRPr="00AB0AB9">
        <w:rPr>
          <w:rFonts w:ascii="Times New Roman" w:eastAsia="Calibri" w:hAnsi="Times New Roman"/>
          <w:color w:val="444444"/>
          <w:szCs w:val="24"/>
          <w:lang w:val="en" w:eastAsia="en-US"/>
        </w:rPr>
        <w:t> </w:t>
      </w:r>
      <w:r w:rsidRPr="00AB0AB9">
        <w:rPr>
          <w:rFonts w:ascii="Times New Roman" w:eastAsia="Calibri" w:hAnsi="Times New Roman"/>
          <w:color w:val="444444"/>
          <w:szCs w:val="24"/>
          <w:lang w:val="en" w:eastAsia="en-US"/>
        </w:rPr>
        <w:t>367</w:t>
      </w:r>
      <w:r w:rsidRPr="00AB0AB9">
        <w:rPr>
          <w:rFonts w:ascii="Times New Roman" w:eastAsia="Calibri" w:hAnsi="Times New Roman"/>
          <w:szCs w:val="24"/>
          <w:lang w:eastAsia="en-US"/>
        </w:rPr>
        <w:t xml:space="preserve">) </w:t>
      </w:r>
      <w:r w:rsidRPr="00116098">
        <w:rPr>
          <w:rFonts w:ascii="Times New Roman" w:hAnsi="Times New Roman"/>
          <w:szCs w:val="24"/>
        </w:rPr>
        <w:t>puts a stronger emphasis on fostering the active participation of young people in civic society and democratic processes, thus promoting active citizenship, a European identity and common values. This will be supported in particular through new actions, such as youth participation and DiscoverEU, a new travelling experience offered to 18-year olds.</w:t>
      </w:r>
    </w:p>
    <w:p w:rsidR="00494589" w:rsidRPr="00116098" w:rsidRDefault="00494589" w:rsidP="005A4609">
      <w:pPr>
        <w:spacing w:after="120"/>
        <w:rPr>
          <w:rFonts w:ascii="Times New Roman" w:eastAsia="Calibri" w:hAnsi="Times New Roman"/>
          <w:b/>
          <w:bCs/>
          <w:i/>
          <w:iCs/>
          <w:szCs w:val="24"/>
          <w:lang w:eastAsia="en-US"/>
        </w:rPr>
      </w:pPr>
      <w:r w:rsidRPr="00116098">
        <w:rPr>
          <w:rFonts w:ascii="Times New Roman" w:eastAsia="Calibri" w:hAnsi="Times New Roman"/>
          <w:b/>
          <w:bCs/>
          <w:i/>
          <w:iCs/>
          <w:szCs w:val="24"/>
          <w:lang w:eastAsia="en-US"/>
        </w:rPr>
        <w:t xml:space="preserve">Equal opportunities for securing sustainable inclusion in the labour market (in particular </w:t>
      </w:r>
      <w:r w:rsidR="008B76CC" w:rsidRPr="00AB0AB9">
        <w:rPr>
          <w:rFonts w:ascii="Times New Roman" w:eastAsia="Calibri" w:hAnsi="Times New Roman"/>
          <w:b/>
          <w:bCs/>
          <w:i/>
          <w:iCs/>
          <w:szCs w:val="24"/>
          <w:lang w:eastAsia="en-US"/>
        </w:rPr>
        <w:t xml:space="preserve">paragraphs </w:t>
      </w:r>
      <w:r w:rsidRPr="00116098">
        <w:rPr>
          <w:rFonts w:ascii="Times New Roman" w:eastAsia="Calibri" w:hAnsi="Times New Roman"/>
          <w:b/>
          <w:bCs/>
          <w:i/>
          <w:iCs/>
          <w:szCs w:val="24"/>
          <w:lang w:eastAsia="en-US"/>
        </w:rPr>
        <w:t xml:space="preserve">25, 30, 32, 34 </w:t>
      </w:r>
      <w:r w:rsidR="008B76CC" w:rsidRPr="00AB0AB9">
        <w:rPr>
          <w:rFonts w:ascii="Times New Roman" w:eastAsia="Calibri" w:hAnsi="Times New Roman"/>
          <w:b/>
          <w:bCs/>
          <w:i/>
          <w:iCs/>
          <w:szCs w:val="24"/>
          <w:lang w:eastAsia="en-US"/>
        </w:rPr>
        <w:t xml:space="preserve">and </w:t>
      </w:r>
      <w:r w:rsidRPr="00116098">
        <w:rPr>
          <w:rFonts w:ascii="Times New Roman" w:eastAsia="Calibri" w:hAnsi="Times New Roman"/>
          <w:b/>
          <w:bCs/>
          <w:i/>
          <w:iCs/>
          <w:szCs w:val="24"/>
          <w:lang w:eastAsia="en-US"/>
        </w:rPr>
        <w:t>44</w:t>
      </w:r>
      <w:r w:rsidR="008B76CC" w:rsidRPr="00AB0AB9">
        <w:rPr>
          <w:rFonts w:ascii="Times New Roman" w:eastAsia="Calibri" w:hAnsi="Times New Roman"/>
          <w:b/>
          <w:bCs/>
          <w:i/>
          <w:iCs/>
          <w:szCs w:val="24"/>
          <w:lang w:eastAsia="en-US"/>
        </w:rPr>
        <w:t>-</w:t>
      </w:r>
      <w:r w:rsidRPr="00116098">
        <w:rPr>
          <w:rFonts w:ascii="Times New Roman" w:eastAsia="Calibri" w:hAnsi="Times New Roman"/>
          <w:b/>
          <w:bCs/>
          <w:i/>
          <w:iCs/>
          <w:szCs w:val="24"/>
          <w:lang w:eastAsia="en-US"/>
        </w:rPr>
        <w:t>47)</w:t>
      </w:r>
    </w:p>
    <w:p w:rsidR="00494589" w:rsidRPr="00AB0AB9" w:rsidRDefault="00494589" w:rsidP="005A4609">
      <w:pPr>
        <w:spacing w:after="120"/>
        <w:rPr>
          <w:rFonts w:ascii="Times New Roman" w:eastAsia="Calibri" w:hAnsi="Times New Roman"/>
          <w:szCs w:val="24"/>
          <w:lang w:eastAsia="en-US"/>
        </w:rPr>
      </w:pPr>
      <w:r w:rsidRPr="00AB0AB9">
        <w:rPr>
          <w:rFonts w:ascii="Times New Roman" w:eastAsia="Calibri" w:hAnsi="Times New Roman"/>
          <w:szCs w:val="24"/>
          <w:lang w:eastAsia="en-US"/>
        </w:rPr>
        <w:t xml:space="preserve">Giving Europe’s youth the best opportunities and supporting their transition into the labour market has been a key priority for this Commission. The Commission recognises that </w:t>
      </w:r>
      <w:r w:rsidRPr="00AB0AB9">
        <w:rPr>
          <w:rFonts w:ascii="Times New Roman" w:eastAsia="Calibri" w:hAnsi="Times New Roman"/>
          <w:szCs w:val="24"/>
          <w:lang w:eastAsia="en-US"/>
        </w:rPr>
        <w:lastRenderedPageBreak/>
        <w:t>managing the Youth Employment Initiative as a separate strand within the European Social Fund during 2014-2020 resulted in some inefficiencies and administrative burden for managing authorities and, ultimately, for beneficiaries. The Commission’s proposal for a European Social Fund Plus Regulation (</w:t>
      </w:r>
      <w:r w:rsidR="00433CB7">
        <w:rPr>
          <w:rFonts w:ascii="Times New Roman" w:eastAsia="Calibri" w:hAnsi="Times New Roman"/>
          <w:szCs w:val="24"/>
          <w:lang w:eastAsia="en-US"/>
        </w:rPr>
        <w:t>COM(2018) 382</w:t>
      </w:r>
      <w:r w:rsidRPr="00AB0AB9">
        <w:rPr>
          <w:rFonts w:ascii="Times New Roman" w:eastAsia="Calibri" w:hAnsi="Times New Roman"/>
          <w:szCs w:val="24"/>
          <w:lang w:eastAsia="en-US"/>
        </w:rPr>
        <w:t>) aims to ensure that resources under the shared management strand are concentrated on key challenges. As regards youth employment, all Member States can continue to invest in youth employment under the European Social Fund Plus, and in particular in case they have a relevant country-specific recommendation in this area.</w:t>
      </w:r>
    </w:p>
    <w:p w:rsidR="00494589" w:rsidRPr="00AB0AB9" w:rsidRDefault="00494589" w:rsidP="005A4609">
      <w:pPr>
        <w:spacing w:after="120"/>
        <w:rPr>
          <w:rFonts w:ascii="Times New Roman" w:eastAsia="Calibri" w:hAnsi="Times New Roman"/>
          <w:szCs w:val="24"/>
          <w:lang w:eastAsia="en-US"/>
        </w:rPr>
      </w:pPr>
      <w:r w:rsidRPr="00AB0AB9">
        <w:rPr>
          <w:rFonts w:ascii="Times New Roman" w:eastAsia="Calibri" w:hAnsi="Times New Roman"/>
          <w:szCs w:val="24"/>
          <w:lang w:eastAsia="en-US"/>
        </w:rPr>
        <w:t>Member States with a rate of youth not in education, employment or training (NEETs) above a given threshold will be required to dedicate a set proportion (at least 10%) of their shared management strand of European Social Fund Plus allocations to targeted action and structural reforms to support youth employment and school-to-work transition, giving priority to long-term unemployed and inactive young people.</w:t>
      </w:r>
    </w:p>
    <w:p w:rsidR="00494589" w:rsidRPr="00AB0AB9" w:rsidRDefault="00494589" w:rsidP="005A4609">
      <w:pPr>
        <w:spacing w:after="120"/>
        <w:rPr>
          <w:rFonts w:ascii="Times New Roman" w:eastAsia="Calibri" w:hAnsi="Times New Roman"/>
          <w:szCs w:val="24"/>
          <w:lang w:eastAsia="en-US"/>
        </w:rPr>
      </w:pPr>
      <w:r w:rsidRPr="00AB0AB9">
        <w:rPr>
          <w:rFonts w:ascii="Times New Roman" w:eastAsia="Calibri" w:hAnsi="Times New Roman"/>
          <w:szCs w:val="24"/>
          <w:lang w:eastAsia="en-US"/>
        </w:rPr>
        <w:t>In addition, the scope of the Youth Employment Initiative did not allow for support for the structural measures and reforms required in particular in the context of Youth Guarantee schemes. The European Social Fund Plus will make it possible to invest resources in people, reforms and structures, thus ensuring a better match between EU funding and the implementation of the Youth Guarantee.</w:t>
      </w:r>
    </w:p>
    <w:p w:rsidR="00494589" w:rsidRPr="00AB0AB9" w:rsidRDefault="00494589" w:rsidP="005A4609">
      <w:pPr>
        <w:spacing w:after="120"/>
        <w:rPr>
          <w:rFonts w:ascii="Times New Roman" w:eastAsia="Calibri" w:hAnsi="Times New Roman"/>
          <w:szCs w:val="24"/>
          <w:lang w:eastAsia="en-US"/>
        </w:rPr>
      </w:pPr>
      <w:r w:rsidRPr="00AB0AB9">
        <w:rPr>
          <w:rFonts w:ascii="Times New Roman" w:eastAsia="Calibri" w:hAnsi="Times New Roman"/>
          <w:szCs w:val="24"/>
          <w:lang w:eastAsia="en-US"/>
        </w:rPr>
        <w:t>Learning mobility schemes under the Erasmus+ Programme are a powerful opportunity for young people to strengthen their self-confidence and sense of initiative, while enhancing their competences and employability, and helping them to become active European citizens. Learning opportunities abroad give them the chance to broaden their knowledge and develop new linguistic and intercultural competences.</w:t>
      </w:r>
    </w:p>
    <w:p w:rsidR="00494589" w:rsidRPr="00AB0AB9" w:rsidRDefault="00494589" w:rsidP="005A4609">
      <w:pPr>
        <w:spacing w:after="120"/>
        <w:rPr>
          <w:rFonts w:ascii="Times New Roman" w:eastAsia="Calibri" w:hAnsi="Times New Roman"/>
          <w:szCs w:val="24"/>
          <w:lang w:eastAsia="en-US"/>
        </w:rPr>
      </w:pPr>
      <w:r w:rsidRPr="00AB0AB9">
        <w:rPr>
          <w:rFonts w:ascii="Times New Roman" w:eastAsia="Calibri" w:hAnsi="Times New Roman"/>
          <w:szCs w:val="24"/>
          <w:lang w:eastAsia="en-US"/>
        </w:rPr>
        <w:t xml:space="preserve">In order to increase the quality and attractiveness of vocational education and training and apprenticeships, and responding to calls by the European Parliament, the Commission launched the </w:t>
      </w:r>
      <w:r w:rsidR="00433CB7">
        <w:rPr>
          <w:rFonts w:ascii="Times New Roman" w:eastAsia="Calibri" w:hAnsi="Times New Roman"/>
          <w:szCs w:val="24"/>
          <w:lang w:eastAsia="en-US"/>
        </w:rPr>
        <w:t>”</w:t>
      </w:r>
      <w:r w:rsidRPr="00AB0AB9">
        <w:rPr>
          <w:rFonts w:ascii="Times New Roman" w:eastAsia="Calibri" w:hAnsi="Times New Roman"/>
          <w:szCs w:val="24"/>
          <w:lang w:eastAsia="en-US"/>
        </w:rPr>
        <w:t>ErasmusPro</w:t>
      </w:r>
      <w:r w:rsidR="00433CB7">
        <w:rPr>
          <w:rFonts w:ascii="Times New Roman" w:eastAsia="Calibri" w:hAnsi="Times New Roman"/>
          <w:szCs w:val="24"/>
          <w:lang w:eastAsia="en-US"/>
        </w:rPr>
        <w:t>”</w:t>
      </w:r>
      <w:r w:rsidRPr="00AB0AB9">
        <w:rPr>
          <w:rFonts w:ascii="Times New Roman" w:eastAsia="Calibri" w:hAnsi="Times New Roman"/>
          <w:szCs w:val="24"/>
          <w:lang w:eastAsia="en-US"/>
        </w:rPr>
        <w:t xml:space="preserve"> initiative to provide additional long-duration (</w:t>
      </w:r>
      <w:r w:rsidR="00433CB7">
        <w:rPr>
          <w:rFonts w:ascii="Times New Roman" w:eastAsia="Calibri" w:hAnsi="Times New Roman"/>
          <w:szCs w:val="24"/>
          <w:lang w:eastAsia="en-US"/>
        </w:rPr>
        <w:t xml:space="preserve">three </w:t>
      </w:r>
      <w:r w:rsidRPr="00AB0AB9">
        <w:rPr>
          <w:rFonts w:ascii="Times New Roman" w:eastAsia="Calibri" w:hAnsi="Times New Roman"/>
          <w:szCs w:val="24"/>
          <w:lang w:eastAsia="en-US"/>
        </w:rPr>
        <w:t xml:space="preserve">to </w:t>
      </w:r>
      <w:r w:rsidR="00433CB7">
        <w:rPr>
          <w:rFonts w:ascii="Times New Roman" w:eastAsia="Calibri" w:hAnsi="Times New Roman"/>
          <w:szCs w:val="24"/>
          <w:lang w:eastAsia="en-US"/>
        </w:rPr>
        <w:t xml:space="preserve">twelve </w:t>
      </w:r>
      <w:r w:rsidRPr="00AB0AB9">
        <w:rPr>
          <w:rFonts w:ascii="Times New Roman" w:eastAsia="Calibri" w:hAnsi="Times New Roman"/>
          <w:szCs w:val="24"/>
          <w:lang w:eastAsia="en-US"/>
        </w:rPr>
        <w:t>months) mobility opportunities for vocational education and training learners, namely through work-placements in companies abroad. Both learners following a vocational programme as well as recent graduates can benefit from the initiative.</w:t>
      </w:r>
    </w:p>
    <w:p w:rsidR="00494589" w:rsidRPr="00AB0AB9" w:rsidRDefault="00494589" w:rsidP="005A4609">
      <w:pPr>
        <w:widowControl w:val="0"/>
        <w:spacing w:after="120"/>
        <w:rPr>
          <w:rFonts w:ascii="Times New Roman" w:hAnsi="Times New Roman"/>
          <w:szCs w:val="24"/>
          <w:lang w:eastAsia="en-US"/>
        </w:rPr>
      </w:pPr>
      <w:r w:rsidRPr="00AB0AB9">
        <w:rPr>
          <w:rFonts w:ascii="Times New Roman" w:eastAsia="Calibri" w:hAnsi="Times New Roman"/>
          <w:szCs w:val="24"/>
          <w:lang w:eastAsia="en-US"/>
        </w:rPr>
        <w:t>The future Erasmus programme, which was proposed by the Commission on 30</w:t>
      </w:r>
      <w:r w:rsidR="008B76CC" w:rsidRPr="00AB0AB9">
        <w:rPr>
          <w:rFonts w:ascii="Times New Roman" w:eastAsia="Calibri" w:hAnsi="Times New Roman"/>
          <w:szCs w:val="24"/>
          <w:lang w:eastAsia="en-US"/>
        </w:rPr>
        <w:t> </w:t>
      </w:r>
      <w:r w:rsidRPr="00AB0AB9">
        <w:rPr>
          <w:rFonts w:ascii="Times New Roman" w:eastAsia="Calibri" w:hAnsi="Times New Roman"/>
          <w:szCs w:val="24"/>
          <w:lang w:eastAsia="en-US"/>
        </w:rPr>
        <w:t>May</w:t>
      </w:r>
      <w:r w:rsidR="008B76CC" w:rsidRPr="00AB0AB9">
        <w:rPr>
          <w:rFonts w:ascii="Times New Roman" w:eastAsia="Calibri" w:hAnsi="Times New Roman"/>
          <w:szCs w:val="24"/>
          <w:lang w:eastAsia="en-US"/>
        </w:rPr>
        <w:t> </w:t>
      </w:r>
      <w:r w:rsidRPr="00AB0AB9">
        <w:rPr>
          <w:rFonts w:ascii="Times New Roman" w:eastAsia="Calibri" w:hAnsi="Times New Roman"/>
          <w:szCs w:val="24"/>
          <w:lang w:eastAsia="en-US"/>
        </w:rPr>
        <w:t xml:space="preserve">2018, will be the main financial instrument to offer vocational education and training learners and staff more opportunities to go abroad. The Commission envisages expanding participation considerably, with a special focus on including learners from disadvantaged backgrounds, also with new mobility formats. </w:t>
      </w:r>
      <w:r w:rsidRPr="00AB0AB9">
        <w:rPr>
          <w:rFonts w:ascii="Times New Roman" w:hAnsi="Times New Roman"/>
          <w:szCs w:val="24"/>
          <w:lang w:eastAsia="en-US"/>
        </w:rPr>
        <w:t>The Commission proposes to double the budget of the future Erasmus programme and to triple the number of learning opportunities abroad, including for vocational learners and staff.</w:t>
      </w:r>
    </w:p>
    <w:p w:rsidR="00494589" w:rsidRPr="00AB0AB9" w:rsidRDefault="00494589" w:rsidP="005A4609">
      <w:pPr>
        <w:spacing w:after="120"/>
        <w:rPr>
          <w:rFonts w:ascii="Times New Roman" w:eastAsia="Calibri" w:hAnsi="Times New Roman"/>
          <w:szCs w:val="24"/>
          <w:lang w:eastAsia="en-US"/>
        </w:rPr>
      </w:pPr>
      <w:r w:rsidRPr="00AB0AB9">
        <w:rPr>
          <w:rFonts w:ascii="Times New Roman" w:eastAsia="Calibri" w:hAnsi="Times New Roman"/>
          <w:szCs w:val="24"/>
          <w:lang w:eastAsia="en-US"/>
        </w:rPr>
        <w:t>The European Solidarity Corps is also offering young people additional opportunities to get engaged in solidarity activities throughout Europe, in the form of volunteering activities, jobs or traineeships.</w:t>
      </w:r>
    </w:p>
    <w:p w:rsidR="00494589" w:rsidRPr="00AB0AB9" w:rsidRDefault="00494589" w:rsidP="005A4609">
      <w:pPr>
        <w:widowControl w:val="0"/>
        <w:spacing w:after="120"/>
        <w:rPr>
          <w:rFonts w:ascii="Times New Roman" w:eastAsia="Calibri" w:hAnsi="Times New Roman"/>
          <w:szCs w:val="24"/>
          <w:lang w:eastAsia="en-US"/>
        </w:rPr>
      </w:pPr>
      <w:r w:rsidRPr="00AB0AB9">
        <w:rPr>
          <w:rFonts w:ascii="Times New Roman" w:eastAsia="Calibri" w:hAnsi="Times New Roman"/>
          <w:szCs w:val="24"/>
          <w:lang w:eastAsia="en-US"/>
        </w:rPr>
        <w:t>Other European programmes and initiatives providing funding and support to learning mobility in a vocational education and training  context are notably “Your first EURES job” (which also covers apprentices) and various initiatives launched under the European Social Fund (for example the “</w:t>
      </w:r>
      <w:r w:rsidRPr="00AB0AB9">
        <w:rPr>
          <w:rFonts w:ascii="Times New Roman" w:eastAsia="Calibri" w:hAnsi="Times New Roman"/>
          <w:i/>
          <w:szCs w:val="24"/>
          <w:lang w:eastAsia="en-US"/>
        </w:rPr>
        <w:t>Learning Network for Transnational Mobility</w:t>
      </w:r>
      <w:r w:rsidRPr="00AB0AB9">
        <w:rPr>
          <w:rFonts w:ascii="Times New Roman" w:eastAsia="Calibri" w:hAnsi="Times New Roman"/>
          <w:szCs w:val="24"/>
          <w:lang w:eastAsia="en-US"/>
        </w:rPr>
        <w:t>”).</w:t>
      </w:r>
    </w:p>
    <w:p w:rsidR="00494589" w:rsidRPr="00AB0AB9" w:rsidRDefault="00494589" w:rsidP="005A4609">
      <w:pPr>
        <w:widowControl w:val="0"/>
        <w:spacing w:after="120"/>
        <w:rPr>
          <w:rFonts w:ascii="Times New Roman" w:eastAsia="Calibri" w:hAnsi="Times New Roman"/>
          <w:szCs w:val="24"/>
          <w:lang w:eastAsia="en-US"/>
        </w:rPr>
      </w:pPr>
      <w:r w:rsidRPr="00AB0AB9">
        <w:rPr>
          <w:rFonts w:ascii="Times New Roman" w:eastAsia="Calibri" w:hAnsi="Times New Roman"/>
          <w:szCs w:val="24"/>
          <w:lang w:eastAsia="en-US"/>
        </w:rPr>
        <w:t>Moreover, two Council Recommendations (the Quality Framework for Traineeships and the Framework for Quality and Effective Apprenticeships) provide clear guidance on key criteria for high-quality traineeships and apprenticeships. The Council Recommendation on a European Framework for Quality and Effective Apprenticeships that was adopted on 15 March 2018 sets out 14 criteria to define quality and effective apprenticeships, ensuring both the development of job-related skills and the personal development of apprentices, in line with national or sectoral requirements or collective agreements.</w:t>
      </w:r>
    </w:p>
    <w:p w:rsidR="00494589" w:rsidRPr="00AB0AB9" w:rsidRDefault="00494589" w:rsidP="005A4609">
      <w:pPr>
        <w:tabs>
          <w:tab w:val="left" w:pos="142"/>
        </w:tabs>
        <w:spacing w:after="120"/>
        <w:rPr>
          <w:rFonts w:ascii="Times New Roman" w:eastAsia="Calibri" w:hAnsi="Times New Roman"/>
          <w:szCs w:val="24"/>
          <w:lang w:eastAsia="en-US"/>
        </w:rPr>
      </w:pPr>
      <w:r w:rsidRPr="00AB0AB9">
        <w:rPr>
          <w:rFonts w:ascii="Times New Roman" w:eastAsia="Calibri" w:hAnsi="Times New Roman"/>
          <w:szCs w:val="24"/>
          <w:lang w:eastAsia="en-US"/>
        </w:rPr>
        <w:t xml:space="preserve">In March 2018, the Commission proposed a Council Recommendation on “Access to social protection for all” (COM(2018) 132 final), which aims to </w:t>
      </w:r>
      <w:r w:rsidRPr="00AB0AB9">
        <w:rPr>
          <w:rFonts w:ascii="Times New Roman" w:eastAsia="Calibri" w:hAnsi="Times New Roman"/>
          <w:szCs w:val="24"/>
          <w:lang w:val="en" w:eastAsia="en-US"/>
        </w:rPr>
        <w:t xml:space="preserve">support self-employed people or people in non-standard forms of employment who, because of their employment status, are not sufficiently covered by social security schemes. </w:t>
      </w:r>
      <w:r w:rsidRPr="00AB0AB9">
        <w:rPr>
          <w:rFonts w:ascii="Times New Roman" w:eastAsia="Calibri" w:hAnsi="Times New Roman"/>
          <w:szCs w:val="24"/>
          <w:lang w:eastAsia="en-US"/>
        </w:rPr>
        <w:t>The proposal is particularly relevant for young people as they are less often hired on full-time open-ended contracts. Implementing the recommendation would help ensure that young people are covered by social security schemes, can build up entitlements and transfer them when changing jobs.</w:t>
      </w:r>
    </w:p>
    <w:p w:rsidR="00494589" w:rsidRPr="00AB0AB9" w:rsidRDefault="00494589" w:rsidP="005A4609">
      <w:pPr>
        <w:spacing w:after="120"/>
        <w:rPr>
          <w:rFonts w:ascii="Times New Roman" w:eastAsia="Calibri" w:hAnsi="Times New Roman"/>
          <w:szCs w:val="24"/>
          <w:lang w:eastAsia="en-US"/>
        </w:rPr>
      </w:pPr>
      <w:r w:rsidRPr="00AB0AB9">
        <w:rPr>
          <w:rFonts w:ascii="Times New Roman" w:eastAsia="Calibri" w:hAnsi="Times New Roman"/>
          <w:szCs w:val="24"/>
          <w:lang w:eastAsia="en-US"/>
        </w:rPr>
        <w:t xml:space="preserve">As regards entrepreneurship, the EU Programme for Employment and Social Innovation </w:t>
      </w:r>
      <w:r w:rsidR="00636336">
        <w:rPr>
          <w:rFonts w:ascii="Times New Roman" w:eastAsia="Calibri" w:hAnsi="Times New Roman"/>
          <w:szCs w:val="24"/>
          <w:lang w:eastAsia="en-US"/>
        </w:rPr>
        <w:t>(</w:t>
      </w:r>
      <w:r w:rsidRPr="00AB0AB9">
        <w:rPr>
          <w:rFonts w:ascii="Times New Roman" w:eastAsia="Calibri" w:hAnsi="Times New Roman"/>
          <w:szCs w:val="24"/>
          <w:lang w:eastAsia="en-US"/>
        </w:rPr>
        <w:t>EaSI</w:t>
      </w:r>
      <w:r w:rsidR="00636336">
        <w:rPr>
          <w:rFonts w:ascii="Times New Roman" w:eastAsia="Calibri" w:hAnsi="Times New Roman"/>
          <w:szCs w:val="24"/>
          <w:lang w:eastAsia="en-US"/>
        </w:rPr>
        <w:t>)</w:t>
      </w:r>
      <w:r w:rsidRPr="00AB0AB9">
        <w:rPr>
          <w:rFonts w:ascii="Times New Roman" w:eastAsia="Calibri" w:hAnsi="Times New Roman"/>
          <w:szCs w:val="24"/>
          <w:lang w:eastAsia="en-US"/>
        </w:rPr>
        <w:t xml:space="preserve"> enables selected microcredit providers to increase lending (by issuing guarantees and/</w:t>
      </w:r>
      <w:r w:rsidR="00433CB7">
        <w:rPr>
          <w:rFonts w:ascii="Times New Roman" w:eastAsia="Calibri" w:hAnsi="Times New Roman"/>
          <w:szCs w:val="24"/>
          <w:lang w:eastAsia="en-US"/>
        </w:rPr>
        <w:t xml:space="preserve"> </w:t>
      </w:r>
      <w:r w:rsidRPr="00AB0AB9">
        <w:rPr>
          <w:rFonts w:ascii="Times New Roman" w:eastAsia="Calibri" w:hAnsi="Times New Roman"/>
          <w:szCs w:val="24"/>
          <w:lang w:eastAsia="en-US"/>
        </w:rPr>
        <w:t xml:space="preserve">or providing funding). Potential beneficiaries include young people who want to become self-employed or set up a microenterprise, particularly a social enterprise. The EU also seeks to increase knowledge about entrepreneurship and self-employment, including by youth, in co-operation with the OECD, such as through the joint publication </w:t>
      </w:r>
      <w:r w:rsidR="008B76CC" w:rsidRPr="00AB0AB9">
        <w:rPr>
          <w:rFonts w:ascii="Times New Roman" w:eastAsia="Calibri" w:hAnsi="Times New Roman"/>
          <w:szCs w:val="24"/>
          <w:lang w:eastAsia="en-US"/>
        </w:rPr>
        <w:t>”</w:t>
      </w:r>
      <w:r w:rsidRPr="00AB0AB9">
        <w:rPr>
          <w:rFonts w:ascii="Times New Roman" w:eastAsia="Calibri" w:hAnsi="Times New Roman"/>
          <w:szCs w:val="24"/>
          <w:lang w:eastAsia="en-US"/>
        </w:rPr>
        <w:t>Missing Entrepreneurs</w:t>
      </w:r>
      <w:r w:rsidR="008B76CC" w:rsidRPr="00AB0AB9">
        <w:rPr>
          <w:rFonts w:ascii="Times New Roman" w:eastAsia="Calibri" w:hAnsi="Times New Roman"/>
          <w:szCs w:val="24"/>
          <w:lang w:eastAsia="en-US"/>
        </w:rPr>
        <w:t>”</w:t>
      </w:r>
      <w:r w:rsidRPr="00AB0AB9">
        <w:rPr>
          <w:rFonts w:ascii="Times New Roman" w:eastAsia="Calibri" w:hAnsi="Times New Roman"/>
          <w:szCs w:val="24"/>
          <w:lang w:eastAsia="en-US"/>
        </w:rPr>
        <w:t>.</w:t>
      </w:r>
    </w:p>
    <w:p w:rsidR="00494589" w:rsidRPr="00116098" w:rsidRDefault="00494589" w:rsidP="00324178">
      <w:pPr>
        <w:widowControl w:val="0"/>
        <w:spacing w:after="120"/>
        <w:rPr>
          <w:rFonts w:ascii="Times New Roman" w:eastAsia="Calibri" w:hAnsi="Times New Roman"/>
          <w:b/>
          <w:bCs/>
          <w:i/>
          <w:iCs/>
          <w:szCs w:val="24"/>
          <w:lang w:eastAsia="en-US"/>
        </w:rPr>
      </w:pPr>
      <w:bookmarkStart w:id="0" w:name="_seqwbq6hmzca"/>
      <w:bookmarkEnd w:id="0"/>
      <w:r w:rsidRPr="00116098">
        <w:rPr>
          <w:rFonts w:ascii="Times New Roman" w:eastAsia="Calibri" w:hAnsi="Times New Roman"/>
          <w:b/>
          <w:bCs/>
          <w:i/>
          <w:iCs/>
          <w:szCs w:val="24"/>
          <w:lang w:eastAsia="en-US"/>
        </w:rPr>
        <w:t>Sustainable development: the future for young people (</w:t>
      </w:r>
      <w:r w:rsidR="008B76CC" w:rsidRPr="00AB0AB9">
        <w:rPr>
          <w:rFonts w:ascii="Times New Roman" w:eastAsia="Calibri" w:hAnsi="Times New Roman"/>
          <w:b/>
          <w:bCs/>
          <w:i/>
          <w:iCs/>
          <w:szCs w:val="24"/>
          <w:lang w:eastAsia="en-US"/>
        </w:rPr>
        <w:t xml:space="preserve">paragraphs </w:t>
      </w:r>
      <w:r w:rsidRPr="00116098">
        <w:rPr>
          <w:rFonts w:ascii="Times New Roman" w:eastAsia="Calibri" w:hAnsi="Times New Roman"/>
          <w:b/>
          <w:bCs/>
          <w:i/>
          <w:iCs/>
          <w:szCs w:val="24"/>
          <w:lang w:eastAsia="en-US"/>
        </w:rPr>
        <w:t>48-66)</w:t>
      </w:r>
    </w:p>
    <w:p w:rsidR="00494589" w:rsidRPr="00AB0AB9" w:rsidRDefault="00494589" w:rsidP="00324178">
      <w:pPr>
        <w:widowControl w:val="0"/>
        <w:spacing w:after="120"/>
        <w:rPr>
          <w:rFonts w:ascii="Times New Roman" w:eastAsia="Calibri" w:hAnsi="Times New Roman"/>
          <w:szCs w:val="24"/>
          <w:lang w:eastAsia="en-US"/>
        </w:rPr>
      </w:pPr>
      <w:r w:rsidRPr="00AB0AB9">
        <w:rPr>
          <w:rFonts w:ascii="Times New Roman" w:eastAsia="Calibri" w:hAnsi="Times New Roman"/>
          <w:szCs w:val="24"/>
          <w:lang w:eastAsia="en-US"/>
        </w:rPr>
        <w:t>The Commission is committed to supporting Member States in developing inclusive, lifelong learning-based and innovation-driven education and training systems. This is one of the key objectives of the Commission's vision of a European Education Area to be created by 2025. The Council Recommendation on Key Competences for Lifelong Learning (COM(2018)</w:t>
      </w:r>
      <w:r w:rsidR="00044A2B" w:rsidRPr="00AB0AB9">
        <w:rPr>
          <w:rFonts w:ascii="Times New Roman" w:eastAsia="Calibri" w:hAnsi="Times New Roman"/>
          <w:szCs w:val="24"/>
          <w:lang w:eastAsia="en-US"/>
        </w:rPr>
        <w:t> </w:t>
      </w:r>
      <w:r w:rsidRPr="00AB0AB9">
        <w:rPr>
          <w:rFonts w:ascii="Times New Roman" w:eastAsia="Calibri" w:hAnsi="Times New Roman"/>
          <w:szCs w:val="24"/>
          <w:lang w:eastAsia="en-US"/>
        </w:rPr>
        <w:t xml:space="preserve">24), adopted by </w:t>
      </w:r>
      <w:r w:rsidR="00044A2B" w:rsidRPr="00AB0AB9">
        <w:rPr>
          <w:rFonts w:ascii="Times New Roman" w:eastAsia="Calibri" w:hAnsi="Times New Roman"/>
          <w:szCs w:val="24"/>
          <w:lang w:eastAsia="en-US"/>
        </w:rPr>
        <w:t xml:space="preserve">the </w:t>
      </w:r>
      <w:r w:rsidRPr="00AB0AB9">
        <w:rPr>
          <w:rFonts w:ascii="Times New Roman" w:eastAsia="Calibri" w:hAnsi="Times New Roman"/>
          <w:szCs w:val="24"/>
          <w:lang w:eastAsia="en-US"/>
        </w:rPr>
        <w:t>Council on 22 May 2018, includes a framework for civic and entrepreneurial competences, including media literacy. Many projects and activities funded under Erasmus+ have been geared towards increasing participation in and accessibility of education. These are to be found on the Erasmus+ Project Results Portal</w:t>
      </w:r>
      <w:r w:rsidRPr="00AB0AB9">
        <w:rPr>
          <w:rFonts w:ascii="Times New Roman" w:eastAsia="Calibri" w:hAnsi="Times New Roman"/>
          <w:szCs w:val="24"/>
          <w:vertAlign w:val="superscript"/>
          <w:lang w:eastAsia="en-US"/>
        </w:rPr>
        <w:footnoteReference w:id="2"/>
      </w:r>
      <w:r w:rsidRPr="00AB0AB9">
        <w:rPr>
          <w:rFonts w:ascii="Times New Roman" w:eastAsia="Calibri" w:hAnsi="Times New Roman"/>
          <w:szCs w:val="24"/>
          <w:lang w:eastAsia="en-US"/>
        </w:rPr>
        <w:t>.</w:t>
      </w:r>
    </w:p>
    <w:p w:rsidR="00494589" w:rsidRPr="00AB0AB9" w:rsidRDefault="00494589" w:rsidP="005A4609">
      <w:pPr>
        <w:spacing w:after="120"/>
        <w:rPr>
          <w:rFonts w:ascii="Times New Roman" w:eastAsia="Calibri" w:hAnsi="Times New Roman"/>
          <w:szCs w:val="24"/>
          <w:lang w:eastAsia="en-US"/>
        </w:rPr>
      </w:pPr>
      <w:r w:rsidRPr="00AB0AB9">
        <w:rPr>
          <w:rFonts w:ascii="Times New Roman" w:eastAsia="Calibri" w:hAnsi="Times New Roman"/>
          <w:szCs w:val="24"/>
          <w:lang w:eastAsia="en-US"/>
        </w:rPr>
        <w:t xml:space="preserve">Moreover, the Commission strongly supports initiatives to foster active citizenship and critical thinking, respect, values and intercultural learning. These issues are at the heart of the Council Recommendation on Promoting Common Values, Inclusive Education and the European Dimension of Teaching (2018/C 195/01), which was adopted by </w:t>
      </w:r>
      <w:r w:rsidR="00433CB7">
        <w:rPr>
          <w:rFonts w:ascii="Times New Roman" w:eastAsia="Calibri" w:hAnsi="Times New Roman"/>
          <w:szCs w:val="24"/>
          <w:lang w:eastAsia="en-US"/>
        </w:rPr>
        <w:t xml:space="preserve">the </w:t>
      </w:r>
      <w:r w:rsidRPr="00AB0AB9">
        <w:rPr>
          <w:rFonts w:ascii="Times New Roman" w:eastAsia="Calibri" w:hAnsi="Times New Roman"/>
          <w:szCs w:val="24"/>
          <w:lang w:eastAsia="en-US"/>
        </w:rPr>
        <w:t>Council on 22</w:t>
      </w:r>
      <w:r w:rsidR="00433CB7">
        <w:rPr>
          <w:rFonts w:ascii="Times New Roman" w:eastAsia="Calibri" w:hAnsi="Times New Roman"/>
          <w:szCs w:val="24"/>
          <w:lang w:eastAsia="en-US"/>
        </w:rPr>
        <w:t> </w:t>
      </w:r>
      <w:r w:rsidRPr="00AB0AB9">
        <w:rPr>
          <w:rFonts w:ascii="Times New Roman" w:eastAsia="Calibri" w:hAnsi="Times New Roman"/>
          <w:szCs w:val="24"/>
          <w:lang w:eastAsia="en-US"/>
        </w:rPr>
        <w:t>May</w:t>
      </w:r>
      <w:r w:rsidR="00433CB7">
        <w:rPr>
          <w:rFonts w:ascii="Times New Roman" w:eastAsia="Calibri" w:hAnsi="Times New Roman"/>
          <w:szCs w:val="24"/>
          <w:lang w:eastAsia="en-US"/>
        </w:rPr>
        <w:t> </w:t>
      </w:r>
      <w:r w:rsidRPr="00AB0AB9">
        <w:rPr>
          <w:rFonts w:ascii="Times New Roman" w:eastAsia="Calibri" w:hAnsi="Times New Roman"/>
          <w:szCs w:val="24"/>
          <w:lang w:eastAsia="en-US"/>
        </w:rPr>
        <w:t>2018. As a policy priority for the Union, they are also reflected in current Union funding programmes such as Erasmus+, Creative Europe and Europe for Citizens, and will continue to be prioritised in the successor programmes after 2020.</w:t>
      </w:r>
    </w:p>
    <w:p w:rsidR="00494589" w:rsidRPr="00AB0AB9" w:rsidRDefault="00494589" w:rsidP="005A4609">
      <w:pPr>
        <w:spacing w:after="120"/>
        <w:rPr>
          <w:rFonts w:ascii="Times New Roman" w:hAnsi="Times New Roman"/>
          <w:szCs w:val="24"/>
        </w:rPr>
      </w:pPr>
      <w:r w:rsidRPr="00AB0AB9">
        <w:rPr>
          <w:rFonts w:ascii="Times New Roman" w:eastAsia="Calibri" w:hAnsi="Times New Roman"/>
          <w:szCs w:val="24"/>
          <w:lang w:eastAsia="en-US"/>
        </w:rPr>
        <w:t xml:space="preserve">Regarding the personal well-being of young Europeans, </w:t>
      </w:r>
      <w:r w:rsidRPr="00AB0AB9">
        <w:rPr>
          <w:rFonts w:ascii="Times New Roman" w:hAnsi="Times New Roman"/>
          <w:szCs w:val="24"/>
        </w:rPr>
        <w:t>the Commission tackles physical inactivity and unhealthy lifestyles through the sport chapter of the Erasmus+ programme, the European Week of Sport</w:t>
      </w:r>
      <w:r w:rsidRPr="00AB0AB9">
        <w:rPr>
          <w:rFonts w:ascii="Times New Roman" w:hAnsi="Times New Roman"/>
          <w:szCs w:val="24"/>
          <w:vertAlign w:val="superscript"/>
        </w:rPr>
        <w:footnoteReference w:id="3"/>
      </w:r>
      <w:r w:rsidRPr="00AB0AB9">
        <w:rPr>
          <w:rFonts w:ascii="Times New Roman" w:hAnsi="Times New Roman"/>
          <w:szCs w:val="24"/>
        </w:rPr>
        <w:t>, the implementation of the 2013 Council Recommendation on promoting health-enhancing physical activity (HEPA) (2013/C 354/01) across sectors and the Tartu call for healthy lifestyles</w:t>
      </w:r>
      <w:r w:rsidRPr="00AB0AB9">
        <w:rPr>
          <w:rFonts w:ascii="Times New Roman" w:hAnsi="Times New Roman"/>
          <w:szCs w:val="24"/>
          <w:vertAlign w:val="superscript"/>
        </w:rPr>
        <w:footnoteReference w:id="4"/>
      </w:r>
      <w:r w:rsidRPr="00AB0AB9">
        <w:rPr>
          <w:rFonts w:ascii="Times New Roman" w:hAnsi="Times New Roman"/>
          <w:szCs w:val="24"/>
        </w:rPr>
        <w:t>. The latter is a joint declaration by Commissioners Navracsics, Andriukaitis and Hogan with a list of 15 joint actions to promote healthy lifestyles in the coming two years. One of the actions pr</w:t>
      </w:r>
      <w:r w:rsidRPr="00AB0AB9">
        <w:rPr>
          <w:rFonts w:ascii="Times New Roman" w:eastAsia="Calibri" w:hAnsi="Times New Roman"/>
          <w:szCs w:val="24"/>
          <w:lang w:eastAsia="en-US"/>
        </w:rPr>
        <w:t>omotes healthy lifestyles among children and young people, notably by</w:t>
      </w:r>
      <w:r w:rsidRPr="00AB0AB9">
        <w:rPr>
          <w:rFonts w:ascii="Times New Roman" w:hAnsi="Times New Roman"/>
          <w:szCs w:val="24"/>
        </w:rPr>
        <w:t xml:space="preserve"> </w:t>
      </w:r>
      <w:r w:rsidRPr="00AB0AB9">
        <w:rPr>
          <w:rFonts w:ascii="Times New Roman" w:eastAsia="Calibri" w:hAnsi="Times New Roman"/>
          <w:szCs w:val="24"/>
          <w:lang w:eastAsia="en-US"/>
        </w:rPr>
        <w:t>supporting schools and sport clubs in creating and developing partnerships.</w:t>
      </w:r>
      <w:r w:rsidRPr="00AB0AB9">
        <w:rPr>
          <w:rFonts w:ascii="Times New Roman" w:hAnsi="Times New Roman"/>
          <w:szCs w:val="24"/>
        </w:rPr>
        <w:t xml:space="preserve"> The Commission also addresses physical inactivity through the new Steering Group on Health Promotion and Prevention</w:t>
      </w:r>
      <w:r w:rsidRPr="00AB0AB9">
        <w:rPr>
          <w:rFonts w:ascii="Times New Roman" w:hAnsi="Times New Roman"/>
          <w:b/>
          <w:szCs w:val="24"/>
        </w:rPr>
        <w:t xml:space="preserve"> </w:t>
      </w:r>
      <w:r w:rsidRPr="00AB0AB9">
        <w:rPr>
          <w:rFonts w:ascii="Times New Roman" w:hAnsi="Times New Roman"/>
          <w:szCs w:val="24"/>
        </w:rPr>
        <w:t>aiming at replicating best practices in Member States, and the EU Platform for Diet, Physical Activity and Health.</w:t>
      </w:r>
    </w:p>
    <w:p w:rsidR="00494589" w:rsidRPr="00AB0AB9" w:rsidRDefault="00494589" w:rsidP="005A4609">
      <w:pPr>
        <w:spacing w:after="120"/>
        <w:rPr>
          <w:rFonts w:ascii="Times New Roman" w:eastAsia="Calibri" w:hAnsi="Times New Roman"/>
          <w:szCs w:val="24"/>
          <w:lang w:eastAsia="en-US"/>
        </w:rPr>
      </w:pPr>
      <w:r w:rsidRPr="00AB0AB9">
        <w:rPr>
          <w:rFonts w:ascii="Times New Roman" w:eastAsia="Calibri" w:hAnsi="Times New Roman"/>
          <w:szCs w:val="24"/>
          <w:lang w:eastAsia="en-US"/>
        </w:rPr>
        <w:t>The Commission proposal for the next Multiannual Financial Framework (COM(2018)</w:t>
      </w:r>
      <w:r w:rsidR="00433CB7">
        <w:rPr>
          <w:rFonts w:ascii="Times New Roman" w:eastAsia="Calibri" w:hAnsi="Times New Roman"/>
          <w:szCs w:val="24"/>
          <w:lang w:eastAsia="en-US"/>
        </w:rPr>
        <w:t> </w:t>
      </w:r>
      <w:r w:rsidRPr="00AB0AB9">
        <w:rPr>
          <w:rFonts w:ascii="Times New Roman" w:eastAsia="Calibri" w:hAnsi="Times New Roman"/>
          <w:szCs w:val="24"/>
          <w:lang w:eastAsia="en-US"/>
        </w:rPr>
        <w:t>321</w:t>
      </w:r>
      <w:r w:rsidR="00233197">
        <w:rPr>
          <w:rFonts w:ascii="Times New Roman" w:eastAsia="Calibri" w:hAnsi="Times New Roman"/>
          <w:szCs w:val="24"/>
          <w:lang w:eastAsia="en-US"/>
        </w:rPr>
        <w:t> </w:t>
      </w:r>
      <w:r w:rsidRPr="00AB0AB9">
        <w:rPr>
          <w:rFonts w:ascii="Times New Roman" w:eastAsia="Calibri" w:hAnsi="Times New Roman"/>
          <w:szCs w:val="24"/>
          <w:lang w:eastAsia="en-US"/>
        </w:rPr>
        <w:t>final) places a strong focus on youth: the Commission is proposing to more than double the budget of the future Erasmus programme and the future European Solidarity Corps.</w:t>
      </w:r>
      <w:bookmarkStart w:id="1" w:name="_GoBack"/>
      <w:bookmarkEnd w:id="1"/>
    </w:p>
    <w:sectPr w:rsidR="00494589" w:rsidRPr="00AB0AB9" w:rsidSect="005A4609">
      <w:footerReference w:type="default" r:id="rId9"/>
      <w:footerReference w:type="first" r:id="rId10"/>
      <w:footnotePr>
        <w:numRestart w:val="eachSect"/>
      </w:footnotePr>
      <w:pgSz w:w="11906" w:h="16838" w:code="9"/>
      <w:pgMar w:top="1021" w:right="1558" w:bottom="1021" w:left="1588" w:header="601"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A19" w:rsidRDefault="003C7A19">
      <w:r>
        <w:separator/>
      </w:r>
    </w:p>
  </w:endnote>
  <w:endnote w:type="continuationSeparator" w:id="0">
    <w:p w:rsidR="003C7A19" w:rsidRDefault="003C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UAlbertina">
    <w:panose1 w:val="00000000000000000000"/>
    <w:charset w:val="00"/>
    <w:family w:val="roman"/>
    <w:notTrueType/>
    <w:pitch w:val="default"/>
  </w:font>
  <w:font w:name="EC Square Sans Cond Pro">
    <w:panose1 w:val="020B0506040000020004"/>
    <w:charset w:val="00"/>
    <w:family w:val="swiss"/>
    <w:pitch w:val="variable"/>
    <w:sig w:usb0="A00002BF" w:usb1="500000D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19" w:rsidRDefault="003C7A19">
    <w:pPr>
      <w:pStyle w:val="Footer"/>
      <w:jc w:val="center"/>
    </w:pPr>
    <w:r>
      <w:fldChar w:fldCharType="begin"/>
    </w:r>
    <w:r>
      <w:instrText xml:space="preserve"> PAGE   \* MERGEFORMAT </w:instrText>
    </w:r>
    <w:r>
      <w:fldChar w:fldCharType="separate"/>
    </w:r>
    <w:r w:rsidR="00295305">
      <w:rPr>
        <w:noProof/>
      </w:rPr>
      <w:t>5</w:t>
    </w:r>
    <w:r>
      <w:rPr>
        <w:noProof/>
      </w:rPr>
      <w:fldChar w:fldCharType="end"/>
    </w:r>
  </w:p>
  <w:p w:rsidR="003C7A19" w:rsidRDefault="003C7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19" w:rsidRDefault="003C7A19">
    <w:pPr>
      <w:pStyle w:val="Footer"/>
      <w:jc w:val="center"/>
    </w:pPr>
    <w:r>
      <w:fldChar w:fldCharType="begin"/>
    </w:r>
    <w:r>
      <w:instrText xml:space="preserve"> PAGE   \* MERGEFORMAT </w:instrText>
    </w:r>
    <w:r>
      <w:fldChar w:fldCharType="separate"/>
    </w:r>
    <w:r w:rsidR="00295305">
      <w:rPr>
        <w:noProof/>
      </w:rPr>
      <w:t>1</w:t>
    </w:r>
    <w:r>
      <w:rPr>
        <w:noProof/>
      </w:rPr>
      <w:fldChar w:fldCharType="end"/>
    </w:r>
  </w:p>
  <w:p w:rsidR="003C7A19" w:rsidRDefault="003C7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A19" w:rsidRDefault="003C7A19">
      <w:r>
        <w:separator/>
      </w:r>
    </w:p>
  </w:footnote>
  <w:footnote w:type="continuationSeparator" w:id="0">
    <w:p w:rsidR="003C7A19" w:rsidRDefault="003C7A19">
      <w:r>
        <w:continuationSeparator/>
      </w:r>
    </w:p>
  </w:footnote>
  <w:footnote w:id="1">
    <w:p w:rsidR="003C7A19" w:rsidRPr="005A4609" w:rsidRDefault="003C7A19" w:rsidP="005A4609">
      <w:pPr>
        <w:pStyle w:val="FootnoteText"/>
        <w:spacing w:after="120"/>
        <w:ind w:left="284" w:hanging="284"/>
        <w:rPr>
          <w:rFonts w:ascii="Times New Roman" w:hAnsi="Times New Roman"/>
        </w:rPr>
      </w:pPr>
      <w:r w:rsidRPr="005A4609">
        <w:rPr>
          <w:rStyle w:val="FootnoteReference"/>
          <w:rFonts w:ascii="Times New Roman" w:hAnsi="Times New Roman"/>
        </w:rPr>
        <w:footnoteRef/>
      </w:r>
      <w:r w:rsidRPr="005A4609">
        <w:rPr>
          <w:rFonts w:ascii="Times New Roman" w:hAnsi="Times New Roman"/>
        </w:rPr>
        <w:tab/>
      </w:r>
      <w:hyperlink r:id="rId1" w:history="1">
        <w:r w:rsidR="00324178" w:rsidRPr="004D4E4E">
          <w:rPr>
            <w:rStyle w:val="Hyperlink"/>
            <w:rFonts w:ascii="Times New Roman" w:hAnsi="Times New Roman"/>
          </w:rPr>
          <w:t>https://europa.eu/youth/EU_en</w:t>
        </w:r>
      </w:hyperlink>
      <w:r w:rsidR="00324178">
        <w:rPr>
          <w:rFonts w:ascii="Times New Roman" w:hAnsi="Times New Roman"/>
        </w:rPr>
        <w:t xml:space="preserve"> </w:t>
      </w:r>
    </w:p>
  </w:footnote>
  <w:footnote w:id="2">
    <w:p w:rsidR="003C7A19" w:rsidRPr="005A4609" w:rsidRDefault="003C7A19" w:rsidP="005A4609">
      <w:pPr>
        <w:pStyle w:val="FootnoteText"/>
        <w:spacing w:after="120"/>
        <w:ind w:left="284" w:hanging="284"/>
        <w:rPr>
          <w:rFonts w:ascii="Times New Roman" w:hAnsi="Times New Roman"/>
        </w:rPr>
      </w:pPr>
      <w:r w:rsidRPr="005A4609">
        <w:rPr>
          <w:rStyle w:val="FootnoteReference"/>
          <w:rFonts w:ascii="Times New Roman" w:hAnsi="Times New Roman"/>
        </w:rPr>
        <w:footnoteRef/>
      </w:r>
      <w:r w:rsidRPr="005A4609">
        <w:rPr>
          <w:rFonts w:ascii="Times New Roman" w:hAnsi="Times New Roman"/>
        </w:rPr>
        <w:tab/>
      </w:r>
      <w:hyperlink r:id="rId2" w:history="1">
        <w:r w:rsidR="00324178" w:rsidRPr="004D4E4E">
          <w:rPr>
            <w:rStyle w:val="Hyperlink"/>
            <w:rFonts w:ascii="Times New Roman" w:hAnsi="Times New Roman"/>
          </w:rPr>
          <w:t>http://ec.europa.eu/programmes/erasmus-plus/projects/</w:t>
        </w:r>
      </w:hyperlink>
      <w:r w:rsidR="00324178">
        <w:rPr>
          <w:rFonts w:ascii="Times New Roman" w:hAnsi="Times New Roman"/>
        </w:rPr>
        <w:t xml:space="preserve"> </w:t>
      </w:r>
    </w:p>
  </w:footnote>
  <w:footnote w:id="3">
    <w:p w:rsidR="003C7A19" w:rsidRPr="005A4609" w:rsidRDefault="003C7A19" w:rsidP="005A4609">
      <w:pPr>
        <w:pStyle w:val="FootnoteText"/>
        <w:spacing w:after="120"/>
        <w:ind w:left="284" w:hanging="284"/>
        <w:rPr>
          <w:rFonts w:ascii="Times New Roman" w:hAnsi="Times New Roman"/>
        </w:rPr>
      </w:pPr>
      <w:r w:rsidRPr="005A4609">
        <w:rPr>
          <w:rStyle w:val="FootnoteReference"/>
          <w:rFonts w:ascii="Times New Roman" w:hAnsi="Times New Roman"/>
        </w:rPr>
        <w:footnoteRef/>
      </w:r>
      <w:r w:rsidRPr="005A4609">
        <w:rPr>
          <w:rFonts w:ascii="Times New Roman" w:hAnsi="Times New Roman"/>
        </w:rPr>
        <w:tab/>
      </w:r>
      <w:hyperlink r:id="rId3" w:history="1">
        <w:r w:rsidRPr="005A4609">
          <w:rPr>
            <w:rStyle w:val="Hyperlink"/>
            <w:rFonts w:ascii="Times New Roman" w:hAnsi="Times New Roman"/>
          </w:rPr>
          <w:t>https://ec.europa.eu/sport/week_en</w:t>
        </w:r>
      </w:hyperlink>
    </w:p>
  </w:footnote>
  <w:footnote w:id="4">
    <w:p w:rsidR="003C7A19" w:rsidRPr="005A4609" w:rsidRDefault="003C7A19" w:rsidP="005A4609">
      <w:pPr>
        <w:pStyle w:val="FootnoteText"/>
        <w:spacing w:after="120"/>
        <w:ind w:left="284" w:hanging="284"/>
        <w:rPr>
          <w:rFonts w:ascii="Times New Roman" w:hAnsi="Times New Roman"/>
        </w:rPr>
      </w:pPr>
      <w:r w:rsidRPr="005A4609">
        <w:rPr>
          <w:rStyle w:val="FootnoteReference"/>
          <w:rFonts w:ascii="Times New Roman" w:hAnsi="Times New Roman"/>
        </w:rPr>
        <w:footnoteRef/>
      </w:r>
      <w:r w:rsidRPr="005A4609">
        <w:rPr>
          <w:rFonts w:ascii="Times New Roman" w:hAnsi="Times New Roman"/>
        </w:rPr>
        <w:tab/>
      </w:r>
      <w:hyperlink r:id="rId4" w:history="1">
        <w:r w:rsidRPr="005A4609">
          <w:rPr>
            <w:rStyle w:val="Hyperlink"/>
            <w:rFonts w:ascii="Times New Roman" w:hAnsi="Times New Roman"/>
          </w:rPr>
          <w:t>https://ec.europa.eu/sport/sites/sport/files/ewos-tartu-call_en.pdf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4">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5">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6">
    <w:nsid w:val="15871932"/>
    <w:multiLevelType w:val="hybridMultilevel"/>
    <w:tmpl w:val="8A1245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9">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1">
    <w:nsid w:val="34420A3A"/>
    <w:multiLevelType w:val="hybridMultilevel"/>
    <w:tmpl w:val="29BEB162"/>
    <w:styleLink w:val="ImportedStyle1"/>
    <w:lvl w:ilvl="0" w:tplc="85A242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1F49AB4">
      <w:start w:val="1"/>
      <w:numFmt w:val="decimal"/>
      <w:lvlText w:val="%2)"/>
      <w:lvlJc w:val="left"/>
      <w:pPr>
        <w:ind w:left="136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16727E">
      <w:start w:val="1"/>
      <w:numFmt w:val="lowerRoman"/>
      <w:lvlText w:val="%3."/>
      <w:lvlJc w:val="left"/>
      <w:pPr>
        <w:ind w:left="2084"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B8F8B962">
      <w:start w:val="1"/>
      <w:numFmt w:val="decimal"/>
      <w:lvlText w:val="%4."/>
      <w:lvlJc w:val="left"/>
      <w:pPr>
        <w:ind w:left="280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7AB0D6">
      <w:start w:val="1"/>
      <w:numFmt w:val="lowerLetter"/>
      <w:lvlText w:val="%5."/>
      <w:lvlJc w:val="left"/>
      <w:pPr>
        <w:ind w:left="352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D627AB6">
      <w:start w:val="1"/>
      <w:numFmt w:val="lowerRoman"/>
      <w:lvlText w:val="%6."/>
      <w:lvlJc w:val="left"/>
      <w:pPr>
        <w:ind w:left="4244"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2ACF7A">
      <w:start w:val="1"/>
      <w:numFmt w:val="decimal"/>
      <w:lvlText w:val="%7."/>
      <w:lvlJc w:val="left"/>
      <w:pPr>
        <w:ind w:left="496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50099F0">
      <w:start w:val="1"/>
      <w:numFmt w:val="lowerLetter"/>
      <w:lvlText w:val="%8."/>
      <w:lvlJc w:val="left"/>
      <w:pPr>
        <w:ind w:left="568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7A8AD36">
      <w:start w:val="1"/>
      <w:numFmt w:val="lowerRoman"/>
      <w:lvlText w:val="%9."/>
      <w:lvlJc w:val="left"/>
      <w:pPr>
        <w:ind w:left="6404"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4">
    <w:nsid w:val="380E3EE1"/>
    <w:multiLevelType w:val="multilevel"/>
    <w:tmpl w:val="E4201C6C"/>
    <w:styleLink w:val="WWNum1"/>
    <w:lvl w:ilvl="0">
      <w:start w:val="1"/>
      <w:numFmt w:val="decimal"/>
      <w:lvlText w:val="%1)"/>
      <w:lvlJc w:val="left"/>
      <w:rPr>
        <w:b/>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7">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19">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6A645398"/>
    <w:multiLevelType w:val="hybridMultilevel"/>
    <w:tmpl w:val="2E3C1EB0"/>
    <w:lvl w:ilvl="0" w:tplc="1504843A">
      <w:numFmt w:val="bullet"/>
      <w:lvlText w:val="•"/>
      <w:lvlJc w:val="left"/>
      <w:pPr>
        <w:ind w:left="1441" w:hanging="732"/>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23">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25">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26">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27">
    <w:nsid w:val="7ADE74FF"/>
    <w:multiLevelType w:val="hybridMultilevel"/>
    <w:tmpl w:val="5E426CAE"/>
    <w:styleLink w:val="ImportedStyle2"/>
    <w:lvl w:ilvl="0" w:tplc="ECC4CA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8632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CC60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22D63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A04A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DCEF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B6E59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BA4A7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284E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7BDA2D1E"/>
    <w:multiLevelType w:val="hybridMultilevel"/>
    <w:tmpl w:val="0A8AC992"/>
    <w:lvl w:ilvl="0" w:tplc="0809000F">
      <w:start w:val="1"/>
      <w:numFmt w:val="decimal"/>
      <w:lvlText w:val="%1."/>
      <w:lvlJc w:val="left"/>
      <w:pPr>
        <w:ind w:left="930" w:hanging="57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ECB7708"/>
    <w:multiLevelType w:val="singleLevel"/>
    <w:tmpl w:val="5EA8E34C"/>
    <w:lvl w:ilvl="0">
      <w:start w:val="1"/>
      <w:numFmt w:val="decimal"/>
      <w:pStyle w:val="ATHeading1"/>
      <w:lvlText w:val="%1."/>
      <w:lvlJc w:val="left"/>
      <w:pPr>
        <w:tabs>
          <w:tab w:val="num" w:pos="360"/>
        </w:tabs>
        <w:ind w:left="360" w:hanging="360"/>
      </w:pPr>
    </w:lvl>
  </w:abstractNum>
  <w:num w:numId="1">
    <w:abstractNumId w:val="5"/>
  </w:num>
  <w:num w:numId="2">
    <w:abstractNumId w:val="1"/>
  </w:num>
  <w:num w:numId="3">
    <w:abstractNumId w:val="26"/>
  </w:num>
  <w:num w:numId="4">
    <w:abstractNumId w:val="10"/>
  </w:num>
  <w:num w:numId="5">
    <w:abstractNumId w:val="22"/>
  </w:num>
  <w:num w:numId="6">
    <w:abstractNumId w:val="8"/>
  </w:num>
  <w:num w:numId="7">
    <w:abstractNumId w:val="4"/>
  </w:num>
  <w:num w:numId="8">
    <w:abstractNumId w:val="13"/>
  </w:num>
  <w:num w:numId="9">
    <w:abstractNumId w:val="25"/>
  </w:num>
  <w:num w:numId="10">
    <w:abstractNumId w:val="18"/>
  </w:num>
  <w:num w:numId="11">
    <w:abstractNumId w:val="19"/>
  </w:num>
  <w:num w:numId="12">
    <w:abstractNumId w:val="9"/>
  </w:num>
  <w:num w:numId="13">
    <w:abstractNumId w:val="15"/>
  </w:num>
  <w:num w:numId="14">
    <w:abstractNumId w:val="23"/>
  </w:num>
  <w:num w:numId="15">
    <w:abstractNumId w:val="12"/>
  </w:num>
  <w:num w:numId="16">
    <w:abstractNumId w:val="29"/>
  </w:num>
  <w:num w:numId="17">
    <w:abstractNumId w:val="24"/>
  </w:num>
  <w:num w:numId="18">
    <w:abstractNumId w:val="16"/>
  </w:num>
  <w:num w:numId="19">
    <w:abstractNumId w:val="17"/>
  </w:num>
  <w:num w:numId="20">
    <w:abstractNumId w:val="21"/>
  </w:num>
  <w:num w:numId="21">
    <w:abstractNumId w:val="2"/>
  </w:num>
  <w:num w:numId="22">
    <w:abstractNumId w:val="3"/>
  </w:num>
  <w:num w:numId="23">
    <w:abstractNumId w:val="11"/>
  </w:num>
  <w:num w:numId="24">
    <w:abstractNumId w:val="27"/>
  </w:num>
  <w:num w:numId="25">
    <w:abstractNumId w:val="14"/>
  </w:num>
  <w:num w:numId="26">
    <w:abstractNumId w:val="6"/>
  </w:num>
  <w:num w:numId="27">
    <w:abstractNumId w:val="20"/>
  </w:num>
  <w:num w:numId="2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173"/>
    <w:rsid w:val="00001369"/>
    <w:rsid w:val="00001C27"/>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51"/>
    <w:rsid w:val="000046C1"/>
    <w:rsid w:val="000048D8"/>
    <w:rsid w:val="00004C3F"/>
    <w:rsid w:val="0000525F"/>
    <w:rsid w:val="000054A7"/>
    <w:rsid w:val="00005541"/>
    <w:rsid w:val="000058C9"/>
    <w:rsid w:val="00005961"/>
    <w:rsid w:val="00005D46"/>
    <w:rsid w:val="00005DE3"/>
    <w:rsid w:val="00006129"/>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3F1"/>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F13"/>
    <w:rsid w:val="0001612D"/>
    <w:rsid w:val="000162A0"/>
    <w:rsid w:val="000164BD"/>
    <w:rsid w:val="000166D5"/>
    <w:rsid w:val="00016A8D"/>
    <w:rsid w:val="00016ABB"/>
    <w:rsid w:val="00016C72"/>
    <w:rsid w:val="00016F38"/>
    <w:rsid w:val="000170C1"/>
    <w:rsid w:val="00017265"/>
    <w:rsid w:val="0001730F"/>
    <w:rsid w:val="00017430"/>
    <w:rsid w:val="000174AF"/>
    <w:rsid w:val="0001776A"/>
    <w:rsid w:val="00017883"/>
    <w:rsid w:val="00017A67"/>
    <w:rsid w:val="00017AA9"/>
    <w:rsid w:val="00017C25"/>
    <w:rsid w:val="00017F27"/>
    <w:rsid w:val="00017F3D"/>
    <w:rsid w:val="00020718"/>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9E7"/>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BDB"/>
    <w:rsid w:val="00025D8A"/>
    <w:rsid w:val="00025EB9"/>
    <w:rsid w:val="000260DC"/>
    <w:rsid w:val="000261DA"/>
    <w:rsid w:val="0002630E"/>
    <w:rsid w:val="000265AD"/>
    <w:rsid w:val="000265DD"/>
    <w:rsid w:val="00026B29"/>
    <w:rsid w:val="00026CA1"/>
    <w:rsid w:val="00026D00"/>
    <w:rsid w:val="00026E21"/>
    <w:rsid w:val="0002725A"/>
    <w:rsid w:val="0003002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21"/>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9B"/>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4C7"/>
    <w:rsid w:val="0004189C"/>
    <w:rsid w:val="0004193F"/>
    <w:rsid w:val="0004195A"/>
    <w:rsid w:val="00041A87"/>
    <w:rsid w:val="00041DA3"/>
    <w:rsid w:val="00041E47"/>
    <w:rsid w:val="00041F1F"/>
    <w:rsid w:val="0004209B"/>
    <w:rsid w:val="000420DB"/>
    <w:rsid w:val="000421A1"/>
    <w:rsid w:val="00042508"/>
    <w:rsid w:val="00042A8B"/>
    <w:rsid w:val="00042F4E"/>
    <w:rsid w:val="000434BD"/>
    <w:rsid w:val="000436A8"/>
    <w:rsid w:val="00043B7B"/>
    <w:rsid w:val="00043C04"/>
    <w:rsid w:val="00043CB6"/>
    <w:rsid w:val="00043E36"/>
    <w:rsid w:val="000443C3"/>
    <w:rsid w:val="0004455F"/>
    <w:rsid w:val="00044806"/>
    <w:rsid w:val="00044A2B"/>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45A"/>
    <w:rsid w:val="00051E3C"/>
    <w:rsid w:val="000520B1"/>
    <w:rsid w:val="00052241"/>
    <w:rsid w:val="00052672"/>
    <w:rsid w:val="00052814"/>
    <w:rsid w:val="000529E9"/>
    <w:rsid w:val="00052C5E"/>
    <w:rsid w:val="00053766"/>
    <w:rsid w:val="0005398D"/>
    <w:rsid w:val="00053BE0"/>
    <w:rsid w:val="00053CB9"/>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61C"/>
    <w:rsid w:val="00061822"/>
    <w:rsid w:val="000619C8"/>
    <w:rsid w:val="00061FAC"/>
    <w:rsid w:val="00061FD0"/>
    <w:rsid w:val="00062240"/>
    <w:rsid w:val="000622F5"/>
    <w:rsid w:val="00062919"/>
    <w:rsid w:val="0006296B"/>
    <w:rsid w:val="000629E6"/>
    <w:rsid w:val="00062A4F"/>
    <w:rsid w:val="00062BE7"/>
    <w:rsid w:val="00063101"/>
    <w:rsid w:val="00063857"/>
    <w:rsid w:val="0006396A"/>
    <w:rsid w:val="00063A60"/>
    <w:rsid w:val="00063AEF"/>
    <w:rsid w:val="00063B1D"/>
    <w:rsid w:val="00063C33"/>
    <w:rsid w:val="00064178"/>
    <w:rsid w:val="0006443B"/>
    <w:rsid w:val="000647C3"/>
    <w:rsid w:val="00064C35"/>
    <w:rsid w:val="00064D3D"/>
    <w:rsid w:val="00064DEE"/>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86C"/>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A26"/>
    <w:rsid w:val="00072D12"/>
    <w:rsid w:val="00072E6E"/>
    <w:rsid w:val="00072F6B"/>
    <w:rsid w:val="00073100"/>
    <w:rsid w:val="00073283"/>
    <w:rsid w:val="000732A8"/>
    <w:rsid w:val="00073445"/>
    <w:rsid w:val="0007349A"/>
    <w:rsid w:val="000735B6"/>
    <w:rsid w:val="000736A0"/>
    <w:rsid w:val="00073A36"/>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33"/>
    <w:rsid w:val="000776B1"/>
    <w:rsid w:val="000776D8"/>
    <w:rsid w:val="00077912"/>
    <w:rsid w:val="00077B88"/>
    <w:rsid w:val="00077BFB"/>
    <w:rsid w:val="000800AF"/>
    <w:rsid w:val="00080191"/>
    <w:rsid w:val="0008029D"/>
    <w:rsid w:val="0008046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3EAD"/>
    <w:rsid w:val="00084044"/>
    <w:rsid w:val="00084211"/>
    <w:rsid w:val="00084419"/>
    <w:rsid w:val="0008449C"/>
    <w:rsid w:val="000845D7"/>
    <w:rsid w:val="000846F8"/>
    <w:rsid w:val="0008496F"/>
    <w:rsid w:val="00084B71"/>
    <w:rsid w:val="00084C1A"/>
    <w:rsid w:val="00084D1E"/>
    <w:rsid w:val="00084DFB"/>
    <w:rsid w:val="0008526A"/>
    <w:rsid w:val="00085484"/>
    <w:rsid w:val="00085847"/>
    <w:rsid w:val="00085BE8"/>
    <w:rsid w:val="00085E04"/>
    <w:rsid w:val="0008608A"/>
    <w:rsid w:val="000863ED"/>
    <w:rsid w:val="00086911"/>
    <w:rsid w:val="00086C30"/>
    <w:rsid w:val="00086D5D"/>
    <w:rsid w:val="00086DA6"/>
    <w:rsid w:val="00087000"/>
    <w:rsid w:val="000875DD"/>
    <w:rsid w:val="00087C2A"/>
    <w:rsid w:val="00087E0A"/>
    <w:rsid w:val="00090055"/>
    <w:rsid w:val="000901F1"/>
    <w:rsid w:val="000906EF"/>
    <w:rsid w:val="0009096A"/>
    <w:rsid w:val="00090B6B"/>
    <w:rsid w:val="00090D4B"/>
    <w:rsid w:val="00090EA4"/>
    <w:rsid w:val="000910D7"/>
    <w:rsid w:val="0009166A"/>
    <w:rsid w:val="000917B7"/>
    <w:rsid w:val="000918B2"/>
    <w:rsid w:val="00091CE2"/>
    <w:rsid w:val="0009205D"/>
    <w:rsid w:val="00092442"/>
    <w:rsid w:val="0009257A"/>
    <w:rsid w:val="00092B44"/>
    <w:rsid w:val="00092C2D"/>
    <w:rsid w:val="00092EB9"/>
    <w:rsid w:val="000933A4"/>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232"/>
    <w:rsid w:val="000A1418"/>
    <w:rsid w:val="000A1760"/>
    <w:rsid w:val="000A19A2"/>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2D0"/>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467"/>
    <w:rsid w:val="000B055C"/>
    <w:rsid w:val="000B09D0"/>
    <w:rsid w:val="000B0F74"/>
    <w:rsid w:val="000B10E8"/>
    <w:rsid w:val="000B1471"/>
    <w:rsid w:val="000B16FC"/>
    <w:rsid w:val="000B1845"/>
    <w:rsid w:val="000B1B92"/>
    <w:rsid w:val="000B1CA5"/>
    <w:rsid w:val="000B21CB"/>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66D"/>
    <w:rsid w:val="000B47A7"/>
    <w:rsid w:val="000B48FF"/>
    <w:rsid w:val="000B497E"/>
    <w:rsid w:val="000B4C66"/>
    <w:rsid w:val="000B4D57"/>
    <w:rsid w:val="000B4EBD"/>
    <w:rsid w:val="000B50FB"/>
    <w:rsid w:val="000B54AE"/>
    <w:rsid w:val="000B58B6"/>
    <w:rsid w:val="000B595A"/>
    <w:rsid w:val="000B5C5B"/>
    <w:rsid w:val="000B5FF0"/>
    <w:rsid w:val="000B607D"/>
    <w:rsid w:val="000B6139"/>
    <w:rsid w:val="000B61F1"/>
    <w:rsid w:val="000B641A"/>
    <w:rsid w:val="000B64EA"/>
    <w:rsid w:val="000B66DF"/>
    <w:rsid w:val="000B67EE"/>
    <w:rsid w:val="000B6A5E"/>
    <w:rsid w:val="000B70B2"/>
    <w:rsid w:val="000B70BC"/>
    <w:rsid w:val="000B739A"/>
    <w:rsid w:val="000B73B7"/>
    <w:rsid w:val="000B7631"/>
    <w:rsid w:val="000B776B"/>
    <w:rsid w:val="000B7A29"/>
    <w:rsid w:val="000B7A33"/>
    <w:rsid w:val="000B7AF5"/>
    <w:rsid w:val="000B7B36"/>
    <w:rsid w:val="000B7E37"/>
    <w:rsid w:val="000C0100"/>
    <w:rsid w:val="000C027E"/>
    <w:rsid w:val="000C0681"/>
    <w:rsid w:val="000C0999"/>
    <w:rsid w:val="000C0B7E"/>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59EE"/>
    <w:rsid w:val="000C61AB"/>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6B1"/>
    <w:rsid w:val="000D1C63"/>
    <w:rsid w:val="000D20A1"/>
    <w:rsid w:val="000D23CE"/>
    <w:rsid w:val="000D25EF"/>
    <w:rsid w:val="000D2718"/>
    <w:rsid w:val="000D280C"/>
    <w:rsid w:val="000D333F"/>
    <w:rsid w:val="000D34BD"/>
    <w:rsid w:val="000D3537"/>
    <w:rsid w:val="000D37F7"/>
    <w:rsid w:val="000D38B0"/>
    <w:rsid w:val="000D390C"/>
    <w:rsid w:val="000D397D"/>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E67"/>
    <w:rsid w:val="000E1071"/>
    <w:rsid w:val="000E14DF"/>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7EF"/>
    <w:rsid w:val="000E58E0"/>
    <w:rsid w:val="000E59FD"/>
    <w:rsid w:val="000E5C16"/>
    <w:rsid w:val="000E6201"/>
    <w:rsid w:val="000E68CA"/>
    <w:rsid w:val="000E690A"/>
    <w:rsid w:val="000E695D"/>
    <w:rsid w:val="000E699A"/>
    <w:rsid w:val="000E6DD8"/>
    <w:rsid w:val="000E6FA8"/>
    <w:rsid w:val="000E702D"/>
    <w:rsid w:val="000E719A"/>
    <w:rsid w:val="000E7228"/>
    <w:rsid w:val="000E72A8"/>
    <w:rsid w:val="000E7303"/>
    <w:rsid w:val="000E75D1"/>
    <w:rsid w:val="000E76B6"/>
    <w:rsid w:val="000E7FD0"/>
    <w:rsid w:val="000F0118"/>
    <w:rsid w:val="000F023F"/>
    <w:rsid w:val="000F04D2"/>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A90"/>
    <w:rsid w:val="000F6C35"/>
    <w:rsid w:val="000F6E53"/>
    <w:rsid w:val="000F7126"/>
    <w:rsid w:val="000F7275"/>
    <w:rsid w:val="000F75D3"/>
    <w:rsid w:val="000F77FE"/>
    <w:rsid w:val="000F7AFB"/>
    <w:rsid w:val="000F7B1D"/>
    <w:rsid w:val="000F7BB0"/>
    <w:rsid w:val="000F7CDA"/>
    <w:rsid w:val="000F7CE8"/>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94E"/>
    <w:rsid w:val="00102CB5"/>
    <w:rsid w:val="00102E26"/>
    <w:rsid w:val="00102F10"/>
    <w:rsid w:val="00102FEA"/>
    <w:rsid w:val="00103293"/>
    <w:rsid w:val="001033A4"/>
    <w:rsid w:val="00103442"/>
    <w:rsid w:val="001035F6"/>
    <w:rsid w:val="0010374F"/>
    <w:rsid w:val="00103959"/>
    <w:rsid w:val="00103CCA"/>
    <w:rsid w:val="00103DE9"/>
    <w:rsid w:val="00103FA7"/>
    <w:rsid w:val="0010416B"/>
    <w:rsid w:val="00104198"/>
    <w:rsid w:val="0010440E"/>
    <w:rsid w:val="00104824"/>
    <w:rsid w:val="001048AE"/>
    <w:rsid w:val="00104AFE"/>
    <w:rsid w:val="00104CC5"/>
    <w:rsid w:val="00104E16"/>
    <w:rsid w:val="0010517D"/>
    <w:rsid w:val="0010525A"/>
    <w:rsid w:val="001054F9"/>
    <w:rsid w:val="001055C5"/>
    <w:rsid w:val="0010582B"/>
    <w:rsid w:val="00105A47"/>
    <w:rsid w:val="00105ABA"/>
    <w:rsid w:val="00105BDE"/>
    <w:rsid w:val="00105C4F"/>
    <w:rsid w:val="00105DCA"/>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AFE"/>
    <w:rsid w:val="00115B02"/>
    <w:rsid w:val="00115E85"/>
    <w:rsid w:val="00116098"/>
    <w:rsid w:val="00116169"/>
    <w:rsid w:val="001163D1"/>
    <w:rsid w:val="00116539"/>
    <w:rsid w:val="001166A1"/>
    <w:rsid w:val="00116823"/>
    <w:rsid w:val="00116AC9"/>
    <w:rsid w:val="00116B75"/>
    <w:rsid w:val="001175E2"/>
    <w:rsid w:val="001176DE"/>
    <w:rsid w:val="0011799C"/>
    <w:rsid w:val="00117A22"/>
    <w:rsid w:val="00117E41"/>
    <w:rsid w:val="00117F86"/>
    <w:rsid w:val="00120043"/>
    <w:rsid w:val="00120230"/>
    <w:rsid w:val="00120411"/>
    <w:rsid w:val="0012079D"/>
    <w:rsid w:val="00120E03"/>
    <w:rsid w:val="00120E34"/>
    <w:rsid w:val="00120E8D"/>
    <w:rsid w:val="0012121E"/>
    <w:rsid w:val="00121335"/>
    <w:rsid w:val="00121382"/>
    <w:rsid w:val="00121541"/>
    <w:rsid w:val="00121B5E"/>
    <w:rsid w:val="00121E93"/>
    <w:rsid w:val="00121EDE"/>
    <w:rsid w:val="00121F5D"/>
    <w:rsid w:val="00122706"/>
    <w:rsid w:val="00122B44"/>
    <w:rsid w:val="00122FB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B77"/>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2"/>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8A3"/>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321"/>
    <w:rsid w:val="00142485"/>
    <w:rsid w:val="0014296A"/>
    <w:rsid w:val="00143061"/>
    <w:rsid w:val="00143335"/>
    <w:rsid w:val="00143391"/>
    <w:rsid w:val="001438FC"/>
    <w:rsid w:val="00143DDE"/>
    <w:rsid w:val="00143F3D"/>
    <w:rsid w:val="0014413D"/>
    <w:rsid w:val="00144934"/>
    <w:rsid w:val="00144AD5"/>
    <w:rsid w:val="00145AB8"/>
    <w:rsid w:val="00145BBD"/>
    <w:rsid w:val="00145D7D"/>
    <w:rsid w:val="001463CA"/>
    <w:rsid w:val="00146572"/>
    <w:rsid w:val="0014708A"/>
    <w:rsid w:val="00147169"/>
    <w:rsid w:val="00147197"/>
    <w:rsid w:val="0014755B"/>
    <w:rsid w:val="001476D4"/>
    <w:rsid w:val="0014776E"/>
    <w:rsid w:val="00147784"/>
    <w:rsid w:val="00147791"/>
    <w:rsid w:val="001477F4"/>
    <w:rsid w:val="00147B3E"/>
    <w:rsid w:val="00147E99"/>
    <w:rsid w:val="00150056"/>
    <w:rsid w:val="0015007A"/>
    <w:rsid w:val="00150099"/>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5F3"/>
    <w:rsid w:val="0015288A"/>
    <w:rsid w:val="00152B3C"/>
    <w:rsid w:val="00152D6E"/>
    <w:rsid w:val="00152E1C"/>
    <w:rsid w:val="00153005"/>
    <w:rsid w:val="001538A6"/>
    <w:rsid w:val="00153952"/>
    <w:rsid w:val="00153AD9"/>
    <w:rsid w:val="00153C3E"/>
    <w:rsid w:val="00153C59"/>
    <w:rsid w:val="00153F3C"/>
    <w:rsid w:val="001540D4"/>
    <w:rsid w:val="00154153"/>
    <w:rsid w:val="00154223"/>
    <w:rsid w:val="00154492"/>
    <w:rsid w:val="001545E0"/>
    <w:rsid w:val="00154908"/>
    <w:rsid w:val="00154E3C"/>
    <w:rsid w:val="00155050"/>
    <w:rsid w:val="00155265"/>
    <w:rsid w:val="001556CD"/>
    <w:rsid w:val="001559B7"/>
    <w:rsid w:val="00155DAE"/>
    <w:rsid w:val="0015615D"/>
    <w:rsid w:val="001561D4"/>
    <w:rsid w:val="00156296"/>
    <w:rsid w:val="00156301"/>
    <w:rsid w:val="001565BD"/>
    <w:rsid w:val="00156775"/>
    <w:rsid w:val="00156BB9"/>
    <w:rsid w:val="00157383"/>
    <w:rsid w:val="0015754F"/>
    <w:rsid w:val="00157717"/>
    <w:rsid w:val="001577FE"/>
    <w:rsid w:val="00157826"/>
    <w:rsid w:val="001579E7"/>
    <w:rsid w:val="00157B10"/>
    <w:rsid w:val="00160197"/>
    <w:rsid w:val="00160355"/>
    <w:rsid w:val="001607B3"/>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62"/>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1CA8"/>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DB3"/>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BAC"/>
    <w:rsid w:val="00181DFD"/>
    <w:rsid w:val="001821DE"/>
    <w:rsid w:val="00182429"/>
    <w:rsid w:val="001824D3"/>
    <w:rsid w:val="001824FF"/>
    <w:rsid w:val="001829C7"/>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6D9F"/>
    <w:rsid w:val="0018707E"/>
    <w:rsid w:val="001870AB"/>
    <w:rsid w:val="00187102"/>
    <w:rsid w:val="00187221"/>
    <w:rsid w:val="001872A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0F4E"/>
    <w:rsid w:val="001912E2"/>
    <w:rsid w:val="00191A2A"/>
    <w:rsid w:val="00191BF5"/>
    <w:rsid w:val="00191C56"/>
    <w:rsid w:val="00191DD2"/>
    <w:rsid w:val="00191E0F"/>
    <w:rsid w:val="00191EC5"/>
    <w:rsid w:val="001920C5"/>
    <w:rsid w:val="001922AC"/>
    <w:rsid w:val="001922FE"/>
    <w:rsid w:val="0019262E"/>
    <w:rsid w:val="00192C12"/>
    <w:rsid w:val="00192DC8"/>
    <w:rsid w:val="00192E36"/>
    <w:rsid w:val="00192ED2"/>
    <w:rsid w:val="001930FC"/>
    <w:rsid w:val="001932A6"/>
    <w:rsid w:val="0019344A"/>
    <w:rsid w:val="00193567"/>
    <w:rsid w:val="001939BF"/>
    <w:rsid w:val="00193D1E"/>
    <w:rsid w:val="00193EA9"/>
    <w:rsid w:val="00193FA0"/>
    <w:rsid w:val="0019484D"/>
    <w:rsid w:val="00194A0F"/>
    <w:rsid w:val="00194B51"/>
    <w:rsid w:val="00195512"/>
    <w:rsid w:val="0019579F"/>
    <w:rsid w:val="00196088"/>
    <w:rsid w:val="001962D1"/>
    <w:rsid w:val="0019671F"/>
    <w:rsid w:val="00196902"/>
    <w:rsid w:val="0019694E"/>
    <w:rsid w:val="00196BE4"/>
    <w:rsid w:val="00196CC1"/>
    <w:rsid w:val="001970C6"/>
    <w:rsid w:val="00197294"/>
    <w:rsid w:val="00197522"/>
    <w:rsid w:val="001976A1"/>
    <w:rsid w:val="0019786E"/>
    <w:rsid w:val="00197A06"/>
    <w:rsid w:val="00197A47"/>
    <w:rsid w:val="001A01B9"/>
    <w:rsid w:val="001A02EB"/>
    <w:rsid w:val="001A0303"/>
    <w:rsid w:val="001A03B3"/>
    <w:rsid w:val="001A090B"/>
    <w:rsid w:val="001A0C22"/>
    <w:rsid w:val="001A0CB3"/>
    <w:rsid w:val="001A0D6D"/>
    <w:rsid w:val="001A102F"/>
    <w:rsid w:val="001A14A4"/>
    <w:rsid w:val="001A1572"/>
    <w:rsid w:val="001A1804"/>
    <w:rsid w:val="001A183D"/>
    <w:rsid w:val="001A1CA7"/>
    <w:rsid w:val="001A1DC1"/>
    <w:rsid w:val="001A2019"/>
    <w:rsid w:val="001A2024"/>
    <w:rsid w:val="001A2787"/>
    <w:rsid w:val="001A2A80"/>
    <w:rsid w:val="001A2C40"/>
    <w:rsid w:val="001A2D05"/>
    <w:rsid w:val="001A3205"/>
    <w:rsid w:val="001A332F"/>
    <w:rsid w:val="001A3653"/>
    <w:rsid w:val="001A39DD"/>
    <w:rsid w:val="001A3A1C"/>
    <w:rsid w:val="001A3A62"/>
    <w:rsid w:val="001A3C4B"/>
    <w:rsid w:val="001A4016"/>
    <w:rsid w:val="001A4259"/>
    <w:rsid w:val="001A446E"/>
    <w:rsid w:val="001A45AB"/>
    <w:rsid w:val="001A4C2D"/>
    <w:rsid w:val="001A4CFE"/>
    <w:rsid w:val="001A4D24"/>
    <w:rsid w:val="001A4FE4"/>
    <w:rsid w:val="001A5720"/>
    <w:rsid w:val="001A58FB"/>
    <w:rsid w:val="001A59BE"/>
    <w:rsid w:val="001A5A93"/>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6FC9"/>
    <w:rsid w:val="001A7123"/>
    <w:rsid w:val="001A72FC"/>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38E"/>
    <w:rsid w:val="001B1499"/>
    <w:rsid w:val="001B15A6"/>
    <w:rsid w:val="001B17DA"/>
    <w:rsid w:val="001B181C"/>
    <w:rsid w:val="001B1A64"/>
    <w:rsid w:val="001B1B45"/>
    <w:rsid w:val="001B1BC5"/>
    <w:rsid w:val="001B1C3B"/>
    <w:rsid w:val="001B1C41"/>
    <w:rsid w:val="001B1CD7"/>
    <w:rsid w:val="001B21C6"/>
    <w:rsid w:val="001B296B"/>
    <w:rsid w:val="001B2A14"/>
    <w:rsid w:val="001B2A6E"/>
    <w:rsid w:val="001B31D0"/>
    <w:rsid w:val="001B31FB"/>
    <w:rsid w:val="001B35F9"/>
    <w:rsid w:val="001B3705"/>
    <w:rsid w:val="001B3734"/>
    <w:rsid w:val="001B3A7C"/>
    <w:rsid w:val="001B3EB5"/>
    <w:rsid w:val="001B400F"/>
    <w:rsid w:val="001B4050"/>
    <w:rsid w:val="001B4075"/>
    <w:rsid w:val="001B42A3"/>
    <w:rsid w:val="001B43E8"/>
    <w:rsid w:val="001B4508"/>
    <w:rsid w:val="001B459A"/>
    <w:rsid w:val="001B4D25"/>
    <w:rsid w:val="001B4D98"/>
    <w:rsid w:val="001B5070"/>
    <w:rsid w:val="001B51CB"/>
    <w:rsid w:val="001B533B"/>
    <w:rsid w:val="001B53DF"/>
    <w:rsid w:val="001B54BE"/>
    <w:rsid w:val="001B572C"/>
    <w:rsid w:val="001B57D4"/>
    <w:rsid w:val="001B627A"/>
    <w:rsid w:val="001B6448"/>
    <w:rsid w:val="001B6B7E"/>
    <w:rsid w:val="001B6BAD"/>
    <w:rsid w:val="001B6F81"/>
    <w:rsid w:val="001B70A1"/>
    <w:rsid w:val="001B731A"/>
    <w:rsid w:val="001B76B5"/>
    <w:rsid w:val="001B7802"/>
    <w:rsid w:val="001B7D87"/>
    <w:rsid w:val="001B7E7B"/>
    <w:rsid w:val="001C00DC"/>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4B6"/>
    <w:rsid w:val="001C25DA"/>
    <w:rsid w:val="001C2668"/>
    <w:rsid w:val="001C2D6D"/>
    <w:rsid w:val="001C2EEF"/>
    <w:rsid w:val="001C31B9"/>
    <w:rsid w:val="001C3321"/>
    <w:rsid w:val="001C391A"/>
    <w:rsid w:val="001C394A"/>
    <w:rsid w:val="001C3D04"/>
    <w:rsid w:val="001C3EC5"/>
    <w:rsid w:val="001C4737"/>
    <w:rsid w:val="001C4833"/>
    <w:rsid w:val="001C48DA"/>
    <w:rsid w:val="001C4A99"/>
    <w:rsid w:val="001C528B"/>
    <w:rsid w:val="001C580F"/>
    <w:rsid w:val="001C58C0"/>
    <w:rsid w:val="001C5C8A"/>
    <w:rsid w:val="001C6197"/>
    <w:rsid w:val="001C680C"/>
    <w:rsid w:val="001C68EB"/>
    <w:rsid w:val="001C6B35"/>
    <w:rsid w:val="001C6E36"/>
    <w:rsid w:val="001C6ECF"/>
    <w:rsid w:val="001C7433"/>
    <w:rsid w:val="001C77DB"/>
    <w:rsid w:val="001C78E1"/>
    <w:rsid w:val="001C7BBA"/>
    <w:rsid w:val="001C7C96"/>
    <w:rsid w:val="001C7CF5"/>
    <w:rsid w:val="001C7D9C"/>
    <w:rsid w:val="001D00BA"/>
    <w:rsid w:val="001D0217"/>
    <w:rsid w:val="001D03B9"/>
    <w:rsid w:val="001D0749"/>
    <w:rsid w:val="001D091B"/>
    <w:rsid w:val="001D0AC4"/>
    <w:rsid w:val="001D0D78"/>
    <w:rsid w:val="001D0FB9"/>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B"/>
    <w:rsid w:val="001D585C"/>
    <w:rsid w:val="001D5903"/>
    <w:rsid w:val="001D595B"/>
    <w:rsid w:val="001D59BC"/>
    <w:rsid w:val="001D5B41"/>
    <w:rsid w:val="001D5C65"/>
    <w:rsid w:val="001D5D1B"/>
    <w:rsid w:val="001D6505"/>
    <w:rsid w:val="001D670F"/>
    <w:rsid w:val="001D68FE"/>
    <w:rsid w:val="001D6923"/>
    <w:rsid w:val="001D6C21"/>
    <w:rsid w:val="001D6DC1"/>
    <w:rsid w:val="001D6E97"/>
    <w:rsid w:val="001D72EF"/>
    <w:rsid w:val="001D7541"/>
    <w:rsid w:val="001D7715"/>
    <w:rsid w:val="001E0259"/>
    <w:rsid w:val="001E035B"/>
    <w:rsid w:val="001E03CE"/>
    <w:rsid w:val="001E0A98"/>
    <w:rsid w:val="001E0B9A"/>
    <w:rsid w:val="001E0C41"/>
    <w:rsid w:val="001E0CEF"/>
    <w:rsid w:val="001E0D12"/>
    <w:rsid w:val="001E0F6D"/>
    <w:rsid w:val="001E15FE"/>
    <w:rsid w:val="001E161D"/>
    <w:rsid w:val="001E17B2"/>
    <w:rsid w:val="001E1BB8"/>
    <w:rsid w:val="001E2351"/>
    <w:rsid w:val="001E2525"/>
    <w:rsid w:val="001E2729"/>
    <w:rsid w:val="001E2862"/>
    <w:rsid w:val="001E295A"/>
    <w:rsid w:val="001E2A37"/>
    <w:rsid w:val="001E2C18"/>
    <w:rsid w:val="001E315F"/>
    <w:rsid w:val="001E352F"/>
    <w:rsid w:val="001E3584"/>
    <w:rsid w:val="001E3A51"/>
    <w:rsid w:val="001E3B09"/>
    <w:rsid w:val="001E3B15"/>
    <w:rsid w:val="001E3C0D"/>
    <w:rsid w:val="001E42DA"/>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136"/>
    <w:rsid w:val="001F4229"/>
    <w:rsid w:val="001F4355"/>
    <w:rsid w:val="001F452E"/>
    <w:rsid w:val="001F4650"/>
    <w:rsid w:val="001F475C"/>
    <w:rsid w:val="001F4A26"/>
    <w:rsid w:val="001F4BD7"/>
    <w:rsid w:val="001F4C53"/>
    <w:rsid w:val="001F4D28"/>
    <w:rsid w:val="001F4E1E"/>
    <w:rsid w:val="001F4F9A"/>
    <w:rsid w:val="001F51CB"/>
    <w:rsid w:val="001F5500"/>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3C"/>
    <w:rsid w:val="001F6BCF"/>
    <w:rsid w:val="001F6D8B"/>
    <w:rsid w:val="001F6EFE"/>
    <w:rsid w:val="001F7077"/>
    <w:rsid w:val="001F72B2"/>
    <w:rsid w:val="001F746B"/>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A76"/>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1D2"/>
    <w:rsid w:val="002064C9"/>
    <w:rsid w:val="00206676"/>
    <w:rsid w:val="0020687E"/>
    <w:rsid w:val="00206A85"/>
    <w:rsid w:val="00206CA4"/>
    <w:rsid w:val="002070EA"/>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FF"/>
    <w:rsid w:val="00212222"/>
    <w:rsid w:val="00212706"/>
    <w:rsid w:val="002128AE"/>
    <w:rsid w:val="00212B11"/>
    <w:rsid w:val="00212FD8"/>
    <w:rsid w:val="0021304A"/>
    <w:rsid w:val="002130AE"/>
    <w:rsid w:val="002134DA"/>
    <w:rsid w:val="0021353E"/>
    <w:rsid w:val="002135B7"/>
    <w:rsid w:val="0021365E"/>
    <w:rsid w:val="002136AD"/>
    <w:rsid w:val="0021393D"/>
    <w:rsid w:val="00213A2B"/>
    <w:rsid w:val="00213AA0"/>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225"/>
    <w:rsid w:val="00220EC6"/>
    <w:rsid w:val="002210AF"/>
    <w:rsid w:val="002212B8"/>
    <w:rsid w:val="002216B1"/>
    <w:rsid w:val="00221B95"/>
    <w:rsid w:val="00221CDB"/>
    <w:rsid w:val="00221CDE"/>
    <w:rsid w:val="00221D83"/>
    <w:rsid w:val="00221FFB"/>
    <w:rsid w:val="0022203A"/>
    <w:rsid w:val="00222570"/>
    <w:rsid w:val="00222764"/>
    <w:rsid w:val="00222AF1"/>
    <w:rsid w:val="00222E0F"/>
    <w:rsid w:val="00223291"/>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50"/>
    <w:rsid w:val="00227794"/>
    <w:rsid w:val="00227EC2"/>
    <w:rsid w:val="00227FA4"/>
    <w:rsid w:val="00230277"/>
    <w:rsid w:val="0023029C"/>
    <w:rsid w:val="002302FC"/>
    <w:rsid w:val="002303C6"/>
    <w:rsid w:val="00230D30"/>
    <w:rsid w:val="00230DC9"/>
    <w:rsid w:val="00230F07"/>
    <w:rsid w:val="0023153C"/>
    <w:rsid w:val="00231926"/>
    <w:rsid w:val="0023194F"/>
    <w:rsid w:val="002319B1"/>
    <w:rsid w:val="00231DFE"/>
    <w:rsid w:val="00232166"/>
    <w:rsid w:val="00232359"/>
    <w:rsid w:val="00232BAA"/>
    <w:rsid w:val="00232DF2"/>
    <w:rsid w:val="00232E14"/>
    <w:rsid w:val="00232E5E"/>
    <w:rsid w:val="00233197"/>
    <w:rsid w:val="0023356F"/>
    <w:rsid w:val="00233656"/>
    <w:rsid w:val="00233749"/>
    <w:rsid w:val="002338E8"/>
    <w:rsid w:val="00233B5C"/>
    <w:rsid w:val="00233E26"/>
    <w:rsid w:val="00233E5C"/>
    <w:rsid w:val="00233ED8"/>
    <w:rsid w:val="00233FD6"/>
    <w:rsid w:val="002346D9"/>
    <w:rsid w:val="00234B44"/>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3"/>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425"/>
    <w:rsid w:val="002425C0"/>
    <w:rsid w:val="00242766"/>
    <w:rsid w:val="00242878"/>
    <w:rsid w:val="00242CCC"/>
    <w:rsid w:val="00242EB7"/>
    <w:rsid w:val="00243051"/>
    <w:rsid w:val="002432D1"/>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7E6"/>
    <w:rsid w:val="0024588B"/>
    <w:rsid w:val="00245BF1"/>
    <w:rsid w:val="00245CB3"/>
    <w:rsid w:val="00245E14"/>
    <w:rsid w:val="00245F0C"/>
    <w:rsid w:val="00245F73"/>
    <w:rsid w:val="0024613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B4B"/>
    <w:rsid w:val="00251E29"/>
    <w:rsid w:val="00252029"/>
    <w:rsid w:val="00252072"/>
    <w:rsid w:val="00252528"/>
    <w:rsid w:val="00252719"/>
    <w:rsid w:val="00252890"/>
    <w:rsid w:val="00252898"/>
    <w:rsid w:val="00252CC6"/>
    <w:rsid w:val="00252F33"/>
    <w:rsid w:val="00252FE9"/>
    <w:rsid w:val="00253A2F"/>
    <w:rsid w:val="00253A58"/>
    <w:rsid w:val="00253F47"/>
    <w:rsid w:val="00253F7D"/>
    <w:rsid w:val="00253FB8"/>
    <w:rsid w:val="00254470"/>
    <w:rsid w:val="0025459C"/>
    <w:rsid w:val="002546A9"/>
    <w:rsid w:val="00254775"/>
    <w:rsid w:val="00254E58"/>
    <w:rsid w:val="00255036"/>
    <w:rsid w:val="00255137"/>
    <w:rsid w:val="0025526A"/>
    <w:rsid w:val="0025544B"/>
    <w:rsid w:val="00255578"/>
    <w:rsid w:val="002556B3"/>
    <w:rsid w:val="002556E1"/>
    <w:rsid w:val="00255A78"/>
    <w:rsid w:val="00255BF8"/>
    <w:rsid w:val="00255C80"/>
    <w:rsid w:val="0025616F"/>
    <w:rsid w:val="002563EC"/>
    <w:rsid w:val="00256412"/>
    <w:rsid w:val="0025664F"/>
    <w:rsid w:val="0025668E"/>
    <w:rsid w:val="002566AB"/>
    <w:rsid w:val="002568E7"/>
    <w:rsid w:val="00256ADD"/>
    <w:rsid w:val="00256BE4"/>
    <w:rsid w:val="00256D78"/>
    <w:rsid w:val="00256F85"/>
    <w:rsid w:val="002571BB"/>
    <w:rsid w:val="002576C5"/>
    <w:rsid w:val="00257B59"/>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7C1"/>
    <w:rsid w:val="0026196C"/>
    <w:rsid w:val="00261B14"/>
    <w:rsid w:val="00261C78"/>
    <w:rsid w:val="00261D2F"/>
    <w:rsid w:val="00261DD1"/>
    <w:rsid w:val="00261FEE"/>
    <w:rsid w:val="002625B1"/>
    <w:rsid w:val="002625CD"/>
    <w:rsid w:val="0026269C"/>
    <w:rsid w:val="00262AC3"/>
    <w:rsid w:val="00262ACD"/>
    <w:rsid w:val="00262BA1"/>
    <w:rsid w:val="00262DD9"/>
    <w:rsid w:val="00262EEE"/>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0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534"/>
    <w:rsid w:val="00267B57"/>
    <w:rsid w:val="00267C0D"/>
    <w:rsid w:val="00270014"/>
    <w:rsid w:val="00270017"/>
    <w:rsid w:val="00270719"/>
    <w:rsid w:val="0027096B"/>
    <w:rsid w:val="00270B0A"/>
    <w:rsid w:val="00270D6B"/>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7D6"/>
    <w:rsid w:val="0027789B"/>
    <w:rsid w:val="00277C97"/>
    <w:rsid w:val="00277DBC"/>
    <w:rsid w:val="00277F8B"/>
    <w:rsid w:val="00280616"/>
    <w:rsid w:val="002806D9"/>
    <w:rsid w:val="0028080A"/>
    <w:rsid w:val="00280966"/>
    <w:rsid w:val="00281040"/>
    <w:rsid w:val="002811E7"/>
    <w:rsid w:val="002814AE"/>
    <w:rsid w:val="002816AF"/>
    <w:rsid w:val="0028194A"/>
    <w:rsid w:val="00281957"/>
    <w:rsid w:val="0028196C"/>
    <w:rsid w:val="00281B89"/>
    <w:rsid w:val="00281C23"/>
    <w:rsid w:val="00281D74"/>
    <w:rsid w:val="002822DD"/>
    <w:rsid w:val="002829CC"/>
    <w:rsid w:val="00282D50"/>
    <w:rsid w:val="00282E90"/>
    <w:rsid w:val="00282F78"/>
    <w:rsid w:val="00282FDF"/>
    <w:rsid w:val="0028302D"/>
    <w:rsid w:val="00283069"/>
    <w:rsid w:val="0028348D"/>
    <w:rsid w:val="00283730"/>
    <w:rsid w:val="00283B0F"/>
    <w:rsid w:val="00283C63"/>
    <w:rsid w:val="00283D7F"/>
    <w:rsid w:val="00283DD8"/>
    <w:rsid w:val="00284207"/>
    <w:rsid w:val="00284491"/>
    <w:rsid w:val="00284886"/>
    <w:rsid w:val="002848AC"/>
    <w:rsid w:val="00284928"/>
    <w:rsid w:val="00284D1A"/>
    <w:rsid w:val="00284D97"/>
    <w:rsid w:val="00284DD3"/>
    <w:rsid w:val="0028550E"/>
    <w:rsid w:val="0028579B"/>
    <w:rsid w:val="00285CB4"/>
    <w:rsid w:val="00285E08"/>
    <w:rsid w:val="00285E27"/>
    <w:rsid w:val="0028663E"/>
    <w:rsid w:val="0028681D"/>
    <w:rsid w:val="0028691E"/>
    <w:rsid w:val="00286980"/>
    <w:rsid w:val="00286B16"/>
    <w:rsid w:val="00286CF0"/>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8D"/>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CCA"/>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7F7"/>
    <w:rsid w:val="00294809"/>
    <w:rsid w:val="00294A66"/>
    <w:rsid w:val="00294E6B"/>
    <w:rsid w:val="00294E7D"/>
    <w:rsid w:val="002952D8"/>
    <w:rsid w:val="00295305"/>
    <w:rsid w:val="00295404"/>
    <w:rsid w:val="00295489"/>
    <w:rsid w:val="002954EC"/>
    <w:rsid w:val="0029582E"/>
    <w:rsid w:val="00295995"/>
    <w:rsid w:val="00295A12"/>
    <w:rsid w:val="00295A33"/>
    <w:rsid w:val="00295B63"/>
    <w:rsid w:val="00295D26"/>
    <w:rsid w:val="00296014"/>
    <w:rsid w:val="002962E6"/>
    <w:rsid w:val="00296AC9"/>
    <w:rsid w:val="00296D2B"/>
    <w:rsid w:val="00296DAE"/>
    <w:rsid w:val="002972E1"/>
    <w:rsid w:val="0029784F"/>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24"/>
    <w:rsid w:val="002A19A2"/>
    <w:rsid w:val="002A1B34"/>
    <w:rsid w:val="002A1C16"/>
    <w:rsid w:val="002A2787"/>
    <w:rsid w:val="002A2B61"/>
    <w:rsid w:val="002A313A"/>
    <w:rsid w:val="002A3179"/>
    <w:rsid w:val="002A3257"/>
    <w:rsid w:val="002A3292"/>
    <w:rsid w:val="002A3A49"/>
    <w:rsid w:val="002A3CFD"/>
    <w:rsid w:val="002A3EA2"/>
    <w:rsid w:val="002A4132"/>
    <w:rsid w:val="002A4221"/>
    <w:rsid w:val="002A466C"/>
    <w:rsid w:val="002A46B9"/>
    <w:rsid w:val="002A4EA4"/>
    <w:rsid w:val="002A5068"/>
    <w:rsid w:val="002A52D1"/>
    <w:rsid w:val="002A5426"/>
    <w:rsid w:val="002A54A4"/>
    <w:rsid w:val="002A5B34"/>
    <w:rsid w:val="002A5BCC"/>
    <w:rsid w:val="002A648C"/>
    <w:rsid w:val="002A6680"/>
    <w:rsid w:val="002A6A37"/>
    <w:rsid w:val="002A728E"/>
    <w:rsid w:val="002A7347"/>
    <w:rsid w:val="002A75AE"/>
    <w:rsid w:val="002A7744"/>
    <w:rsid w:val="002A7A3E"/>
    <w:rsid w:val="002A7B9D"/>
    <w:rsid w:val="002A7C7E"/>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01"/>
    <w:rsid w:val="002B3E4F"/>
    <w:rsid w:val="002B3F01"/>
    <w:rsid w:val="002B3F77"/>
    <w:rsid w:val="002B4078"/>
    <w:rsid w:val="002B40A0"/>
    <w:rsid w:val="002B45F9"/>
    <w:rsid w:val="002B4722"/>
    <w:rsid w:val="002B47A1"/>
    <w:rsid w:val="002B5080"/>
    <w:rsid w:val="002B534A"/>
    <w:rsid w:val="002B558F"/>
    <w:rsid w:val="002B569C"/>
    <w:rsid w:val="002B5875"/>
    <w:rsid w:val="002B606D"/>
    <w:rsid w:val="002B60CB"/>
    <w:rsid w:val="002B627D"/>
    <w:rsid w:val="002B649E"/>
    <w:rsid w:val="002B64A3"/>
    <w:rsid w:val="002B65C7"/>
    <w:rsid w:val="002B6882"/>
    <w:rsid w:val="002B6B4F"/>
    <w:rsid w:val="002B6C64"/>
    <w:rsid w:val="002B6CFB"/>
    <w:rsid w:val="002B6D3A"/>
    <w:rsid w:val="002B6E97"/>
    <w:rsid w:val="002B765A"/>
    <w:rsid w:val="002B7AD5"/>
    <w:rsid w:val="002B7BAF"/>
    <w:rsid w:val="002B7BEB"/>
    <w:rsid w:val="002B7CCD"/>
    <w:rsid w:val="002C0046"/>
    <w:rsid w:val="002C00E0"/>
    <w:rsid w:val="002C05F0"/>
    <w:rsid w:val="002C0661"/>
    <w:rsid w:val="002C085E"/>
    <w:rsid w:val="002C089B"/>
    <w:rsid w:val="002C093A"/>
    <w:rsid w:val="002C0C05"/>
    <w:rsid w:val="002C0FF0"/>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987"/>
    <w:rsid w:val="002C7B8E"/>
    <w:rsid w:val="002C7E85"/>
    <w:rsid w:val="002C7F07"/>
    <w:rsid w:val="002C7FA2"/>
    <w:rsid w:val="002D032B"/>
    <w:rsid w:val="002D0428"/>
    <w:rsid w:val="002D0AE3"/>
    <w:rsid w:val="002D0C3B"/>
    <w:rsid w:val="002D0C57"/>
    <w:rsid w:val="002D0CEC"/>
    <w:rsid w:val="002D0E6B"/>
    <w:rsid w:val="002D0F86"/>
    <w:rsid w:val="002D0FE0"/>
    <w:rsid w:val="002D1035"/>
    <w:rsid w:val="002D14B9"/>
    <w:rsid w:val="002D15B2"/>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E4A"/>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36B"/>
    <w:rsid w:val="002D6CF0"/>
    <w:rsid w:val="002D6FFE"/>
    <w:rsid w:val="002D7047"/>
    <w:rsid w:val="002D70C1"/>
    <w:rsid w:val="002D784E"/>
    <w:rsid w:val="002D7930"/>
    <w:rsid w:val="002D7B18"/>
    <w:rsid w:val="002D7B49"/>
    <w:rsid w:val="002E090F"/>
    <w:rsid w:val="002E0967"/>
    <w:rsid w:val="002E09CD"/>
    <w:rsid w:val="002E0CBB"/>
    <w:rsid w:val="002E0CDE"/>
    <w:rsid w:val="002E0F16"/>
    <w:rsid w:val="002E0FA2"/>
    <w:rsid w:val="002E13A0"/>
    <w:rsid w:val="002E185A"/>
    <w:rsid w:val="002E1C42"/>
    <w:rsid w:val="002E1E26"/>
    <w:rsid w:val="002E2748"/>
    <w:rsid w:val="002E2A70"/>
    <w:rsid w:val="002E2B77"/>
    <w:rsid w:val="002E3095"/>
    <w:rsid w:val="002E33BF"/>
    <w:rsid w:val="002E37B5"/>
    <w:rsid w:val="002E380E"/>
    <w:rsid w:val="002E3B41"/>
    <w:rsid w:val="002E3DF0"/>
    <w:rsid w:val="002E4608"/>
    <w:rsid w:val="002E4671"/>
    <w:rsid w:val="002E4DCA"/>
    <w:rsid w:val="002E4E82"/>
    <w:rsid w:val="002E4EE2"/>
    <w:rsid w:val="002E5073"/>
    <w:rsid w:val="002E5335"/>
    <w:rsid w:val="002E561C"/>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1017"/>
    <w:rsid w:val="002F120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7E8"/>
    <w:rsid w:val="002F688E"/>
    <w:rsid w:val="002F6B0D"/>
    <w:rsid w:val="002F6B84"/>
    <w:rsid w:val="002F6D2F"/>
    <w:rsid w:val="002F6D5F"/>
    <w:rsid w:val="002F6E8E"/>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3"/>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100B4"/>
    <w:rsid w:val="00310475"/>
    <w:rsid w:val="003107E7"/>
    <w:rsid w:val="00310AF2"/>
    <w:rsid w:val="00310CE4"/>
    <w:rsid w:val="00310D7E"/>
    <w:rsid w:val="0031100E"/>
    <w:rsid w:val="00311194"/>
    <w:rsid w:val="0031125F"/>
    <w:rsid w:val="0031136C"/>
    <w:rsid w:val="0031177F"/>
    <w:rsid w:val="00311B7B"/>
    <w:rsid w:val="00311F51"/>
    <w:rsid w:val="003122E8"/>
    <w:rsid w:val="00312635"/>
    <w:rsid w:val="00312B96"/>
    <w:rsid w:val="003132F8"/>
    <w:rsid w:val="00313B7C"/>
    <w:rsid w:val="00313C32"/>
    <w:rsid w:val="00314017"/>
    <w:rsid w:val="00314034"/>
    <w:rsid w:val="00314397"/>
    <w:rsid w:val="003144BA"/>
    <w:rsid w:val="00314523"/>
    <w:rsid w:val="00314645"/>
    <w:rsid w:val="003149A3"/>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453"/>
    <w:rsid w:val="00320682"/>
    <w:rsid w:val="00320862"/>
    <w:rsid w:val="00320881"/>
    <w:rsid w:val="003214CE"/>
    <w:rsid w:val="00321665"/>
    <w:rsid w:val="0032198E"/>
    <w:rsid w:val="00321A5B"/>
    <w:rsid w:val="00321D00"/>
    <w:rsid w:val="00321D56"/>
    <w:rsid w:val="00321F48"/>
    <w:rsid w:val="00321FB7"/>
    <w:rsid w:val="003220B2"/>
    <w:rsid w:val="003220F3"/>
    <w:rsid w:val="0032220B"/>
    <w:rsid w:val="0032238A"/>
    <w:rsid w:val="00322A19"/>
    <w:rsid w:val="00322B6A"/>
    <w:rsid w:val="00322CD0"/>
    <w:rsid w:val="00322ED9"/>
    <w:rsid w:val="00322FA3"/>
    <w:rsid w:val="00323450"/>
    <w:rsid w:val="00323BC5"/>
    <w:rsid w:val="00323BEB"/>
    <w:rsid w:val="00324178"/>
    <w:rsid w:val="00324673"/>
    <w:rsid w:val="00324B9B"/>
    <w:rsid w:val="00324D46"/>
    <w:rsid w:val="00324DE1"/>
    <w:rsid w:val="003250DD"/>
    <w:rsid w:val="003257A7"/>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032"/>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BDA"/>
    <w:rsid w:val="00335CE3"/>
    <w:rsid w:val="00335E9E"/>
    <w:rsid w:val="00336146"/>
    <w:rsid w:val="0033645D"/>
    <w:rsid w:val="003364E2"/>
    <w:rsid w:val="00336662"/>
    <w:rsid w:val="003366AE"/>
    <w:rsid w:val="003369E3"/>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7E2"/>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581"/>
    <w:rsid w:val="0035483F"/>
    <w:rsid w:val="00354B65"/>
    <w:rsid w:val="00354B6B"/>
    <w:rsid w:val="00354B7A"/>
    <w:rsid w:val="00354CE4"/>
    <w:rsid w:val="00355439"/>
    <w:rsid w:val="003555F5"/>
    <w:rsid w:val="00355B3F"/>
    <w:rsid w:val="00356023"/>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24"/>
    <w:rsid w:val="00360258"/>
    <w:rsid w:val="0036088E"/>
    <w:rsid w:val="003608DB"/>
    <w:rsid w:val="00360AF5"/>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990"/>
    <w:rsid w:val="00373AFB"/>
    <w:rsid w:val="00373CCC"/>
    <w:rsid w:val="00373F24"/>
    <w:rsid w:val="0037417E"/>
    <w:rsid w:val="00374622"/>
    <w:rsid w:val="0037480E"/>
    <w:rsid w:val="00374A5D"/>
    <w:rsid w:val="00374E3A"/>
    <w:rsid w:val="00374FE9"/>
    <w:rsid w:val="0037539C"/>
    <w:rsid w:val="00375424"/>
    <w:rsid w:val="003754E1"/>
    <w:rsid w:val="00375597"/>
    <w:rsid w:val="00375630"/>
    <w:rsid w:val="00375BF6"/>
    <w:rsid w:val="00375CCC"/>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ACD"/>
    <w:rsid w:val="00377E52"/>
    <w:rsid w:val="003800DD"/>
    <w:rsid w:val="0038026E"/>
    <w:rsid w:val="0038028B"/>
    <w:rsid w:val="003805D6"/>
    <w:rsid w:val="003806E4"/>
    <w:rsid w:val="00380AC1"/>
    <w:rsid w:val="00380E9B"/>
    <w:rsid w:val="00381015"/>
    <w:rsid w:val="003814F7"/>
    <w:rsid w:val="00381727"/>
    <w:rsid w:val="0038196D"/>
    <w:rsid w:val="00381E30"/>
    <w:rsid w:val="0038251C"/>
    <w:rsid w:val="0038264C"/>
    <w:rsid w:val="00382880"/>
    <w:rsid w:val="00382A18"/>
    <w:rsid w:val="00382AA2"/>
    <w:rsid w:val="00382ABE"/>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7A"/>
    <w:rsid w:val="00384ABB"/>
    <w:rsid w:val="00384AE0"/>
    <w:rsid w:val="00384C20"/>
    <w:rsid w:val="00384E52"/>
    <w:rsid w:val="0038500C"/>
    <w:rsid w:val="00385295"/>
    <w:rsid w:val="0038532C"/>
    <w:rsid w:val="0038556F"/>
    <w:rsid w:val="0038577C"/>
    <w:rsid w:val="0038578E"/>
    <w:rsid w:val="00385CB4"/>
    <w:rsid w:val="00385D1A"/>
    <w:rsid w:val="00385D43"/>
    <w:rsid w:val="00385DBC"/>
    <w:rsid w:val="00385E39"/>
    <w:rsid w:val="0038630D"/>
    <w:rsid w:val="003864AE"/>
    <w:rsid w:val="003865A8"/>
    <w:rsid w:val="003869B3"/>
    <w:rsid w:val="00386A36"/>
    <w:rsid w:val="00386B20"/>
    <w:rsid w:val="00386B7F"/>
    <w:rsid w:val="00386BB5"/>
    <w:rsid w:val="00386D61"/>
    <w:rsid w:val="00386D7C"/>
    <w:rsid w:val="00386F24"/>
    <w:rsid w:val="00386F4D"/>
    <w:rsid w:val="00386FED"/>
    <w:rsid w:val="00387056"/>
    <w:rsid w:val="0038739C"/>
    <w:rsid w:val="003874E6"/>
    <w:rsid w:val="0038755D"/>
    <w:rsid w:val="00387AA7"/>
    <w:rsid w:val="00387F13"/>
    <w:rsid w:val="00387FA6"/>
    <w:rsid w:val="00390051"/>
    <w:rsid w:val="003902B6"/>
    <w:rsid w:val="003903E6"/>
    <w:rsid w:val="0039094B"/>
    <w:rsid w:val="00390A64"/>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7BF"/>
    <w:rsid w:val="00392A69"/>
    <w:rsid w:val="00392B41"/>
    <w:rsid w:val="00392E4E"/>
    <w:rsid w:val="003930EB"/>
    <w:rsid w:val="003931D8"/>
    <w:rsid w:val="00393229"/>
    <w:rsid w:val="00393509"/>
    <w:rsid w:val="00393569"/>
    <w:rsid w:val="00393C42"/>
    <w:rsid w:val="00393EFB"/>
    <w:rsid w:val="003942F1"/>
    <w:rsid w:val="00394705"/>
    <w:rsid w:val="0039480F"/>
    <w:rsid w:val="00394B28"/>
    <w:rsid w:val="003950BC"/>
    <w:rsid w:val="00395151"/>
    <w:rsid w:val="0039525E"/>
    <w:rsid w:val="00395514"/>
    <w:rsid w:val="0039554E"/>
    <w:rsid w:val="003957BB"/>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81F"/>
    <w:rsid w:val="00397D6F"/>
    <w:rsid w:val="003A0146"/>
    <w:rsid w:val="003A03F0"/>
    <w:rsid w:val="003A0743"/>
    <w:rsid w:val="003A0AB8"/>
    <w:rsid w:val="003A0C86"/>
    <w:rsid w:val="003A0EBC"/>
    <w:rsid w:val="003A193D"/>
    <w:rsid w:val="003A21D7"/>
    <w:rsid w:val="003A24F9"/>
    <w:rsid w:val="003A25B0"/>
    <w:rsid w:val="003A270F"/>
    <w:rsid w:val="003A2A9A"/>
    <w:rsid w:val="003A2E76"/>
    <w:rsid w:val="003A2EA3"/>
    <w:rsid w:val="003A309A"/>
    <w:rsid w:val="003A3237"/>
    <w:rsid w:val="003A3314"/>
    <w:rsid w:val="003A335C"/>
    <w:rsid w:val="003A36D3"/>
    <w:rsid w:val="003A3B8F"/>
    <w:rsid w:val="003A3E5B"/>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57A"/>
    <w:rsid w:val="003A66D7"/>
    <w:rsid w:val="003A66E0"/>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1CE8"/>
    <w:rsid w:val="003B202F"/>
    <w:rsid w:val="003B206D"/>
    <w:rsid w:val="003B209A"/>
    <w:rsid w:val="003B20B8"/>
    <w:rsid w:val="003B2198"/>
    <w:rsid w:val="003B2498"/>
    <w:rsid w:val="003B28BC"/>
    <w:rsid w:val="003B29FE"/>
    <w:rsid w:val="003B2FDD"/>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C5A"/>
    <w:rsid w:val="003B7ECE"/>
    <w:rsid w:val="003C00AB"/>
    <w:rsid w:val="003C041C"/>
    <w:rsid w:val="003C0F40"/>
    <w:rsid w:val="003C0F54"/>
    <w:rsid w:val="003C0FEF"/>
    <w:rsid w:val="003C121D"/>
    <w:rsid w:val="003C1658"/>
    <w:rsid w:val="003C1867"/>
    <w:rsid w:val="003C188E"/>
    <w:rsid w:val="003C1937"/>
    <w:rsid w:val="003C1EF3"/>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114"/>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C7A19"/>
    <w:rsid w:val="003D00D2"/>
    <w:rsid w:val="003D056E"/>
    <w:rsid w:val="003D0A16"/>
    <w:rsid w:val="003D0AFB"/>
    <w:rsid w:val="003D0BD2"/>
    <w:rsid w:val="003D0BE3"/>
    <w:rsid w:val="003D1331"/>
    <w:rsid w:val="003D1730"/>
    <w:rsid w:val="003D184B"/>
    <w:rsid w:val="003D1C0A"/>
    <w:rsid w:val="003D1C91"/>
    <w:rsid w:val="003D203F"/>
    <w:rsid w:val="003D21F7"/>
    <w:rsid w:val="003D228D"/>
    <w:rsid w:val="003D23EE"/>
    <w:rsid w:val="003D2589"/>
    <w:rsid w:val="003D25F4"/>
    <w:rsid w:val="003D26D5"/>
    <w:rsid w:val="003D26F7"/>
    <w:rsid w:val="003D2CD5"/>
    <w:rsid w:val="003D2CEE"/>
    <w:rsid w:val="003D2F99"/>
    <w:rsid w:val="003D30D6"/>
    <w:rsid w:val="003D34E8"/>
    <w:rsid w:val="003D35E1"/>
    <w:rsid w:val="003D3A0C"/>
    <w:rsid w:val="003D3E70"/>
    <w:rsid w:val="003D41F2"/>
    <w:rsid w:val="003D4937"/>
    <w:rsid w:val="003D4B9D"/>
    <w:rsid w:val="003D4E2B"/>
    <w:rsid w:val="003D4F92"/>
    <w:rsid w:val="003D574C"/>
    <w:rsid w:val="003D576D"/>
    <w:rsid w:val="003D5BED"/>
    <w:rsid w:val="003D5CD5"/>
    <w:rsid w:val="003D5D4F"/>
    <w:rsid w:val="003D5E33"/>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29E"/>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62"/>
    <w:rsid w:val="003E3B82"/>
    <w:rsid w:val="003E3CC2"/>
    <w:rsid w:val="003E404F"/>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E8B"/>
    <w:rsid w:val="003F006D"/>
    <w:rsid w:val="003F01F6"/>
    <w:rsid w:val="003F020C"/>
    <w:rsid w:val="003F033C"/>
    <w:rsid w:val="003F03C4"/>
    <w:rsid w:val="003F04C5"/>
    <w:rsid w:val="003F066F"/>
    <w:rsid w:val="003F07C3"/>
    <w:rsid w:val="003F0C9B"/>
    <w:rsid w:val="003F110B"/>
    <w:rsid w:val="003F1299"/>
    <w:rsid w:val="003F1C0F"/>
    <w:rsid w:val="003F1DD9"/>
    <w:rsid w:val="003F1F1D"/>
    <w:rsid w:val="003F2A8C"/>
    <w:rsid w:val="003F2CEF"/>
    <w:rsid w:val="003F2DEE"/>
    <w:rsid w:val="003F307C"/>
    <w:rsid w:val="003F30FE"/>
    <w:rsid w:val="003F31AE"/>
    <w:rsid w:val="003F325F"/>
    <w:rsid w:val="003F3282"/>
    <w:rsid w:val="003F34C8"/>
    <w:rsid w:val="003F3650"/>
    <w:rsid w:val="003F3733"/>
    <w:rsid w:val="003F3919"/>
    <w:rsid w:val="003F3982"/>
    <w:rsid w:val="003F39F1"/>
    <w:rsid w:val="003F3B54"/>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384"/>
    <w:rsid w:val="004034C1"/>
    <w:rsid w:val="004034E5"/>
    <w:rsid w:val="00403504"/>
    <w:rsid w:val="00403633"/>
    <w:rsid w:val="004036C5"/>
    <w:rsid w:val="00403812"/>
    <w:rsid w:val="00403959"/>
    <w:rsid w:val="00403B3C"/>
    <w:rsid w:val="00403DE5"/>
    <w:rsid w:val="00404053"/>
    <w:rsid w:val="004046CF"/>
    <w:rsid w:val="00404744"/>
    <w:rsid w:val="004047B2"/>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E5B"/>
    <w:rsid w:val="00406E72"/>
    <w:rsid w:val="00406F6F"/>
    <w:rsid w:val="004073A8"/>
    <w:rsid w:val="00407428"/>
    <w:rsid w:val="004074FF"/>
    <w:rsid w:val="004077F4"/>
    <w:rsid w:val="00407840"/>
    <w:rsid w:val="0040796E"/>
    <w:rsid w:val="004079E9"/>
    <w:rsid w:val="00407E5D"/>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A7B"/>
    <w:rsid w:val="00412B5E"/>
    <w:rsid w:val="00412C90"/>
    <w:rsid w:val="00412D0B"/>
    <w:rsid w:val="0041303A"/>
    <w:rsid w:val="00413097"/>
    <w:rsid w:val="004133DE"/>
    <w:rsid w:val="004134C0"/>
    <w:rsid w:val="00413C08"/>
    <w:rsid w:val="00413FFE"/>
    <w:rsid w:val="0041408B"/>
    <w:rsid w:val="00414299"/>
    <w:rsid w:val="004145B4"/>
    <w:rsid w:val="00414967"/>
    <w:rsid w:val="00414A53"/>
    <w:rsid w:val="00414B5B"/>
    <w:rsid w:val="00414C19"/>
    <w:rsid w:val="00414CAD"/>
    <w:rsid w:val="004150F4"/>
    <w:rsid w:val="004157DC"/>
    <w:rsid w:val="00415BC5"/>
    <w:rsid w:val="00415C7B"/>
    <w:rsid w:val="00415DB8"/>
    <w:rsid w:val="00415EE3"/>
    <w:rsid w:val="00415F40"/>
    <w:rsid w:val="0041604E"/>
    <w:rsid w:val="004161DD"/>
    <w:rsid w:val="00416341"/>
    <w:rsid w:val="00416790"/>
    <w:rsid w:val="00416AB8"/>
    <w:rsid w:val="00416D2F"/>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11"/>
    <w:rsid w:val="00424B6C"/>
    <w:rsid w:val="00424BC8"/>
    <w:rsid w:val="00424C9B"/>
    <w:rsid w:val="00424E78"/>
    <w:rsid w:val="00424F79"/>
    <w:rsid w:val="0042523D"/>
    <w:rsid w:val="0042527E"/>
    <w:rsid w:val="004252FB"/>
    <w:rsid w:val="00425683"/>
    <w:rsid w:val="00425907"/>
    <w:rsid w:val="00425987"/>
    <w:rsid w:val="00425A69"/>
    <w:rsid w:val="00425B72"/>
    <w:rsid w:val="00425CCF"/>
    <w:rsid w:val="00425E08"/>
    <w:rsid w:val="00425F1B"/>
    <w:rsid w:val="004260FD"/>
    <w:rsid w:val="004266A3"/>
    <w:rsid w:val="004266B1"/>
    <w:rsid w:val="00427696"/>
    <w:rsid w:val="00427865"/>
    <w:rsid w:val="00427876"/>
    <w:rsid w:val="004278E6"/>
    <w:rsid w:val="00430012"/>
    <w:rsid w:val="004302B7"/>
    <w:rsid w:val="004303B3"/>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3CB7"/>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D10"/>
    <w:rsid w:val="004362BB"/>
    <w:rsid w:val="004368AE"/>
    <w:rsid w:val="004369C6"/>
    <w:rsid w:val="00436CDF"/>
    <w:rsid w:val="00437258"/>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1DB"/>
    <w:rsid w:val="00442386"/>
    <w:rsid w:val="0044251E"/>
    <w:rsid w:val="00442B2E"/>
    <w:rsid w:val="00442BD9"/>
    <w:rsid w:val="00442D21"/>
    <w:rsid w:val="00443182"/>
    <w:rsid w:val="004431E9"/>
    <w:rsid w:val="00443287"/>
    <w:rsid w:val="00443392"/>
    <w:rsid w:val="004433C5"/>
    <w:rsid w:val="004435A1"/>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1F6"/>
    <w:rsid w:val="0044680C"/>
    <w:rsid w:val="00446A40"/>
    <w:rsid w:val="00446CE8"/>
    <w:rsid w:val="004477EF"/>
    <w:rsid w:val="00447895"/>
    <w:rsid w:val="00447A38"/>
    <w:rsid w:val="00447BCF"/>
    <w:rsid w:val="00450446"/>
    <w:rsid w:val="004504D6"/>
    <w:rsid w:val="004507E5"/>
    <w:rsid w:val="00450AC0"/>
    <w:rsid w:val="00450D71"/>
    <w:rsid w:val="00450D8A"/>
    <w:rsid w:val="004512E4"/>
    <w:rsid w:val="004516D6"/>
    <w:rsid w:val="004516F2"/>
    <w:rsid w:val="0045193A"/>
    <w:rsid w:val="004519F1"/>
    <w:rsid w:val="00451ED2"/>
    <w:rsid w:val="004525C1"/>
    <w:rsid w:val="004526DF"/>
    <w:rsid w:val="00452A17"/>
    <w:rsid w:val="00452C4A"/>
    <w:rsid w:val="00452E1E"/>
    <w:rsid w:val="00452E70"/>
    <w:rsid w:val="00453037"/>
    <w:rsid w:val="00453106"/>
    <w:rsid w:val="00453314"/>
    <w:rsid w:val="0045334B"/>
    <w:rsid w:val="004538DA"/>
    <w:rsid w:val="00453A19"/>
    <w:rsid w:val="00453B7D"/>
    <w:rsid w:val="00453FF4"/>
    <w:rsid w:val="0045437C"/>
    <w:rsid w:val="004543BB"/>
    <w:rsid w:val="00454739"/>
    <w:rsid w:val="00454A14"/>
    <w:rsid w:val="00454A30"/>
    <w:rsid w:val="00454D6E"/>
    <w:rsid w:val="00454F63"/>
    <w:rsid w:val="00454F87"/>
    <w:rsid w:val="0045588B"/>
    <w:rsid w:val="00455F9E"/>
    <w:rsid w:val="004563D6"/>
    <w:rsid w:val="00456654"/>
    <w:rsid w:val="00456AC0"/>
    <w:rsid w:val="00456C43"/>
    <w:rsid w:val="00456EC9"/>
    <w:rsid w:val="00456EF5"/>
    <w:rsid w:val="004577BF"/>
    <w:rsid w:val="0045781E"/>
    <w:rsid w:val="00457AFC"/>
    <w:rsid w:val="00457CFF"/>
    <w:rsid w:val="004600CC"/>
    <w:rsid w:val="00460494"/>
    <w:rsid w:val="004605BC"/>
    <w:rsid w:val="00460AD1"/>
    <w:rsid w:val="00461003"/>
    <w:rsid w:val="004618B2"/>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C68"/>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906"/>
    <w:rsid w:val="00467A63"/>
    <w:rsid w:val="00467B7D"/>
    <w:rsid w:val="00467CFF"/>
    <w:rsid w:val="00467E58"/>
    <w:rsid w:val="00467FAA"/>
    <w:rsid w:val="00467FFC"/>
    <w:rsid w:val="00470031"/>
    <w:rsid w:val="004700AF"/>
    <w:rsid w:val="0047030E"/>
    <w:rsid w:val="0047041D"/>
    <w:rsid w:val="004704A3"/>
    <w:rsid w:val="004707D6"/>
    <w:rsid w:val="00470B1D"/>
    <w:rsid w:val="00470D18"/>
    <w:rsid w:val="00470F57"/>
    <w:rsid w:val="0047102C"/>
    <w:rsid w:val="004710D2"/>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BEC"/>
    <w:rsid w:val="00474E90"/>
    <w:rsid w:val="00474F03"/>
    <w:rsid w:val="00475053"/>
    <w:rsid w:val="004750E2"/>
    <w:rsid w:val="004753C4"/>
    <w:rsid w:val="004753F4"/>
    <w:rsid w:val="00475535"/>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B68"/>
    <w:rsid w:val="00480B72"/>
    <w:rsid w:val="00480C66"/>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953"/>
    <w:rsid w:val="00484A58"/>
    <w:rsid w:val="004852F4"/>
    <w:rsid w:val="0048552D"/>
    <w:rsid w:val="004855D7"/>
    <w:rsid w:val="0048585C"/>
    <w:rsid w:val="00485CDE"/>
    <w:rsid w:val="00485D08"/>
    <w:rsid w:val="00485FCD"/>
    <w:rsid w:val="0048641F"/>
    <w:rsid w:val="00486603"/>
    <w:rsid w:val="00486817"/>
    <w:rsid w:val="00486C0B"/>
    <w:rsid w:val="00486CB5"/>
    <w:rsid w:val="00486D4F"/>
    <w:rsid w:val="00486D50"/>
    <w:rsid w:val="00486D7F"/>
    <w:rsid w:val="00486E94"/>
    <w:rsid w:val="00486F13"/>
    <w:rsid w:val="00487009"/>
    <w:rsid w:val="00487069"/>
    <w:rsid w:val="004870C9"/>
    <w:rsid w:val="004871B7"/>
    <w:rsid w:val="00487659"/>
    <w:rsid w:val="00487A90"/>
    <w:rsid w:val="00487D7A"/>
    <w:rsid w:val="00487DFF"/>
    <w:rsid w:val="00487F5F"/>
    <w:rsid w:val="00490293"/>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505"/>
    <w:rsid w:val="00494589"/>
    <w:rsid w:val="00494683"/>
    <w:rsid w:val="004946F6"/>
    <w:rsid w:val="004949AD"/>
    <w:rsid w:val="00494C09"/>
    <w:rsid w:val="00494E20"/>
    <w:rsid w:val="00494F19"/>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B7F"/>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9E7"/>
    <w:rsid w:val="004A1A6D"/>
    <w:rsid w:val="004A1D9F"/>
    <w:rsid w:val="004A1F03"/>
    <w:rsid w:val="004A1FF3"/>
    <w:rsid w:val="004A2079"/>
    <w:rsid w:val="004A21D5"/>
    <w:rsid w:val="004A22D4"/>
    <w:rsid w:val="004A2355"/>
    <w:rsid w:val="004A23F0"/>
    <w:rsid w:val="004A272C"/>
    <w:rsid w:val="004A2805"/>
    <w:rsid w:val="004A2F7C"/>
    <w:rsid w:val="004A3254"/>
    <w:rsid w:val="004A3255"/>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09B"/>
    <w:rsid w:val="004A70FB"/>
    <w:rsid w:val="004A713E"/>
    <w:rsid w:val="004A72C3"/>
    <w:rsid w:val="004A73E9"/>
    <w:rsid w:val="004A7680"/>
    <w:rsid w:val="004A77AA"/>
    <w:rsid w:val="004A77B4"/>
    <w:rsid w:val="004A79E6"/>
    <w:rsid w:val="004B028E"/>
    <w:rsid w:val="004B038D"/>
    <w:rsid w:val="004B06B6"/>
    <w:rsid w:val="004B0891"/>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D05"/>
    <w:rsid w:val="004C0571"/>
    <w:rsid w:val="004C093C"/>
    <w:rsid w:val="004C0BC9"/>
    <w:rsid w:val="004C0DF1"/>
    <w:rsid w:val="004C0DF8"/>
    <w:rsid w:val="004C0E96"/>
    <w:rsid w:val="004C0EF6"/>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77"/>
    <w:rsid w:val="004C3089"/>
    <w:rsid w:val="004C349B"/>
    <w:rsid w:val="004C34ED"/>
    <w:rsid w:val="004C35D2"/>
    <w:rsid w:val="004C3944"/>
    <w:rsid w:val="004C394D"/>
    <w:rsid w:val="004C39B3"/>
    <w:rsid w:val="004C3B48"/>
    <w:rsid w:val="004C3BE1"/>
    <w:rsid w:val="004C3D8F"/>
    <w:rsid w:val="004C44E0"/>
    <w:rsid w:val="004C44E5"/>
    <w:rsid w:val="004C4550"/>
    <w:rsid w:val="004C4814"/>
    <w:rsid w:val="004C48EC"/>
    <w:rsid w:val="004C4A8E"/>
    <w:rsid w:val="004C4B4E"/>
    <w:rsid w:val="004C4C7D"/>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DF6"/>
    <w:rsid w:val="004D0FF1"/>
    <w:rsid w:val="004D1027"/>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CD9"/>
    <w:rsid w:val="004D5CDC"/>
    <w:rsid w:val="004D5E82"/>
    <w:rsid w:val="004D5F42"/>
    <w:rsid w:val="004D602D"/>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7AF"/>
    <w:rsid w:val="004E0DAB"/>
    <w:rsid w:val="004E0E58"/>
    <w:rsid w:val="004E0E80"/>
    <w:rsid w:val="004E0E9C"/>
    <w:rsid w:val="004E1294"/>
    <w:rsid w:val="004E140F"/>
    <w:rsid w:val="004E1447"/>
    <w:rsid w:val="004E18DF"/>
    <w:rsid w:val="004E1905"/>
    <w:rsid w:val="004E1992"/>
    <w:rsid w:val="004E1FDF"/>
    <w:rsid w:val="004E2138"/>
    <w:rsid w:val="004E21C6"/>
    <w:rsid w:val="004E22A4"/>
    <w:rsid w:val="004E2726"/>
    <w:rsid w:val="004E281C"/>
    <w:rsid w:val="004E283A"/>
    <w:rsid w:val="004E28FB"/>
    <w:rsid w:val="004E2A17"/>
    <w:rsid w:val="004E2ADF"/>
    <w:rsid w:val="004E2CE5"/>
    <w:rsid w:val="004E2E35"/>
    <w:rsid w:val="004E3543"/>
    <w:rsid w:val="004E366E"/>
    <w:rsid w:val="004E39FA"/>
    <w:rsid w:val="004E3AE0"/>
    <w:rsid w:val="004E3C70"/>
    <w:rsid w:val="004E3EFB"/>
    <w:rsid w:val="004E4161"/>
    <w:rsid w:val="004E438B"/>
    <w:rsid w:val="004E443C"/>
    <w:rsid w:val="004E44E9"/>
    <w:rsid w:val="004E451A"/>
    <w:rsid w:val="004E476F"/>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E88"/>
    <w:rsid w:val="004E7FA9"/>
    <w:rsid w:val="004F0057"/>
    <w:rsid w:val="004F0144"/>
    <w:rsid w:val="004F01C3"/>
    <w:rsid w:val="004F01DD"/>
    <w:rsid w:val="004F02CE"/>
    <w:rsid w:val="004F0776"/>
    <w:rsid w:val="004F0C08"/>
    <w:rsid w:val="004F0D65"/>
    <w:rsid w:val="004F0D81"/>
    <w:rsid w:val="004F10BF"/>
    <w:rsid w:val="004F14DE"/>
    <w:rsid w:val="004F1AC2"/>
    <w:rsid w:val="004F1FAC"/>
    <w:rsid w:val="004F1FBB"/>
    <w:rsid w:val="004F1FE4"/>
    <w:rsid w:val="004F212A"/>
    <w:rsid w:val="004F217D"/>
    <w:rsid w:val="004F2426"/>
    <w:rsid w:val="004F2D15"/>
    <w:rsid w:val="004F3127"/>
    <w:rsid w:val="004F313B"/>
    <w:rsid w:val="004F327C"/>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AF2"/>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9E3"/>
    <w:rsid w:val="00500B0C"/>
    <w:rsid w:val="00500DB5"/>
    <w:rsid w:val="00500DDC"/>
    <w:rsid w:val="00501282"/>
    <w:rsid w:val="005013AF"/>
    <w:rsid w:val="0050144E"/>
    <w:rsid w:val="005015B1"/>
    <w:rsid w:val="005016F1"/>
    <w:rsid w:val="00501720"/>
    <w:rsid w:val="005017BD"/>
    <w:rsid w:val="00501B32"/>
    <w:rsid w:val="00501B3C"/>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426"/>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77D"/>
    <w:rsid w:val="005078B3"/>
    <w:rsid w:val="00507918"/>
    <w:rsid w:val="00507ABB"/>
    <w:rsid w:val="00507AE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2D0D"/>
    <w:rsid w:val="005133DD"/>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4B3"/>
    <w:rsid w:val="00516D9F"/>
    <w:rsid w:val="00516E9F"/>
    <w:rsid w:val="00516F49"/>
    <w:rsid w:val="00516FE4"/>
    <w:rsid w:val="0051702A"/>
    <w:rsid w:val="00517357"/>
    <w:rsid w:val="005175AE"/>
    <w:rsid w:val="0051783B"/>
    <w:rsid w:val="00517B20"/>
    <w:rsid w:val="00517CB7"/>
    <w:rsid w:val="00517F9D"/>
    <w:rsid w:val="00520154"/>
    <w:rsid w:val="005202BD"/>
    <w:rsid w:val="005204F4"/>
    <w:rsid w:val="005207FC"/>
    <w:rsid w:val="00520D7C"/>
    <w:rsid w:val="00521034"/>
    <w:rsid w:val="00521370"/>
    <w:rsid w:val="005214ED"/>
    <w:rsid w:val="0052164E"/>
    <w:rsid w:val="0052187E"/>
    <w:rsid w:val="005219B7"/>
    <w:rsid w:val="00521AB9"/>
    <w:rsid w:val="0052209B"/>
    <w:rsid w:val="005221B2"/>
    <w:rsid w:val="005223A5"/>
    <w:rsid w:val="0052243A"/>
    <w:rsid w:val="0052299E"/>
    <w:rsid w:val="00522DDE"/>
    <w:rsid w:val="0052304E"/>
    <w:rsid w:val="00523157"/>
    <w:rsid w:val="005231D6"/>
    <w:rsid w:val="0052349A"/>
    <w:rsid w:val="005235CB"/>
    <w:rsid w:val="005236AB"/>
    <w:rsid w:val="005237B8"/>
    <w:rsid w:val="005237BA"/>
    <w:rsid w:val="00523843"/>
    <w:rsid w:val="00523A83"/>
    <w:rsid w:val="00523AEC"/>
    <w:rsid w:val="00523D4E"/>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4A"/>
    <w:rsid w:val="005273F0"/>
    <w:rsid w:val="00527995"/>
    <w:rsid w:val="00527B51"/>
    <w:rsid w:val="00527CA2"/>
    <w:rsid w:val="0053006E"/>
    <w:rsid w:val="005300DA"/>
    <w:rsid w:val="00530157"/>
    <w:rsid w:val="00530208"/>
    <w:rsid w:val="00530472"/>
    <w:rsid w:val="005308E1"/>
    <w:rsid w:val="00530CAC"/>
    <w:rsid w:val="00531062"/>
    <w:rsid w:val="00531595"/>
    <w:rsid w:val="00531B26"/>
    <w:rsid w:val="00531F5D"/>
    <w:rsid w:val="0053232E"/>
    <w:rsid w:val="005323F1"/>
    <w:rsid w:val="005328B7"/>
    <w:rsid w:val="00532B79"/>
    <w:rsid w:val="00532BDF"/>
    <w:rsid w:val="00532D8A"/>
    <w:rsid w:val="00533088"/>
    <w:rsid w:val="005332CE"/>
    <w:rsid w:val="00533353"/>
    <w:rsid w:val="005337E4"/>
    <w:rsid w:val="00533922"/>
    <w:rsid w:val="00533E9B"/>
    <w:rsid w:val="00533FA2"/>
    <w:rsid w:val="00533FA7"/>
    <w:rsid w:val="00533FDB"/>
    <w:rsid w:val="005340E4"/>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6DD0"/>
    <w:rsid w:val="00537035"/>
    <w:rsid w:val="00537300"/>
    <w:rsid w:val="0053779B"/>
    <w:rsid w:val="00537854"/>
    <w:rsid w:val="005378AA"/>
    <w:rsid w:val="00537C42"/>
    <w:rsid w:val="00537C61"/>
    <w:rsid w:val="00537CF6"/>
    <w:rsid w:val="00537D43"/>
    <w:rsid w:val="00537E7F"/>
    <w:rsid w:val="005400BC"/>
    <w:rsid w:val="00540304"/>
    <w:rsid w:val="00540437"/>
    <w:rsid w:val="00540AF1"/>
    <w:rsid w:val="00540D35"/>
    <w:rsid w:val="00540E34"/>
    <w:rsid w:val="00540F30"/>
    <w:rsid w:val="00540F4B"/>
    <w:rsid w:val="0054144C"/>
    <w:rsid w:val="00541B3F"/>
    <w:rsid w:val="00541CB8"/>
    <w:rsid w:val="005427AE"/>
    <w:rsid w:val="005427D7"/>
    <w:rsid w:val="005428BB"/>
    <w:rsid w:val="00542B93"/>
    <w:rsid w:val="00543466"/>
    <w:rsid w:val="0054357A"/>
    <w:rsid w:val="00543717"/>
    <w:rsid w:val="0054383E"/>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11"/>
    <w:rsid w:val="005508DC"/>
    <w:rsid w:val="00550BFF"/>
    <w:rsid w:val="00550CF4"/>
    <w:rsid w:val="00550DB7"/>
    <w:rsid w:val="00550F07"/>
    <w:rsid w:val="00550FC4"/>
    <w:rsid w:val="00551288"/>
    <w:rsid w:val="005513E0"/>
    <w:rsid w:val="005514EE"/>
    <w:rsid w:val="005516B2"/>
    <w:rsid w:val="0055194B"/>
    <w:rsid w:val="00551A60"/>
    <w:rsid w:val="00551B63"/>
    <w:rsid w:val="00551FED"/>
    <w:rsid w:val="005520B4"/>
    <w:rsid w:val="00552C21"/>
    <w:rsid w:val="00552DB9"/>
    <w:rsid w:val="00552E5E"/>
    <w:rsid w:val="00553081"/>
    <w:rsid w:val="005535AA"/>
    <w:rsid w:val="005535C2"/>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0F0F"/>
    <w:rsid w:val="005610A0"/>
    <w:rsid w:val="005612D0"/>
    <w:rsid w:val="00561631"/>
    <w:rsid w:val="0056185C"/>
    <w:rsid w:val="00561E6D"/>
    <w:rsid w:val="00561F9C"/>
    <w:rsid w:val="005621A6"/>
    <w:rsid w:val="00562224"/>
    <w:rsid w:val="005623E8"/>
    <w:rsid w:val="00562537"/>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BC4"/>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552"/>
    <w:rsid w:val="00573647"/>
    <w:rsid w:val="00573903"/>
    <w:rsid w:val="005739D7"/>
    <w:rsid w:val="00573B1A"/>
    <w:rsid w:val="00573D33"/>
    <w:rsid w:val="00573DC5"/>
    <w:rsid w:val="00574223"/>
    <w:rsid w:val="0057498C"/>
    <w:rsid w:val="00574D66"/>
    <w:rsid w:val="00574E2E"/>
    <w:rsid w:val="00575284"/>
    <w:rsid w:val="00575397"/>
    <w:rsid w:val="0057546D"/>
    <w:rsid w:val="0057554A"/>
    <w:rsid w:val="00575822"/>
    <w:rsid w:val="00575973"/>
    <w:rsid w:val="00575DBA"/>
    <w:rsid w:val="00575E87"/>
    <w:rsid w:val="0057604C"/>
    <w:rsid w:val="00576147"/>
    <w:rsid w:val="00576436"/>
    <w:rsid w:val="00576564"/>
    <w:rsid w:val="005767C0"/>
    <w:rsid w:val="00576DD5"/>
    <w:rsid w:val="00576E83"/>
    <w:rsid w:val="00576EAA"/>
    <w:rsid w:val="00576FFD"/>
    <w:rsid w:val="005773DC"/>
    <w:rsid w:val="00577618"/>
    <w:rsid w:val="005776CB"/>
    <w:rsid w:val="0057779C"/>
    <w:rsid w:val="00577812"/>
    <w:rsid w:val="005779D6"/>
    <w:rsid w:val="00577B17"/>
    <w:rsid w:val="00577DE7"/>
    <w:rsid w:val="0058007E"/>
    <w:rsid w:val="0058019F"/>
    <w:rsid w:val="00580408"/>
    <w:rsid w:val="00580CCE"/>
    <w:rsid w:val="005814E6"/>
    <w:rsid w:val="0058172C"/>
    <w:rsid w:val="00581958"/>
    <w:rsid w:val="00581A42"/>
    <w:rsid w:val="00581C03"/>
    <w:rsid w:val="00581D7D"/>
    <w:rsid w:val="005821CC"/>
    <w:rsid w:val="00582455"/>
    <w:rsid w:val="0058248D"/>
    <w:rsid w:val="0058255F"/>
    <w:rsid w:val="00582915"/>
    <w:rsid w:val="00582D68"/>
    <w:rsid w:val="00582E7D"/>
    <w:rsid w:val="00582E8D"/>
    <w:rsid w:val="005833D3"/>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901D4"/>
    <w:rsid w:val="00590248"/>
    <w:rsid w:val="005903FA"/>
    <w:rsid w:val="005906DF"/>
    <w:rsid w:val="0059077C"/>
    <w:rsid w:val="00590885"/>
    <w:rsid w:val="00591000"/>
    <w:rsid w:val="0059119C"/>
    <w:rsid w:val="005911E2"/>
    <w:rsid w:val="00591608"/>
    <w:rsid w:val="005916D5"/>
    <w:rsid w:val="005918AF"/>
    <w:rsid w:val="00591940"/>
    <w:rsid w:val="0059197A"/>
    <w:rsid w:val="00591C6E"/>
    <w:rsid w:val="00591CC1"/>
    <w:rsid w:val="00591EF0"/>
    <w:rsid w:val="005926E2"/>
    <w:rsid w:val="00592AA8"/>
    <w:rsid w:val="005931F5"/>
    <w:rsid w:val="00593202"/>
    <w:rsid w:val="0059340C"/>
    <w:rsid w:val="00593546"/>
    <w:rsid w:val="005940A3"/>
    <w:rsid w:val="00594376"/>
    <w:rsid w:val="00594451"/>
    <w:rsid w:val="0059465D"/>
    <w:rsid w:val="005949B6"/>
    <w:rsid w:val="00594A50"/>
    <w:rsid w:val="005951D7"/>
    <w:rsid w:val="0059526A"/>
    <w:rsid w:val="005958A4"/>
    <w:rsid w:val="00595993"/>
    <w:rsid w:val="00595CF0"/>
    <w:rsid w:val="00595ECA"/>
    <w:rsid w:val="00596061"/>
    <w:rsid w:val="005961F8"/>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39"/>
    <w:rsid w:val="005A0C46"/>
    <w:rsid w:val="005A0D27"/>
    <w:rsid w:val="005A127B"/>
    <w:rsid w:val="005A12CE"/>
    <w:rsid w:val="005A14C5"/>
    <w:rsid w:val="005A16D2"/>
    <w:rsid w:val="005A1867"/>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609"/>
    <w:rsid w:val="005A4977"/>
    <w:rsid w:val="005A4A3A"/>
    <w:rsid w:val="005A4ECB"/>
    <w:rsid w:val="005A5135"/>
    <w:rsid w:val="005A54D4"/>
    <w:rsid w:val="005A5968"/>
    <w:rsid w:val="005A5B14"/>
    <w:rsid w:val="005A5B44"/>
    <w:rsid w:val="005A5BDE"/>
    <w:rsid w:val="005A602F"/>
    <w:rsid w:val="005A60E0"/>
    <w:rsid w:val="005A633C"/>
    <w:rsid w:val="005A6889"/>
    <w:rsid w:val="005A6BF6"/>
    <w:rsid w:val="005A6E15"/>
    <w:rsid w:val="005A6E9C"/>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2A0"/>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82"/>
    <w:rsid w:val="005C28BB"/>
    <w:rsid w:val="005C2956"/>
    <w:rsid w:val="005C2DD4"/>
    <w:rsid w:val="005C2E02"/>
    <w:rsid w:val="005C2E7C"/>
    <w:rsid w:val="005C2F04"/>
    <w:rsid w:val="005C3288"/>
    <w:rsid w:val="005C3317"/>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37"/>
    <w:rsid w:val="005D4997"/>
    <w:rsid w:val="005D51F0"/>
    <w:rsid w:val="005D5298"/>
    <w:rsid w:val="005D52A1"/>
    <w:rsid w:val="005D532B"/>
    <w:rsid w:val="005D5392"/>
    <w:rsid w:val="005D54EF"/>
    <w:rsid w:val="005D5533"/>
    <w:rsid w:val="005D55A7"/>
    <w:rsid w:val="005D55D2"/>
    <w:rsid w:val="005D56BC"/>
    <w:rsid w:val="005D5866"/>
    <w:rsid w:val="005D5C1F"/>
    <w:rsid w:val="005D603E"/>
    <w:rsid w:val="005D60C9"/>
    <w:rsid w:val="005D6198"/>
    <w:rsid w:val="005D660C"/>
    <w:rsid w:val="005D678B"/>
    <w:rsid w:val="005D6C8E"/>
    <w:rsid w:val="005D73A6"/>
    <w:rsid w:val="005D7574"/>
    <w:rsid w:val="005D77C7"/>
    <w:rsid w:val="005D790D"/>
    <w:rsid w:val="005D7951"/>
    <w:rsid w:val="005E018B"/>
    <w:rsid w:val="005E0524"/>
    <w:rsid w:val="005E0660"/>
    <w:rsid w:val="005E0815"/>
    <w:rsid w:val="005E0A1F"/>
    <w:rsid w:val="005E0D4F"/>
    <w:rsid w:val="005E0E6C"/>
    <w:rsid w:val="005E1480"/>
    <w:rsid w:val="005E1512"/>
    <w:rsid w:val="005E15E3"/>
    <w:rsid w:val="005E1A55"/>
    <w:rsid w:val="005E1BEE"/>
    <w:rsid w:val="005E1E55"/>
    <w:rsid w:val="005E2005"/>
    <w:rsid w:val="005E224F"/>
    <w:rsid w:val="005E2460"/>
    <w:rsid w:val="005E262C"/>
    <w:rsid w:val="005E2A6D"/>
    <w:rsid w:val="005E2B22"/>
    <w:rsid w:val="005E2C61"/>
    <w:rsid w:val="005E2CA4"/>
    <w:rsid w:val="005E2CC8"/>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18E"/>
    <w:rsid w:val="005F0231"/>
    <w:rsid w:val="005F02B2"/>
    <w:rsid w:val="005F0691"/>
    <w:rsid w:val="005F09F5"/>
    <w:rsid w:val="005F0A4B"/>
    <w:rsid w:val="005F0A74"/>
    <w:rsid w:val="005F0BF7"/>
    <w:rsid w:val="005F1311"/>
    <w:rsid w:val="005F14F7"/>
    <w:rsid w:val="005F1558"/>
    <w:rsid w:val="005F188D"/>
    <w:rsid w:val="005F1D8D"/>
    <w:rsid w:val="005F2107"/>
    <w:rsid w:val="005F21C9"/>
    <w:rsid w:val="005F241F"/>
    <w:rsid w:val="005F247D"/>
    <w:rsid w:val="005F26B1"/>
    <w:rsid w:val="005F2EF6"/>
    <w:rsid w:val="005F30BF"/>
    <w:rsid w:val="005F372C"/>
    <w:rsid w:val="005F3739"/>
    <w:rsid w:val="005F3E71"/>
    <w:rsid w:val="005F3FB8"/>
    <w:rsid w:val="005F4312"/>
    <w:rsid w:val="005F44DE"/>
    <w:rsid w:val="005F4523"/>
    <w:rsid w:val="005F4788"/>
    <w:rsid w:val="005F4856"/>
    <w:rsid w:val="005F4B69"/>
    <w:rsid w:val="005F4D38"/>
    <w:rsid w:val="005F4EA7"/>
    <w:rsid w:val="005F502B"/>
    <w:rsid w:val="005F5040"/>
    <w:rsid w:val="005F51F2"/>
    <w:rsid w:val="005F520D"/>
    <w:rsid w:val="005F5249"/>
    <w:rsid w:val="005F52DD"/>
    <w:rsid w:val="005F54FF"/>
    <w:rsid w:val="005F56AE"/>
    <w:rsid w:val="005F5978"/>
    <w:rsid w:val="005F5CB9"/>
    <w:rsid w:val="005F5E35"/>
    <w:rsid w:val="005F61FC"/>
    <w:rsid w:val="005F6447"/>
    <w:rsid w:val="005F645F"/>
    <w:rsid w:val="005F64CD"/>
    <w:rsid w:val="005F653A"/>
    <w:rsid w:val="005F6615"/>
    <w:rsid w:val="005F68A0"/>
    <w:rsid w:val="005F69B7"/>
    <w:rsid w:val="005F6AC0"/>
    <w:rsid w:val="005F6BFF"/>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12"/>
    <w:rsid w:val="006030BB"/>
    <w:rsid w:val="006030BD"/>
    <w:rsid w:val="00603808"/>
    <w:rsid w:val="00603C02"/>
    <w:rsid w:val="00603C48"/>
    <w:rsid w:val="006047B1"/>
    <w:rsid w:val="006047D4"/>
    <w:rsid w:val="006049BF"/>
    <w:rsid w:val="00604C70"/>
    <w:rsid w:val="00604DE8"/>
    <w:rsid w:val="00605261"/>
    <w:rsid w:val="0060548A"/>
    <w:rsid w:val="006054D2"/>
    <w:rsid w:val="006055B8"/>
    <w:rsid w:val="0060563D"/>
    <w:rsid w:val="00605BE0"/>
    <w:rsid w:val="00605BE6"/>
    <w:rsid w:val="00605FAA"/>
    <w:rsid w:val="00606608"/>
    <w:rsid w:val="0060683B"/>
    <w:rsid w:val="006069D1"/>
    <w:rsid w:val="00606BA1"/>
    <w:rsid w:val="00606C4D"/>
    <w:rsid w:val="00606D98"/>
    <w:rsid w:val="00606FA7"/>
    <w:rsid w:val="0060719F"/>
    <w:rsid w:val="0060722B"/>
    <w:rsid w:val="006076E6"/>
    <w:rsid w:val="00607856"/>
    <w:rsid w:val="006079D1"/>
    <w:rsid w:val="00607B19"/>
    <w:rsid w:val="00607BD8"/>
    <w:rsid w:val="00607C4F"/>
    <w:rsid w:val="00607CC4"/>
    <w:rsid w:val="00607DA0"/>
    <w:rsid w:val="00610168"/>
    <w:rsid w:val="006101F7"/>
    <w:rsid w:val="0061038F"/>
    <w:rsid w:val="00610465"/>
    <w:rsid w:val="00610479"/>
    <w:rsid w:val="00610764"/>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2F0"/>
    <w:rsid w:val="006124F6"/>
    <w:rsid w:val="0061286F"/>
    <w:rsid w:val="00612A4F"/>
    <w:rsid w:val="00612B0B"/>
    <w:rsid w:val="00612E7B"/>
    <w:rsid w:val="0061317B"/>
    <w:rsid w:val="006131C5"/>
    <w:rsid w:val="00613534"/>
    <w:rsid w:val="0061373D"/>
    <w:rsid w:val="0061388C"/>
    <w:rsid w:val="006139BA"/>
    <w:rsid w:val="00613A9B"/>
    <w:rsid w:val="00613B66"/>
    <w:rsid w:val="00613CCA"/>
    <w:rsid w:val="00614424"/>
    <w:rsid w:val="006146E4"/>
    <w:rsid w:val="006148CD"/>
    <w:rsid w:val="00614C5D"/>
    <w:rsid w:val="00614D6C"/>
    <w:rsid w:val="00614E47"/>
    <w:rsid w:val="0061530F"/>
    <w:rsid w:val="006154AB"/>
    <w:rsid w:val="0061557B"/>
    <w:rsid w:val="006160C4"/>
    <w:rsid w:val="00616265"/>
    <w:rsid w:val="006163CF"/>
    <w:rsid w:val="0061668C"/>
    <w:rsid w:val="00616B95"/>
    <w:rsid w:val="00617344"/>
    <w:rsid w:val="00617401"/>
    <w:rsid w:val="006176D6"/>
    <w:rsid w:val="00617784"/>
    <w:rsid w:val="00617C86"/>
    <w:rsid w:val="00617EEA"/>
    <w:rsid w:val="006206B5"/>
    <w:rsid w:val="006207FC"/>
    <w:rsid w:val="006208FF"/>
    <w:rsid w:val="00620D96"/>
    <w:rsid w:val="00621183"/>
    <w:rsid w:val="0062127A"/>
    <w:rsid w:val="0062190D"/>
    <w:rsid w:val="006219AD"/>
    <w:rsid w:val="00621B7A"/>
    <w:rsid w:val="00621C4D"/>
    <w:rsid w:val="00621C61"/>
    <w:rsid w:val="00621D64"/>
    <w:rsid w:val="00621E7D"/>
    <w:rsid w:val="00622278"/>
    <w:rsid w:val="0062254B"/>
    <w:rsid w:val="00622929"/>
    <w:rsid w:val="00622E59"/>
    <w:rsid w:val="00623205"/>
    <w:rsid w:val="00623262"/>
    <w:rsid w:val="006233E1"/>
    <w:rsid w:val="00623446"/>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13"/>
    <w:rsid w:val="00630A60"/>
    <w:rsid w:val="00630EB3"/>
    <w:rsid w:val="006312D6"/>
    <w:rsid w:val="00631344"/>
    <w:rsid w:val="0063139E"/>
    <w:rsid w:val="006314DF"/>
    <w:rsid w:val="00631605"/>
    <w:rsid w:val="0063176C"/>
    <w:rsid w:val="00631A71"/>
    <w:rsid w:val="00631DA7"/>
    <w:rsid w:val="00631E62"/>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336"/>
    <w:rsid w:val="00636542"/>
    <w:rsid w:val="006366DB"/>
    <w:rsid w:val="00636717"/>
    <w:rsid w:val="00636C84"/>
    <w:rsid w:val="00636CAE"/>
    <w:rsid w:val="00636DF1"/>
    <w:rsid w:val="00636E73"/>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163"/>
    <w:rsid w:val="00641298"/>
    <w:rsid w:val="0064145C"/>
    <w:rsid w:val="00641721"/>
    <w:rsid w:val="00641F9C"/>
    <w:rsid w:val="0064200B"/>
    <w:rsid w:val="0064202D"/>
    <w:rsid w:val="0064226C"/>
    <w:rsid w:val="0064238B"/>
    <w:rsid w:val="00642605"/>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457"/>
    <w:rsid w:val="00645512"/>
    <w:rsid w:val="006457C8"/>
    <w:rsid w:val="00645D23"/>
    <w:rsid w:val="00645EBF"/>
    <w:rsid w:val="00646231"/>
    <w:rsid w:val="00646235"/>
    <w:rsid w:val="00646259"/>
    <w:rsid w:val="0064625A"/>
    <w:rsid w:val="0064670F"/>
    <w:rsid w:val="006469BA"/>
    <w:rsid w:val="00646E88"/>
    <w:rsid w:val="00646EE8"/>
    <w:rsid w:val="00646F62"/>
    <w:rsid w:val="00646FE0"/>
    <w:rsid w:val="0064706F"/>
    <w:rsid w:val="0064732A"/>
    <w:rsid w:val="006474B3"/>
    <w:rsid w:val="006474F2"/>
    <w:rsid w:val="006475CC"/>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6F"/>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ACC"/>
    <w:rsid w:val="00655CB3"/>
    <w:rsid w:val="00656066"/>
    <w:rsid w:val="006561E2"/>
    <w:rsid w:val="0065663A"/>
    <w:rsid w:val="00656AF0"/>
    <w:rsid w:val="00656C7F"/>
    <w:rsid w:val="00656CC2"/>
    <w:rsid w:val="00656E87"/>
    <w:rsid w:val="00656F8B"/>
    <w:rsid w:val="00656FCA"/>
    <w:rsid w:val="00657366"/>
    <w:rsid w:val="0065795A"/>
    <w:rsid w:val="00657AE5"/>
    <w:rsid w:val="00657BE2"/>
    <w:rsid w:val="00657C4B"/>
    <w:rsid w:val="00657EBC"/>
    <w:rsid w:val="00657EC9"/>
    <w:rsid w:val="00657F70"/>
    <w:rsid w:val="00657FC6"/>
    <w:rsid w:val="00660110"/>
    <w:rsid w:val="0066015F"/>
    <w:rsid w:val="00660361"/>
    <w:rsid w:val="006604B7"/>
    <w:rsid w:val="006605BE"/>
    <w:rsid w:val="00660675"/>
    <w:rsid w:val="00660BE4"/>
    <w:rsid w:val="00660D14"/>
    <w:rsid w:val="00660E38"/>
    <w:rsid w:val="00660E89"/>
    <w:rsid w:val="00660EFE"/>
    <w:rsid w:val="006619C8"/>
    <w:rsid w:val="00661BC4"/>
    <w:rsid w:val="00661DD0"/>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103"/>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7C2"/>
    <w:rsid w:val="00667961"/>
    <w:rsid w:val="00667D30"/>
    <w:rsid w:val="0067002B"/>
    <w:rsid w:val="00670147"/>
    <w:rsid w:val="0067029D"/>
    <w:rsid w:val="00670403"/>
    <w:rsid w:val="006704C3"/>
    <w:rsid w:val="0067053F"/>
    <w:rsid w:val="00670B0C"/>
    <w:rsid w:val="00670F2F"/>
    <w:rsid w:val="00671028"/>
    <w:rsid w:val="00671299"/>
    <w:rsid w:val="006713DF"/>
    <w:rsid w:val="0067143B"/>
    <w:rsid w:val="0067148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8DE"/>
    <w:rsid w:val="00676904"/>
    <w:rsid w:val="0067695B"/>
    <w:rsid w:val="00677523"/>
    <w:rsid w:val="00677604"/>
    <w:rsid w:val="00677861"/>
    <w:rsid w:val="0067798F"/>
    <w:rsid w:val="00677AD6"/>
    <w:rsid w:val="006800E7"/>
    <w:rsid w:val="00680197"/>
    <w:rsid w:val="006804C4"/>
    <w:rsid w:val="00680500"/>
    <w:rsid w:val="006806CA"/>
    <w:rsid w:val="00680D30"/>
    <w:rsid w:val="00680ED3"/>
    <w:rsid w:val="00680F0D"/>
    <w:rsid w:val="00680F69"/>
    <w:rsid w:val="00681293"/>
    <w:rsid w:val="006816AC"/>
    <w:rsid w:val="00681933"/>
    <w:rsid w:val="0068194A"/>
    <w:rsid w:val="00681A7A"/>
    <w:rsid w:val="00681C42"/>
    <w:rsid w:val="00681D47"/>
    <w:rsid w:val="00681EF1"/>
    <w:rsid w:val="006825F9"/>
    <w:rsid w:val="00682847"/>
    <w:rsid w:val="006829C2"/>
    <w:rsid w:val="00682A2B"/>
    <w:rsid w:val="00682ECE"/>
    <w:rsid w:val="00683473"/>
    <w:rsid w:val="00683520"/>
    <w:rsid w:val="006836B9"/>
    <w:rsid w:val="0068374A"/>
    <w:rsid w:val="006838ED"/>
    <w:rsid w:val="00683A16"/>
    <w:rsid w:val="006840C6"/>
    <w:rsid w:val="006840EA"/>
    <w:rsid w:val="006847B6"/>
    <w:rsid w:val="006847CF"/>
    <w:rsid w:val="006848D2"/>
    <w:rsid w:val="00684B52"/>
    <w:rsid w:val="00684BF5"/>
    <w:rsid w:val="00684D60"/>
    <w:rsid w:val="00684EEF"/>
    <w:rsid w:val="006851A5"/>
    <w:rsid w:val="006851A7"/>
    <w:rsid w:val="00685266"/>
    <w:rsid w:val="00685571"/>
    <w:rsid w:val="00685698"/>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864"/>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B47"/>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B63"/>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88F"/>
    <w:rsid w:val="006A7DBE"/>
    <w:rsid w:val="006A7F52"/>
    <w:rsid w:val="006A7FF0"/>
    <w:rsid w:val="006B0129"/>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1BB"/>
    <w:rsid w:val="006B570A"/>
    <w:rsid w:val="006B5715"/>
    <w:rsid w:val="006B5A61"/>
    <w:rsid w:val="006B648C"/>
    <w:rsid w:val="006B6546"/>
    <w:rsid w:val="006B65A0"/>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1F89"/>
    <w:rsid w:val="006C1FFF"/>
    <w:rsid w:val="006C2550"/>
    <w:rsid w:val="006C2678"/>
    <w:rsid w:val="006C29F9"/>
    <w:rsid w:val="006C2A17"/>
    <w:rsid w:val="006C2C38"/>
    <w:rsid w:val="006C2C45"/>
    <w:rsid w:val="006C2C8F"/>
    <w:rsid w:val="006C2E24"/>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E0C"/>
    <w:rsid w:val="006C5F68"/>
    <w:rsid w:val="006C61B7"/>
    <w:rsid w:val="006C61F8"/>
    <w:rsid w:val="006C64D5"/>
    <w:rsid w:val="006C67DA"/>
    <w:rsid w:val="006C6D0C"/>
    <w:rsid w:val="006C6E6D"/>
    <w:rsid w:val="006C7242"/>
    <w:rsid w:val="006C74DD"/>
    <w:rsid w:val="006C78A9"/>
    <w:rsid w:val="006C79A8"/>
    <w:rsid w:val="006C7AE2"/>
    <w:rsid w:val="006C7CB0"/>
    <w:rsid w:val="006C7CC7"/>
    <w:rsid w:val="006D077B"/>
    <w:rsid w:val="006D096B"/>
    <w:rsid w:val="006D0974"/>
    <w:rsid w:val="006D09D2"/>
    <w:rsid w:val="006D0A72"/>
    <w:rsid w:val="006D0C8A"/>
    <w:rsid w:val="006D0D92"/>
    <w:rsid w:val="006D121E"/>
    <w:rsid w:val="006D13F9"/>
    <w:rsid w:val="006D176E"/>
    <w:rsid w:val="006D1BD4"/>
    <w:rsid w:val="006D1C17"/>
    <w:rsid w:val="006D1EE5"/>
    <w:rsid w:val="006D2145"/>
    <w:rsid w:val="006D2ED4"/>
    <w:rsid w:val="006D2FF8"/>
    <w:rsid w:val="006D302A"/>
    <w:rsid w:val="006D30B2"/>
    <w:rsid w:val="006D35FD"/>
    <w:rsid w:val="006D3811"/>
    <w:rsid w:val="006D3872"/>
    <w:rsid w:val="006D3F34"/>
    <w:rsid w:val="006D40E7"/>
    <w:rsid w:val="006D429C"/>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51"/>
    <w:rsid w:val="006E06B3"/>
    <w:rsid w:val="006E09ED"/>
    <w:rsid w:val="006E0BB8"/>
    <w:rsid w:val="006E0D37"/>
    <w:rsid w:val="006E0FB9"/>
    <w:rsid w:val="006E1324"/>
    <w:rsid w:val="006E14B3"/>
    <w:rsid w:val="006E175D"/>
    <w:rsid w:val="006E191C"/>
    <w:rsid w:val="006E1963"/>
    <w:rsid w:val="006E1EAC"/>
    <w:rsid w:val="006E1F52"/>
    <w:rsid w:val="006E22E1"/>
    <w:rsid w:val="006E2653"/>
    <w:rsid w:val="006E27DA"/>
    <w:rsid w:val="006E2875"/>
    <w:rsid w:val="006E2D3E"/>
    <w:rsid w:val="006E329A"/>
    <w:rsid w:val="006E3477"/>
    <w:rsid w:val="006E358D"/>
    <w:rsid w:val="006E3A90"/>
    <w:rsid w:val="006E3CC7"/>
    <w:rsid w:val="006E43C2"/>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9B9"/>
    <w:rsid w:val="006F007E"/>
    <w:rsid w:val="006F02FD"/>
    <w:rsid w:val="006F0D91"/>
    <w:rsid w:val="006F0DA1"/>
    <w:rsid w:val="006F0E98"/>
    <w:rsid w:val="006F14F2"/>
    <w:rsid w:val="006F169D"/>
    <w:rsid w:val="006F18BB"/>
    <w:rsid w:val="006F1A95"/>
    <w:rsid w:val="006F1B02"/>
    <w:rsid w:val="006F1BCA"/>
    <w:rsid w:val="006F1CA0"/>
    <w:rsid w:val="006F1D16"/>
    <w:rsid w:val="006F1EFF"/>
    <w:rsid w:val="006F23EC"/>
    <w:rsid w:val="006F2578"/>
    <w:rsid w:val="006F2F10"/>
    <w:rsid w:val="006F2F8C"/>
    <w:rsid w:val="006F344B"/>
    <w:rsid w:val="006F357D"/>
    <w:rsid w:val="006F3664"/>
    <w:rsid w:val="006F40BA"/>
    <w:rsid w:val="006F42AE"/>
    <w:rsid w:val="006F4507"/>
    <w:rsid w:val="006F502E"/>
    <w:rsid w:val="006F5608"/>
    <w:rsid w:val="006F560B"/>
    <w:rsid w:val="006F604B"/>
    <w:rsid w:val="006F6337"/>
    <w:rsid w:val="006F6502"/>
    <w:rsid w:val="006F6847"/>
    <w:rsid w:val="006F6F0F"/>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75F"/>
    <w:rsid w:val="00701D18"/>
    <w:rsid w:val="00701F44"/>
    <w:rsid w:val="007027F8"/>
    <w:rsid w:val="00702AAC"/>
    <w:rsid w:val="00702C97"/>
    <w:rsid w:val="00702D7E"/>
    <w:rsid w:val="00702E1B"/>
    <w:rsid w:val="00702F50"/>
    <w:rsid w:val="007030C7"/>
    <w:rsid w:val="0070343A"/>
    <w:rsid w:val="007035D6"/>
    <w:rsid w:val="007035E8"/>
    <w:rsid w:val="007039BA"/>
    <w:rsid w:val="00703AFB"/>
    <w:rsid w:val="00703EFD"/>
    <w:rsid w:val="00703F9F"/>
    <w:rsid w:val="007040E6"/>
    <w:rsid w:val="007044BB"/>
    <w:rsid w:val="00704F73"/>
    <w:rsid w:val="00705306"/>
    <w:rsid w:val="007053A6"/>
    <w:rsid w:val="007054E5"/>
    <w:rsid w:val="00705812"/>
    <w:rsid w:val="00706076"/>
    <w:rsid w:val="007060FC"/>
    <w:rsid w:val="00706625"/>
    <w:rsid w:val="0070690C"/>
    <w:rsid w:val="00706952"/>
    <w:rsid w:val="00706B0E"/>
    <w:rsid w:val="00706B29"/>
    <w:rsid w:val="00706B40"/>
    <w:rsid w:val="00706C5A"/>
    <w:rsid w:val="00706C63"/>
    <w:rsid w:val="00706FC4"/>
    <w:rsid w:val="007073B1"/>
    <w:rsid w:val="0070768C"/>
    <w:rsid w:val="007076E6"/>
    <w:rsid w:val="00707BC0"/>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4D4E"/>
    <w:rsid w:val="007150B0"/>
    <w:rsid w:val="007155A6"/>
    <w:rsid w:val="00715797"/>
    <w:rsid w:val="00715A9A"/>
    <w:rsid w:val="00715B97"/>
    <w:rsid w:val="00716314"/>
    <w:rsid w:val="007166A6"/>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E0"/>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EF0"/>
    <w:rsid w:val="00723F44"/>
    <w:rsid w:val="00724316"/>
    <w:rsid w:val="007249C7"/>
    <w:rsid w:val="00724CC7"/>
    <w:rsid w:val="00724DE0"/>
    <w:rsid w:val="00724F53"/>
    <w:rsid w:val="007250E5"/>
    <w:rsid w:val="00725157"/>
    <w:rsid w:val="00725267"/>
    <w:rsid w:val="007254F6"/>
    <w:rsid w:val="00725838"/>
    <w:rsid w:val="00725D0B"/>
    <w:rsid w:val="00725E6B"/>
    <w:rsid w:val="007262BD"/>
    <w:rsid w:val="00726333"/>
    <w:rsid w:val="00726414"/>
    <w:rsid w:val="007265FA"/>
    <w:rsid w:val="00726997"/>
    <w:rsid w:val="00726A2C"/>
    <w:rsid w:val="00726F50"/>
    <w:rsid w:val="00726FA4"/>
    <w:rsid w:val="007276BE"/>
    <w:rsid w:val="00727856"/>
    <w:rsid w:val="00727AD4"/>
    <w:rsid w:val="00727BD2"/>
    <w:rsid w:val="00727F76"/>
    <w:rsid w:val="00730269"/>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C7"/>
    <w:rsid w:val="007418E5"/>
    <w:rsid w:val="00741A20"/>
    <w:rsid w:val="00741B43"/>
    <w:rsid w:val="00741F41"/>
    <w:rsid w:val="00741FFB"/>
    <w:rsid w:val="00742016"/>
    <w:rsid w:val="00742242"/>
    <w:rsid w:val="00742245"/>
    <w:rsid w:val="007422D9"/>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597"/>
    <w:rsid w:val="007465F4"/>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D8F"/>
    <w:rsid w:val="00752E3A"/>
    <w:rsid w:val="00752E8D"/>
    <w:rsid w:val="00752E92"/>
    <w:rsid w:val="00752EC6"/>
    <w:rsid w:val="00752FB3"/>
    <w:rsid w:val="00752FD3"/>
    <w:rsid w:val="007532EE"/>
    <w:rsid w:val="007536E9"/>
    <w:rsid w:val="0075393B"/>
    <w:rsid w:val="00753A31"/>
    <w:rsid w:val="00754589"/>
    <w:rsid w:val="0075483D"/>
    <w:rsid w:val="00754F4E"/>
    <w:rsid w:val="00754F9F"/>
    <w:rsid w:val="00755089"/>
    <w:rsid w:val="00755223"/>
    <w:rsid w:val="00755262"/>
    <w:rsid w:val="00755366"/>
    <w:rsid w:val="007555BA"/>
    <w:rsid w:val="007555DD"/>
    <w:rsid w:val="007555F5"/>
    <w:rsid w:val="00755851"/>
    <w:rsid w:val="00755C64"/>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3F"/>
    <w:rsid w:val="00757FDF"/>
    <w:rsid w:val="00760136"/>
    <w:rsid w:val="0076014D"/>
    <w:rsid w:val="007604D5"/>
    <w:rsid w:val="007604FB"/>
    <w:rsid w:val="007606EE"/>
    <w:rsid w:val="00760711"/>
    <w:rsid w:val="00760715"/>
    <w:rsid w:val="00760F11"/>
    <w:rsid w:val="0076101C"/>
    <w:rsid w:val="0076146C"/>
    <w:rsid w:val="00761660"/>
    <w:rsid w:val="00761894"/>
    <w:rsid w:val="00761949"/>
    <w:rsid w:val="00761AB1"/>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A6D"/>
    <w:rsid w:val="00766F38"/>
    <w:rsid w:val="00767400"/>
    <w:rsid w:val="007675D8"/>
    <w:rsid w:val="0076768E"/>
    <w:rsid w:val="007676E5"/>
    <w:rsid w:val="00767700"/>
    <w:rsid w:val="0076771A"/>
    <w:rsid w:val="00767D35"/>
    <w:rsid w:val="00767D4F"/>
    <w:rsid w:val="00767E15"/>
    <w:rsid w:val="00767FD9"/>
    <w:rsid w:val="007700F8"/>
    <w:rsid w:val="007703E0"/>
    <w:rsid w:val="00770553"/>
    <w:rsid w:val="00770D59"/>
    <w:rsid w:val="00770D71"/>
    <w:rsid w:val="007713FB"/>
    <w:rsid w:val="00771693"/>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A64"/>
    <w:rsid w:val="00773FF9"/>
    <w:rsid w:val="00774581"/>
    <w:rsid w:val="00774779"/>
    <w:rsid w:val="00774A0D"/>
    <w:rsid w:val="00774AAA"/>
    <w:rsid w:val="00774FCC"/>
    <w:rsid w:val="0077510C"/>
    <w:rsid w:val="00775284"/>
    <w:rsid w:val="007753C8"/>
    <w:rsid w:val="00775874"/>
    <w:rsid w:val="00775886"/>
    <w:rsid w:val="00775934"/>
    <w:rsid w:val="00775974"/>
    <w:rsid w:val="00775CBC"/>
    <w:rsid w:val="00775F0A"/>
    <w:rsid w:val="00776165"/>
    <w:rsid w:val="00776209"/>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DA2"/>
    <w:rsid w:val="00782EE3"/>
    <w:rsid w:val="00783197"/>
    <w:rsid w:val="007834F3"/>
    <w:rsid w:val="00783A1E"/>
    <w:rsid w:val="00783B53"/>
    <w:rsid w:val="00784389"/>
    <w:rsid w:val="00784513"/>
    <w:rsid w:val="0078476D"/>
    <w:rsid w:val="007847CD"/>
    <w:rsid w:val="00784840"/>
    <w:rsid w:val="00784C02"/>
    <w:rsid w:val="00784C1B"/>
    <w:rsid w:val="00784D76"/>
    <w:rsid w:val="00784E22"/>
    <w:rsid w:val="00784FC2"/>
    <w:rsid w:val="007852E8"/>
    <w:rsid w:val="00785562"/>
    <w:rsid w:val="00785A27"/>
    <w:rsid w:val="00785F6D"/>
    <w:rsid w:val="0078660B"/>
    <w:rsid w:val="00786A73"/>
    <w:rsid w:val="00786ACC"/>
    <w:rsid w:val="00786B12"/>
    <w:rsid w:val="00786CE9"/>
    <w:rsid w:val="00786D0E"/>
    <w:rsid w:val="00786D77"/>
    <w:rsid w:val="00787634"/>
    <w:rsid w:val="0078771B"/>
    <w:rsid w:val="00787778"/>
    <w:rsid w:val="0078784E"/>
    <w:rsid w:val="00787999"/>
    <w:rsid w:val="00787FCB"/>
    <w:rsid w:val="0079035A"/>
    <w:rsid w:val="007906A1"/>
    <w:rsid w:val="007906F9"/>
    <w:rsid w:val="007907BA"/>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9F5"/>
    <w:rsid w:val="00792AAC"/>
    <w:rsid w:val="00792D38"/>
    <w:rsid w:val="0079348E"/>
    <w:rsid w:val="007935C4"/>
    <w:rsid w:val="007936A6"/>
    <w:rsid w:val="007936F3"/>
    <w:rsid w:val="00793884"/>
    <w:rsid w:val="007942FC"/>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2EF"/>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9A0"/>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B94"/>
    <w:rsid w:val="007A6ED6"/>
    <w:rsid w:val="007A71D7"/>
    <w:rsid w:val="007A7356"/>
    <w:rsid w:val="007A7600"/>
    <w:rsid w:val="007A7960"/>
    <w:rsid w:val="007B0002"/>
    <w:rsid w:val="007B017D"/>
    <w:rsid w:val="007B01AF"/>
    <w:rsid w:val="007B05C1"/>
    <w:rsid w:val="007B075C"/>
    <w:rsid w:val="007B083D"/>
    <w:rsid w:val="007B09B4"/>
    <w:rsid w:val="007B09D1"/>
    <w:rsid w:val="007B1265"/>
    <w:rsid w:val="007B14A0"/>
    <w:rsid w:val="007B1A21"/>
    <w:rsid w:val="007B1ACD"/>
    <w:rsid w:val="007B21B1"/>
    <w:rsid w:val="007B234D"/>
    <w:rsid w:val="007B2840"/>
    <w:rsid w:val="007B28B4"/>
    <w:rsid w:val="007B2E6D"/>
    <w:rsid w:val="007B2E7A"/>
    <w:rsid w:val="007B2FDF"/>
    <w:rsid w:val="007B30EA"/>
    <w:rsid w:val="007B33D2"/>
    <w:rsid w:val="007B354B"/>
    <w:rsid w:val="007B3A86"/>
    <w:rsid w:val="007B3B9A"/>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68"/>
    <w:rsid w:val="007B6199"/>
    <w:rsid w:val="007B63AE"/>
    <w:rsid w:val="007B65FD"/>
    <w:rsid w:val="007B677E"/>
    <w:rsid w:val="007B690E"/>
    <w:rsid w:val="007B6AAE"/>
    <w:rsid w:val="007B6BCD"/>
    <w:rsid w:val="007B6C4C"/>
    <w:rsid w:val="007B6F26"/>
    <w:rsid w:val="007B7279"/>
    <w:rsid w:val="007B7837"/>
    <w:rsid w:val="007B7A69"/>
    <w:rsid w:val="007B7DF3"/>
    <w:rsid w:val="007B7E46"/>
    <w:rsid w:val="007B7ED7"/>
    <w:rsid w:val="007B7F1B"/>
    <w:rsid w:val="007C051B"/>
    <w:rsid w:val="007C056D"/>
    <w:rsid w:val="007C05EB"/>
    <w:rsid w:val="007C0A22"/>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3C72"/>
    <w:rsid w:val="007C4201"/>
    <w:rsid w:val="007C463C"/>
    <w:rsid w:val="007C46BA"/>
    <w:rsid w:val="007C4ABD"/>
    <w:rsid w:val="007C4B44"/>
    <w:rsid w:val="007C5273"/>
    <w:rsid w:val="007C5886"/>
    <w:rsid w:val="007C59EB"/>
    <w:rsid w:val="007C5A14"/>
    <w:rsid w:val="007C5C83"/>
    <w:rsid w:val="007C5D8A"/>
    <w:rsid w:val="007C6321"/>
    <w:rsid w:val="007C64EA"/>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945"/>
    <w:rsid w:val="007D1995"/>
    <w:rsid w:val="007D1A42"/>
    <w:rsid w:val="007D1A5A"/>
    <w:rsid w:val="007D1AFC"/>
    <w:rsid w:val="007D1DE9"/>
    <w:rsid w:val="007D221D"/>
    <w:rsid w:val="007D269C"/>
    <w:rsid w:val="007D26D0"/>
    <w:rsid w:val="007D2B58"/>
    <w:rsid w:val="007D2B94"/>
    <w:rsid w:val="007D2CAF"/>
    <w:rsid w:val="007D31A0"/>
    <w:rsid w:val="007D34B9"/>
    <w:rsid w:val="007D35B2"/>
    <w:rsid w:val="007D38E8"/>
    <w:rsid w:val="007D3AEC"/>
    <w:rsid w:val="007D3BA8"/>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72D"/>
    <w:rsid w:val="007E1915"/>
    <w:rsid w:val="007E2202"/>
    <w:rsid w:val="007E2457"/>
    <w:rsid w:val="007E249B"/>
    <w:rsid w:val="007E2590"/>
    <w:rsid w:val="007E2756"/>
    <w:rsid w:val="007E2770"/>
    <w:rsid w:val="007E288F"/>
    <w:rsid w:val="007E2A73"/>
    <w:rsid w:val="007E2E46"/>
    <w:rsid w:val="007E2F5A"/>
    <w:rsid w:val="007E3071"/>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5F71"/>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7E3"/>
    <w:rsid w:val="007F190C"/>
    <w:rsid w:val="007F19AA"/>
    <w:rsid w:val="007F2272"/>
    <w:rsid w:val="007F2306"/>
    <w:rsid w:val="007F26DB"/>
    <w:rsid w:val="007F2BFA"/>
    <w:rsid w:val="007F2C18"/>
    <w:rsid w:val="007F2DF4"/>
    <w:rsid w:val="007F2F43"/>
    <w:rsid w:val="007F2F4D"/>
    <w:rsid w:val="007F37AD"/>
    <w:rsid w:val="007F38D3"/>
    <w:rsid w:val="007F3C73"/>
    <w:rsid w:val="007F3E5D"/>
    <w:rsid w:val="007F42CF"/>
    <w:rsid w:val="007F4331"/>
    <w:rsid w:val="007F48BB"/>
    <w:rsid w:val="007F48ED"/>
    <w:rsid w:val="007F4D56"/>
    <w:rsid w:val="007F4D74"/>
    <w:rsid w:val="007F4F16"/>
    <w:rsid w:val="007F53A9"/>
    <w:rsid w:val="007F545D"/>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40"/>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FB9"/>
    <w:rsid w:val="00806141"/>
    <w:rsid w:val="00806758"/>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2128"/>
    <w:rsid w:val="00812176"/>
    <w:rsid w:val="0081230A"/>
    <w:rsid w:val="00812AF2"/>
    <w:rsid w:val="00812CDD"/>
    <w:rsid w:val="00812D5C"/>
    <w:rsid w:val="00812E06"/>
    <w:rsid w:val="00813274"/>
    <w:rsid w:val="00813288"/>
    <w:rsid w:val="00813315"/>
    <w:rsid w:val="008133B2"/>
    <w:rsid w:val="008134F2"/>
    <w:rsid w:val="008136B2"/>
    <w:rsid w:val="00813804"/>
    <w:rsid w:val="00813855"/>
    <w:rsid w:val="00813888"/>
    <w:rsid w:val="00813B58"/>
    <w:rsid w:val="008141D2"/>
    <w:rsid w:val="0081445E"/>
    <w:rsid w:val="0081457A"/>
    <w:rsid w:val="008145BC"/>
    <w:rsid w:val="00814855"/>
    <w:rsid w:val="00814AC5"/>
    <w:rsid w:val="00814AF0"/>
    <w:rsid w:val="00814D42"/>
    <w:rsid w:val="00814F0E"/>
    <w:rsid w:val="00815556"/>
    <w:rsid w:val="00815A27"/>
    <w:rsid w:val="00816205"/>
    <w:rsid w:val="00816359"/>
    <w:rsid w:val="00816442"/>
    <w:rsid w:val="008164CF"/>
    <w:rsid w:val="0081656D"/>
    <w:rsid w:val="0081659C"/>
    <w:rsid w:val="00816884"/>
    <w:rsid w:val="00816F05"/>
    <w:rsid w:val="00817166"/>
    <w:rsid w:val="008173A5"/>
    <w:rsid w:val="00817469"/>
    <w:rsid w:val="008174E0"/>
    <w:rsid w:val="008177C2"/>
    <w:rsid w:val="00817A33"/>
    <w:rsid w:val="00817C17"/>
    <w:rsid w:val="008200F6"/>
    <w:rsid w:val="0082043D"/>
    <w:rsid w:val="008204D5"/>
    <w:rsid w:val="008206A5"/>
    <w:rsid w:val="008208ED"/>
    <w:rsid w:val="008208F4"/>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9A"/>
    <w:rsid w:val="008242B4"/>
    <w:rsid w:val="008245F9"/>
    <w:rsid w:val="00824671"/>
    <w:rsid w:val="008246B9"/>
    <w:rsid w:val="00824A4A"/>
    <w:rsid w:val="00824AF1"/>
    <w:rsid w:val="00824BE7"/>
    <w:rsid w:val="00824D37"/>
    <w:rsid w:val="00824D4D"/>
    <w:rsid w:val="00824E2F"/>
    <w:rsid w:val="00824E46"/>
    <w:rsid w:val="00824E90"/>
    <w:rsid w:val="00825189"/>
    <w:rsid w:val="0082519E"/>
    <w:rsid w:val="008252D3"/>
    <w:rsid w:val="00825335"/>
    <w:rsid w:val="008253A1"/>
    <w:rsid w:val="008255D5"/>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74"/>
    <w:rsid w:val="008300C9"/>
    <w:rsid w:val="00830447"/>
    <w:rsid w:val="008306D8"/>
    <w:rsid w:val="00830920"/>
    <w:rsid w:val="00830AC8"/>
    <w:rsid w:val="00830C27"/>
    <w:rsid w:val="008312E3"/>
    <w:rsid w:val="008313BB"/>
    <w:rsid w:val="00831943"/>
    <w:rsid w:val="00831B63"/>
    <w:rsid w:val="00831BD2"/>
    <w:rsid w:val="00831E69"/>
    <w:rsid w:val="00831EFF"/>
    <w:rsid w:val="00831F1E"/>
    <w:rsid w:val="0083219B"/>
    <w:rsid w:val="0083247A"/>
    <w:rsid w:val="00832974"/>
    <w:rsid w:val="00832DA5"/>
    <w:rsid w:val="008331E9"/>
    <w:rsid w:val="008332FE"/>
    <w:rsid w:val="0083341C"/>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4BE"/>
    <w:rsid w:val="00836715"/>
    <w:rsid w:val="00836E03"/>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6"/>
    <w:rsid w:val="00846809"/>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08"/>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3E1"/>
    <w:rsid w:val="00852728"/>
    <w:rsid w:val="0085294E"/>
    <w:rsid w:val="00852A01"/>
    <w:rsid w:val="00852AB5"/>
    <w:rsid w:val="00852BFE"/>
    <w:rsid w:val="00852F8B"/>
    <w:rsid w:val="00853100"/>
    <w:rsid w:val="0085396A"/>
    <w:rsid w:val="00853A2E"/>
    <w:rsid w:val="00853BC0"/>
    <w:rsid w:val="00853D05"/>
    <w:rsid w:val="00853D12"/>
    <w:rsid w:val="00853F0F"/>
    <w:rsid w:val="00853F97"/>
    <w:rsid w:val="008540EB"/>
    <w:rsid w:val="0085431B"/>
    <w:rsid w:val="0085444A"/>
    <w:rsid w:val="008544B5"/>
    <w:rsid w:val="00854566"/>
    <w:rsid w:val="00854948"/>
    <w:rsid w:val="00854AC2"/>
    <w:rsid w:val="00854BC0"/>
    <w:rsid w:val="00854C05"/>
    <w:rsid w:val="008558EF"/>
    <w:rsid w:val="008559A4"/>
    <w:rsid w:val="008559FD"/>
    <w:rsid w:val="00855A3E"/>
    <w:rsid w:val="00855C66"/>
    <w:rsid w:val="00855D46"/>
    <w:rsid w:val="008560CE"/>
    <w:rsid w:val="008561F9"/>
    <w:rsid w:val="00856992"/>
    <w:rsid w:val="00856A09"/>
    <w:rsid w:val="00856AA3"/>
    <w:rsid w:val="008577F2"/>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6D0"/>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34"/>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CA"/>
    <w:rsid w:val="00880355"/>
    <w:rsid w:val="0088051A"/>
    <w:rsid w:val="00880834"/>
    <w:rsid w:val="00880CBB"/>
    <w:rsid w:val="00880FD7"/>
    <w:rsid w:val="0088127C"/>
    <w:rsid w:val="0088159C"/>
    <w:rsid w:val="00881887"/>
    <w:rsid w:val="008818E4"/>
    <w:rsid w:val="008819B2"/>
    <w:rsid w:val="00881C2A"/>
    <w:rsid w:val="00881FA5"/>
    <w:rsid w:val="008821CA"/>
    <w:rsid w:val="008822D5"/>
    <w:rsid w:val="00882364"/>
    <w:rsid w:val="008823A3"/>
    <w:rsid w:val="008824F9"/>
    <w:rsid w:val="008825F4"/>
    <w:rsid w:val="008826DC"/>
    <w:rsid w:val="00882967"/>
    <w:rsid w:val="00882BE0"/>
    <w:rsid w:val="00882C14"/>
    <w:rsid w:val="00882E4B"/>
    <w:rsid w:val="00883483"/>
    <w:rsid w:val="008839E4"/>
    <w:rsid w:val="00883CA2"/>
    <w:rsid w:val="00883D38"/>
    <w:rsid w:val="00883E17"/>
    <w:rsid w:val="00884163"/>
    <w:rsid w:val="008842DF"/>
    <w:rsid w:val="00884419"/>
    <w:rsid w:val="00884465"/>
    <w:rsid w:val="0088477C"/>
    <w:rsid w:val="0088484D"/>
    <w:rsid w:val="00884CE8"/>
    <w:rsid w:val="00884EF2"/>
    <w:rsid w:val="008852AB"/>
    <w:rsid w:val="0088545A"/>
    <w:rsid w:val="00885671"/>
    <w:rsid w:val="00885750"/>
    <w:rsid w:val="00885D54"/>
    <w:rsid w:val="00885E17"/>
    <w:rsid w:val="008863A6"/>
    <w:rsid w:val="008865E3"/>
    <w:rsid w:val="008865F9"/>
    <w:rsid w:val="008866E0"/>
    <w:rsid w:val="008869F7"/>
    <w:rsid w:val="00886F5E"/>
    <w:rsid w:val="008872C2"/>
    <w:rsid w:val="008872C6"/>
    <w:rsid w:val="00887CAB"/>
    <w:rsid w:val="0089021A"/>
    <w:rsid w:val="008902C1"/>
    <w:rsid w:val="00890481"/>
    <w:rsid w:val="00890B56"/>
    <w:rsid w:val="00890BC3"/>
    <w:rsid w:val="00890ED1"/>
    <w:rsid w:val="00891182"/>
    <w:rsid w:val="008911CD"/>
    <w:rsid w:val="00891206"/>
    <w:rsid w:val="0089174D"/>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5F93"/>
    <w:rsid w:val="008961A7"/>
    <w:rsid w:val="008962CD"/>
    <w:rsid w:val="008963A5"/>
    <w:rsid w:val="00896575"/>
    <w:rsid w:val="00896612"/>
    <w:rsid w:val="008968D9"/>
    <w:rsid w:val="0089690E"/>
    <w:rsid w:val="00896A26"/>
    <w:rsid w:val="00896BC5"/>
    <w:rsid w:val="00896ED7"/>
    <w:rsid w:val="00896FA4"/>
    <w:rsid w:val="00897A0E"/>
    <w:rsid w:val="00897ED1"/>
    <w:rsid w:val="00897F20"/>
    <w:rsid w:val="008A0453"/>
    <w:rsid w:val="008A061D"/>
    <w:rsid w:val="008A07CE"/>
    <w:rsid w:val="008A07F0"/>
    <w:rsid w:val="008A0AEF"/>
    <w:rsid w:val="008A0C6F"/>
    <w:rsid w:val="008A0CD8"/>
    <w:rsid w:val="008A1392"/>
    <w:rsid w:val="008A1609"/>
    <w:rsid w:val="008A18B1"/>
    <w:rsid w:val="008A1BAA"/>
    <w:rsid w:val="008A1BC1"/>
    <w:rsid w:val="008A1E72"/>
    <w:rsid w:val="008A2413"/>
    <w:rsid w:val="008A25A6"/>
    <w:rsid w:val="008A2904"/>
    <w:rsid w:val="008A291F"/>
    <w:rsid w:val="008A2DFE"/>
    <w:rsid w:val="008A2E0C"/>
    <w:rsid w:val="008A34E0"/>
    <w:rsid w:val="008A368E"/>
    <w:rsid w:val="008A36F0"/>
    <w:rsid w:val="008A37E5"/>
    <w:rsid w:val="008A3F9E"/>
    <w:rsid w:val="008A401D"/>
    <w:rsid w:val="008A4256"/>
    <w:rsid w:val="008A451C"/>
    <w:rsid w:val="008A4744"/>
    <w:rsid w:val="008A47DC"/>
    <w:rsid w:val="008A4824"/>
    <w:rsid w:val="008A49B1"/>
    <w:rsid w:val="008A4F1E"/>
    <w:rsid w:val="008A4F85"/>
    <w:rsid w:val="008A529E"/>
    <w:rsid w:val="008A56DC"/>
    <w:rsid w:val="008A5771"/>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61F"/>
    <w:rsid w:val="008B0B57"/>
    <w:rsid w:val="008B0CB1"/>
    <w:rsid w:val="008B0F29"/>
    <w:rsid w:val="008B1089"/>
    <w:rsid w:val="008B1146"/>
    <w:rsid w:val="008B114F"/>
    <w:rsid w:val="008B1150"/>
    <w:rsid w:val="008B1161"/>
    <w:rsid w:val="008B1293"/>
    <w:rsid w:val="008B13DE"/>
    <w:rsid w:val="008B13E7"/>
    <w:rsid w:val="008B1813"/>
    <w:rsid w:val="008B1870"/>
    <w:rsid w:val="008B21B6"/>
    <w:rsid w:val="008B2236"/>
    <w:rsid w:val="008B226B"/>
    <w:rsid w:val="008B22DB"/>
    <w:rsid w:val="008B297A"/>
    <w:rsid w:val="008B2FAB"/>
    <w:rsid w:val="008B31D5"/>
    <w:rsid w:val="008B3498"/>
    <w:rsid w:val="008B3682"/>
    <w:rsid w:val="008B3A18"/>
    <w:rsid w:val="008B3A4A"/>
    <w:rsid w:val="008B3D66"/>
    <w:rsid w:val="008B411F"/>
    <w:rsid w:val="008B4175"/>
    <w:rsid w:val="008B4397"/>
    <w:rsid w:val="008B444E"/>
    <w:rsid w:val="008B44D0"/>
    <w:rsid w:val="008B4626"/>
    <w:rsid w:val="008B47CA"/>
    <w:rsid w:val="008B48B7"/>
    <w:rsid w:val="008B4976"/>
    <w:rsid w:val="008B4A2A"/>
    <w:rsid w:val="008B4FC7"/>
    <w:rsid w:val="008B5102"/>
    <w:rsid w:val="008B548D"/>
    <w:rsid w:val="008B58E7"/>
    <w:rsid w:val="008B5E20"/>
    <w:rsid w:val="008B615E"/>
    <w:rsid w:val="008B63D6"/>
    <w:rsid w:val="008B67BC"/>
    <w:rsid w:val="008B6E48"/>
    <w:rsid w:val="008B6FC0"/>
    <w:rsid w:val="008B7102"/>
    <w:rsid w:val="008B723D"/>
    <w:rsid w:val="008B7678"/>
    <w:rsid w:val="008B76CC"/>
    <w:rsid w:val="008B76EE"/>
    <w:rsid w:val="008B7721"/>
    <w:rsid w:val="008B77E9"/>
    <w:rsid w:val="008B781A"/>
    <w:rsid w:val="008B7CB2"/>
    <w:rsid w:val="008C0597"/>
    <w:rsid w:val="008C081E"/>
    <w:rsid w:val="008C0BCD"/>
    <w:rsid w:val="008C0E6B"/>
    <w:rsid w:val="008C0E7D"/>
    <w:rsid w:val="008C1B54"/>
    <w:rsid w:val="008C23C8"/>
    <w:rsid w:val="008C23C9"/>
    <w:rsid w:val="008C24CB"/>
    <w:rsid w:val="008C2B39"/>
    <w:rsid w:val="008C2C78"/>
    <w:rsid w:val="008C2E28"/>
    <w:rsid w:val="008C2FA9"/>
    <w:rsid w:val="008C30E7"/>
    <w:rsid w:val="008C310E"/>
    <w:rsid w:val="008C32A9"/>
    <w:rsid w:val="008C33E6"/>
    <w:rsid w:val="008C363C"/>
    <w:rsid w:val="008C37DA"/>
    <w:rsid w:val="008C3A88"/>
    <w:rsid w:val="008C3B2E"/>
    <w:rsid w:val="008C3B37"/>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06"/>
    <w:rsid w:val="008C7015"/>
    <w:rsid w:val="008C7160"/>
    <w:rsid w:val="008C73AC"/>
    <w:rsid w:val="008C7674"/>
    <w:rsid w:val="008C770D"/>
    <w:rsid w:val="008C781A"/>
    <w:rsid w:val="008C7953"/>
    <w:rsid w:val="008C79B9"/>
    <w:rsid w:val="008C7B2E"/>
    <w:rsid w:val="008C7C58"/>
    <w:rsid w:val="008C7C7C"/>
    <w:rsid w:val="008D019C"/>
    <w:rsid w:val="008D052F"/>
    <w:rsid w:val="008D06AC"/>
    <w:rsid w:val="008D06CF"/>
    <w:rsid w:val="008D0782"/>
    <w:rsid w:val="008D0833"/>
    <w:rsid w:val="008D088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3EB"/>
    <w:rsid w:val="008D394B"/>
    <w:rsid w:val="008D3AC8"/>
    <w:rsid w:val="008D4528"/>
    <w:rsid w:val="008D48E9"/>
    <w:rsid w:val="008D4E81"/>
    <w:rsid w:val="008D4F44"/>
    <w:rsid w:val="008D5053"/>
    <w:rsid w:val="008D51EC"/>
    <w:rsid w:val="008D5326"/>
    <w:rsid w:val="008D53DC"/>
    <w:rsid w:val="008D5517"/>
    <w:rsid w:val="008D5530"/>
    <w:rsid w:val="008D582A"/>
    <w:rsid w:val="008D5960"/>
    <w:rsid w:val="008D5A82"/>
    <w:rsid w:val="008D5C2B"/>
    <w:rsid w:val="008D5D9D"/>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AA2"/>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1B"/>
    <w:rsid w:val="008E72F9"/>
    <w:rsid w:val="008E7677"/>
    <w:rsid w:val="008E7B49"/>
    <w:rsid w:val="008E7B51"/>
    <w:rsid w:val="008E7CC6"/>
    <w:rsid w:val="008F0202"/>
    <w:rsid w:val="008F03B6"/>
    <w:rsid w:val="008F054C"/>
    <w:rsid w:val="008F0CE6"/>
    <w:rsid w:val="008F0D78"/>
    <w:rsid w:val="008F0FAA"/>
    <w:rsid w:val="008F122E"/>
    <w:rsid w:val="008F1286"/>
    <w:rsid w:val="008F1311"/>
    <w:rsid w:val="008F13F5"/>
    <w:rsid w:val="008F1584"/>
    <w:rsid w:val="008F1635"/>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42"/>
    <w:rsid w:val="008F3484"/>
    <w:rsid w:val="008F389C"/>
    <w:rsid w:val="008F4055"/>
    <w:rsid w:val="008F45B6"/>
    <w:rsid w:val="008F45F2"/>
    <w:rsid w:val="008F46DA"/>
    <w:rsid w:val="008F4920"/>
    <w:rsid w:val="008F4A02"/>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5B7"/>
    <w:rsid w:val="0090280E"/>
    <w:rsid w:val="0090287A"/>
    <w:rsid w:val="00902E36"/>
    <w:rsid w:val="00902E73"/>
    <w:rsid w:val="00902FFC"/>
    <w:rsid w:val="009030C4"/>
    <w:rsid w:val="00903532"/>
    <w:rsid w:val="00903906"/>
    <w:rsid w:val="00903914"/>
    <w:rsid w:val="00903B72"/>
    <w:rsid w:val="00903BF8"/>
    <w:rsid w:val="00903E90"/>
    <w:rsid w:val="009040B5"/>
    <w:rsid w:val="009046B5"/>
    <w:rsid w:val="00905201"/>
    <w:rsid w:val="00905396"/>
    <w:rsid w:val="009054A3"/>
    <w:rsid w:val="00905775"/>
    <w:rsid w:val="00905939"/>
    <w:rsid w:val="0090594B"/>
    <w:rsid w:val="009059C1"/>
    <w:rsid w:val="00905A22"/>
    <w:rsid w:val="00905DB4"/>
    <w:rsid w:val="00906310"/>
    <w:rsid w:val="009064A7"/>
    <w:rsid w:val="009065DB"/>
    <w:rsid w:val="00906817"/>
    <w:rsid w:val="009069DA"/>
    <w:rsid w:val="00906C6F"/>
    <w:rsid w:val="009070A1"/>
    <w:rsid w:val="00907123"/>
    <w:rsid w:val="00907197"/>
    <w:rsid w:val="009073ED"/>
    <w:rsid w:val="00907604"/>
    <w:rsid w:val="00907A3F"/>
    <w:rsid w:val="00907AC2"/>
    <w:rsid w:val="00907B27"/>
    <w:rsid w:val="00907BBE"/>
    <w:rsid w:val="00907E9A"/>
    <w:rsid w:val="00910214"/>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264"/>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D44"/>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1CC0"/>
    <w:rsid w:val="00922481"/>
    <w:rsid w:val="0092262B"/>
    <w:rsid w:val="009226FB"/>
    <w:rsid w:val="00922ECF"/>
    <w:rsid w:val="00923092"/>
    <w:rsid w:val="009231BC"/>
    <w:rsid w:val="009231DC"/>
    <w:rsid w:val="0092330D"/>
    <w:rsid w:val="009234A1"/>
    <w:rsid w:val="00923881"/>
    <w:rsid w:val="00923A7F"/>
    <w:rsid w:val="00923B39"/>
    <w:rsid w:val="00923CAC"/>
    <w:rsid w:val="00923D1C"/>
    <w:rsid w:val="00924208"/>
    <w:rsid w:val="009246EF"/>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12C"/>
    <w:rsid w:val="009301EF"/>
    <w:rsid w:val="009305F1"/>
    <w:rsid w:val="0093065A"/>
    <w:rsid w:val="00930D85"/>
    <w:rsid w:val="00930F3E"/>
    <w:rsid w:val="00931144"/>
    <w:rsid w:val="009312FC"/>
    <w:rsid w:val="009315BA"/>
    <w:rsid w:val="0093175F"/>
    <w:rsid w:val="00931AB8"/>
    <w:rsid w:val="00931BC2"/>
    <w:rsid w:val="00931C54"/>
    <w:rsid w:val="00931DB3"/>
    <w:rsid w:val="00931E9E"/>
    <w:rsid w:val="00932106"/>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DC4"/>
    <w:rsid w:val="00935F85"/>
    <w:rsid w:val="00936658"/>
    <w:rsid w:val="00936CCE"/>
    <w:rsid w:val="00936CF4"/>
    <w:rsid w:val="00936E80"/>
    <w:rsid w:val="009370A1"/>
    <w:rsid w:val="00937175"/>
    <w:rsid w:val="00937760"/>
    <w:rsid w:val="009377E4"/>
    <w:rsid w:val="0093792C"/>
    <w:rsid w:val="00937BB5"/>
    <w:rsid w:val="0094008E"/>
    <w:rsid w:val="00940266"/>
    <w:rsid w:val="00940537"/>
    <w:rsid w:val="009406DE"/>
    <w:rsid w:val="009407CC"/>
    <w:rsid w:val="00940CDC"/>
    <w:rsid w:val="00940EBC"/>
    <w:rsid w:val="00940F49"/>
    <w:rsid w:val="0094112C"/>
    <w:rsid w:val="009412BE"/>
    <w:rsid w:val="009413F8"/>
    <w:rsid w:val="00941920"/>
    <w:rsid w:val="009419A6"/>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0B1"/>
    <w:rsid w:val="00950292"/>
    <w:rsid w:val="0095032F"/>
    <w:rsid w:val="00950499"/>
    <w:rsid w:val="0095069E"/>
    <w:rsid w:val="00950724"/>
    <w:rsid w:val="00950937"/>
    <w:rsid w:val="00950AD0"/>
    <w:rsid w:val="00950AEF"/>
    <w:rsid w:val="009510C4"/>
    <w:rsid w:val="0095114E"/>
    <w:rsid w:val="0095147A"/>
    <w:rsid w:val="009516C4"/>
    <w:rsid w:val="0095184D"/>
    <w:rsid w:val="009519DA"/>
    <w:rsid w:val="00951B64"/>
    <w:rsid w:val="00951F5C"/>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004"/>
    <w:rsid w:val="009541AC"/>
    <w:rsid w:val="00954263"/>
    <w:rsid w:val="00954286"/>
    <w:rsid w:val="009542A8"/>
    <w:rsid w:val="00954501"/>
    <w:rsid w:val="00954892"/>
    <w:rsid w:val="009549F9"/>
    <w:rsid w:val="00954ADB"/>
    <w:rsid w:val="00954BF0"/>
    <w:rsid w:val="00954EA7"/>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A9E"/>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43"/>
    <w:rsid w:val="00962362"/>
    <w:rsid w:val="00962929"/>
    <w:rsid w:val="00962A49"/>
    <w:rsid w:val="00962AF0"/>
    <w:rsid w:val="00962CC0"/>
    <w:rsid w:val="00962DA1"/>
    <w:rsid w:val="00962F80"/>
    <w:rsid w:val="00963025"/>
    <w:rsid w:val="00963187"/>
    <w:rsid w:val="009635A6"/>
    <w:rsid w:val="00963885"/>
    <w:rsid w:val="009638D4"/>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D22"/>
    <w:rsid w:val="00971E6E"/>
    <w:rsid w:val="00971FDE"/>
    <w:rsid w:val="00972316"/>
    <w:rsid w:val="0097242F"/>
    <w:rsid w:val="00972E0C"/>
    <w:rsid w:val="00972F5B"/>
    <w:rsid w:val="00972F96"/>
    <w:rsid w:val="009733B4"/>
    <w:rsid w:val="009733D4"/>
    <w:rsid w:val="009734B2"/>
    <w:rsid w:val="00973604"/>
    <w:rsid w:val="00973607"/>
    <w:rsid w:val="009739F4"/>
    <w:rsid w:val="00973BDF"/>
    <w:rsid w:val="00973FF9"/>
    <w:rsid w:val="009740EE"/>
    <w:rsid w:val="0097439A"/>
    <w:rsid w:val="00974552"/>
    <w:rsid w:val="009745C3"/>
    <w:rsid w:val="009745F4"/>
    <w:rsid w:val="00974688"/>
    <w:rsid w:val="00974B6E"/>
    <w:rsid w:val="00974CD8"/>
    <w:rsid w:val="00974E5C"/>
    <w:rsid w:val="00975097"/>
    <w:rsid w:val="0097519A"/>
    <w:rsid w:val="009753D0"/>
    <w:rsid w:val="00975444"/>
    <w:rsid w:val="00975594"/>
    <w:rsid w:val="0097578E"/>
    <w:rsid w:val="00975807"/>
    <w:rsid w:val="00975933"/>
    <w:rsid w:val="00975965"/>
    <w:rsid w:val="00975977"/>
    <w:rsid w:val="00975C44"/>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8C8"/>
    <w:rsid w:val="009839A7"/>
    <w:rsid w:val="00983B10"/>
    <w:rsid w:val="00983DC3"/>
    <w:rsid w:val="0098408A"/>
    <w:rsid w:val="00984240"/>
    <w:rsid w:val="00984369"/>
    <w:rsid w:val="0098449E"/>
    <w:rsid w:val="0098464F"/>
    <w:rsid w:val="0098480B"/>
    <w:rsid w:val="00984B0F"/>
    <w:rsid w:val="00984CB0"/>
    <w:rsid w:val="00985149"/>
    <w:rsid w:val="00985488"/>
    <w:rsid w:val="009854FA"/>
    <w:rsid w:val="00985990"/>
    <w:rsid w:val="00985C21"/>
    <w:rsid w:val="00985C48"/>
    <w:rsid w:val="00985E24"/>
    <w:rsid w:val="0098673A"/>
    <w:rsid w:val="00986DA8"/>
    <w:rsid w:val="00986E12"/>
    <w:rsid w:val="00987167"/>
    <w:rsid w:val="009875AA"/>
    <w:rsid w:val="009877AD"/>
    <w:rsid w:val="009877BF"/>
    <w:rsid w:val="00987D62"/>
    <w:rsid w:val="00990461"/>
    <w:rsid w:val="00990698"/>
    <w:rsid w:val="00990790"/>
    <w:rsid w:val="0099095D"/>
    <w:rsid w:val="00990A5D"/>
    <w:rsid w:val="00990BE4"/>
    <w:rsid w:val="00990C54"/>
    <w:rsid w:val="0099135D"/>
    <w:rsid w:val="0099168F"/>
    <w:rsid w:val="009918EC"/>
    <w:rsid w:val="00991A5A"/>
    <w:rsid w:val="00991D3C"/>
    <w:rsid w:val="00991D93"/>
    <w:rsid w:val="0099234E"/>
    <w:rsid w:val="00992394"/>
    <w:rsid w:val="0099264F"/>
    <w:rsid w:val="00992ACB"/>
    <w:rsid w:val="00992B2B"/>
    <w:rsid w:val="00992B68"/>
    <w:rsid w:val="00992D80"/>
    <w:rsid w:val="00993183"/>
    <w:rsid w:val="009932C9"/>
    <w:rsid w:val="00993329"/>
    <w:rsid w:val="0099366C"/>
    <w:rsid w:val="00993997"/>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208"/>
    <w:rsid w:val="009A133C"/>
    <w:rsid w:val="009A15CF"/>
    <w:rsid w:val="009A174C"/>
    <w:rsid w:val="009A1896"/>
    <w:rsid w:val="009A1AAA"/>
    <w:rsid w:val="009A1CB7"/>
    <w:rsid w:val="009A1F37"/>
    <w:rsid w:val="009A2048"/>
    <w:rsid w:val="009A207E"/>
    <w:rsid w:val="009A2518"/>
    <w:rsid w:val="009A26C8"/>
    <w:rsid w:val="009A26FF"/>
    <w:rsid w:val="009A27AE"/>
    <w:rsid w:val="009A2BEA"/>
    <w:rsid w:val="009A2C73"/>
    <w:rsid w:val="009A2D9C"/>
    <w:rsid w:val="009A2EA3"/>
    <w:rsid w:val="009A302F"/>
    <w:rsid w:val="009A3191"/>
    <w:rsid w:val="009A3367"/>
    <w:rsid w:val="009A39B2"/>
    <w:rsid w:val="009A3DA0"/>
    <w:rsid w:val="009A402B"/>
    <w:rsid w:val="009A41F0"/>
    <w:rsid w:val="009A4321"/>
    <w:rsid w:val="009A46B9"/>
    <w:rsid w:val="009A4744"/>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A2D"/>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7DD"/>
    <w:rsid w:val="009B296B"/>
    <w:rsid w:val="009B2B38"/>
    <w:rsid w:val="009B33C7"/>
    <w:rsid w:val="009B3615"/>
    <w:rsid w:val="009B3B3A"/>
    <w:rsid w:val="009B4268"/>
    <w:rsid w:val="009B433D"/>
    <w:rsid w:val="009B46AF"/>
    <w:rsid w:val="009B4797"/>
    <w:rsid w:val="009B47BE"/>
    <w:rsid w:val="009B4914"/>
    <w:rsid w:val="009B4CFD"/>
    <w:rsid w:val="009B4D72"/>
    <w:rsid w:val="009B4E72"/>
    <w:rsid w:val="009B504B"/>
    <w:rsid w:val="009B53BD"/>
    <w:rsid w:val="009B57EC"/>
    <w:rsid w:val="009B5BA4"/>
    <w:rsid w:val="009B5DB6"/>
    <w:rsid w:val="009B5E8D"/>
    <w:rsid w:val="009B5F42"/>
    <w:rsid w:val="009B5FC2"/>
    <w:rsid w:val="009B61B8"/>
    <w:rsid w:val="009B6596"/>
    <w:rsid w:val="009B65AD"/>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AB4"/>
    <w:rsid w:val="009C1CDC"/>
    <w:rsid w:val="009C1D89"/>
    <w:rsid w:val="009C1E4E"/>
    <w:rsid w:val="009C20FD"/>
    <w:rsid w:val="009C22B2"/>
    <w:rsid w:val="009C235B"/>
    <w:rsid w:val="009C28FD"/>
    <w:rsid w:val="009C2C56"/>
    <w:rsid w:val="009C2E33"/>
    <w:rsid w:val="009C2F12"/>
    <w:rsid w:val="009C3222"/>
    <w:rsid w:val="009C33D9"/>
    <w:rsid w:val="009C34D0"/>
    <w:rsid w:val="009C3526"/>
    <w:rsid w:val="009C3623"/>
    <w:rsid w:val="009C3A20"/>
    <w:rsid w:val="009C3CD6"/>
    <w:rsid w:val="009C3E2F"/>
    <w:rsid w:val="009C3E87"/>
    <w:rsid w:val="009C40AA"/>
    <w:rsid w:val="009C40EF"/>
    <w:rsid w:val="009C4496"/>
    <w:rsid w:val="009C46AC"/>
    <w:rsid w:val="009C4B49"/>
    <w:rsid w:val="009C4BBB"/>
    <w:rsid w:val="009C4C6C"/>
    <w:rsid w:val="009C5039"/>
    <w:rsid w:val="009C5067"/>
    <w:rsid w:val="009C50A7"/>
    <w:rsid w:val="009C520E"/>
    <w:rsid w:val="009C55B8"/>
    <w:rsid w:val="009C5634"/>
    <w:rsid w:val="009C565D"/>
    <w:rsid w:val="009C56E0"/>
    <w:rsid w:val="009C57B3"/>
    <w:rsid w:val="009C5864"/>
    <w:rsid w:val="009C5CDA"/>
    <w:rsid w:val="009C5D3E"/>
    <w:rsid w:val="009C5D7A"/>
    <w:rsid w:val="009C5F69"/>
    <w:rsid w:val="009C5FD2"/>
    <w:rsid w:val="009C6193"/>
    <w:rsid w:val="009C6265"/>
    <w:rsid w:val="009C626B"/>
    <w:rsid w:val="009C6BDC"/>
    <w:rsid w:val="009C6F03"/>
    <w:rsid w:val="009C7016"/>
    <w:rsid w:val="009C704D"/>
    <w:rsid w:val="009C7070"/>
    <w:rsid w:val="009C717A"/>
    <w:rsid w:val="009C7289"/>
    <w:rsid w:val="009C72D9"/>
    <w:rsid w:val="009C7315"/>
    <w:rsid w:val="009C7770"/>
    <w:rsid w:val="009C7C5D"/>
    <w:rsid w:val="009C7D03"/>
    <w:rsid w:val="009D011E"/>
    <w:rsid w:val="009D0161"/>
    <w:rsid w:val="009D019B"/>
    <w:rsid w:val="009D05BF"/>
    <w:rsid w:val="009D08F6"/>
    <w:rsid w:val="009D09B5"/>
    <w:rsid w:val="009D0DF0"/>
    <w:rsid w:val="009D15AE"/>
    <w:rsid w:val="009D17EA"/>
    <w:rsid w:val="009D17FA"/>
    <w:rsid w:val="009D18AC"/>
    <w:rsid w:val="009D1A01"/>
    <w:rsid w:val="009D1E0B"/>
    <w:rsid w:val="009D1F0C"/>
    <w:rsid w:val="009D1F29"/>
    <w:rsid w:val="009D203F"/>
    <w:rsid w:val="009D268F"/>
    <w:rsid w:val="009D2740"/>
    <w:rsid w:val="009D281A"/>
    <w:rsid w:val="009D2B9C"/>
    <w:rsid w:val="009D2BD0"/>
    <w:rsid w:val="009D2DE3"/>
    <w:rsid w:val="009D38C0"/>
    <w:rsid w:val="009D3A3D"/>
    <w:rsid w:val="009D3B39"/>
    <w:rsid w:val="009D3C12"/>
    <w:rsid w:val="009D3D89"/>
    <w:rsid w:val="009D4016"/>
    <w:rsid w:val="009D4291"/>
    <w:rsid w:val="009D4778"/>
    <w:rsid w:val="009D4B17"/>
    <w:rsid w:val="009D51AA"/>
    <w:rsid w:val="009D5417"/>
    <w:rsid w:val="009D569C"/>
    <w:rsid w:val="009D579A"/>
    <w:rsid w:val="009D58F8"/>
    <w:rsid w:val="009D5941"/>
    <w:rsid w:val="009D5C71"/>
    <w:rsid w:val="009D5E2A"/>
    <w:rsid w:val="009D5FCF"/>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4E"/>
    <w:rsid w:val="009E149D"/>
    <w:rsid w:val="009E175C"/>
    <w:rsid w:val="009E175E"/>
    <w:rsid w:val="009E185F"/>
    <w:rsid w:val="009E187B"/>
    <w:rsid w:val="009E19FF"/>
    <w:rsid w:val="009E1AB9"/>
    <w:rsid w:val="009E1CA3"/>
    <w:rsid w:val="009E1D65"/>
    <w:rsid w:val="009E1DD1"/>
    <w:rsid w:val="009E1E6F"/>
    <w:rsid w:val="009E216E"/>
    <w:rsid w:val="009E2245"/>
    <w:rsid w:val="009E22DA"/>
    <w:rsid w:val="009E23AA"/>
    <w:rsid w:val="009E276A"/>
    <w:rsid w:val="009E27E3"/>
    <w:rsid w:val="009E28A2"/>
    <w:rsid w:val="009E29A1"/>
    <w:rsid w:val="009E2D74"/>
    <w:rsid w:val="009E2FE1"/>
    <w:rsid w:val="009E2FF2"/>
    <w:rsid w:val="009E3297"/>
    <w:rsid w:val="009E3CF8"/>
    <w:rsid w:val="009E3E52"/>
    <w:rsid w:val="009E3EBA"/>
    <w:rsid w:val="009E430F"/>
    <w:rsid w:val="009E449A"/>
    <w:rsid w:val="009E44BB"/>
    <w:rsid w:val="009E4A53"/>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082"/>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6C"/>
    <w:rsid w:val="00A00221"/>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63"/>
    <w:rsid w:val="00A03CB8"/>
    <w:rsid w:val="00A042BE"/>
    <w:rsid w:val="00A0454F"/>
    <w:rsid w:val="00A0458F"/>
    <w:rsid w:val="00A04690"/>
    <w:rsid w:val="00A046FB"/>
    <w:rsid w:val="00A04765"/>
    <w:rsid w:val="00A0492A"/>
    <w:rsid w:val="00A04A77"/>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961"/>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C5"/>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21C"/>
    <w:rsid w:val="00A15C50"/>
    <w:rsid w:val="00A15CF5"/>
    <w:rsid w:val="00A15F89"/>
    <w:rsid w:val="00A1649C"/>
    <w:rsid w:val="00A1660F"/>
    <w:rsid w:val="00A16616"/>
    <w:rsid w:val="00A16B1D"/>
    <w:rsid w:val="00A16C9D"/>
    <w:rsid w:val="00A16EBB"/>
    <w:rsid w:val="00A1733E"/>
    <w:rsid w:val="00A1735A"/>
    <w:rsid w:val="00A1785B"/>
    <w:rsid w:val="00A178CF"/>
    <w:rsid w:val="00A17926"/>
    <w:rsid w:val="00A17DAE"/>
    <w:rsid w:val="00A203C1"/>
    <w:rsid w:val="00A203E2"/>
    <w:rsid w:val="00A20603"/>
    <w:rsid w:val="00A20A4E"/>
    <w:rsid w:val="00A20C1B"/>
    <w:rsid w:val="00A21277"/>
    <w:rsid w:val="00A212EF"/>
    <w:rsid w:val="00A21569"/>
    <w:rsid w:val="00A217EC"/>
    <w:rsid w:val="00A21AE9"/>
    <w:rsid w:val="00A21B58"/>
    <w:rsid w:val="00A2222A"/>
    <w:rsid w:val="00A224EB"/>
    <w:rsid w:val="00A225CB"/>
    <w:rsid w:val="00A226DF"/>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5DDB"/>
    <w:rsid w:val="00A2642F"/>
    <w:rsid w:val="00A2663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59D"/>
    <w:rsid w:val="00A32885"/>
    <w:rsid w:val="00A328C5"/>
    <w:rsid w:val="00A32B8B"/>
    <w:rsid w:val="00A32B90"/>
    <w:rsid w:val="00A32E4F"/>
    <w:rsid w:val="00A33130"/>
    <w:rsid w:val="00A3320F"/>
    <w:rsid w:val="00A33220"/>
    <w:rsid w:val="00A33364"/>
    <w:rsid w:val="00A33432"/>
    <w:rsid w:val="00A335A9"/>
    <w:rsid w:val="00A3360C"/>
    <w:rsid w:val="00A33618"/>
    <w:rsid w:val="00A336C5"/>
    <w:rsid w:val="00A3376A"/>
    <w:rsid w:val="00A33804"/>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92E"/>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077"/>
    <w:rsid w:val="00A42165"/>
    <w:rsid w:val="00A42213"/>
    <w:rsid w:val="00A42463"/>
    <w:rsid w:val="00A42559"/>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3F8"/>
    <w:rsid w:val="00A534E0"/>
    <w:rsid w:val="00A535C9"/>
    <w:rsid w:val="00A53715"/>
    <w:rsid w:val="00A53735"/>
    <w:rsid w:val="00A5387E"/>
    <w:rsid w:val="00A53898"/>
    <w:rsid w:val="00A53936"/>
    <w:rsid w:val="00A53971"/>
    <w:rsid w:val="00A539D3"/>
    <w:rsid w:val="00A53B3D"/>
    <w:rsid w:val="00A53D4B"/>
    <w:rsid w:val="00A53DA8"/>
    <w:rsid w:val="00A54007"/>
    <w:rsid w:val="00A54099"/>
    <w:rsid w:val="00A54184"/>
    <w:rsid w:val="00A5418D"/>
    <w:rsid w:val="00A54194"/>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708"/>
    <w:rsid w:val="00A60B72"/>
    <w:rsid w:val="00A60BFE"/>
    <w:rsid w:val="00A60DF7"/>
    <w:rsid w:val="00A60EEA"/>
    <w:rsid w:val="00A612B7"/>
    <w:rsid w:val="00A614A6"/>
    <w:rsid w:val="00A6197B"/>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99D"/>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55"/>
    <w:rsid w:val="00A6659E"/>
    <w:rsid w:val="00A665CD"/>
    <w:rsid w:val="00A66681"/>
    <w:rsid w:val="00A66735"/>
    <w:rsid w:val="00A668DD"/>
    <w:rsid w:val="00A66C3D"/>
    <w:rsid w:val="00A66C8C"/>
    <w:rsid w:val="00A67142"/>
    <w:rsid w:val="00A671FA"/>
    <w:rsid w:val="00A67383"/>
    <w:rsid w:val="00A67710"/>
    <w:rsid w:val="00A70023"/>
    <w:rsid w:val="00A70394"/>
    <w:rsid w:val="00A703A0"/>
    <w:rsid w:val="00A704B9"/>
    <w:rsid w:val="00A7054C"/>
    <w:rsid w:val="00A7057A"/>
    <w:rsid w:val="00A7097F"/>
    <w:rsid w:val="00A70A7D"/>
    <w:rsid w:val="00A70C6A"/>
    <w:rsid w:val="00A70C81"/>
    <w:rsid w:val="00A70CBF"/>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013"/>
    <w:rsid w:val="00A7428C"/>
    <w:rsid w:val="00A74790"/>
    <w:rsid w:val="00A749D2"/>
    <w:rsid w:val="00A74DB9"/>
    <w:rsid w:val="00A751EF"/>
    <w:rsid w:val="00A752D8"/>
    <w:rsid w:val="00A75423"/>
    <w:rsid w:val="00A75C6B"/>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299"/>
    <w:rsid w:val="00A8236D"/>
    <w:rsid w:val="00A823E1"/>
    <w:rsid w:val="00A82770"/>
    <w:rsid w:val="00A82D76"/>
    <w:rsid w:val="00A82E0C"/>
    <w:rsid w:val="00A831ED"/>
    <w:rsid w:val="00A83369"/>
    <w:rsid w:val="00A83525"/>
    <w:rsid w:val="00A8362C"/>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3619"/>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21"/>
    <w:rsid w:val="00A973E2"/>
    <w:rsid w:val="00A976F1"/>
    <w:rsid w:val="00A9775F"/>
    <w:rsid w:val="00A97A08"/>
    <w:rsid w:val="00A97CE6"/>
    <w:rsid w:val="00AA018E"/>
    <w:rsid w:val="00AA02CB"/>
    <w:rsid w:val="00AA05DF"/>
    <w:rsid w:val="00AA0AC1"/>
    <w:rsid w:val="00AA0B79"/>
    <w:rsid w:val="00AA0FDB"/>
    <w:rsid w:val="00AA1092"/>
    <w:rsid w:val="00AA13DA"/>
    <w:rsid w:val="00AA1532"/>
    <w:rsid w:val="00AA181B"/>
    <w:rsid w:val="00AA1907"/>
    <w:rsid w:val="00AA1B55"/>
    <w:rsid w:val="00AA2221"/>
    <w:rsid w:val="00AA2801"/>
    <w:rsid w:val="00AA284F"/>
    <w:rsid w:val="00AA29BD"/>
    <w:rsid w:val="00AA2BDF"/>
    <w:rsid w:val="00AA2BE2"/>
    <w:rsid w:val="00AA3671"/>
    <w:rsid w:val="00AA3A33"/>
    <w:rsid w:val="00AA3AFC"/>
    <w:rsid w:val="00AA3CC0"/>
    <w:rsid w:val="00AA3EF2"/>
    <w:rsid w:val="00AA3F94"/>
    <w:rsid w:val="00AA42AC"/>
    <w:rsid w:val="00AA450F"/>
    <w:rsid w:val="00AA4510"/>
    <w:rsid w:val="00AA467D"/>
    <w:rsid w:val="00AA47BA"/>
    <w:rsid w:val="00AA4802"/>
    <w:rsid w:val="00AA4BF2"/>
    <w:rsid w:val="00AA4C11"/>
    <w:rsid w:val="00AA4C22"/>
    <w:rsid w:val="00AA4D65"/>
    <w:rsid w:val="00AA4DF6"/>
    <w:rsid w:val="00AA5118"/>
    <w:rsid w:val="00AA5314"/>
    <w:rsid w:val="00AA54C6"/>
    <w:rsid w:val="00AA56B0"/>
    <w:rsid w:val="00AA575C"/>
    <w:rsid w:val="00AA5A3C"/>
    <w:rsid w:val="00AA5BC6"/>
    <w:rsid w:val="00AA5D47"/>
    <w:rsid w:val="00AA6163"/>
    <w:rsid w:val="00AA61F2"/>
    <w:rsid w:val="00AA6616"/>
    <w:rsid w:val="00AA667E"/>
    <w:rsid w:val="00AA6716"/>
    <w:rsid w:val="00AA68D2"/>
    <w:rsid w:val="00AA6AC1"/>
    <w:rsid w:val="00AA6AE7"/>
    <w:rsid w:val="00AA6B65"/>
    <w:rsid w:val="00AA6DD4"/>
    <w:rsid w:val="00AA7090"/>
    <w:rsid w:val="00AA73FF"/>
    <w:rsid w:val="00AA7751"/>
    <w:rsid w:val="00AA77EF"/>
    <w:rsid w:val="00AA7C5E"/>
    <w:rsid w:val="00AA7D2E"/>
    <w:rsid w:val="00AB00DE"/>
    <w:rsid w:val="00AB01F2"/>
    <w:rsid w:val="00AB0274"/>
    <w:rsid w:val="00AB036B"/>
    <w:rsid w:val="00AB039D"/>
    <w:rsid w:val="00AB03F7"/>
    <w:rsid w:val="00AB0436"/>
    <w:rsid w:val="00AB0AB9"/>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B3"/>
    <w:rsid w:val="00AB3A69"/>
    <w:rsid w:val="00AB3B56"/>
    <w:rsid w:val="00AB3E86"/>
    <w:rsid w:val="00AB4299"/>
    <w:rsid w:val="00AB44AC"/>
    <w:rsid w:val="00AB4865"/>
    <w:rsid w:val="00AB4D93"/>
    <w:rsid w:val="00AB4DA2"/>
    <w:rsid w:val="00AB52DD"/>
    <w:rsid w:val="00AB56A2"/>
    <w:rsid w:val="00AB58D2"/>
    <w:rsid w:val="00AB5DE5"/>
    <w:rsid w:val="00AB5E33"/>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66"/>
    <w:rsid w:val="00AC18D9"/>
    <w:rsid w:val="00AC2487"/>
    <w:rsid w:val="00AC2759"/>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41D"/>
    <w:rsid w:val="00AC4557"/>
    <w:rsid w:val="00AC49CF"/>
    <w:rsid w:val="00AC4B2B"/>
    <w:rsid w:val="00AC4B8A"/>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C5A"/>
    <w:rsid w:val="00AC7E54"/>
    <w:rsid w:val="00AD0009"/>
    <w:rsid w:val="00AD012E"/>
    <w:rsid w:val="00AD0447"/>
    <w:rsid w:val="00AD069D"/>
    <w:rsid w:val="00AD081B"/>
    <w:rsid w:val="00AD084B"/>
    <w:rsid w:val="00AD0A55"/>
    <w:rsid w:val="00AD101C"/>
    <w:rsid w:val="00AD1295"/>
    <w:rsid w:val="00AD14C1"/>
    <w:rsid w:val="00AD16FC"/>
    <w:rsid w:val="00AD1A5D"/>
    <w:rsid w:val="00AD1C9D"/>
    <w:rsid w:val="00AD1E58"/>
    <w:rsid w:val="00AD1F54"/>
    <w:rsid w:val="00AD2058"/>
    <w:rsid w:val="00AD2113"/>
    <w:rsid w:val="00AD212F"/>
    <w:rsid w:val="00AD22EF"/>
    <w:rsid w:val="00AD2DAC"/>
    <w:rsid w:val="00AD2DC9"/>
    <w:rsid w:val="00AD2E1C"/>
    <w:rsid w:val="00AD2E79"/>
    <w:rsid w:val="00AD2EC5"/>
    <w:rsid w:val="00AD323C"/>
    <w:rsid w:val="00AD36E0"/>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D06"/>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0FEE"/>
    <w:rsid w:val="00AE1197"/>
    <w:rsid w:val="00AE1315"/>
    <w:rsid w:val="00AE176A"/>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76C"/>
    <w:rsid w:val="00AF0E17"/>
    <w:rsid w:val="00AF10B2"/>
    <w:rsid w:val="00AF10C6"/>
    <w:rsid w:val="00AF112A"/>
    <w:rsid w:val="00AF11C4"/>
    <w:rsid w:val="00AF1256"/>
    <w:rsid w:val="00AF12A8"/>
    <w:rsid w:val="00AF18E7"/>
    <w:rsid w:val="00AF1BE6"/>
    <w:rsid w:val="00AF1C90"/>
    <w:rsid w:val="00AF1D41"/>
    <w:rsid w:val="00AF1F1A"/>
    <w:rsid w:val="00AF2181"/>
    <w:rsid w:val="00AF22D2"/>
    <w:rsid w:val="00AF24DF"/>
    <w:rsid w:val="00AF263B"/>
    <w:rsid w:val="00AF29F6"/>
    <w:rsid w:val="00AF2A7B"/>
    <w:rsid w:val="00AF2C75"/>
    <w:rsid w:val="00AF2CCD"/>
    <w:rsid w:val="00AF33FE"/>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5FD9"/>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2CC"/>
    <w:rsid w:val="00B0030E"/>
    <w:rsid w:val="00B00879"/>
    <w:rsid w:val="00B00938"/>
    <w:rsid w:val="00B00C29"/>
    <w:rsid w:val="00B00D80"/>
    <w:rsid w:val="00B012CA"/>
    <w:rsid w:val="00B01369"/>
    <w:rsid w:val="00B01A5A"/>
    <w:rsid w:val="00B01D56"/>
    <w:rsid w:val="00B01E3F"/>
    <w:rsid w:val="00B023FD"/>
    <w:rsid w:val="00B0249F"/>
    <w:rsid w:val="00B02584"/>
    <w:rsid w:val="00B02C47"/>
    <w:rsid w:val="00B035D9"/>
    <w:rsid w:val="00B03AAB"/>
    <w:rsid w:val="00B03AC1"/>
    <w:rsid w:val="00B03B1C"/>
    <w:rsid w:val="00B03BF2"/>
    <w:rsid w:val="00B04024"/>
    <w:rsid w:val="00B0414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37"/>
    <w:rsid w:val="00B11B5F"/>
    <w:rsid w:val="00B11BD3"/>
    <w:rsid w:val="00B11F81"/>
    <w:rsid w:val="00B120EC"/>
    <w:rsid w:val="00B121CA"/>
    <w:rsid w:val="00B12319"/>
    <w:rsid w:val="00B1265F"/>
    <w:rsid w:val="00B12B3E"/>
    <w:rsid w:val="00B12F0E"/>
    <w:rsid w:val="00B12F3B"/>
    <w:rsid w:val="00B13015"/>
    <w:rsid w:val="00B13206"/>
    <w:rsid w:val="00B13405"/>
    <w:rsid w:val="00B13515"/>
    <w:rsid w:val="00B136FB"/>
    <w:rsid w:val="00B13794"/>
    <w:rsid w:val="00B1382F"/>
    <w:rsid w:val="00B13921"/>
    <w:rsid w:val="00B13A33"/>
    <w:rsid w:val="00B13A9F"/>
    <w:rsid w:val="00B13B99"/>
    <w:rsid w:val="00B13CD1"/>
    <w:rsid w:val="00B1412C"/>
    <w:rsid w:val="00B144A8"/>
    <w:rsid w:val="00B14578"/>
    <w:rsid w:val="00B14A35"/>
    <w:rsid w:val="00B14C29"/>
    <w:rsid w:val="00B14F54"/>
    <w:rsid w:val="00B15302"/>
    <w:rsid w:val="00B1535C"/>
    <w:rsid w:val="00B1536C"/>
    <w:rsid w:val="00B15397"/>
    <w:rsid w:val="00B153E3"/>
    <w:rsid w:val="00B15581"/>
    <w:rsid w:val="00B155AE"/>
    <w:rsid w:val="00B15706"/>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4CA"/>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07"/>
    <w:rsid w:val="00B332CB"/>
    <w:rsid w:val="00B33493"/>
    <w:rsid w:val="00B33494"/>
    <w:rsid w:val="00B336A3"/>
    <w:rsid w:val="00B336BF"/>
    <w:rsid w:val="00B33C54"/>
    <w:rsid w:val="00B33E67"/>
    <w:rsid w:val="00B33F8B"/>
    <w:rsid w:val="00B3400C"/>
    <w:rsid w:val="00B34194"/>
    <w:rsid w:val="00B3452F"/>
    <w:rsid w:val="00B34564"/>
    <w:rsid w:val="00B34630"/>
    <w:rsid w:val="00B34AF9"/>
    <w:rsid w:val="00B34F0D"/>
    <w:rsid w:val="00B34F20"/>
    <w:rsid w:val="00B352C0"/>
    <w:rsid w:val="00B3533D"/>
    <w:rsid w:val="00B35523"/>
    <w:rsid w:val="00B35996"/>
    <w:rsid w:val="00B35BF4"/>
    <w:rsid w:val="00B35E70"/>
    <w:rsid w:val="00B3614B"/>
    <w:rsid w:val="00B36749"/>
    <w:rsid w:val="00B36803"/>
    <w:rsid w:val="00B36921"/>
    <w:rsid w:val="00B36DE3"/>
    <w:rsid w:val="00B37757"/>
    <w:rsid w:val="00B37CC4"/>
    <w:rsid w:val="00B37D47"/>
    <w:rsid w:val="00B37DE1"/>
    <w:rsid w:val="00B37DFC"/>
    <w:rsid w:val="00B37EA2"/>
    <w:rsid w:val="00B37EF4"/>
    <w:rsid w:val="00B4040E"/>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3EE1"/>
    <w:rsid w:val="00B441DB"/>
    <w:rsid w:val="00B443C1"/>
    <w:rsid w:val="00B44422"/>
    <w:rsid w:val="00B44674"/>
    <w:rsid w:val="00B44915"/>
    <w:rsid w:val="00B44C24"/>
    <w:rsid w:val="00B45079"/>
    <w:rsid w:val="00B4556A"/>
    <w:rsid w:val="00B45626"/>
    <w:rsid w:val="00B45AF9"/>
    <w:rsid w:val="00B45B79"/>
    <w:rsid w:val="00B45B7A"/>
    <w:rsid w:val="00B461AD"/>
    <w:rsid w:val="00B46B64"/>
    <w:rsid w:val="00B46BDD"/>
    <w:rsid w:val="00B46C80"/>
    <w:rsid w:val="00B46CC1"/>
    <w:rsid w:val="00B46DBE"/>
    <w:rsid w:val="00B46FA3"/>
    <w:rsid w:val="00B470EA"/>
    <w:rsid w:val="00B47394"/>
    <w:rsid w:val="00B475A9"/>
    <w:rsid w:val="00B4799D"/>
    <w:rsid w:val="00B47A89"/>
    <w:rsid w:val="00B47B51"/>
    <w:rsid w:val="00B47D66"/>
    <w:rsid w:val="00B47E4F"/>
    <w:rsid w:val="00B47F0C"/>
    <w:rsid w:val="00B50331"/>
    <w:rsid w:val="00B50334"/>
    <w:rsid w:val="00B50C5A"/>
    <w:rsid w:val="00B50D1D"/>
    <w:rsid w:val="00B50DBD"/>
    <w:rsid w:val="00B50EB7"/>
    <w:rsid w:val="00B50EBE"/>
    <w:rsid w:val="00B50F67"/>
    <w:rsid w:val="00B50FFB"/>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927"/>
    <w:rsid w:val="00B53AEF"/>
    <w:rsid w:val="00B53BC9"/>
    <w:rsid w:val="00B53D03"/>
    <w:rsid w:val="00B53E86"/>
    <w:rsid w:val="00B5417C"/>
    <w:rsid w:val="00B546E2"/>
    <w:rsid w:val="00B54AB4"/>
    <w:rsid w:val="00B55390"/>
    <w:rsid w:val="00B5548E"/>
    <w:rsid w:val="00B55AC6"/>
    <w:rsid w:val="00B55D56"/>
    <w:rsid w:val="00B55F9E"/>
    <w:rsid w:val="00B55FBA"/>
    <w:rsid w:val="00B560F0"/>
    <w:rsid w:val="00B56134"/>
    <w:rsid w:val="00B565E9"/>
    <w:rsid w:val="00B566BA"/>
    <w:rsid w:val="00B569A4"/>
    <w:rsid w:val="00B569B8"/>
    <w:rsid w:val="00B56CA8"/>
    <w:rsid w:val="00B570F1"/>
    <w:rsid w:val="00B571A4"/>
    <w:rsid w:val="00B57DC9"/>
    <w:rsid w:val="00B57E2F"/>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5D4"/>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DA9"/>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6F"/>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24"/>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80197"/>
    <w:rsid w:val="00B801A8"/>
    <w:rsid w:val="00B80214"/>
    <w:rsid w:val="00B80476"/>
    <w:rsid w:val="00B804E8"/>
    <w:rsid w:val="00B8064C"/>
    <w:rsid w:val="00B806CB"/>
    <w:rsid w:val="00B808E4"/>
    <w:rsid w:val="00B80A92"/>
    <w:rsid w:val="00B80C40"/>
    <w:rsid w:val="00B80E3E"/>
    <w:rsid w:val="00B80E47"/>
    <w:rsid w:val="00B81052"/>
    <w:rsid w:val="00B81156"/>
    <w:rsid w:val="00B81294"/>
    <w:rsid w:val="00B812BD"/>
    <w:rsid w:val="00B815B0"/>
    <w:rsid w:val="00B81879"/>
    <w:rsid w:val="00B81A78"/>
    <w:rsid w:val="00B81B6B"/>
    <w:rsid w:val="00B81C89"/>
    <w:rsid w:val="00B81E3E"/>
    <w:rsid w:val="00B82082"/>
    <w:rsid w:val="00B82321"/>
    <w:rsid w:val="00B8255F"/>
    <w:rsid w:val="00B825B0"/>
    <w:rsid w:val="00B8265B"/>
    <w:rsid w:val="00B82A7D"/>
    <w:rsid w:val="00B82C01"/>
    <w:rsid w:val="00B82C1F"/>
    <w:rsid w:val="00B82E52"/>
    <w:rsid w:val="00B8304C"/>
    <w:rsid w:val="00B83381"/>
    <w:rsid w:val="00B835A3"/>
    <w:rsid w:val="00B83E46"/>
    <w:rsid w:val="00B84184"/>
    <w:rsid w:val="00B843B6"/>
    <w:rsid w:val="00B84689"/>
    <w:rsid w:val="00B849C9"/>
    <w:rsid w:val="00B84A62"/>
    <w:rsid w:val="00B84D6B"/>
    <w:rsid w:val="00B84ED3"/>
    <w:rsid w:val="00B84F34"/>
    <w:rsid w:val="00B84F7F"/>
    <w:rsid w:val="00B853C7"/>
    <w:rsid w:val="00B85414"/>
    <w:rsid w:val="00B85465"/>
    <w:rsid w:val="00B85747"/>
    <w:rsid w:val="00B85FED"/>
    <w:rsid w:val="00B8645C"/>
    <w:rsid w:val="00B86801"/>
    <w:rsid w:val="00B86933"/>
    <w:rsid w:val="00B86BB1"/>
    <w:rsid w:val="00B86C48"/>
    <w:rsid w:val="00B87222"/>
    <w:rsid w:val="00B87258"/>
    <w:rsid w:val="00B87267"/>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5C"/>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429"/>
    <w:rsid w:val="00B977E4"/>
    <w:rsid w:val="00B97A18"/>
    <w:rsid w:val="00B97B3D"/>
    <w:rsid w:val="00BA015D"/>
    <w:rsid w:val="00BA0229"/>
    <w:rsid w:val="00BA0860"/>
    <w:rsid w:val="00BA0A8E"/>
    <w:rsid w:val="00BA0ECC"/>
    <w:rsid w:val="00BA139E"/>
    <w:rsid w:val="00BA17E4"/>
    <w:rsid w:val="00BA1A10"/>
    <w:rsid w:val="00BA1B35"/>
    <w:rsid w:val="00BA1B99"/>
    <w:rsid w:val="00BA1C72"/>
    <w:rsid w:val="00BA1D73"/>
    <w:rsid w:val="00BA2652"/>
    <w:rsid w:val="00BA2914"/>
    <w:rsid w:val="00BA2B6F"/>
    <w:rsid w:val="00BA2DD7"/>
    <w:rsid w:val="00BA3072"/>
    <w:rsid w:val="00BA30C7"/>
    <w:rsid w:val="00BA35C5"/>
    <w:rsid w:val="00BA3857"/>
    <w:rsid w:val="00BA3A00"/>
    <w:rsid w:val="00BA3CB8"/>
    <w:rsid w:val="00BA3CD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0EA"/>
    <w:rsid w:val="00BB1119"/>
    <w:rsid w:val="00BB1628"/>
    <w:rsid w:val="00BB1803"/>
    <w:rsid w:val="00BB1837"/>
    <w:rsid w:val="00BB1857"/>
    <w:rsid w:val="00BB18C4"/>
    <w:rsid w:val="00BB1C14"/>
    <w:rsid w:val="00BB1CBA"/>
    <w:rsid w:val="00BB25A9"/>
    <w:rsid w:val="00BB27DE"/>
    <w:rsid w:val="00BB298C"/>
    <w:rsid w:val="00BB29AF"/>
    <w:rsid w:val="00BB2ABC"/>
    <w:rsid w:val="00BB2BE8"/>
    <w:rsid w:val="00BB2D92"/>
    <w:rsid w:val="00BB3461"/>
    <w:rsid w:val="00BB3619"/>
    <w:rsid w:val="00BB36B1"/>
    <w:rsid w:val="00BB372A"/>
    <w:rsid w:val="00BB3895"/>
    <w:rsid w:val="00BB3990"/>
    <w:rsid w:val="00BB3C0B"/>
    <w:rsid w:val="00BB3F05"/>
    <w:rsid w:val="00BB4035"/>
    <w:rsid w:val="00BB434B"/>
    <w:rsid w:val="00BB4485"/>
    <w:rsid w:val="00BB4AEA"/>
    <w:rsid w:val="00BB4B7E"/>
    <w:rsid w:val="00BB4F35"/>
    <w:rsid w:val="00BB5673"/>
    <w:rsid w:val="00BB5AAA"/>
    <w:rsid w:val="00BB5B80"/>
    <w:rsid w:val="00BB5EEC"/>
    <w:rsid w:val="00BB617F"/>
    <w:rsid w:val="00BB67F4"/>
    <w:rsid w:val="00BB6812"/>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C7EEC"/>
    <w:rsid w:val="00BD0322"/>
    <w:rsid w:val="00BD05D8"/>
    <w:rsid w:val="00BD06E7"/>
    <w:rsid w:val="00BD0A2B"/>
    <w:rsid w:val="00BD0B00"/>
    <w:rsid w:val="00BD0C7F"/>
    <w:rsid w:val="00BD0CAD"/>
    <w:rsid w:val="00BD1838"/>
    <w:rsid w:val="00BD1891"/>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D7CA5"/>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3D6"/>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ADF"/>
    <w:rsid w:val="00BE5B67"/>
    <w:rsid w:val="00BE5DD0"/>
    <w:rsid w:val="00BE5E4E"/>
    <w:rsid w:val="00BE5FB1"/>
    <w:rsid w:val="00BE6458"/>
    <w:rsid w:val="00BE6628"/>
    <w:rsid w:val="00BE6C18"/>
    <w:rsid w:val="00BE6CE4"/>
    <w:rsid w:val="00BE74FC"/>
    <w:rsid w:val="00BE74FD"/>
    <w:rsid w:val="00BE7598"/>
    <w:rsid w:val="00BE78AF"/>
    <w:rsid w:val="00BE7912"/>
    <w:rsid w:val="00BE7A5B"/>
    <w:rsid w:val="00BE7CF2"/>
    <w:rsid w:val="00BE7DC5"/>
    <w:rsid w:val="00BF000B"/>
    <w:rsid w:val="00BF0046"/>
    <w:rsid w:val="00BF0052"/>
    <w:rsid w:val="00BF026E"/>
    <w:rsid w:val="00BF044C"/>
    <w:rsid w:val="00BF04EA"/>
    <w:rsid w:val="00BF0757"/>
    <w:rsid w:val="00BF0A16"/>
    <w:rsid w:val="00BF0BA0"/>
    <w:rsid w:val="00BF0E35"/>
    <w:rsid w:val="00BF0F33"/>
    <w:rsid w:val="00BF132A"/>
    <w:rsid w:val="00BF16CF"/>
    <w:rsid w:val="00BF198A"/>
    <w:rsid w:val="00BF19BB"/>
    <w:rsid w:val="00BF1AF8"/>
    <w:rsid w:val="00BF24D5"/>
    <w:rsid w:val="00BF2509"/>
    <w:rsid w:val="00BF2632"/>
    <w:rsid w:val="00BF273C"/>
    <w:rsid w:val="00BF27F2"/>
    <w:rsid w:val="00BF2B0D"/>
    <w:rsid w:val="00BF2C55"/>
    <w:rsid w:val="00BF3073"/>
    <w:rsid w:val="00BF322D"/>
    <w:rsid w:val="00BF325C"/>
    <w:rsid w:val="00BF32B7"/>
    <w:rsid w:val="00BF330A"/>
    <w:rsid w:val="00BF3675"/>
    <w:rsid w:val="00BF3715"/>
    <w:rsid w:val="00BF38CD"/>
    <w:rsid w:val="00BF3B82"/>
    <w:rsid w:val="00BF3E3F"/>
    <w:rsid w:val="00BF4775"/>
    <w:rsid w:val="00BF4860"/>
    <w:rsid w:val="00BF48E2"/>
    <w:rsid w:val="00BF4BF3"/>
    <w:rsid w:val="00BF4EE4"/>
    <w:rsid w:val="00BF4F5C"/>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02B"/>
    <w:rsid w:val="00C01169"/>
    <w:rsid w:val="00C012AF"/>
    <w:rsid w:val="00C01844"/>
    <w:rsid w:val="00C01876"/>
    <w:rsid w:val="00C018AE"/>
    <w:rsid w:val="00C018B1"/>
    <w:rsid w:val="00C01B16"/>
    <w:rsid w:val="00C01BB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AD4"/>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0B"/>
    <w:rsid w:val="00C06DB4"/>
    <w:rsid w:val="00C06F28"/>
    <w:rsid w:val="00C06FD0"/>
    <w:rsid w:val="00C0707C"/>
    <w:rsid w:val="00C07267"/>
    <w:rsid w:val="00C0747B"/>
    <w:rsid w:val="00C076C2"/>
    <w:rsid w:val="00C07972"/>
    <w:rsid w:val="00C07E81"/>
    <w:rsid w:val="00C07ED2"/>
    <w:rsid w:val="00C10448"/>
    <w:rsid w:val="00C105C2"/>
    <w:rsid w:val="00C10978"/>
    <w:rsid w:val="00C109CB"/>
    <w:rsid w:val="00C10C9B"/>
    <w:rsid w:val="00C10CC1"/>
    <w:rsid w:val="00C10F6E"/>
    <w:rsid w:val="00C10F78"/>
    <w:rsid w:val="00C11561"/>
    <w:rsid w:val="00C117BA"/>
    <w:rsid w:val="00C11F2A"/>
    <w:rsid w:val="00C1200C"/>
    <w:rsid w:val="00C1249E"/>
    <w:rsid w:val="00C124C9"/>
    <w:rsid w:val="00C12554"/>
    <w:rsid w:val="00C1256A"/>
    <w:rsid w:val="00C127B6"/>
    <w:rsid w:val="00C12A64"/>
    <w:rsid w:val="00C12DD6"/>
    <w:rsid w:val="00C131E0"/>
    <w:rsid w:val="00C138AF"/>
    <w:rsid w:val="00C13C42"/>
    <w:rsid w:val="00C14C63"/>
    <w:rsid w:val="00C14F48"/>
    <w:rsid w:val="00C15021"/>
    <w:rsid w:val="00C151E3"/>
    <w:rsid w:val="00C152E3"/>
    <w:rsid w:val="00C1540D"/>
    <w:rsid w:val="00C154CD"/>
    <w:rsid w:val="00C15507"/>
    <w:rsid w:val="00C15671"/>
    <w:rsid w:val="00C158D3"/>
    <w:rsid w:val="00C158DA"/>
    <w:rsid w:val="00C160CD"/>
    <w:rsid w:val="00C165B2"/>
    <w:rsid w:val="00C16703"/>
    <w:rsid w:val="00C16AB2"/>
    <w:rsid w:val="00C16C05"/>
    <w:rsid w:val="00C17036"/>
    <w:rsid w:val="00C17188"/>
    <w:rsid w:val="00C17215"/>
    <w:rsid w:val="00C173AD"/>
    <w:rsid w:val="00C1758F"/>
    <w:rsid w:val="00C176AD"/>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D8E"/>
    <w:rsid w:val="00C23EC1"/>
    <w:rsid w:val="00C240BF"/>
    <w:rsid w:val="00C240EE"/>
    <w:rsid w:val="00C24245"/>
    <w:rsid w:val="00C2479D"/>
    <w:rsid w:val="00C247BF"/>
    <w:rsid w:val="00C24BE2"/>
    <w:rsid w:val="00C24ED1"/>
    <w:rsid w:val="00C24F1D"/>
    <w:rsid w:val="00C24F6C"/>
    <w:rsid w:val="00C25159"/>
    <w:rsid w:val="00C253E2"/>
    <w:rsid w:val="00C25D5F"/>
    <w:rsid w:val="00C25EDE"/>
    <w:rsid w:val="00C26040"/>
    <w:rsid w:val="00C2662E"/>
    <w:rsid w:val="00C267C6"/>
    <w:rsid w:val="00C26CC7"/>
    <w:rsid w:val="00C27030"/>
    <w:rsid w:val="00C271E2"/>
    <w:rsid w:val="00C27518"/>
    <w:rsid w:val="00C275D2"/>
    <w:rsid w:val="00C2784F"/>
    <w:rsid w:val="00C27D1D"/>
    <w:rsid w:val="00C27F24"/>
    <w:rsid w:val="00C301B8"/>
    <w:rsid w:val="00C3023F"/>
    <w:rsid w:val="00C30438"/>
    <w:rsid w:val="00C304C5"/>
    <w:rsid w:val="00C30873"/>
    <w:rsid w:val="00C30902"/>
    <w:rsid w:val="00C30A74"/>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D11"/>
    <w:rsid w:val="00C33DAD"/>
    <w:rsid w:val="00C348C9"/>
    <w:rsid w:val="00C34A49"/>
    <w:rsid w:val="00C34BAA"/>
    <w:rsid w:val="00C34F1C"/>
    <w:rsid w:val="00C35415"/>
    <w:rsid w:val="00C354E3"/>
    <w:rsid w:val="00C355EB"/>
    <w:rsid w:val="00C35967"/>
    <w:rsid w:val="00C35BF9"/>
    <w:rsid w:val="00C35D6A"/>
    <w:rsid w:val="00C35E06"/>
    <w:rsid w:val="00C35FB5"/>
    <w:rsid w:val="00C36132"/>
    <w:rsid w:val="00C36168"/>
    <w:rsid w:val="00C362BB"/>
    <w:rsid w:val="00C36535"/>
    <w:rsid w:val="00C3665A"/>
    <w:rsid w:val="00C36775"/>
    <w:rsid w:val="00C367B2"/>
    <w:rsid w:val="00C36B06"/>
    <w:rsid w:val="00C36C89"/>
    <w:rsid w:val="00C36D6D"/>
    <w:rsid w:val="00C36FA9"/>
    <w:rsid w:val="00C3708F"/>
    <w:rsid w:val="00C3728B"/>
    <w:rsid w:val="00C373CB"/>
    <w:rsid w:val="00C37705"/>
    <w:rsid w:val="00C378EA"/>
    <w:rsid w:val="00C37BC1"/>
    <w:rsid w:val="00C37C88"/>
    <w:rsid w:val="00C37DE9"/>
    <w:rsid w:val="00C37FB8"/>
    <w:rsid w:val="00C401D1"/>
    <w:rsid w:val="00C40483"/>
    <w:rsid w:val="00C407AB"/>
    <w:rsid w:val="00C40AAF"/>
    <w:rsid w:val="00C40C50"/>
    <w:rsid w:val="00C40CDB"/>
    <w:rsid w:val="00C40F89"/>
    <w:rsid w:val="00C41695"/>
    <w:rsid w:val="00C41B04"/>
    <w:rsid w:val="00C41D3E"/>
    <w:rsid w:val="00C41D69"/>
    <w:rsid w:val="00C41F7A"/>
    <w:rsid w:val="00C42042"/>
    <w:rsid w:val="00C4265D"/>
    <w:rsid w:val="00C42674"/>
    <w:rsid w:val="00C428A6"/>
    <w:rsid w:val="00C42D3F"/>
    <w:rsid w:val="00C43119"/>
    <w:rsid w:val="00C43719"/>
    <w:rsid w:val="00C43908"/>
    <w:rsid w:val="00C43B4A"/>
    <w:rsid w:val="00C43C91"/>
    <w:rsid w:val="00C43CEA"/>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75"/>
    <w:rsid w:val="00C465E1"/>
    <w:rsid w:val="00C467FD"/>
    <w:rsid w:val="00C46812"/>
    <w:rsid w:val="00C46AA1"/>
    <w:rsid w:val="00C46D27"/>
    <w:rsid w:val="00C472B8"/>
    <w:rsid w:val="00C472DF"/>
    <w:rsid w:val="00C4730A"/>
    <w:rsid w:val="00C4751E"/>
    <w:rsid w:val="00C4751F"/>
    <w:rsid w:val="00C47594"/>
    <w:rsid w:val="00C47A2C"/>
    <w:rsid w:val="00C47AA1"/>
    <w:rsid w:val="00C47C2D"/>
    <w:rsid w:val="00C50676"/>
    <w:rsid w:val="00C50A03"/>
    <w:rsid w:val="00C50D39"/>
    <w:rsid w:val="00C50EB3"/>
    <w:rsid w:val="00C5100D"/>
    <w:rsid w:val="00C51307"/>
    <w:rsid w:val="00C51415"/>
    <w:rsid w:val="00C5156D"/>
    <w:rsid w:val="00C517CA"/>
    <w:rsid w:val="00C51864"/>
    <w:rsid w:val="00C51878"/>
    <w:rsid w:val="00C51A6C"/>
    <w:rsid w:val="00C51B2B"/>
    <w:rsid w:val="00C523B3"/>
    <w:rsid w:val="00C524BE"/>
    <w:rsid w:val="00C5277B"/>
    <w:rsid w:val="00C52BF3"/>
    <w:rsid w:val="00C52DED"/>
    <w:rsid w:val="00C52F8C"/>
    <w:rsid w:val="00C531B8"/>
    <w:rsid w:val="00C53708"/>
    <w:rsid w:val="00C53728"/>
    <w:rsid w:val="00C53955"/>
    <w:rsid w:val="00C53A76"/>
    <w:rsid w:val="00C53BAC"/>
    <w:rsid w:val="00C53E5D"/>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5B6"/>
    <w:rsid w:val="00C60659"/>
    <w:rsid w:val="00C6066C"/>
    <w:rsid w:val="00C606D0"/>
    <w:rsid w:val="00C606E8"/>
    <w:rsid w:val="00C607C3"/>
    <w:rsid w:val="00C60C67"/>
    <w:rsid w:val="00C612E0"/>
    <w:rsid w:val="00C61516"/>
    <w:rsid w:val="00C61646"/>
    <w:rsid w:val="00C616E3"/>
    <w:rsid w:val="00C61834"/>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0FD"/>
    <w:rsid w:val="00C641E9"/>
    <w:rsid w:val="00C64322"/>
    <w:rsid w:val="00C646E0"/>
    <w:rsid w:val="00C646F0"/>
    <w:rsid w:val="00C647CC"/>
    <w:rsid w:val="00C648E2"/>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555"/>
    <w:rsid w:val="00C66878"/>
    <w:rsid w:val="00C66ABC"/>
    <w:rsid w:val="00C66B3A"/>
    <w:rsid w:val="00C66C0D"/>
    <w:rsid w:val="00C66F28"/>
    <w:rsid w:val="00C67001"/>
    <w:rsid w:val="00C67495"/>
    <w:rsid w:val="00C67507"/>
    <w:rsid w:val="00C6787B"/>
    <w:rsid w:val="00C67D4A"/>
    <w:rsid w:val="00C70017"/>
    <w:rsid w:val="00C7026C"/>
    <w:rsid w:val="00C7031D"/>
    <w:rsid w:val="00C704C0"/>
    <w:rsid w:val="00C704C9"/>
    <w:rsid w:val="00C70720"/>
    <w:rsid w:val="00C70A1C"/>
    <w:rsid w:val="00C70BC1"/>
    <w:rsid w:val="00C70ED2"/>
    <w:rsid w:val="00C71189"/>
    <w:rsid w:val="00C71357"/>
    <w:rsid w:val="00C71824"/>
    <w:rsid w:val="00C71889"/>
    <w:rsid w:val="00C7198A"/>
    <w:rsid w:val="00C72074"/>
    <w:rsid w:val="00C7217C"/>
    <w:rsid w:val="00C7228A"/>
    <w:rsid w:val="00C7233C"/>
    <w:rsid w:val="00C72406"/>
    <w:rsid w:val="00C7288A"/>
    <w:rsid w:val="00C72BA9"/>
    <w:rsid w:val="00C72C42"/>
    <w:rsid w:val="00C732CF"/>
    <w:rsid w:val="00C737F5"/>
    <w:rsid w:val="00C73805"/>
    <w:rsid w:val="00C738CF"/>
    <w:rsid w:val="00C73A42"/>
    <w:rsid w:val="00C73B99"/>
    <w:rsid w:val="00C73DD4"/>
    <w:rsid w:val="00C74147"/>
    <w:rsid w:val="00C74327"/>
    <w:rsid w:val="00C7442A"/>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A72"/>
    <w:rsid w:val="00C80AF3"/>
    <w:rsid w:val="00C80C7A"/>
    <w:rsid w:val="00C8110D"/>
    <w:rsid w:val="00C81331"/>
    <w:rsid w:val="00C81975"/>
    <w:rsid w:val="00C81BF0"/>
    <w:rsid w:val="00C82166"/>
    <w:rsid w:val="00C82540"/>
    <w:rsid w:val="00C82624"/>
    <w:rsid w:val="00C82EBF"/>
    <w:rsid w:val="00C82ED3"/>
    <w:rsid w:val="00C82FB5"/>
    <w:rsid w:val="00C83405"/>
    <w:rsid w:val="00C834C9"/>
    <w:rsid w:val="00C83613"/>
    <w:rsid w:val="00C83958"/>
    <w:rsid w:val="00C83F9A"/>
    <w:rsid w:val="00C83FEA"/>
    <w:rsid w:val="00C84324"/>
    <w:rsid w:val="00C8434D"/>
    <w:rsid w:val="00C84898"/>
    <w:rsid w:val="00C848A0"/>
    <w:rsid w:val="00C84A98"/>
    <w:rsid w:val="00C84AE5"/>
    <w:rsid w:val="00C84D61"/>
    <w:rsid w:val="00C850F8"/>
    <w:rsid w:val="00C85145"/>
    <w:rsid w:val="00C85608"/>
    <w:rsid w:val="00C859B5"/>
    <w:rsid w:val="00C85B6F"/>
    <w:rsid w:val="00C86183"/>
    <w:rsid w:val="00C86245"/>
    <w:rsid w:val="00C86370"/>
    <w:rsid w:val="00C867AE"/>
    <w:rsid w:val="00C867E1"/>
    <w:rsid w:val="00C86D7B"/>
    <w:rsid w:val="00C86EEC"/>
    <w:rsid w:val="00C87296"/>
    <w:rsid w:val="00C87318"/>
    <w:rsid w:val="00C873A0"/>
    <w:rsid w:val="00C875F0"/>
    <w:rsid w:val="00C8771A"/>
    <w:rsid w:val="00C87A85"/>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1F"/>
    <w:rsid w:val="00C95083"/>
    <w:rsid w:val="00C953CB"/>
    <w:rsid w:val="00C954B0"/>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39"/>
    <w:rsid w:val="00CA07B2"/>
    <w:rsid w:val="00CA09D3"/>
    <w:rsid w:val="00CA0C34"/>
    <w:rsid w:val="00CA0D7E"/>
    <w:rsid w:val="00CA0E1E"/>
    <w:rsid w:val="00CA0FA1"/>
    <w:rsid w:val="00CA114E"/>
    <w:rsid w:val="00CA19B2"/>
    <w:rsid w:val="00CA1B6B"/>
    <w:rsid w:val="00CA1C6C"/>
    <w:rsid w:val="00CA1C94"/>
    <w:rsid w:val="00CA23ED"/>
    <w:rsid w:val="00CA24D9"/>
    <w:rsid w:val="00CA2EE2"/>
    <w:rsid w:val="00CA326D"/>
    <w:rsid w:val="00CA388C"/>
    <w:rsid w:val="00CA3942"/>
    <w:rsid w:val="00CA3ABD"/>
    <w:rsid w:val="00CA3AD1"/>
    <w:rsid w:val="00CA3CDD"/>
    <w:rsid w:val="00CA3D2D"/>
    <w:rsid w:val="00CA3DCC"/>
    <w:rsid w:val="00CA404F"/>
    <w:rsid w:val="00CA43B9"/>
    <w:rsid w:val="00CA463C"/>
    <w:rsid w:val="00CA474B"/>
    <w:rsid w:val="00CA4760"/>
    <w:rsid w:val="00CA4863"/>
    <w:rsid w:val="00CA4C2D"/>
    <w:rsid w:val="00CA4C6A"/>
    <w:rsid w:val="00CA51C3"/>
    <w:rsid w:val="00CA5B28"/>
    <w:rsid w:val="00CA5CEA"/>
    <w:rsid w:val="00CA5D19"/>
    <w:rsid w:val="00CA633D"/>
    <w:rsid w:val="00CA63D9"/>
    <w:rsid w:val="00CA6598"/>
    <w:rsid w:val="00CA6759"/>
    <w:rsid w:val="00CA6CB0"/>
    <w:rsid w:val="00CA76F9"/>
    <w:rsid w:val="00CA7700"/>
    <w:rsid w:val="00CA7755"/>
    <w:rsid w:val="00CA776B"/>
    <w:rsid w:val="00CA7A40"/>
    <w:rsid w:val="00CA7AA0"/>
    <w:rsid w:val="00CA7BAC"/>
    <w:rsid w:val="00CA7E32"/>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3CD5"/>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428"/>
    <w:rsid w:val="00CB6733"/>
    <w:rsid w:val="00CB6737"/>
    <w:rsid w:val="00CB6A01"/>
    <w:rsid w:val="00CB6FA6"/>
    <w:rsid w:val="00CB7274"/>
    <w:rsid w:val="00CB72C9"/>
    <w:rsid w:val="00CB740D"/>
    <w:rsid w:val="00CB7483"/>
    <w:rsid w:val="00CB78B6"/>
    <w:rsid w:val="00CB7B22"/>
    <w:rsid w:val="00CB7C1B"/>
    <w:rsid w:val="00CB7C5C"/>
    <w:rsid w:val="00CB7DE0"/>
    <w:rsid w:val="00CC0543"/>
    <w:rsid w:val="00CC05D3"/>
    <w:rsid w:val="00CC0609"/>
    <w:rsid w:val="00CC071E"/>
    <w:rsid w:val="00CC083E"/>
    <w:rsid w:val="00CC09B2"/>
    <w:rsid w:val="00CC1463"/>
    <w:rsid w:val="00CC158D"/>
    <w:rsid w:val="00CC168E"/>
    <w:rsid w:val="00CC1C59"/>
    <w:rsid w:val="00CC1D4B"/>
    <w:rsid w:val="00CC1E96"/>
    <w:rsid w:val="00CC20BF"/>
    <w:rsid w:val="00CC2255"/>
    <w:rsid w:val="00CC237C"/>
    <w:rsid w:val="00CC2381"/>
    <w:rsid w:val="00CC246F"/>
    <w:rsid w:val="00CC25A8"/>
    <w:rsid w:val="00CC263C"/>
    <w:rsid w:val="00CC2E07"/>
    <w:rsid w:val="00CC31E7"/>
    <w:rsid w:val="00CC3491"/>
    <w:rsid w:val="00CC3A21"/>
    <w:rsid w:val="00CC3A34"/>
    <w:rsid w:val="00CC3CEC"/>
    <w:rsid w:val="00CC3DC2"/>
    <w:rsid w:val="00CC3F89"/>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0DD"/>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7E0"/>
    <w:rsid w:val="00CD3E8B"/>
    <w:rsid w:val="00CD41DD"/>
    <w:rsid w:val="00CD47F2"/>
    <w:rsid w:val="00CD4E1C"/>
    <w:rsid w:val="00CD4EBB"/>
    <w:rsid w:val="00CD5571"/>
    <w:rsid w:val="00CD5775"/>
    <w:rsid w:val="00CD5991"/>
    <w:rsid w:val="00CD5AC0"/>
    <w:rsid w:val="00CD5DA8"/>
    <w:rsid w:val="00CD5DAA"/>
    <w:rsid w:val="00CD5F0A"/>
    <w:rsid w:val="00CD5F4D"/>
    <w:rsid w:val="00CD6331"/>
    <w:rsid w:val="00CD64C9"/>
    <w:rsid w:val="00CD6540"/>
    <w:rsid w:val="00CD6703"/>
    <w:rsid w:val="00CD6A12"/>
    <w:rsid w:val="00CD6DD4"/>
    <w:rsid w:val="00CD6F3A"/>
    <w:rsid w:val="00CD730B"/>
    <w:rsid w:val="00CD7314"/>
    <w:rsid w:val="00CD7479"/>
    <w:rsid w:val="00CD756A"/>
    <w:rsid w:val="00CD7AB0"/>
    <w:rsid w:val="00CD7C05"/>
    <w:rsid w:val="00CD7C10"/>
    <w:rsid w:val="00CD7D8D"/>
    <w:rsid w:val="00CD7EA8"/>
    <w:rsid w:val="00CE00CD"/>
    <w:rsid w:val="00CE014C"/>
    <w:rsid w:val="00CE0298"/>
    <w:rsid w:val="00CE0627"/>
    <w:rsid w:val="00CE091F"/>
    <w:rsid w:val="00CE09C2"/>
    <w:rsid w:val="00CE0A3E"/>
    <w:rsid w:val="00CE0BE4"/>
    <w:rsid w:val="00CE1128"/>
    <w:rsid w:val="00CE1253"/>
    <w:rsid w:val="00CE1636"/>
    <w:rsid w:val="00CE185B"/>
    <w:rsid w:val="00CE18CD"/>
    <w:rsid w:val="00CE19D8"/>
    <w:rsid w:val="00CE1A6A"/>
    <w:rsid w:val="00CE1BFB"/>
    <w:rsid w:val="00CE1EF2"/>
    <w:rsid w:val="00CE1FA2"/>
    <w:rsid w:val="00CE1FBD"/>
    <w:rsid w:val="00CE2001"/>
    <w:rsid w:val="00CE20D4"/>
    <w:rsid w:val="00CE2C4C"/>
    <w:rsid w:val="00CE2FEC"/>
    <w:rsid w:val="00CE3343"/>
    <w:rsid w:val="00CE3589"/>
    <w:rsid w:val="00CE3C8A"/>
    <w:rsid w:val="00CE3D2A"/>
    <w:rsid w:val="00CE3E38"/>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6F8E"/>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161"/>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6FF"/>
    <w:rsid w:val="00CF67B8"/>
    <w:rsid w:val="00CF6BE8"/>
    <w:rsid w:val="00CF6D16"/>
    <w:rsid w:val="00CF6DBF"/>
    <w:rsid w:val="00CF6E1E"/>
    <w:rsid w:val="00CF6F7C"/>
    <w:rsid w:val="00CF6FF5"/>
    <w:rsid w:val="00CF703E"/>
    <w:rsid w:val="00CF7345"/>
    <w:rsid w:val="00CF741D"/>
    <w:rsid w:val="00CF7AB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05"/>
    <w:rsid w:val="00D01E2C"/>
    <w:rsid w:val="00D01E2D"/>
    <w:rsid w:val="00D01E95"/>
    <w:rsid w:val="00D01F9A"/>
    <w:rsid w:val="00D02198"/>
    <w:rsid w:val="00D0238E"/>
    <w:rsid w:val="00D0239F"/>
    <w:rsid w:val="00D02D3F"/>
    <w:rsid w:val="00D0325B"/>
    <w:rsid w:val="00D03729"/>
    <w:rsid w:val="00D03C56"/>
    <w:rsid w:val="00D03CE1"/>
    <w:rsid w:val="00D03E40"/>
    <w:rsid w:val="00D04064"/>
    <w:rsid w:val="00D04154"/>
    <w:rsid w:val="00D04509"/>
    <w:rsid w:val="00D04AAA"/>
    <w:rsid w:val="00D04ABA"/>
    <w:rsid w:val="00D04AEC"/>
    <w:rsid w:val="00D04E7B"/>
    <w:rsid w:val="00D05038"/>
    <w:rsid w:val="00D050ED"/>
    <w:rsid w:val="00D05236"/>
    <w:rsid w:val="00D05591"/>
    <w:rsid w:val="00D055E1"/>
    <w:rsid w:val="00D0579D"/>
    <w:rsid w:val="00D057AE"/>
    <w:rsid w:val="00D0583F"/>
    <w:rsid w:val="00D05F13"/>
    <w:rsid w:val="00D05F34"/>
    <w:rsid w:val="00D062BC"/>
    <w:rsid w:val="00D0659A"/>
    <w:rsid w:val="00D065A0"/>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2DD0"/>
    <w:rsid w:val="00D12F15"/>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58"/>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1AC"/>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EF2"/>
    <w:rsid w:val="00D24F74"/>
    <w:rsid w:val="00D25094"/>
    <w:rsid w:val="00D250D2"/>
    <w:rsid w:val="00D250E9"/>
    <w:rsid w:val="00D250EF"/>
    <w:rsid w:val="00D25168"/>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D4"/>
    <w:rsid w:val="00D303EE"/>
    <w:rsid w:val="00D306B6"/>
    <w:rsid w:val="00D307D9"/>
    <w:rsid w:val="00D30CC7"/>
    <w:rsid w:val="00D30DEE"/>
    <w:rsid w:val="00D30E78"/>
    <w:rsid w:val="00D31170"/>
    <w:rsid w:val="00D311E7"/>
    <w:rsid w:val="00D31348"/>
    <w:rsid w:val="00D314AD"/>
    <w:rsid w:val="00D31582"/>
    <w:rsid w:val="00D31991"/>
    <w:rsid w:val="00D31A6F"/>
    <w:rsid w:val="00D31BDD"/>
    <w:rsid w:val="00D32151"/>
    <w:rsid w:val="00D322A0"/>
    <w:rsid w:val="00D324FC"/>
    <w:rsid w:val="00D32558"/>
    <w:rsid w:val="00D32912"/>
    <w:rsid w:val="00D32A27"/>
    <w:rsid w:val="00D32F54"/>
    <w:rsid w:val="00D3320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9D8"/>
    <w:rsid w:val="00D37B46"/>
    <w:rsid w:val="00D400B0"/>
    <w:rsid w:val="00D403C0"/>
    <w:rsid w:val="00D4075C"/>
    <w:rsid w:val="00D40CD6"/>
    <w:rsid w:val="00D40CE6"/>
    <w:rsid w:val="00D40E31"/>
    <w:rsid w:val="00D40F7B"/>
    <w:rsid w:val="00D410B3"/>
    <w:rsid w:val="00D412B0"/>
    <w:rsid w:val="00D417F7"/>
    <w:rsid w:val="00D41A0D"/>
    <w:rsid w:val="00D41BC7"/>
    <w:rsid w:val="00D41BE4"/>
    <w:rsid w:val="00D41C06"/>
    <w:rsid w:val="00D41C33"/>
    <w:rsid w:val="00D41D0D"/>
    <w:rsid w:val="00D41FF4"/>
    <w:rsid w:val="00D42531"/>
    <w:rsid w:val="00D427BE"/>
    <w:rsid w:val="00D42928"/>
    <w:rsid w:val="00D42AB7"/>
    <w:rsid w:val="00D42D74"/>
    <w:rsid w:val="00D42FF7"/>
    <w:rsid w:val="00D43048"/>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9E4"/>
    <w:rsid w:val="00D47AEB"/>
    <w:rsid w:val="00D47B91"/>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1D"/>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4C6"/>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034"/>
    <w:rsid w:val="00D634A7"/>
    <w:rsid w:val="00D634E9"/>
    <w:rsid w:val="00D6361B"/>
    <w:rsid w:val="00D636AA"/>
    <w:rsid w:val="00D63CDA"/>
    <w:rsid w:val="00D643C5"/>
    <w:rsid w:val="00D64791"/>
    <w:rsid w:val="00D64A46"/>
    <w:rsid w:val="00D64B5A"/>
    <w:rsid w:val="00D64CE8"/>
    <w:rsid w:val="00D64F53"/>
    <w:rsid w:val="00D6505D"/>
    <w:rsid w:val="00D65064"/>
    <w:rsid w:val="00D6563A"/>
    <w:rsid w:val="00D656B9"/>
    <w:rsid w:val="00D65BA6"/>
    <w:rsid w:val="00D65E4D"/>
    <w:rsid w:val="00D66132"/>
    <w:rsid w:val="00D66287"/>
    <w:rsid w:val="00D662C9"/>
    <w:rsid w:val="00D664C6"/>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96"/>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3FB6"/>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DD"/>
    <w:rsid w:val="00D81DF1"/>
    <w:rsid w:val="00D820EF"/>
    <w:rsid w:val="00D8231D"/>
    <w:rsid w:val="00D82569"/>
    <w:rsid w:val="00D825DD"/>
    <w:rsid w:val="00D82658"/>
    <w:rsid w:val="00D8297C"/>
    <w:rsid w:val="00D82A80"/>
    <w:rsid w:val="00D82E08"/>
    <w:rsid w:val="00D831DD"/>
    <w:rsid w:val="00D832A1"/>
    <w:rsid w:val="00D832D6"/>
    <w:rsid w:val="00D83420"/>
    <w:rsid w:val="00D834ED"/>
    <w:rsid w:val="00D83753"/>
    <w:rsid w:val="00D83BC6"/>
    <w:rsid w:val="00D84463"/>
    <w:rsid w:val="00D8455B"/>
    <w:rsid w:val="00D845B3"/>
    <w:rsid w:val="00D849DC"/>
    <w:rsid w:val="00D84A7E"/>
    <w:rsid w:val="00D84C1F"/>
    <w:rsid w:val="00D84E7E"/>
    <w:rsid w:val="00D84E81"/>
    <w:rsid w:val="00D850FE"/>
    <w:rsid w:val="00D85500"/>
    <w:rsid w:val="00D8559F"/>
    <w:rsid w:val="00D8562E"/>
    <w:rsid w:val="00D85B61"/>
    <w:rsid w:val="00D85FDD"/>
    <w:rsid w:val="00D862D7"/>
    <w:rsid w:val="00D866CC"/>
    <w:rsid w:val="00D86929"/>
    <w:rsid w:val="00D869CB"/>
    <w:rsid w:val="00D86AF6"/>
    <w:rsid w:val="00D86CDC"/>
    <w:rsid w:val="00D86D0A"/>
    <w:rsid w:val="00D86E1C"/>
    <w:rsid w:val="00D870FF"/>
    <w:rsid w:val="00D873CB"/>
    <w:rsid w:val="00D874B9"/>
    <w:rsid w:val="00D877C5"/>
    <w:rsid w:val="00D879F1"/>
    <w:rsid w:val="00D87A6E"/>
    <w:rsid w:val="00D87D83"/>
    <w:rsid w:val="00D87EAA"/>
    <w:rsid w:val="00D900EF"/>
    <w:rsid w:val="00D90555"/>
    <w:rsid w:val="00D907B3"/>
    <w:rsid w:val="00D9089A"/>
    <w:rsid w:val="00D90932"/>
    <w:rsid w:val="00D90C91"/>
    <w:rsid w:val="00D90CD2"/>
    <w:rsid w:val="00D912E6"/>
    <w:rsid w:val="00D913F5"/>
    <w:rsid w:val="00D915E1"/>
    <w:rsid w:val="00D915EE"/>
    <w:rsid w:val="00D91D74"/>
    <w:rsid w:val="00D91E68"/>
    <w:rsid w:val="00D9201D"/>
    <w:rsid w:val="00D923E5"/>
    <w:rsid w:val="00D924F3"/>
    <w:rsid w:val="00D925AB"/>
    <w:rsid w:val="00D92877"/>
    <w:rsid w:val="00D9294C"/>
    <w:rsid w:val="00D92A24"/>
    <w:rsid w:val="00D92AB6"/>
    <w:rsid w:val="00D92BFF"/>
    <w:rsid w:val="00D92DE5"/>
    <w:rsid w:val="00D92F09"/>
    <w:rsid w:val="00D930B9"/>
    <w:rsid w:val="00D93630"/>
    <w:rsid w:val="00D937F1"/>
    <w:rsid w:val="00D93AB8"/>
    <w:rsid w:val="00D93FD0"/>
    <w:rsid w:val="00D940D6"/>
    <w:rsid w:val="00D941A4"/>
    <w:rsid w:val="00D942BE"/>
    <w:rsid w:val="00D944F1"/>
    <w:rsid w:val="00D9471D"/>
    <w:rsid w:val="00D94A2A"/>
    <w:rsid w:val="00D94A4A"/>
    <w:rsid w:val="00D94A8C"/>
    <w:rsid w:val="00D94B40"/>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01C"/>
    <w:rsid w:val="00D97320"/>
    <w:rsid w:val="00D9784A"/>
    <w:rsid w:val="00D978E5"/>
    <w:rsid w:val="00D97D00"/>
    <w:rsid w:val="00D97EFE"/>
    <w:rsid w:val="00DA008F"/>
    <w:rsid w:val="00DA01BF"/>
    <w:rsid w:val="00DA08BB"/>
    <w:rsid w:val="00DA09AF"/>
    <w:rsid w:val="00DA09D2"/>
    <w:rsid w:val="00DA0B44"/>
    <w:rsid w:val="00DA0F90"/>
    <w:rsid w:val="00DA10CD"/>
    <w:rsid w:val="00DA14F6"/>
    <w:rsid w:val="00DA1801"/>
    <w:rsid w:val="00DA1803"/>
    <w:rsid w:val="00DA1F2D"/>
    <w:rsid w:val="00DA1F83"/>
    <w:rsid w:val="00DA2176"/>
    <w:rsid w:val="00DA2223"/>
    <w:rsid w:val="00DA22ED"/>
    <w:rsid w:val="00DA26B8"/>
    <w:rsid w:val="00DA26FA"/>
    <w:rsid w:val="00DA2720"/>
    <w:rsid w:val="00DA2774"/>
    <w:rsid w:val="00DA2838"/>
    <w:rsid w:val="00DA2885"/>
    <w:rsid w:val="00DA2CBD"/>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3"/>
    <w:rsid w:val="00DB0259"/>
    <w:rsid w:val="00DB072F"/>
    <w:rsid w:val="00DB0B99"/>
    <w:rsid w:val="00DB0CC9"/>
    <w:rsid w:val="00DB0D3F"/>
    <w:rsid w:val="00DB0DAC"/>
    <w:rsid w:val="00DB0FE2"/>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277"/>
    <w:rsid w:val="00DB68DD"/>
    <w:rsid w:val="00DB6958"/>
    <w:rsid w:val="00DB6B9B"/>
    <w:rsid w:val="00DB6BDA"/>
    <w:rsid w:val="00DB6E0A"/>
    <w:rsid w:val="00DB6F45"/>
    <w:rsid w:val="00DB7168"/>
    <w:rsid w:val="00DB71E5"/>
    <w:rsid w:val="00DB76E4"/>
    <w:rsid w:val="00DB7A6D"/>
    <w:rsid w:val="00DB7C25"/>
    <w:rsid w:val="00DB7FA0"/>
    <w:rsid w:val="00DB7FF4"/>
    <w:rsid w:val="00DC00FF"/>
    <w:rsid w:val="00DC0129"/>
    <w:rsid w:val="00DC0191"/>
    <w:rsid w:val="00DC02B3"/>
    <w:rsid w:val="00DC0646"/>
    <w:rsid w:val="00DC07AC"/>
    <w:rsid w:val="00DC07F1"/>
    <w:rsid w:val="00DC0920"/>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AC"/>
    <w:rsid w:val="00DC38D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471"/>
    <w:rsid w:val="00DC551C"/>
    <w:rsid w:val="00DC58BD"/>
    <w:rsid w:val="00DC5931"/>
    <w:rsid w:val="00DC5A0D"/>
    <w:rsid w:val="00DC5C6C"/>
    <w:rsid w:val="00DC5E12"/>
    <w:rsid w:val="00DC5F93"/>
    <w:rsid w:val="00DC6203"/>
    <w:rsid w:val="00DC6387"/>
    <w:rsid w:val="00DC6685"/>
    <w:rsid w:val="00DC673B"/>
    <w:rsid w:val="00DC6868"/>
    <w:rsid w:val="00DC6B52"/>
    <w:rsid w:val="00DC6DCC"/>
    <w:rsid w:val="00DC6F0E"/>
    <w:rsid w:val="00DC7000"/>
    <w:rsid w:val="00DC73FF"/>
    <w:rsid w:val="00DC742E"/>
    <w:rsid w:val="00DC78B7"/>
    <w:rsid w:val="00DC7FD6"/>
    <w:rsid w:val="00DD0135"/>
    <w:rsid w:val="00DD0249"/>
    <w:rsid w:val="00DD042F"/>
    <w:rsid w:val="00DD05DC"/>
    <w:rsid w:val="00DD061A"/>
    <w:rsid w:val="00DD0948"/>
    <w:rsid w:val="00DD0A7A"/>
    <w:rsid w:val="00DD0B37"/>
    <w:rsid w:val="00DD0E21"/>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63"/>
    <w:rsid w:val="00DD3386"/>
    <w:rsid w:val="00DD3534"/>
    <w:rsid w:val="00DD38C7"/>
    <w:rsid w:val="00DD3AB4"/>
    <w:rsid w:val="00DD3AEB"/>
    <w:rsid w:val="00DD3C15"/>
    <w:rsid w:val="00DD3C23"/>
    <w:rsid w:val="00DD3C99"/>
    <w:rsid w:val="00DD4022"/>
    <w:rsid w:val="00DD419B"/>
    <w:rsid w:val="00DD42BA"/>
    <w:rsid w:val="00DD453D"/>
    <w:rsid w:val="00DD4556"/>
    <w:rsid w:val="00DD473F"/>
    <w:rsid w:val="00DD478F"/>
    <w:rsid w:val="00DD4901"/>
    <w:rsid w:val="00DD49C0"/>
    <w:rsid w:val="00DD49E2"/>
    <w:rsid w:val="00DD4BE6"/>
    <w:rsid w:val="00DD513E"/>
    <w:rsid w:val="00DD5458"/>
    <w:rsid w:val="00DD55DE"/>
    <w:rsid w:val="00DD577E"/>
    <w:rsid w:val="00DD5812"/>
    <w:rsid w:val="00DD58DE"/>
    <w:rsid w:val="00DD59C0"/>
    <w:rsid w:val="00DD5ABC"/>
    <w:rsid w:val="00DD5CAC"/>
    <w:rsid w:val="00DD60CD"/>
    <w:rsid w:val="00DD6C24"/>
    <w:rsid w:val="00DD70F4"/>
    <w:rsid w:val="00DD7740"/>
    <w:rsid w:val="00DD786C"/>
    <w:rsid w:val="00DE0556"/>
    <w:rsid w:val="00DE074F"/>
    <w:rsid w:val="00DE0B91"/>
    <w:rsid w:val="00DE0CD8"/>
    <w:rsid w:val="00DE0EA8"/>
    <w:rsid w:val="00DE110E"/>
    <w:rsid w:val="00DE12F3"/>
    <w:rsid w:val="00DE1911"/>
    <w:rsid w:val="00DE1B4F"/>
    <w:rsid w:val="00DE1D2D"/>
    <w:rsid w:val="00DE1D7C"/>
    <w:rsid w:val="00DE2066"/>
    <w:rsid w:val="00DE2142"/>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1F0"/>
    <w:rsid w:val="00DE6364"/>
    <w:rsid w:val="00DE63B4"/>
    <w:rsid w:val="00DE6412"/>
    <w:rsid w:val="00DE66A3"/>
    <w:rsid w:val="00DE6922"/>
    <w:rsid w:val="00DE6CE1"/>
    <w:rsid w:val="00DE6FD9"/>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351"/>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8F2"/>
    <w:rsid w:val="00DF7CA7"/>
    <w:rsid w:val="00DF7D59"/>
    <w:rsid w:val="00DF7F6D"/>
    <w:rsid w:val="00DF7F9B"/>
    <w:rsid w:val="00E003DE"/>
    <w:rsid w:val="00E00427"/>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05A"/>
    <w:rsid w:val="00E063E2"/>
    <w:rsid w:val="00E06454"/>
    <w:rsid w:val="00E06E26"/>
    <w:rsid w:val="00E0712A"/>
    <w:rsid w:val="00E07179"/>
    <w:rsid w:val="00E07511"/>
    <w:rsid w:val="00E07955"/>
    <w:rsid w:val="00E07B62"/>
    <w:rsid w:val="00E07DD8"/>
    <w:rsid w:val="00E07E9C"/>
    <w:rsid w:val="00E07EB8"/>
    <w:rsid w:val="00E07F78"/>
    <w:rsid w:val="00E1015B"/>
    <w:rsid w:val="00E1037C"/>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D1"/>
    <w:rsid w:val="00E149FB"/>
    <w:rsid w:val="00E14A5F"/>
    <w:rsid w:val="00E14E2B"/>
    <w:rsid w:val="00E1524E"/>
    <w:rsid w:val="00E152EE"/>
    <w:rsid w:val="00E15474"/>
    <w:rsid w:val="00E15572"/>
    <w:rsid w:val="00E15766"/>
    <w:rsid w:val="00E159CE"/>
    <w:rsid w:val="00E15A95"/>
    <w:rsid w:val="00E15B88"/>
    <w:rsid w:val="00E15E01"/>
    <w:rsid w:val="00E15FE0"/>
    <w:rsid w:val="00E163A6"/>
    <w:rsid w:val="00E16E02"/>
    <w:rsid w:val="00E16F85"/>
    <w:rsid w:val="00E172CA"/>
    <w:rsid w:val="00E1738E"/>
    <w:rsid w:val="00E174D6"/>
    <w:rsid w:val="00E17545"/>
    <w:rsid w:val="00E177CE"/>
    <w:rsid w:val="00E17A6E"/>
    <w:rsid w:val="00E20190"/>
    <w:rsid w:val="00E2034C"/>
    <w:rsid w:val="00E20392"/>
    <w:rsid w:val="00E204FE"/>
    <w:rsid w:val="00E20655"/>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1EB4"/>
    <w:rsid w:val="00E22096"/>
    <w:rsid w:val="00E221B9"/>
    <w:rsid w:val="00E221F8"/>
    <w:rsid w:val="00E22335"/>
    <w:rsid w:val="00E2251F"/>
    <w:rsid w:val="00E228E5"/>
    <w:rsid w:val="00E22B6E"/>
    <w:rsid w:val="00E22C48"/>
    <w:rsid w:val="00E22C52"/>
    <w:rsid w:val="00E22D99"/>
    <w:rsid w:val="00E23159"/>
    <w:rsid w:val="00E23263"/>
    <w:rsid w:val="00E23366"/>
    <w:rsid w:val="00E23376"/>
    <w:rsid w:val="00E236C6"/>
    <w:rsid w:val="00E23885"/>
    <w:rsid w:val="00E238B8"/>
    <w:rsid w:val="00E239C3"/>
    <w:rsid w:val="00E23ABC"/>
    <w:rsid w:val="00E23AE2"/>
    <w:rsid w:val="00E23B6E"/>
    <w:rsid w:val="00E23B9A"/>
    <w:rsid w:val="00E23C28"/>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A80"/>
    <w:rsid w:val="00E26C84"/>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AF4"/>
    <w:rsid w:val="00E31C73"/>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B7"/>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A71"/>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3FC"/>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4909"/>
    <w:rsid w:val="00E45159"/>
    <w:rsid w:val="00E4522F"/>
    <w:rsid w:val="00E4531F"/>
    <w:rsid w:val="00E455C8"/>
    <w:rsid w:val="00E456B8"/>
    <w:rsid w:val="00E456D5"/>
    <w:rsid w:val="00E45C4D"/>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7EF"/>
    <w:rsid w:val="00E47A00"/>
    <w:rsid w:val="00E47B48"/>
    <w:rsid w:val="00E47F05"/>
    <w:rsid w:val="00E500A1"/>
    <w:rsid w:val="00E5019D"/>
    <w:rsid w:val="00E501CA"/>
    <w:rsid w:val="00E502F0"/>
    <w:rsid w:val="00E50475"/>
    <w:rsid w:val="00E508AD"/>
    <w:rsid w:val="00E509AB"/>
    <w:rsid w:val="00E509DF"/>
    <w:rsid w:val="00E50CEC"/>
    <w:rsid w:val="00E50EF3"/>
    <w:rsid w:val="00E51A1A"/>
    <w:rsid w:val="00E51B67"/>
    <w:rsid w:val="00E51E55"/>
    <w:rsid w:val="00E52544"/>
    <w:rsid w:val="00E52569"/>
    <w:rsid w:val="00E53101"/>
    <w:rsid w:val="00E53182"/>
    <w:rsid w:val="00E533B0"/>
    <w:rsid w:val="00E53404"/>
    <w:rsid w:val="00E53541"/>
    <w:rsid w:val="00E53724"/>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4DC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B92"/>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A3"/>
    <w:rsid w:val="00E6372E"/>
    <w:rsid w:val="00E637E2"/>
    <w:rsid w:val="00E63FEC"/>
    <w:rsid w:val="00E64068"/>
    <w:rsid w:val="00E64107"/>
    <w:rsid w:val="00E6462F"/>
    <w:rsid w:val="00E64C05"/>
    <w:rsid w:val="00E64EF3"/>
    <w:rsid w:val="00E64F2A"/>
    <w:rsid w:val="00E65083"/>
    <w:rsid w:val="00E653A1"/>
    <w:rsid w:val="00E65407"/>
    <w:rsid w:val="00E65564"/>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1FC5"/>
    <w:rsid w:val="00E7206D"/>
    <w:rsid w:val="00E720FB"/>
    <w:rsid w:val="00E72697"/>
    <w:rsid w:val="00E726BB"/>
    <w:rsid w:val="00E72926"/>
    <w:rsid w:val="00E72C50"/>
    <w:rsid w:val="00E72ECE"/>
    <w:rsid w:val="00E72F7C"/>
    <w:rsid w:val="00E7315C"/>
    <w:rsid w:val="00E7337C"/>
    <w:rsid w:val="00E73745"/>
    <w:rsid w:val="00E73865"/>
    <w:rsid w:val="00E739B6"/>
    <w:rsid w:val="00E73A7D"/>
    <w:rsid w:val="00E73BF9"/>
    <w:rsid w:val="00E74064"/>
    <w:rsid w:val="00E740BA"/>
    <w:rsid w:val="00E74148"/>
    <w:rsid w:val="00E74228"/>
    <w:rsid w:val="00E7422A"/>
    <w:rsid w:val="00E74BA6"/>
    <w:rsid w:val="00E74ED0"/>
    <w:rsid w:val="00E750C5"/>
    <w:rsid w:val="00E75156"/>
    <w:rsid w:val="00E75422"/>
    <w:rsid w:val="00E75467"/>
    <w:rsid w:val="00E75947"/>
    <w:rsid w:val="00E7596A"/>
    <w:rsid w:val="00E759B2"/>
    <w:rsid w:val="00E75B45"/>
    <w:rsid w:val="00E75FC2"/>
    <w:rsid w:val="00E76202"/>
    <w:rsid w:val="00E762C5"/>
    <w:rsid w:val="00E763A2"/>
    <w:rsid w:val="00E7641C"/>
    <w:rsid w:val="00E7642C"/>
    <w:rsid w:val="00E764AC"/>
    <w:rsid w:val="00E765E8"/>
    <w:rsid w:val="00E76A5C"/>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50B"/>
    <w:rsid w:val="00E8094F"/>
    <w:rsid w:val="00E80A2B"/>
    <w:rsid w:val="00E80C42"/>
    <w:rsid w:val="00E813C0"/>
    <w:rsid w:val="00E81459"/>
    <w:rsid w:val="00E82093"/>
    <w:rsid w:val="00E821F0"/>
    <w:rsid w:val="00E82324"/>
    <w:rsid w:val="00E823EA"/>
    <w:rsid w:val="00E82471"/>
    <w:rsid w:val="00E8265B"/>
    <w:rsid w:val="00E826FB"/>
    <w:rsid w:val="00E8271A"/>
    <w:rsid w:val="00E8286F"/>
    <w:rsid w:val="00E8293D"/>
    <w:rsid w:val="00E82AE3"/>
    <w:rsid w:val="00E82C18"/>
    <w:rsid w:val="00E82D4C"/>
    <w:rsid w:val="00E82FD4"/>
    <w:rsid w:val="00E8303D"/>
    <w:rsid w:val="00E8304F"/>
    <w:rsid w:val="00E8324C"/>
    <w:rsid w:val="00E835C1"/>
    <w:rsid w:val="00E839C7"/>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0DC"/>
    <w:rsid w:val="00E8639A"/>
    <w:rsid w:val="00E86577"/>
    <w:rsid w:val="00E86799"/>
    <w:rsid w:val="00E86D66"/>
    <w:rsid w:val="00E86E68"/>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659"/>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0B2"/>
    <w:rsid w:val="00E946BB"/>
    <w:rsid w:val="00E9543D"/>
    <w:rsid w:val="00E95626"/>
    <w:rsid w:val="00E95723"/>
    <w:rsid w:val="00E95859"/>
    <w:rsid w:val="00E95AE1"/>
    <w:rsid w:val="00E95B16"/>
    <w:rsid w:val="00E95B77"/>
    <w:rsid w:val="00E95BFB"/>
    <w:rsid w:val="00E95C9A"/>
    <w:rsid w:val="00E95CBA"/>
    <w:rsid w:val="00E95D68"/>
    <w:rsid w:val="00E95E51"/>
    <w:rsid w:val="00E95EC2"/>
    <w:rsid w:val="00E95F2C"/>
    <w:rsid w:val="00E95FB8"/>
    <w:rsid w:val="00E96035"/>
    <w:rsid w:val="00E96112"/>
    <w:rsid w:val="00E9629C"/>
    <w:rsid w:val="00E962BC"/>
    <w:rsid w:val="00E96DD1"/>
    <w:rsid w:val="00E96E58"/>
    <w:rsid w:val="00E96E77"/>
    <w:rsid w:val="00E96F2D"/>
    <w:rsid w:val="00E972C9"/>
    <w:rsid w:val="00E97485"/>
    <w:rsid w:val="00E97584"/>
    <w:rsid w:val="00E9772C"/>
    <w:rsid w:val="00E97795"/>
    <w:rsid w:val="00E977AA"/>
    <w:rsid w:val="00E977DB"/>
    <w:rsid w:val="00E97864"/>
    <w:rsid w:val="00E97D5E"/>
    <w:rsid w:val="00E97E68"/>
    <w:rsid w:val="00EA0241"/>
    <w:rsid w:val="00EA0267"/>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1ECD"/>
    <w:rsid w:val="00EA2194"/>
    <w:rsid w:val="00EA2267"/>
    <w:rsid w:val="00EA2441"/>
    <w:rsid w:val="00EA2903"/>
    <w:rsid w:val="00EA298F"/>
    <w:rsid w:val="00EA2B7A"/>
    <w:rsid w:val="00EA2F75"/>
    <w:rsid w:val="00EA3018"/>
    <w:rsid w:val="00EA3229"/>
    <w:rsid w:val="00EA3324"/>
    <w:rsid w:val="00EA33A6"/>
    <w:rsid w:val="00EA3E2B"/>
    <w:rsid w:val="00EA4240"/>
    <w:rsid w:val="00EA42F1"/>
    <w:rsid w:val="00EA4682"/>
    <w:rsid w:val="00EA4794"/>
    <w:rsid w:val="00EA487F"/>
    <w:rsid w:val="00EA4954"/>
    <w:rsid w:val="00EA49CD"/>
    <w:rsid w:val="00EA4A6D"/>
    <w:rsid w:val="00EA4EA4"/>
    <w:rsid w:val="00EA4EA8"/>
    <w:rsid w:val="00EA50D8"/>
    <w:rsid w:val="00EA522B"/>
    <w:rsid w:val="00EA5A22"/>
    <w:rsid w:val="00EA5A4F"/>
    <w:rsid w:val="00EA5AFA"/>
    <w:rsid w:val="00EA5B6F"/>
    <w:rsid w:val="00EA61F2"/>
    <w:rsid w:val="00EA6602"/>
    <w:rsid w:val="00EA6ECA"/>
    <w:rsid w:val="00EA7007"/>
    <w:rsid w:val="00EA73A2"/>
    <w:rsid w:val="00EA75DC"/>
    <w:rsid w:val="00EA7828"/>
    <w:rsid w:val="00EA7A72"/>
    <w:rsid w:val="00EA7B2F"/>
    <w:rsid w:val="00EA7C4C"/>
    <w:rsid w:val="00EB0340"/>
    <w:rsid w:val="00EB077B"/>
    <w:rsid w:val="00EB0B6C"/>
    <w:rsid w:val="00EB0EB9"/>
    <w:rsid w:val="00EB0EEC"/>
    <w:rsid w:val="00EB18E4"/>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C95"/>
    <w:rsid w:val="00EC4F5E"/>
    <w:rsid w:val="00EC4F76"/>
    <w:rsid w:val="00EC4F80"/>
    <w:rsid w:val="00EC4FF8"/>
    <w:rsid w:val="00EC52EE"/>
    <w:rsid w:val="00EC58D5"/>
    <w:rsid w:val="00EC58D8"/>
    <w:rsid w:val="00EC5BD9"/>
    <w:rsid w:val="00EC5E0C"/>
    <w:rsid w:val="00EC6183"/>
    <w:rsid w:val="00EC65D4"/>
    <w:rsid w:val="00EC67F6"/>
    <w:rsid w:val="00EC682B"/>
    <w:rsid w:val="00EC6FDA"/>
    <w:rsid w:val="00EC705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67D"/>
    <w:rsid w:val="00ED3995"/>
    <w:rsid w:val="00ED3B96"/>
    <w:rsid w:val="00ED4495"/>
    <w:rsid w:val="00ED44D6"/>
    <w:rsid w:val="00ED465C"/>
    <w:rsid w:val="00ED4867"/>
    <w:rsid w:val="00ED4E07"/>
    <w:rsid w:val="00ED542F"/>
    <w:rsid w:val="00ED5905"/>
    <w:rsid w:val="00ED59D0"/>
    <w:rsid w:val="00ED5C0F"/>
    <w:rsid w:val="00ED5D51"/>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0EC"/>
    <w:rsid w:val="00EE035C"/>
    <w:rsid w:val="00EE05F4"/>
    <w:rsid w:val="00EE0926"/>
    <w:rsid w:val="00EE0932"/>
    <w:rsid w:val="00EE0A27"/>
    <w:rsid w:val="00EE0D82"/>
    <w:rsid w:val="00EE0DA7"/>
    <w:rsid w:val="00EE0E57"/>
    <w:rsid w:val="00EE0ED5"/>
    <w:rsid w:val="00EE1019"/>
    <w:rsid w:val="00EE1023"/>
    <w:rsid w:val="00EE10D5"/>
    <w:rsid w:val="00EE161B"/>
    <w:rsid w:val="00EE1622"/>
    <w:rsid w:val="00EE1951"/>
    <w:rsid w:val="00EE1B3E"/>
    <w:rsid w:val="00EE1BB6"/>
    <w:rsid w:val="00EE1E5C"/>
    <w:rsid w:val="00EE203B"/>
    <w:rsid w:val="00EE204E"/>
    <w:rsid w:val="00EE21AE"/>
    <w:rsid w:val="00EE272B"/>
    <w:rsid w:val="00EE27E9"/>
    <w:rsid w:val="00EE281B"/>
    <w:rsid w:val="00EE29B5"/>
    <w:rsid w:val="00EE2AAE"/>
    <w:rsid w:val="00EE2D67"/>
    <w:rsid w:val="00EE2DB3"/>
    <w:rsid w:val="00EE2F6C"/>
    <w:rsid w:val="00EE3073"/>
    <w:rsid w:val="00EE3153"/>
    <w:rsid w:val="00EE3257"/>
    <w:rsid w:val="00EE35CE"/>
    <w:rsid w:val="00EE3916"/>
    <w:rsid w:val="00EE3964"/>
    <w:rsid w:val="00EE3B00"/>
    <w:rsid w:val="00EE442F"/>
    <w:rsid w:val="00EE4446"/>
    <w:rsid w:val="00EE4465"/>
    <w:rsid w:val="00EE45B8"/>
    <w:rsid w:val="00EE4A2C"/>
    <w:rsid w:val="00EE4AA2"/>
    <w:rsid w:val="00EE4BBF"/>
    <w:rsid w:val="00EE4EC1"/>
    <w:rsid w:val="00EE5154"/>
    <w:rsid w:val="00EE554C"/>
    <w:rsid w:val="00EE56B6"/>
    <w:rsid w:val="00EE56C9"/>
    <w:rsid w:val="00EE5ADD"/>
    <w:rsid w:val="00EE5C77"/>
    <w:rsid w:val="00EE5D24"/>
    <w:rsid w:val="00EE5E56"/>
    <w:rsid w:val="00EE5F0D"/>
    <w:rsid w:val="00EE623A"/>
    <w:rsid w:val="00EE6344"/>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4F8E"/>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B6"/>
    <w:rsid w:val="00EF79D3"/>
    <w:rsid w:val="00EF7A3F"/>
    <w:rsid w:val="00EF7E61"/>
    <w:rsid w:val="00EF7EB9"/>
    <w:rsid w:val="00F009AF"/>
    <w:rsid w:val="00F00A8E"/>
    <w:rsid w:val="00F00ABB"/>
    <w:rsid w:val="00F00AD5"/>
    <w:rsid w:val="00F00B17"/>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231"/>
    <w:rsid w:val="00F06830"/>
    <w:rsid w:val="00F06A6B"/>
    <w:rsid w:val="00F06D2A"/>
    <w:rsid w:val="00F06E36"/>
    <w:rsid w:val="00F07501"/>
    <w:rsid w:val="00F07789"/>
    <w:rsid w:val="00F101BC"/>
    <w:rsid w:val="00F102C5"/>
    <w:rsid w:val="00F104E1"/>
    <w:rsid w:val="00F10541"/>
    <w:rsid w:val="00F108F3"/>
    <w:rsid w:val="00F109AA"/>
    <w:rsid w:val="00F110EE"/>
    <w:rsid w:val="00F11159"/>
    <w:rsid w:val="00F11195"/>
    <w:rsid w:val="00F11230"/>
    <w:rsid w:val="00F115B0"/>
    <w:rsid w:val="00F11A18"/>
    <w:rsid w:val="00F11B05"/>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AC"/>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457"/>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122"/>
    <w:rsid w:val="00F2357D"/>
    <w:rsid w:val="00F23605"/>
    <w:rsid w:val="00F23DB4"/>
    <w:rsid w:val="00F23DC8"/>
    <w:rsid w:val="00F23F9F"/>
    <w:rsid w:val="00F2424F"/>
    <w:rsid w:val="00F2438C"/>
    <w:rsid w:val="00F2443F"/>
    <w:rsid w:val="00F24580"/>
    <w:rsid w:val="00F24607"/>
    <w:rsid w:val="00F247D4"/>
    <w:rsid w:val="00F24A48"/>
    <w:rsid w:val="00F24A59"/>
    <w:rsid w:val="00F25012"/>
    <w:rsid w:val="00F25485"/>
    <w:rsid w:val="00F25969"/>
    <w:rsid w:val="00F25E1A"/>
    <w:rsid w:val="00F26131"/>
    <w:rsid w:val="00F262FC"/>
    <w:rsid w:val="00F26331"/>
    <w:rsid w:val="00F2658D"/>
    <w:rsid w:val="00F26666"/>
    <w:rsid w:val="00F26E9E"/>
    <w:rsid w:val="00F26F51"/>
    <w:rsid w:val="00F26F8E"/>
    <w:rsid w:val="00F2708E"/>
    <w:rsid w:val="00F270A8"/>
    <w:rsid w:val="00F271CD"/>
    <w:rsid w:val="00F2722B"/>
    <w:rsid w:val="00F272C0"/>
    <w:rsid w:val="00F276C5"/>
    <w:rsid w:val="00F277CB"/>
    <w:rsid w:val="00F279D3"/>
    <w:rsid w:val="00F27AAF"/>
    <w:rsid w:val="00F27AC7"/>
    <w:rsid w:val="00F27B03"/>
    <w:rsid w:val="00F27C90"/>
    <w:rsid w:val="00F27F89"/>
    <w:rsid w:val="00F30122"/>
    <w:rsid w:val="00F30754"/>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60B"/>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6953"/>
    <w:rsid w:val="00F3716D"/>
    <w:rsid w:val="00F37280"/>
    <w:rsid w:val="00F37762"/>
    <w:rsid w:val="00F377AF"/>
    <w:rsid w:val="00F37864"/>
    <w:rsid w:val="00F37875"/>
    <w:rsid w:val="00F3793F"/>
    <w:rsid w:val="00F37C56"/>
    <w:rsid w:val="00F37EB0"/>
    <w:rsid w:val="00F37FA3"/>
    <w:rsid w:val="00F4010B"/>
    <w:rsid w:val="00F40286"/>
    <w:rsid w:val="00F4089B"/>
    <w:rsid w:val="00F40ABB"/>
    <w:rsid w:val="00F40ADA"/>
    <w:rsid w:val="00F40AED"/>
    <w:rsid w:val="00F40B8A"/>
    <w:rsid w:val="00F40F7E"/>
    <w:rsid w:val="00F40FE0"/>
    <w:rsid w:val="00F4126D"/>
    <w:rsid w:val="00F412CE"/>
    <w:rsid w:val="00F41608"/>
    <w:rsid w:val="00F41658"/>
    <w:rsid w:val="00F416BA"/>
    <w:rsid w:val="00F41724"/>
    <w:rsid w:val="00F41895"/>
    <w:rsid w:val="00F418EC"/>
    <w:rsid w:val="00F41971"/>
    <w:rsid w:val="00F419A1"/>
    <w:rsid w:val="00F419BB"/>
    <w:rsid w:val="00F41A96"/>
    <w:rsid w:val="00F41C3B"/>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0A6"/>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539"/>
    <w:rsid w:val="00F5061E"/>
    <w:rsid w:val="00F506CE"/>
    <w:rsid w:val="00F50D44"/>
    <w:rsid w:val="00F50DDB"/>
    <w:rsid w:val="00F50E6A"/>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B2A"/>
    <w:rsid w:val="00F56CFC"/>
    <w:rsid w:val="00F56E21"/>
    <w:rsid w:val="00F571FA"/>
    <w:rsid w:val="00F5741C"/>
    <w:rsid w:val="00F575D2"/>
    <w:rsid w:val="00F575E0"/>
    <w:rsid w:val="00F5768E"/>
    <w:rsid w:val="00F578FC"/>
    <w:rsid w:val="00F57AA8"/>
    <w:rsid w:val="00F57ADE"/>
    <w:rsid w:val="00F57C34"/>
    <w:rsid w:val="00F57EF5"/>
    <w:rsid w:val="00F60108"/>
    <w:rsid w:val="00F60127"/>
    <w:rsid w:val="00F603BA"/>
    <w:rsid w:val="00F61505"/>
    <w:rsid w:val="00F619A9"/>
    <w:rsid w:val="00F61CC0"/>
    <w:rsid w:val="00F61DDA"/>
    <w:rsid w:val="00F6204B"/>
    <w:rsid w:val="00F62114"/>
    <w:rsid w:val="00F623A6"/>
    <w:rsid w:val="00F623D5"/>
    <w:rsid w:val="00F624BA"/>
    <w:rsid w:val="00F62577"/>
    <w:rsid w:val="00F62583"/>
    <w:rsid w:val="00F62986"/>
    <w:rsid w:val="00F62A35"/>
    <w:rsid w:val="00F62CC8"/>
    <w:rsid w:val="00F63311"/>
    <w:rsid w:val="00F63851"/>
    <w:rsid w:val="00F63A58"/>
    <w:rsid w:val="00F63E86"/>
    <w:rsid w:val="00F64115"/>
    <w:rsid w:val="00F6413D"/>
    <w:rsid w:val="00F6434A"/>
    <w:rsid w:val="00F646F5"/>
    <w:rsid w:val="00F64751"/>
    <w:rsid w:val="00F64AF4"/>
    <w:rsid w:val="00F64E90"/>
    <w:rsid w:val="00F65515"/>
    <w:rsid w:val="00F6564C"/>
    <w:rsid w:val="00F65CC6"/>
    <w:rsid w:val="00F65D6B"/>
    <w:rsid w:val="00F65FCB"/>
    <w:rsid w:val="00F66039"/>
    <w:rsid w:val="00F66117"/>
    <w:rsid w:val="00F661DC"/>
    <w:rsid w:val="00F664DE"/>
    <w:rsid w:val="00F66AFB"/>
    <w:rsid w:val="00F670CE"/>
    <w:rsid w:val="00F6720F"/>
    <w:rsid w:val="00F673B6"/>
    <w:rsid w:val="00F67603"/>
    <w:rsid w:val="00F6765F"/>
    <w:rsid w:val="00F6796C"/>
    <w:rsid w:val="00F67AA3"/>
    <w:rsid w:val="00F67BC2"/>
    <w:rsid w:val="00F67E5B"/>
    <w:rsid w:val="00F67F9C"/>
    <w:rsid w:val="00F70381"/>
    <w:rsid w:val="00F709B2"/>
    <w:rsid w:val="00F70B5F"/>
    <w:rsid w:val="00F71078"/>
    <w:rsid w:val="00F7118F"/>
    <w:rsid w:val="00F712A5"/>
    <w:rsid w:val="00F71364"/>
    <w:rsid w:val="00F7141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3965"/>
    <w:rsid w:val="00F742FE"/>
    <w:rsid w:val="00F74427"/>
    <w:rsid w:val="00F7480D"/>
    <w:rsid w:val="00F74B21"/>
    <w:rsid w:val="00F74BC8"/>
    <w:rsid w:val="00F7520F"/>
    <w:rsid w:val="00F753AA"/>
    <w:rsid w:val="00F756D4"/>
    <w:rsid w:val="00F75F2B"/>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779"/>
    <w:rsid w:val="00F84D8D"/>
    <w:rsid w:val="00F84E62"/>
    <w:rsid w:val="00F84EA8"/>
    <w:rsid w:val="00F84EF1"/>
    <w:rsid w:val="00F8553A"/>
    <w:rsid w:val="00F85831"/>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45D"/>
    <w:rsid w:val="00F91A11"/>
    <w:rsid w:val="00F91A18"/>
    <w:rsid w:val="00F91F66"/>
    <w:rsid w:val="00F92025"/>
    <w:rsid w:val="00F92955"/>
    <w:rsid w:val="00F92987"/>
    <w:rsid w:val="00F92996"/>
    <w:rsid w:val="00F92BE5"/>
    <w:rsid w:val="00F92E01"/>
    <w:rsid w:val="00F93288"/>
    <w:rsid w:val="00F93304"/>
    <w:rsid w:val="00F934D3"/>
    <w:rsid w:val="00F93733"/>
    <w:rsid w:val="00F937B7"/>
    <w:rsid w:val="00F939CB"/>
    <w:rsid w:val="00F93B02"/>
    <w:rsid w:val="00F9418D"/>
    <w:rsid w:val="00F94395"/>
    <w:rsid w:val="00F945E0"/>
    <w:rsid w:val="00F94837"/>
    <w:rsid w:val="00F9484E"/>
    <w:rsid w:val="00F94B32"/>
    <w:rsid w:val="00F94BDC"/>
    <w:rsid w:val="00F94F2A"/>
    <w:rsid w:val="00F954AB"/>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23C"/>
    <w:rsid w:val="00FA04D6"/>
    <w:rsid w:val="00FA04EF"/>
    <w:rsid w:val="00FA04F0"/>
    <w:rsid w:val="00FA0795"/>
    <w:rsid w:val="00FA08C2"/>
    <w:rsid w:val="00FA0986"/>
    <w:rsid w:val="00FA0DA2"/>
    <w:rsid w:val="00FA0E2B"/>
    <w:rsid w:val="00FA104D"/>
    <w:rsid w:val="00FA113C"/>
    <w:rsid w:val="00FA120B"/>
    <w:rsid w:val="00FA162C"/>
    <w:rsid w:val="00FA17F0"/>
    <w:rsid w:val="00FA1933"/>
    <w:rsid w:val="00FA1B8D"/>
    <w:rsid w:val="00FA24B3"/>
    <w:rsid w:val="00FA2708"/>
    <w:rsid w:val="00FA2727"/>
    <w:rsid w:val="00FA2771"/>
    <w:rsid w:val="00FA2787"/>
    <w:rsid w:val="00FA2A3D"/>
    <w:rsid w:val="00FA2B96"/>
    <w:rsid w:val="00FA2E23"/>
    <w:rsid w:val="00FA3146"/>
    <w:rsid w:val="00FA31E3"/>
    <w:rsid w:val="00FA35E8"/>
    <w:rsid w:val="00FA3A0A"/>
    <w:rsid w:val="00FA3E96"/>
    <w:rsid w:val="00FA4329"/>
    <w:rsid w:val="00FA47DA"/>
    <w:rsid w:val="00FA4906"/>
    <w:rsid w:val="00FA4A13"/>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7D"/>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87D"/>
    <w:rsid w:val="00FB5880"/>
    <w:rsid w:val="00FB5B40"/>
    <w:rsid w:val="00FB5BBE"/>
    <w:rsid w:val="00FB5D16"/>
    <w:rsid w:val="00FB5E9C"/>
    <w:rsid w:val="00FB5F51"/>
    <w:rsid w:val="00FB60DF"/>
    <w:rsid w:val="00FB6449"/>
    <w:rsid w:val="00FB6504"/>
    <w:rsid w:val="00FB6773"/>
    <w:rsid w:val="00FB69CF"/>
    <w:rsid w:val="00FB6B07"/>
    <w:rsid w:val="00FB6BA1"/>
    <w:rsid w:val="00FB6C90"/>
    <w:rsid w:val="00FB6CB2"/>
    <w:rsid w:val="00FB6D4D"/>
    <w:rsid w:val="00FB6F4F"/>
    <w:rsid w:val="00FB7222"/>
    <w:rsid w:val="00FB7396"/>
    <w:rsid w:val="00FB76B8"/>
    <w:rsid w:val="00FB7934"/>
    <w:rsid w:val="00FB7B97"/>
    <w:rsid w:val="00FB7EF3"/>
    <w:rsid w:val="00FB7F6F"/>
    <w:rsid w:val="00FC0004"/>
    <w:rsid w:val="00FC0013"/>
    <w:rsid w:val="00FC00FE"/>
    <w:rsid w:val="00FC0193"/>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AAE"/>
    <w:rsid w:val="00FC4D41"/>
    <w:rsid w:val="00FC4FC9"/>
    <w:rsid w:val="00FC52FB"/>
    <w:rsid w:val="00FC592E"/>
    <w:rsid w:val="00FC5937"/>
    <w:rsid w:val="00FC5FD2"/>
    <w:rsid w:val="00FC5FDD"/>
    <w:rsid w:val="00FC608D"/>
    <w:rsid w:val="00FC60A5"/>
    <w:rsid w:val="00FC617F"/>
    <w:rsid w:val="00FC6372"/>
    <w:rsid w:val="00FC63C2"/>
    <w:rsid w:val="00FC64F6"/>
    <w:rsid w:val="00FC656F"/>
    <w:rsid w:val="00FC672F"/>
    <w:rsid w:val="00FC6C1F"/>
    <w:rsid w:val="00FC6C6D"/>
    <w:rsid w:val="00FC6C8E"/>
    <w:rsid w:val="00FC6CCF"/>
    <w:rsid w:val="00FC720C"/>
    <w:rsid w:val="00FC73EB"/>
    <w:rsid w:val="00FC74F4"/>
    <w:rsid w:val="00FD0BB7"/>
    <w:rsid w:val="00FD0CD2"/>
    <w:rsid w:val="00FD0E43"/>
    <w:rsid w:val="00FD0F39"/>
    <w:rsid w:val="00FD1555"/>
    <w:rsid w:val="00FD15B5"/>
    <w:rsid w:val="00FD1856"/>
    <w:rsid w:val="00FD1BD1"/>
    <w:rsid w:val="00FD1EA3"/>
    <w:rsid w:val="00FD1F28"/>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A4C"/>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A79"/>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AE"/>
    <w:rsid w:val="00FE04B8"/>
    <w:rsid w:val="00FE0523"/>
    <w:rsid w:val="00FE07C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BBF"/>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88D"/>
    <w:rsid w:val="00FE6A92"/>
    <w:rsid w:val="00FE6B9A"/>
    <w:rsid w:val="00FE6FB2"/>
    <w:rsid w:val="00FE7026"/>
    <w:rsid w:val="00FE738E"/>
    <w:rsid w:val="00FE7614"/>
    <w:rsid w:val="00FE76B0"/>
    <w:rsid w:val="00FE7B92"/>
    <w:rsid w:val="00FF0004"/>
    <w:rsid w:val="00FF0264"/>
    <w:rsid w:val="00FF037E"/>
    <w:rsid w:val="00FF0476"/>
    <w:rsid w:val="00FF04A0"/>
    <w:rsid w:val="00FF082C"/>
    <w:rsid w:val="00FF0A08"/>
    <w:rsid w:val="00FF0BD3"/>
    <w:rsid w:val="00FF0E33"/>
    <w:rsid w:val="00FF0FD8"/>
    <w:rsid w:val="00FF100D"/>
    <w:rsid w:val="00FF1015"/>
    <w:rsid w:val="00FF1171"/>
    <w:rsid w:val="00FF1807"/>
    <w:rsid w:val="00FF184D"/>
    <w:rsid w:val="00FF1E82"/>
    <w:rsid w:val="00FF1ECE"/>
    <w:rsid w:val="00FF1F20"/>
    <w:rsid w:val="00FF20A2"/>
    <w:rsid w:val="00FF20BC"/>
    <w:rsid w:val="00FF2247"/>
    <w:rsid w:val="00FF2284"/>
    <w:rsid w:val="00FF231A"/>
    <w:rsid w:val="00FF24A7"/>
    <w:rsid w:val="00FF26E3"/>
    <w:rsid w:val="00FF28C7"/>
    <w:rsid w:val="00FF2942"/>
    <w:rsid w:val="00FF2953"/>
    <w:rsid w:val="00FF30F1"/>
    <w:rsid w:val="00FF3130"/>
    <w:rsid w:val="00FF313B"/>
    <w:rsid w:val="00FF3150"/>
    <w:rsid w:val="00FF31F7"/>
    <w:rsid w:val="00FF359D"/>
    <w:rsid w:val="00FF3C3C"/>
    <w:rsid w:val="00FF3DF5"/>
    <w:rsid w:val="00FF3F55"/>
    <w:rsid w:val="00FF4044"/>
    <w:rsid w:val="00FF43F0"/>
    <w:rsid w:val="00FF4B3F"/>
    <w:rsid w:val="00FF4D84"/>
    <w:rsid w:val="00FF501C"/>
    <w:rsid w:val="00FF524E"/>
    <w:rsid w:val="00FF52B6"/>
    <w:rsid w:val="00FF562A"/>
    <w:rsid w:val="00FF56EE"/>
    <w:rsid w:val="00FF56F6"/>
    <w:rsid w:val="00FF57D9"/>
    <w:rsid w:val="00FF585E"/>
    <w:rsid w:val="00FF5975"/>
    <w:rsid w:val="00FF5B6B"/>
    <w:rsid w:val="00FF5C2A"/>
    <w:rsid w:val="00FF5EEB"/>
    <w:rsid w:val="00FF6037"/>
    <w:rsid w:val="00FF615B"/>
    <w:rsid w:val="00FF6664"/>
    <w:rsid w:val="00FF6832"/>
    <w:rsid w:val="00FF6A9D"/>
    <w:rsid w:val="00FF6BB9"/>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footer" w:uiPriority="99"/>
    <w:lsdException w:name="caption" w:qFormat="1"/>
    <w:lsdException w:name="footnote reference" w:qFormat="1"/>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457"/>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uiPriority w:val="99"/>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semiHidden/>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uiPriority w:val="99"/>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uiPriority w:val="99"/>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uiPriority w:val="99"/>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uiPriority w:val="99"/>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Issue Action POC"/>
    <w:basedOn w:val="Normal"/>
    <w:link w:val="ListParagraphChar"/>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link w:val="Briefinglist1Char"/>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uiPriority w:val="99"/>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numbering" w:customStyle="1" w:styleId="ImportedStyle1">
    <w:name w:val="Imported Style 1"/>
    <w:rsid w:val="003E3B62"/>
    <w:pPr>
      <w:numPr>
        <w:numId w:val="23"/>
      </w:numPr>
    </w:pPr>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locked/>
    <w:rsid w:val="00F93B02"/>
    <w:rPr>
      <w:rFonts w:ascii="Calibri" w:eastAsia="Calibri" w:hAnsi="Calibri"/>
      <w:sz w:val="22"/>
      <w:szCs w:val="22"/>
      <w:lang w:val="en-US" w:eastAsia="en-US"/>
    </w:rPr>
  </w:style>
  <w:style w:type="paragraph" w:customStyle="1" w:styleId="Body">
    <w:name w:val="Body"/>
    <w:rsid w:val="004461F6"/>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rPr>
  </w:style>
  <w:style w:type="numbering" w:customStyle="1" w:styleId="ImportedStyle2">
    <w:name w:val="Imported Style 2"/>
    <w:rsid w:val="004461F6"/>
    <w:pPr>
      <w:numPr>
        <w:numId w:val="24"/>
      </w:numPr>
    </w:pPr>
  </w:style>
  <w:style w:type="character" w:customStyle="1" w:styleId="Hyperlink0">
    <w:name w:val="Hyperlink.0"/>
    <w:rsid w:val="004461F6"/>
    <w:rPr>
      <w:color w:val="0000FF"/>
      <w:u w:val="single" w:color="0000FF"/>
      <w:lang w:val="en-US"/>
    </w:rPr>
  </w:style>
  <w:style w:type="paragraph" w:customStyle="1" w:styleId="Standard">
    <w:name w:val="Standard"/>
    <w:rsid w:val="003A657A"/>
    <w:pPr>
      <w:suppressAutoHyphens/>
      <w:autoSpaceDN w:val="0"/>
      <w:spacing w:after="200" w:line="276" w:lineRule="auto"/>
      <w:textAlignment w:val="baseline"/>
    </w:pPr>
    <w:rPr>
      <w:rFonts w:ascii="Calibri" w:eastAsia="SimSun" w:hAnsi="Calibri" w:cs="Calibri"/>
      <w:kern w:val="3"/>
      <w:sz w:val="22"/>
      <w:szCs w:val="22"/>
      <w:lang w:eastAsia="en-US"/>
    </w:rPr>
  </w:style>
  <w:style w:type="numbering" w:customStyle="1" w:styleId="WWNum1">
    <w:name w:val="WWNum1"/>
    <w:basedOn w:val="NoList"/>
    <w:rsid w:val="003A657A"/>
    <w:pPr>
      <w:numPr>
        <w:numId w:val="25"/>
      </w:numPr>
    </w:pPr>
  </w:style>
  <w:style w:type="paragraph" w:customStyle="1" w:styleId="Emission">
    <w:name w:val="Emission"/>
    <w:basedOn w:val="Normal"/>
    <w:next w:val="Rfrenceinstitutionelle"/>
    <w:rsid w:val="00283069"/>
    <w:pPr>
      <w:spacing w:after="0"/>
      <w:ind w:left="5103"/>
      <w:jc w:val="left"/>
    </w:pPr>
    <w:rPr>
      <w:rFonts w:ascii="Times New Roman" w:hAnsi="Times New Roman"/>
    </w:rPr>
  </w:style>
  <w:style w:type="paragraph" w:customStyle="1" w:styleId="AppelnotedebasdepageCharCharCharCharCharCharChar">
    <w:name w:val="Appel note de bas de page Char Char Char Char Char Char Char"/>
    <w:basedOn w:val="Normal"/>
    <w:uiPriority w:val="99"/>
    <w:rsid w:val="00AF33FE"/>
    <w:pPr>
      <w:spacing w:after="0"/>
    </w:pPr>
    <w:rPr>
      <w:rFonts w:ascii="Times New Roman" w:hAnsi="Times New Roman"/>
      <w:sz w:val="20"/>
      <w:vertAlign w:val="superscript"/>
    </w:rPr>
  </w:style>
  <w:style w:type="character" w:customStyle="1" w:styleId="Briefinglist1Char">
    <w:name w:val="Briefing list 1 Char"/>
    <w:link w:val="Briefinglist1"/>
    <w:locked/>
    <w:rsid w:val="0078771B"/>
    <w:rPr>
      <w:sz w:val="24"/>
      <w:szCs w:val="24"/>
    </w:rPr>
  </w:style>
  <w:style w:type="character" w:customStyle="1" w:styleId="lblnewsfulltext">
    <w:name w:val="lblnewsfulltext"/>
    <w:rsid w:val="00B571A4"/>
  </w:style>
  <w:style w:type="table" w:styleId="TableClassic1">
    <w:name w:val="Table Classic 1"/>
    <w:basedOn w:val="TableNormal"/>
    <w:rsid w:val="00AF10C6"/>
    <w:pPr>
      <w:spacing w:after="240"/>
      <w:jc w:val="both"/>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xt1">
    <w:name w:val="111111"/>
    <w:pPr>
      <w:numPr>
        <w:numId w:val="21"/>
      </w:numPr>
    </w:pPr>
  </w:style>
  <w:style w:type="numbering" w:customStyle="1" w:styleId="Text2">
    <w:name w:val="ImportedStyle1"/>
    <w:pPr>
      <w:numPr>
        <w:numId w:val="23"/>
      </w:numPr>
    </w:pPr>
  </w:style>
  <w:style w:type="numbering" w:customStyle="1" w:styleId="Text3">
    <w:name w:val="WWNum1"/>
    <w:pPr>
      <w:numPr>
        <w:numId w:val="25"/>
      </w:numPr>
    </w:pPr>
  </w:style>
  <w:style w:type="numbering" w:customStyle="1" w:styleId="Text4">
    <w:name w:val="ImportedStyle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3992">
      <w:bodyDiv w:val="1"/>
      <w:marLeft w:val="0"/>
      <w:marRight w:val="0"/>
      <w:marTop w:val="0"/>
      <w:marBottom w:val="0"/>
      <w:divBdr>
        <w:top w:val="none" w:sz="0" w:space="0" w:color="auto"/>
        <w:left w:val="none" w:sz="0" w:space="0" w:color="auto"/>
        <w:bottom w:val="none" w:sz="0" w:space="0" w:color="auto"/>
        <w:right w:val="none" w:sz="0" w:space="0" w:color="auto"/>
      </w:divBdr>
    </w:div>
    <w:div w:id="203292797">
      <w:bodyDiv w:val="1"/>
      <w:marLeft w:val="0"/>
      <w:marRight w:val="0"/>
      <w:marTop w:val="0"/>
      <w:marBottom w:val="0"/>
      <w:divBdr>
        <w:top w:val="none" w:sz="0" w:space="0" w:color="auto"/>
        <w:left w:val="none" w:sz="0" w:space="0" w:color="auto"/>
        <w:bottom w:val="none" w:sz="0" w:space="0" w:color="auto"/>
        <w:right w:val="none" w:sz="0" w:space="0" w:color="auto"/>
      </w:divBdr>
    </w:div>
    <w:div w:id="227765913">
      <w:bodyDiv w:val="1"/>
      <w:marLeft w:val="0"/>
      <w:marRight w:val="0"/>
      <w:marTop w:val="0"/>
      <w:marBottom w:val="0"/>
      <w:divBdr>
        <w:top w:val="none" w:sz="0" w:space="0" w:color="auto"/>
        <w:left w:val="none" w:sz="0" w:space="0" w:color="auto"/>
        <w:bottom w:val="none" w:sz="0" w:space="0" w:color="auto"/>
        <w:right w:val="none" w:sz="0" w:space="0" w:color="auto"/>
      </w:divBdr>
    </w:div>
    <w:div w:id="700864888">
      <w:bodyDiv w:val="1"/>
      <w:marLeft w:val="0"/>
      <w:marRight w:val="0"/>
      <w:marTop w:val="0"/>
      <w:marBottom w:val="0"/>
      <w:divBdr>
        <w:top w:val="none" w:sz="0" w:space="0" w:color="auto"/>
        <w:left w:val="none" w:sz="0" w:space="0" w:color="auto"/>
        <w:bottom w:val="none" w:sz="0" w:space="0" w:color="auto"/>
        <w:right w:val="none" w:sz="0" w:space="0" w:color="auto"/>
      </w:divBdr>
    </w:div>
    <w:div w:id="783037046">
      <w:bodyDiv w:val="1"/>
      <w:marLeft w:val="0"/>
      <w:marRight w:val="0"/>
      <w:marTop w:val="0"/>
      <w:marBottom w:val="0"/>
      <w:divBdr>
        <w:top w:val="none" w:sz="0" w:space="0" w:color="auto"/>
        <w:left w:val="none" w:sz="0" w:space="0" w:color="auto"/>
        <w:bottom w:val="none" w:sz="0" w:space="0" w:color="auto"/>
        <w:right w:val="none" w:sz="0" w:space="0" w:color="auto"/>
      </w:divBdr>
    </w:div>
    <w:div w:id="819807736">
      <w:bodyDiv w:val="1"/>
      <w:marLeft w:val="0"/>
      <w:marRight w:val="0"/>
      <w:marTop w:val="0"/>
      <w:marBottom w:val="0"/>
      <w:divBdr>
        <w:top w:val="none" w:sz="0" w:space="0" w:color="auto"/>
        <w:left w:val="none" w:sz="0" w:space="0" w:color="auto"/>
        <w:bottom w:val="none" w:sz="0" w:space="0" w:color="auto"/>
        <w:right w:val="none" w:sz="0" w:space="0" w:color="auto"/>
      </w:divBdr>
    </w:div>
    <w:div w:id="842936704">
      <w:bodyDiv w:val="1"/>
      <w:marLeft w:val="0"/>
      <w:marRight w:val="0"/>
      <w:marTop w:val="0"/>
      <w:marBottom w:val="0"/>
      <w:divBdr>
        <w:top w:val="none" w:sz="0" w:space="0" w:color="auto"/>
        <w:left w:val="none" w:sz="0" w:space="0" w:color="auto"/>
        <w:bottom w:val="none" w:sz="0" w:space="0" w:color="auto"/>
        <w:right w:val="none" w:sz="0" w:space="0" w:color="auto"/>
      </w:divBdr>
    </w:div>
    <w:div w:id="959847831">
      <w:bodyDiv w:val="1"/>
      <w:marLeft w:val="0"/>
      <w:marRight w:val="0"/>
      <w:marTop w:val="0"/>
      <w:marBottom w:val="0"/>
      <w:divBdr>
        <w:top w:val="none" w:sz="0" w:space="0" w:color="auto"/>
        <w:left w:val="none" w:sz="0" w:space="0" w:color="auto"/>
        <w:bottom w:val="none" w:sz="0" w:space="0" w:color="auto"/>
        <w:right w:val="none" w:sz="0" w:space="0" w:color="auto"/>
      </w:divBdr>
    </w:div>
    <w:div w:id="961494136">
      <w:bodyDiv w:val="1"/>
      <w:marLeft w:val="0"/>
      <w:marRight w:val="0"/>
      <w:marTop w:val="0"/>
      <w:marBottom w:val="0"/>
      <w:divBdr>
        <w:top w:val="none" w:sz="0" w:space="0" w:color="auto"/>
        <w:left w:val="none" w:sz="0" w:space="0" w:color="auto"/>
        <w:bottom w:val="none" w:sz="0" w:space="0" w:color="auto"/>
        <w:right w:val="none" w:sz="0" w:space="0" w:color="auto"/>
      </w:divBdr>
    </w:div>
    <w:div w:id="1312716630">
      <w:bodyDiv w:val="1"/>
      <w:marLeft w:val="0"/>
      <w:marRight w:val="0"/>
      <w:marTop w:val="0"/>
      <w:marBottom w:val="0"/>
      <w:divBdr>
        <w:top w:val="none" w:sz="0" w:space="0" w:color="auto"/>
        <w:left w:val="none" w:sz="0" w:space="0" w:color="auto"/>
        <w:bottom w:val="none" w:sz="0" w:space="0" w:color="auto"/>
        <w:right w:val="none" w:sz="0" w:space="0" w:color="auto"/>
      </w:divBdr>
    </w:div>
    <w:div w:id="1502038296">
      <w:bodyDiv w:val="1"/>
      <w:marLeft w:val="0"/>
      <w:marRight w:val="0"/>
      <w:marTop w:val="0"/>
      <w:marBottom w:val="0"/>
      <w:divBdr>
        <w:top w:val="none" w:sz="0" w:space="0" w:color="auto"/>
        <w:left w:val="none" w:sz="0" w:space="0" w:color="auto"/>
        <w:bottom w:val="none" w:sz="0" w:space="0" w:color="auto"/>
        <w:right w:val="none" w:sz="0" w:space="0" w:color="auto"/>
      </w:divBdr>
    </w:div>
    <w:div w:id="1627081346">
      <w:bodyDiv w:val="1"/>
      <w:marLeft w:val="0"/>
      <w:marRight w:val="0"/>
      <w:marTop w:val="0"/>
      <w:marBottom w:val="0"/>
      <w:divBdr>
        <w:top w:val="none" w:sz="0" w:space="0" w:color="auto"/>
        <w:left w:val="none" w:sz="0" w:space="0" w:color="auto"/>
        <w:bottom w:val="none" w:sz="0" w:space="0" w:color="auto"/>
        <w:right w:val="none" w:sz="0" w:space="0" w:color="auto"/>
      </w:divBdr>
    </w:div>
    <w:div w:id="1801920465">
      <w:bodyDiv w:val="1"/>
      <w:marLeft w:val="0"/>
      <w:marRight w:val="0"/>
      <w:marTop w:val="0"/>
      <w:marBottom w:val="0"/>
      <w:divBdr>
        <w:top w:val="none" w:sz="0" w:space="0" w:color="auto"/>
        <w:left w:val="none" w:sz="0" w:space="0" w:color="auto"/>
        <w:bottom w:val="none" w:sz="0" w:space="0" w:color="auto"/>
        <w:right w:val="none" w:sz="0" w:space="0" w:color="auto"/>
      </w:divBdr>
    </w:div>
    <w:div w:id="1943343120">
      <w:bodyDiv w:val="1"/>
      <w:marLeft w:val="0"/>
      <w:marRight w:val="0"/>
      <w:marTop w:val="0"/>
      <w:marBottom w:val="0"/>
      <w:divBdr>
        <w:top w:val="none" w:sz="0" w:space="0" w:color="auto"/>
        <w:left w:val="none" w:sz="0" w:space="0" w:color="auto"/>
        <w:bottom w:val="none" w:sz="0" w:space="0" w:color="auto"/>
        <w:right w:val="none" w:sz="0" w:space="0" w:color="auto"/>
      </w:divBdr>
    </w:div>
    <w:div w:id="2086100855">
      <w:bodyDiv w:val="1"/>
      <w:marLeft w:val="0"/>
      <w:marRight w:val="0"/>
      <w:marTop w:val="0"/>
      <w:marBottom w:val="0"/>
      <w:divBdr>
        <w:top w:val="none" w:sz="0" w:space="0" w:color="auto"/>
        <w:left w:val="none" w:sz="0" w:space="0" w:color="auto"/>
        <w:bottom w:val="none" w:sz="0" w:space="0" w:color="auto"/>
        <w:right w:val="none" w:sz="0" w:space="0" w:color="auto"/>
      </w:divBdr>
    </w:div>
    <w:div w:id="213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sport/week_en" TargetMode="External"/><Relationship Id="rId2" Type="http://schemas.openxmlformats.org/officeDocument/2006/relationships/hyperlink" Target="http://ec.europa.eu/programmes/erasmus-plus/projects/" TargetMode="External"/><Relationship Id="rId1" Type="http://schemas.openxmlformats.org/officeDocument/2006/relationships/hyperlink" Target="https://europa.eu/youth/EU_en" TargetMode="External"/><Relationship Id="rId4" Type="http://schemas.openxmlformats.org/officeDocument/2006/relationships/hyperlink" Target="https://ec.europa.eu/sport/sites/sport/files/ewos-tartu-call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DC4A4-82E8-4443-97C8-30570A2A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4</TotalTime>
  <Pages>5</Pages>
  <Words>2040</Words>
  <Characters>11632</Characters>
  <Application>Microsoft Office Word</Application>
  <DocSecurity>0</DocSecurity>
  <PresentationFormat>Microsoft Word 8.0b</PresentationFormat>
  <Lines>96</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13645</CharactersWithSpaces>
  <SharedDoc>false</SharedDoc>
  <HLinks>
    <vt:vector size="54" baseType="variant">
      <vt:variant>
        <vt:i4>1376266</vt:i4>
      </vt:variant>
      <vt:variant>
        <vt:i4>21</vt:i4>
      </vt:variant>
      <vt:variant>
        <vt:i4>0</vt:i4>
      </vt:variant>
      <vt:variant>
        <vt:i4>5</vt:i4>
      </vt:variant>
      <vt:variant>
        <vt:lpwstr>http://www.europarl.europa.eu/sides/getDoc.do?type=REPORT&amp;reference=A8-2017-0389&amp;language=EN</vt:lpwstr>
      </vt:variant>
      <vt:variant>
        <vt:lpwstr/>
      </vt:variant>
      <vt:variant>
        <vt:i4>6684726</vt:i4>
      </vt:variant>
      <vt:variant>
        <vt:i4>18</vt:i4>
      </vt:variant>
      <vt:variant>
        <vt:i4>0</vt:i4>
      </vt:variant>
      <vt:variant>
        <vt:i4>5</vt:i4>
      </vt:variant>
      <vt:variant>
        <vt:lpwstr>https://cohesiondata.ec.europa.eu/</vt:lpwstr>
      </vt:variant>
      <vt:variant>
        <vt:lpwstr/>
      </vt:variant>
      <vt:variant>
        <vt:i4>7667755</vt:i4>
      </vt:variant>
      <vt:variant>
        <vt:i4>15</vt:i4>
      </vt:variant>
      <vt:variant>
        <vt:i4>0</vt:i4>
      </vt:variant>
      <vt:variant>
        <vt:i4>5</vt:i4>
      </vt:variant>
      <vt:variant>
        <vt:lpwstr>http://ec.europa.eu/social/main.jsp?catId=738&amp;langId=en&amp;pubId=7931</vt:lpwstr>
      </vt:variant>
      <vt:variant>
        <vt:lpwstr/>
      </vt:variant>
      <vt:variant>
        <vt:i4>2097235</vt:i4>
      </vt:variant>
      <vt:variant>
        <vt:i4>12</vt:i4>
      </vt:variant>
      <vt:variant>
        <vt:i4>0</vt:i4>
      </vt:variant>
      <vt:variant>
        <vt:i4>5</vt:i4>
      </vt:variant>
      <vt:variant>
        <vt:lpwstr>http://ec.europa.eu/regional_policy/en/policy/how/stages-step-by-step/strategic-report/</vt:lpwstr>
      </vt:variant>
      <vt:variant>
        <vt:lpwstr/>
      </vt:variant>
      <vt:variant>
        <vt:i4>5505100</vt:i4>
      </vt:variant>
      <vt:variant>
        <vt:i4>9</vt:i4>
      </vt:variant>
      <vt:variant>
        <vt:i4>0</vt:i4>
      </vt:variant>
      <vt:variant>
        <vt:i4>5</vt:i4>
      </vt:variant>
      <vt:variant>
        <vt:lpwstr>http://ec.europa.eu/social/main.jsp?catId=1327&amp;langId=en</vt:lpwstr>
      </vt:variant>
      <vt:variant>
        <vt:lpwstr/>
      </vt:variant>
      <vt:variant>
        <vt:i4>2097235</vt:i4>
      </vt:variant>
      <vt:variant>
        <vt:i4>6</vt:i4>
      </vt:variant>
      <vt:variant>
        <vt:i4>0</vt:i4>
      </vt:variant>
      <vt:variant>
        <vt:i4>5</vt:i4>
      </vt:variant>
      <vt:variant>
        <vt:lpwstr>http://ec.europa.eu/regional_policy/en/policy/how/stages-step-by-step/strategic-report/</vt:lpwstr>
      </vt:variant>
      <vt:variant>
        <vt:lpwstr/>
      </vt:variant>
      <vt:variant>
        <vt:i4>3997748</vt:i4>
      </vt:variant>
      <vt:variant>
        <vt:i4>3</vt:i4>
      </vt:variant>
      <vt:variant>
        <vt:i4>0</vt:i4>
      </vt:variant>
      <vt:variant>
        <vt:i4>5</vt:i4>
      </vt:variant>
      <vt:variant>
        <vt:lpwstr>https://cohesiondata.ec.europa.eu/funds/yei</vt:lpwstr>
      </vt:variant>
      <vt:variant>
        <vt:lpwstr/>
      </vt:variant>
      <vt:variant>
        <vt:i4>5308492</vt:i4>
      </vt:variant>
      <vt:variant>
        <vt:i4>0</vt:i4>
      </vt:variant>
      <vt:variant>
        <vt:i4>0</vt:i4>
      </vt:variant>
      <vt:variant>
        <vt:i4>5</vt:i4>
      </vt:variant>
      <vt:variant>
        <vt:lpwstr>http://ec.europa.eu/social/main.jsp?catId=1223&amp;langId=en</vt:lpwstr>
      </vt:variant>
      <vt:variant>
        <vt:lpwstr/>
      </vt:variant>
      <vt:variant>
        <vt:i4>7143437</vt:i4>
      </vt:variant>
      <vt:variant>
        <vt:i4>0</vt:i4>
      </vt:variant>
      <vt:variant>
        <vt:i4>0</vt:i4>
      </vt:variant>
      <vt:variant>
        <vt:i4>5</vt:i4>
      </vt:variant>
      <vt:variant>
        <vt:lpwstr>https://www.eurofound.europa.eu/sites/default/files/ef_publication/field_ef_document/ef1602en.pdf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STEPIEN Beata (SG)</cp:lastModifiedBy>
  <cp:revision>6</cp:revision>
  <cp:lastPrinted>2018-09-04T13:45:00Z</cp:lastPrinted>
  <dcterms:created xsi:type="dcterms:W3CDTF">2018-09-12T08:17:00Z</dcterms:created>
  <dcterms:modified xsi:type="dcterms:W3CDTF">2018-11-14T07:33:00Z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ies>
</file>