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1E2" w:rsidRDefault="003E38DA" w:rsidP="003E38DA">
      <w:pPr>
        <w:spacing w:after="600"/>
        <w:jc w:val="center"/>
        <w:rPr>
          <w:rFonts w:ascii="Times New Roman" w:hAnsi="Times New Roman"/>
          <w:b/>
          <w:szCs w:val="24"/>
        </w:rPr>
      </w:pPr>
      <w:r w:rsidRPr="003E38DA">
        <w:rPr>
          <w:rFonts w:ascii="Times New Roman" w:hAnsi="Times New Roman"/>
          <w:b/>
          <w:szCs w:val="24"/>
        </w:rPr>
        <w:t xml:space="preserve">Follow up to the European Parliament </w:t>
      </w:r>
      <w:r>
        <w:rPr>
          <w:rFonts w:ascii="Times New Roman" w:hAnsi="Times New Roman"/>
          <w:b/>
          <w:szCs w:val="24"/>
        </w:rPr>
        <w:t xml:space="preserve">non-legislative </w:t>
      </w:r>
      <w:r w:rsidRPr="003E38DA">
        <w:rPr>
          <w:rFonts w:ascii="Times New Roman" w:hAnsi="Times New Roman"/>
          <w:b/>
          <w:szCs w:val="24"/>
        </w:rPr>
        <w:t xml:space="preserve">resolution </w:t>
      </w:r>
      <w:r w:rsidRPr="00626CC0">
        <w:rPr>
          <w:rFonts w:ascii="Times New Roman" w:hAnsi="Times New Roman"/>
          <w:b/>
          <w:szCs w:val="24"/>
        </w:rPr>
        <w:t xml:space="preserve">of </w:t>
      </w:r>
      <w:r>
        <w:rPr>
          <w:rFonts w:ascii="Times New Roman" w:hAnsi="Times New Roman"/>
          <w:b/>
          <w:szCs w:val="24"/>
        </w:rPr>
        <w:t>15</w:t>
      </w:r>
      <w:r w:rsidRPr="00321C13">
        <w:rPr>
          <w:rFonts w:ascii="Times New Roman" w:hAnsi="Times New Roman"/>
          <w:b/>
          <w:szCs w:val="24"/>
        </w:rPr>
        <w:t xml:space="preserve"> November 2017 </w:t>
      </w:r>
      <w:r w:rsidRPr="003E38DA">
        <w:rPr>
          <w:rFonts w:ascii="Times New Roman" w:hAnsi="Times New Roman"/>
          <w:b/>
          <w:szCs w:val="24"/>
        </w:rPr>
        <w:t>on multilateral negotiations in view of the 11</w:t>
      </w:r>
      <w:r w:rsidRPr="003E38DA">
        <w:rPr>
          <w:rFonts w:ascii="Times New Roman" w:hAnsi="Times New Roman"/>
          <w:b/>
          <w:szCs w:val="24"/>
          <w:vertAlign w:val="superscript"/>
        </w:rPr>
        <w:t>th</w:t>
      </w:r>
      <w:r w:rsidRPr="003E38DA">
        <w:rPr>
          <w:rFonts w:ascii="Times New Roman" w:hAnsi="Times New Roman"/>
          <w:b/>
          <w:szCs w:val="24"/>
        </w:rPr>
        <w:t xml:space="preserve"> WTO Ministerial Conference in Buenos Aires, </w:t>
      </w:r>
      <w:r w:rsidRPr="0013052A">
        <w:rPr>
          <w:rFonts w:ascii="Times New Roman" w:hAnsi="Times New Roman"/>
          <w:b/>
          <w:szCs w:val="24"/>
        </w:rPr>
        <w:t>10-13 December 2017</w:t>
      </w:r>
    </w:p>
    <w:p w:rsidR="003E38DA" w:rsidRPr="0013052A" w:rsidRDefault="003E38DA" w:rsidP="003E38DA">
      <w:pPr>
        <w:spacing w:after="600"/>
        <w:jc w:val="center"/>
        <w:rPr>
          <w:rFonts w:ascii="Times New Roman" w:hAnsi="Times New Roman"/>
          <w:b/>
          <w:szCs w:val="24"/>
        </w:rPr>
      </w:pPr>
      <w:r w:rsidRPr="0013052A">
        <w:rPr>
          <w:rFonts w:ascii="Times New Roman" w:hAnsi="Times New Roman"/>
          <w:b/>
        </w:rPr>
        <w:t>2017/2861</w:t>
      </w:r>
      <w:r w:rsidR="009D41BB">
        <w:rPr>
          <w:rFonts w:ascii="Times New Roman" w:hAnsi="Times New Roman"/>
          <w:b/>
        </w:rPr>
        <w:t> </w:t>
      </w:r>
      <w:r w:rsidRPr="0013052A">
        <w:rPr>
          <w:rFonts w:ascii="Times New Roman" w:hAnsi="Times New Roman"/>
          <w:b/>
        </w:rPr>
        <w:t>(RSP)</w:t>
      </w:r>
    </w:p>
    <w:p w:rsidR="003E38DA" w:rsidRPr="003E38DA" w:rsidRDefault="003E38DA" w:rsidP="009D41BB">
      <w:pPr>
        <w:ind w:left="567" w:hanging="567"/>
        <w:rPr>
          <w:rFonts w:ascii="Times New Roman" w:hAnsi="Times New Roman"/>
          <w:szCs w:val="24"/>
        </w:rPr>
      </w:pPr>
      <w:r w:rsidRPr="003E38DA">
        <w:rPr>
          <w:rFonts w:ascii="Times New Roman" w:hAnsi="Times New Roman"/>
          <w:b/>
          <w:szCs w:val="24"/>
        </w:rPr>
        <w:t>1.</w:t>
      </w:r>
      <w:r w:rsidRPr="003E38DA">
        <w:rPr>
          <w:rFonts w:ascii="Times New Roman" w:hAnsi="Times New Roman"/>
          <w:b/>
          <w:szCs w:val="24"/>
        </w:rPr>
        <w:tab/>
        <w:t>Resolution tabled in accordance with Rule 123(2) of the European Parliament's Rules of procedure by the Committee on International Trade (INTA)</w:t>
      </w:r>
    </w:p>
    <w:p w:rsidR="003E38DA" w:rsidRPr="003E38DA" w:rsidRDefault="003E38DA" w:rsidP="009D41BB">
      <w:pPr>
        <w:ind w:left="567" w:hanging="567"/>
        <w:rPr>
          <w:rFonts w:ascii="Times New Roman" w:hAnsi="Times New Roman"/>
          <w:szCs w:val="24"/>
        </w:rPr>
      </w:pPr>
      <w:r w:rsidRPr="003E38DA">
        <w:rPr>
          <w:rFonts w:ascii="Times New Roman" w:hAnsi="Times New Roman"/>
          <w:b/>
          <w:szCs w:val="24"/>
        </w:rPr>
        <w:t>2.</w:t>
      </w:r>
      <w:r w:rsidRPr="003E38DA">
        <w:rPr>
          <w:rFonts w:ascii="Times New Roman" w:hAnsi="Times New Roman"/>
          <w:b/>
          <w:szCs w:val="24"/>
        </w:rPr>
        <w:tab/>
      </w:r>
      <w:r w:rsidRPr="00747D86">
        <w:rPr>
          <w:rFonts w:ascii="Times New Roman" w:hAnsi="Times New Roman"/>
          <w:b/>
          <w:szCs w:val="24"/>
        </w:rPr>
        <w:t>EP reference number</w:t>
      </w:r>
      <w:r w:rsidRPr="0013052A">
        <w:rPr>
          <w:rFonts w:ascii="Times New Roman" w:hAnsi="Times New Roman"/>
          <w:b/>
          <w:szCs w:val="24"/>
        </w:rPr>
        <w:t>:</w:t>
      </w:r>
      <w:r w:rsidRPr="003E38DA">
        <w:rPr>
          <w:rFonts w:ascii="Times New Roman" w:hAnsi="Times New Roman"/>
          <w:b/>
          <w:szCs w:val="24"/>
        </w:rPr>
        <w:t xml:space="preserve"> </w:t>
      </w:r>
      <w:r w:rsidR="00D44D68" w:rsidRPr="00103F77">
        <w:rPr>
          <w:rFonts w:ascii="Times New Roman" w:hAnsi="Times New Roman"/>
        </w:rPr>
        <w:t>B8-0593/2017</w:t>
      </w:r>
      <w:r w:rsidRPr="0013052A">
        <w:rPr>
          <w:rFonts w:ascii="Times New Roman" w:hAnsi="Times New Roman"/>
          <w:szCs w:val="24"/>
        </w:rPr>
        <w:t xml:space="preserve"> / </w:t>
      </w:r>
      <w:r w:rsidRPr="003E38DA">
        <w:rPr>
          <w:rFonts w:ascii="Times New Roman" w:hAnsi="Times New Roman"/>
          <w:szCs w:val="24"/>
        </w:rPr>
        <w:t>P8_TA-</w:t>
      </w:r>
      <w:proofErr w:type="gramStart"/>
      <w:r w:rsidRPr="003E38DA">
        <w:rPr>
          <w:rFonts w:ascii="Times New Roman" w:hAnsi="Times New Roman"/>
          <w:szCs w:val="24"/>
        </w:rPr>
        <w:t>PROV(</w:t>
      </w:r>
      <w:proofErr w:type="gramEnd"/>
      <w:r w:rsidRPr="003E38DA">
        <w:rPr>
          <w:rFonts w:ascii="Times New Roman" w:hAnsi="Times New Roman"/>
          <w:szCs w:val="24"/>
        </w:rPr>
        <w:t>2017)0439</w:t>
      </w:r>
    </w:p>
    <w:p w:rsidR="003E38DA" w:rsidRPr="003E38DA" w:rsidRDefault="003E38DA" w:rsidP="009D41BB">
      <w:pPr>
        <w:ind w:left="567" w:hanging="567"/>
        <w:rPr>
          <w:rFonts w:ascii="Times New Roman" w:hAnsi="Times New Roman"/>
          <w:szCs w:val="24"/>
        </w:rPr>
      </w:pPr>
      <w:r w:rsidRPr="003E38DA">
        <w:rPr>
          <w:rFonts w:ascii="Times New Roman" w:hAnsi="Times New Roman"/>
          <w:b/>
          <w:szCs w:val="24"/>
        </w:rPr>
        <w:t>3.</w:t>
      </w:r>
      <w:r w:rsidRPr="003E38DA">
        <w:rPr>
          <w:rFonts w:ascii="Times New Roman" w:hAnsi="Times New Roman"/>
          <w:b/>
          <w:szCs w:val="24"/>
        </w:rPr>
        <w:tab/>
        <w:t xml:space="preserve">Date of adoption of the resolution: </w:t>
      </w:r>
      <w:r w:rsidRPr="003E38DA">
        <w:rPr>
          <w:rFonts w:ascii="Times New Roman" w:hAnsi="Times New Roman"/>
          <w:szCs w:val="24"/>
        </w:rPr>
        <w:t>15 November 2017</w:t>
      </w:r>
    </w:p>
    <w:p w:rsidR="003E38DA" w:rsidRPr="003E38DA" w:rsidRDefault="003E38DA" w:rsidP="009D41BB">
      <w:pPr>
        <w:ind w:left="567" w:hanging="567"/>
        <w:rPr>
          <w:rFonts w:ascii="Times New Roman" w:hAnsi="Times New Roman"/>
          <w:szCs w:val="24"/>
        </w:rPr>
      </w:pPr>
      <w:r w:rsidRPr="003E38DA">
        <w:rPr>
          <w:rFonts w:ascii="Times New Roman" w:hAnsi="Times New Roman"/>
          <w:b/>
          <w:szCs w:val="24"/>
        </w:rPr>
        <w:t>4.</w:t>
      </w:r>
      <w:r w:rsidRPr="003E38DA">
        <w:rPr>
          <w:rFonts w:ascii="Times New Roman" w:hAnsi="Times New Roman"/>
          <w:b/>
          <w:szCs w:val="24"/>
        </w:rPr>
        <w:tab/>
        <w:t>Subject:</w:t>
      </w:r>
      <w:r w:rsidRPr="003E38DA">
        <w:rPr>
          <w:rFonts w:ascii="Times New Roman" w:hAnsi="Times New Roman"/>
          <w:szCs w:val="24"/>
        </w:rPr>
        <w:t xml:space="preserve"> Multilateral negotiations in view of the 11</w:t>
      </w:r>
      <w:r w:rsidRPr="00103F77">
        <w:rPr>
          <w:rFonts w:ascii="Times New Roman" w:hAnsi="Times New Roman"/>
          <w:szCs w:val="24"/>
          <w:vertAlign w:val="superscript"/>
        </w:rPr>
        <w:t>th</w:t>
      </w:r>
      <w:r w:rsidRPr="003E38DA">
        <w:rPr>
          <w:rFonts w:ascii="Times New Roman" w:hAnsi="Times New Roman"/>
          <w:szCs w:val="24"/>
        </w:rPr>
        <w:t xml:space="preserve"> WTO Ministerial Conference (MC11)</w:t>
      </w:r>
      <w:r w:rsidR="003251E2">
        <w:rPr>
          <w:rFonts w:ascii="Times New Roman" w:hAnsi="Times New Roman"/>
          <w:szCs w:val="24"/>
        </w:rPr>
        <w:t xml:space="preserve"> in Buenos Aires</w:t>
      </w:r>
    </w:p>
    <w:p w:rsidR="003E38DA" w:rsidRPr="003E38DA" w:rsidRDefault="003E38DA" w:rsidP="009D41BB">
      <w:pPr>
        <w:ind w:left="567" w:hanging="567"/>
        <w:rPr>
          <w:rFonts w:ascii="Times New Roman" w:hAnsi="Times New Roman"/>
          <w:szCs w:val="24"/>
        </w:rPr>
      </w:pPr>
      <w:r w:rsidRPr="003E38DA">
        <w:rPr>
          <w:rFonts w:ascii="Times New Roman" w:hAnsi="Times New Roman"/>
          <w:b/>
          <w:szCs w:val="24"/>
        </w:rPr>
        <w:t>5.</w:t>
      </w:r>
      <w:r w:rsidRPr="003E38DA">
        <w:rPr>
          <w:rFonts w:ascii="Times New Roman" w:hAnsi="Times New Roman"/>
          <w:b/>
          <w:szCs w:val="24"/>
        </w:rPr>
        <w:tab/>
        <w:t xml:space="preserve">Competent Parliamentary Committee: </w:t>
      </w:r>
      <w:r w:rsidRPr="003E38DA">
        <w:rPr>
          <w:rFonts w:ascii="Times New Roman" w:hAnsi="Times New Roman"/>
          <w:szCs w:val="24"/>
        </w:rPr>
        <w:t>Committee on International Trade (INTA)</w:t>
      </w:r>
    </w:p>
    <w:p w:rsidR="003E38DA" w:rsidRPr="003E38DA" w:rsidRDefault="003251E2" w:rsidP="003251E2">
      <w:pPr>
        <w:ind w:left="567" w:hanging="567"/>
        <w:rPr>
          <w:rFonts w:ascii="Times New Roman" w:hAnsi="Times New Roman"/>
          <w:b/>
          <w:szCs w:val="24"/>
        </w:rPr>
      </w:pPr>
      <w:r>
        <w:rPr>
          <w:rFonts w:ascii="Times New Roman" w:hAnsi="Times New Roman"/>
          <w:b/>
          <w:szCs w:val="24"/>
        </w:rPr>
        <w:t>6</w:t>
      </w:r>
      <w:r w:rsidR="003E38DA" w:rsidRPr="003E38DA">
        <w:rPr>
          <w:rFonts w:ascii="Times New Roman" w:hAnsi="Times New Roman"/>
          <w:b/>
          <w:szCs w:val="24"/>
        </w:rPr>
        <w:t>.</w:t>
      </w:r>
      <w:r w:rsidR="003E38DA" w:rsidRPr="003E38DA">
        <w:rPr>
          <w:rFonts w:ascii="Times New Roman" w:hAnsi="Times New Roman"/>
          <w:b/>
          <w:szCs w:val="24"/>
        </w:rPr>
        <w:tab/>
      </w:r>
      <w:r w:rsidR="00967F9D" w:rsidRPr="00747D86">
        <w:rPr>
          <w:rFonts w:ascii="Times New Roman" w:hAnsi="Times New Roman"/>
          <w:b/>
          <w:szCs w:val="24"/>
        </w:rPr>
        <w:t xml:space="preserve">Brief </w:t>
      </w:r>
      <w:r w:rsidR="00967F9D">
        <w:rPr>
          <w:rFonts w:ascii="Times New Roman" w:hAnsi="Times New Roman"/>
          <w:b/>
          <w:szCs w:val="24"/>
        </w:rPr>
        <w:t>a</w:t>
      </w:r>
      <w:r w:rsidR="003E38DA" w:rsidRPr="003E38DA">
        <w:rPr>
          <w:rFonts w:ascii="Times New Roman" w:hAnsi="Times New Roman"/>
          <w:b/>
          <w:szCs w:val="24"/>
        </w:rPr>
        <w:t>nalysis</w:t>
      </w:r>
      <w:r w:rsidR="00967F9D">
        <w:rPr>
          <w:rFonts w:ascii="Times New Roman" w:hAnsi="Times New Roman"/>
          <w:b/>
          <w:szCs w:val="24"/>
        </w:rPr>
        <w:t>/</w:t>
      </w:r>
      <w:r w:rsidR="009D41BB">
        <w:rPr>
          <w:rFonts w:ascii="Times New Roman" w:hAnsi="Times New Roman"/>
          <w:b/>
          <w:szCs w:val="24"/>
        </w:rPr>
        <w:t xml:space="preserve"> </w:t>
      </w:r>
      <w:r w:rsidR="00967F9D" w:rsidRPr="00747D86">
        <w:rPr>
          <w:rFonts w:ascii="Times New Roman" w:hAnsi="Times New Roman"/>
          <w:b/>
          <w:szCs w:val="24"/>
        </w:rPr>
        <w:t>assessment</w:t>
      </w:r>
      <w:r w:rsidR="003E38DA" w:rsidRPr="003E38DA">
        <w:rPr>
          <w:rFonts w:ascii="Times New Roman" w:hAnsi="Times New Roman"/>
          <w:b/>
          <w:szCs w:val="24"/>
        </w:rPr>
        <w:t xml:space="preserve"> of the </w:t>
      </w:r>
      <w:r w:rsidR="00967F9D" w:rsidRPr="00747D86">
        <w:rPr>
          <w:rFonts w:ascii="Times New Roman" w:hAnsi="Times New Roman"/>
          <w:b/>
          <w:szCs w:val="24"/>
        </w:rPr>
        <w:t>resolution and requests made in it</w:t>
      </w:r>
      <w:r w:rsidR="003E38DA" w:rsidRPr="003E38DA">
        <w:rPr>
          <w:rFonts w:ascii="Times New Roman" w:hAnsi="Times New Roman"/>
          <w:b/>
          <w:szCs w:val="24"/>
        </w:rPr>
        <w:t>:</w:t>
      </w:r>
    </w:p>
    <w:p w:rsidR="003E38DA" w:rsidRPr="003E38DA" w:rsidRDefault="003E38DA" w:rsidP="003E38DA">
      <w:pPr>
        <w:spacing w:after="120"/>
        <w:rPr>
          <w:rFonts w:ascii="Times New Roman" w:hAnsi="Times New Roman"/>
          <w:szCs w:val="24"/>
        </w:rPr>
      </w:pPr>
      <w:r w:rsidRPr="003E38DA">
        <w:rPr>
          <w:rFonts w:ascii="Times New Roman" w:hAnsi="Times New Roman"/>
          <w:szCs w:val="24"/>
        </w:rPr>
        <w:t>The European Parliament reiterates its full commitment to multilateralism and calls for a trade agenda that is rules-based, free, fair, and for the benefit of all. Primary importance should be given to social, environmental and human rights in support of the sustainable development agenda.</w:t>
      </w:r>
    </w:p>
    <w:p w:rsidR="003E38DA" w:rsidRPr="003E38DA" w:rsidRDefault="003E38DA" w:rsidP="003E38DA">
      <w:pPr>
        <w:spacing w:after="120"/>
        <w:rPr>
          <w:rFonts w:ascii="Times New Roman" w:hAnsi="Times New Roman"/>
          <w:szCs w:val="24"/>
        </w:rPr>
      </w:pPr>
      <w:r w:rsidRPr="003E38DA">
        <w:rPr>
          <w:rFonts w:ascii="Times New Roman" w:hAnsi="Times New Roman"/>
          <w:szCs w:val="24"/>
        </w:rPr>
        <w:t>The resolution emphasises the need to build on the results of the 9</w:t>
      </w:r>
      <w:r w:rsidRPr="003E38DA">
        <w:rPr>
          <w:rFonts w:ascii="Times New Roman" w:hAnsi="Times New Roman"/>
          <w:szCs w:val="24"/>
          <w:vertAlign w:val="superscript"/>
        </w:rPr>
        <w:t>th</w:t>
      </w:r>
      <w:r w:rsidRPr="003E38DA">
        <w:rPr>
          <w:rFonts w:ascii="Times New Roman" w:hAnsi="Times New Roman"/>
          <w:szCs w:val="24"/>
        </w:rPr>
        <w:t xml:space="preserve"> and 10</w:t>
      </w:r>
      <w:r w:rsidRPr="003E38DA">
        <w:rPr>
          <w:rFonts w:ascii="Times New Roman" w:hAnsi="Times New Roman"/>
          <w:szCs w:val="24"/>
          <w:vertAlign w:val="superscript"/>
        </w:rPr>
        <w:t>th</w:t>
      </w:r>
      <w:r w:rsidRPr="003E38DA">
        <w:rPr>
          <w:rFonts w:ascii="Times New Roman" w:hAnsi="Times New Roman"/>
          <w:szCs w:val="24"/>
        </w:rPr>
        <w:t xml:space="preserve"> Ministerial Conferences while pursuing new policy objectives in the areas of e-commerce and investment facilitation, as well as in horizontal subsidies and overcapacity, domestic regulation in services, micro, small and medium-sized enterprises (MSMEs) in view of global changes since the adoption of the Doha Development Agenda (DDA), without prejudice to outstanding DDA issues. It underlines the importance of the negotiating function of the WTO for all iss</w:t>
      </w:r>
      <w:r>
        <w:rPr>
          <w:rFonts w:ascii="Times New Roman" w:hAnsi="Times New Roman"/>
          <w:szCs w:val="24"/>
        </w:rPr>
        <w:t>ues of interest to WTO Members.</w:t>
      </w:r>
    </w:p>
    <w:p w:rsidR="003E38DA" w:rsidRPr="003E38DA" w:rsidRDefault="003E38DA" w:rsidP="003E38DA">
      <w:pPr>
        <w:spacing w:after="120"/>
        <w:rPr>
          <w:rFonts w:ascii="Times New Roman" w:hAnsi="Times New Roman"/>
          <w:szCs w:val="24"/>
        </w:rPr>
      </w:pPr>
      <w:r w:rsidRPr="003E38DA">
        <w:rPr>
          <w:rFonts w:ascii="Times New Roman" w:hAnsi="Times New Roman"/>
          <w:szCs w:val="24"/>
        </w:rPr>
        <w:t>The resolution stressed the need to have well advanced textual proposals for MC11, welcoming the advanced state of negotiations on fisheries subsidies with regard to illegal, unreported and unregulated fishing and overfishing, and reiterating the need to find a permanent solution on public stockhold</w:t>
      </w:r>
      <w:r>
        <w:rPr>
          <w:rFonts w:ascii="Times New Roman" w:hAnsi="Times New Roman"/>
          <w:szCs w:val="24"/>
        </w:rPr>
        <w:t>ing for food security purposes.</w:t>
      </w:r>
    </w:p>
    <w:p w:rsidR="003E38DA" w:rsidRPr="003E38DA" w:rsidRDefault="003E38DA" w:rsidP="003E38DA">
      <w:pPr>
        <w:spacing w:after="120"/>
        <w:rPr>
          <w:rFonts w:ascii="Times New Roman" w:hAnsi="Times New Roman"/>
          <w:szCs w:val="24"/>
        </w:rPr>
      </w:pPr>
      <w:r w:rsidRPr="003E38DA">
        <w:rPr>
          <w:rFonts w:ascii="Times New Roman" w:hAnsi="Times New Roman"/>
          <w:szCs w:val="24"/>
        </w:rPr>
        <w:t>The resolution states that the outcome of the conference should recognise the 2030 Sustainable Development Goals and the Paris Agreement, and should include a work programme on gender-aware trade policies, reaffirming the link between gender equality and inclusive development. It draws attention to the 6</w:t>
      </w:r>
      <w:r w:rsidRPr="003E38DA">
        <w:rPr>
          <w:rFonts w:ascii="Times New Roman" w:hAnsi="Times New Roman"/>
          <w:szCs w:val="24"/>
          <w:vertAlign w:val="superscript"/>
        </w:rPr>
        <w:t>th</w:t>
      </w:r>
      <w:r w:rsidRPr="003E38DA">
        <w:rPr>
          <w:rFonts w:ascii="Times New Roman" w:hAnsi="Times New Roman"/>
          <w:szCs w:val="24"/>
        </w:rPr>
        <w:t xml:space="preserve"> Global Review of Aid for Trade in July 2017 and seeks concrete action to bridge the digital divide through facilitating e-commerce. The </w:t>
      </w:r>
      <w:r w:rsidR="003251E2">
        <w:rPr>
          <w:rFonts w:ascii="Times New Roman" w:hAnsi="Times New Roman"/>
          <w:szCs w:val="24"/>
        </w:rPr>
        <w:t>r</w:t>
      </w:r>
      <w:r w:rsidRPr="003E38DA">
        <w:rPr>
          <w:rFonts w:ascii="Times New Roman" w:hAnsi="Times New Roman"/>
          <w:szCs w:val="24"/>
        </w:rPr>
        <w:t>esolution thus calls on the Commission to continue its efforts to develop a set of binding multilat</w:t>
      </w:r>
      <w:r>
        <w:rPr>
          <w:rFonts w:ascii="Times New Roman" w:hAnsi="Times New Roman"/>
          <w:szCs w:val="24"/>
        </w:rPr>
        <w:t>eral disciplines on e-commerce.</w:t>
      </w:r>
    </w:p>
    <w:p w:rsidR="003E38DA" w:rsidRPr="003E38DA" w:rsidRDefault="003E38DA" w:rsidP="003E38DA">
      <w:pPr>
        <w:spacing w:after="120"/>
        <w:rPr>
          <w:rFonts w:ascii="Times New Roman" w:hAnsi="Times New Roman"/>
          <w:szCs w:val="24"/>
        </w:rPr>
      </w:pPr>
      <w:r w:rsidRPr="003E38DA">
        <w:rPr>
          <w:rFonts w:ascii="Times New Roman" w:hAnsi="Times New Roman"/>
          <w:szCs w:val="24"/>
        </w:rPr>
        <w:t>The resolution welcomes the entry into force of the Trade Facilitation Agreement in 2017 and encourages the resumption of negotiations of the Environmental Goods Agreement. It also recalls the importance of decisions taken in Bali and Nairobi, including export oppo</w:t>
      </w:r>
      <w:r>
        <w:rPr>
          <w:rFonts w:ascii="Times New Roman" w:hAnsi="Times New Roman"/>
          <w:szCs w:val="24"/>
        </w:rPr>
        <w:t xml:space="preserve">rtunities in services for </w:t>
      </w:r>
      <w:r w:rsidR="003251E2" w:rsidRPr="00103F77">
        <w:rPr>
          <w:rFonts w:ascii="Times New Roman" w:hAnsi="Times New Roman"/>
        </w:rPr>
        <w:t>least developed countries (</w:t>
      </w:r>
      <w:r>
        <w:rPr>
          <w:rFonts w:ascii="Times New Roman" w:hAnsi="Times New Roman"/>
          <w:szCs w:val="24"/>
        </w:rPr>
        <w:t>LDCs</w:t>
      </w:r>
      <w:r w:rsidR="003251E2">
        <w:rPr>
          <w:rFonts w:ascii="Times New Roman" w:hAnsi="Times New Roman"/>
          <w:szCs w:val="24"/>
        </w:rPr>
        <w:t>)</w:t>
      </w:r>
      <w:r>
        <w:rPr>
          <w:rFonts w:ascii="Times New Roman" w:hAnsi="Times New Roman"/>
          <w:szCs w:val="24"/>
        </w:rPr>
        <w:t>.</w:t>
      </w:r>
    </w:p>
    <w:p w:rsidR="003E38DA" w:rsidRPr="003E38DA" w:rsidRDefault="003E38DA" w:rsidP="003E38DA">
      <w:pPr>
        <w:spacing w:after="120"/>
        <w:rPr>
          <w:rFonts w:ascii="Times New Roman" w:hAnsi="Times New Roman"/>
          <w:szCs w:val="24"/>
        </w:rPr>
      </w:pPr>
      <w:r w:rsidRPr="003E38DA">
        <w:rPr>
          <w:rFonts w:ascii="Times New Roman" w:hAnsi="Times New Roman"/>
          <w:szCs w:val="24"/>
        </w:rPr>
        <w:t>The European Parliament notes the vacancies in the Appellate Body with utmost concern. The resolution calls on Members to fully assume their responsibilities and achieve concrete actions in the negotiations; it also stresses the need for an MC11 declaration which will pave the way forward both for new issues and for specific DDA issues.</w:t>
      </w:r>
    </w:p>
    <w:p w:rsidR="003E38DA" w:rsidRPr="003E38DA" w:rsidRDefault="003E38DA" w:rsidP="00103F77">
      <w:pPr>
        <w:rPr>
          <w:rFonts w:ascii="Times New Roman" w:hAnsi="Times New Roman"/>
          <w:szCs w:val="24"/>
        </w:rPr>
      </w:pPr>
      <w:r w:rsidRPr="003E38DA">
        <w:rPr>
          <w:rFonts w:ascii="Times New Roman" w:hAnsi="Times New Roman"/>
          <w:szCs w:val="24"/>
        </w:rPr>
        <w:t>Finally, the resolution calls on the Council and the Commission to ensure that Parliament is closely involved and consulted in the run-up to and during the conference. WTO Members are also called upon to strengthen the parl</w:t>
      </w:r>
      <w:r>
        <w:rPr>
          <w:rFonts w:ascii="Times New Roman" w:hAnsi="Times New Roman"/>
          <w:szCs w:val="24"/>
        </w:rPr>
        <w:t>iamentary dimension of the WTO.</w:t>
      </w:r>
    </w:p>
    <w:p w:rsidR="003E38DA" w:rsidRPr="003E38DA" w:rsidRDefault="003251E2" w:rsidP="009D41BB">
      <w:pPr>
        <w:ind w:left="567" w:hanging="567"/>
        <w:rPr>
          <w:rFonts w:ascii="Times New Roman" w:hAnsi="Times New Roman"/>
          <w:b/>
          <w:szCs w:val="24"/>
        </w:rPr>
      </w:pPr>
      <w:r>
        <w:rPr>
          <w:rFonts w:ascii="Times New Roman" w:hAnsi="Times New Roman"/>
          <w:b/>
          <w:szCs w:val="24"/>
        </w:rPr>
        <w:t>7</w:t>
      </w:r>
      <w:r w:rsidR="003E38DA" w:rsidRPr="003E38DA">
        <w:rPr>
          <w:rFonts w:ascii="Times New Roman" w:hAnsi="Times New Roman"/>
          <w:b/>
          <w:szCs w:val="24"/>
        </w:rPr>
        <w:t>.</w:t>
      </w:r>
      <w:r w:rsidR="003E38DA" w:rsidRPr="003E38DA">
        <w:rPr>
          <w:rFonts w:ascii="Times New Roman" w:hAnsi="Times New Roman"/>
          <w:b/>
          <w:szCs w:val="24"/>
        </w:rPr>
        <w:tab/>
        <w:t xml:space="preserve">Reply to the requests </w:t>
      </w:r>
      <w:r w:rsidR="003E38DA" w:rsidRPr="00747D86">
        <w:rPr>
          <w:rFonts w:ascii="Times New Roman" w:hAnsi="Times New Roman"/>
          <w:b/>
          <w:szCs w:val="24"/>
        </w:rPr>
        <w:t xml:space="preserve">in the </w:t>
      </w:r>
      <w:r w:rsidR="003E38DA">
        <w:rPr>
          <w:rFonts w:ascii="Times New Roman" w:hAnsi="Times New Roman"/>
          <w:b/>
          <w:szCs w:val="24"/>
        </w:rPr>
        <w:t>r</w:t>
      </w:r>
      <w:r w:rsidR="003E38DA" w:rsidRPr="00747D86">
        <w:rPr>
          <w:rFonts w:ascii="Times New Roman" w:hAnsi="Times New Roman"/>
          <w:b/>
          <w:szCs w:val="24"/>
        </w:rPr>
        <w:t xml:space="preserve">esolution and overview </w:t>
      </w:r>
      <w:r w:rsidR="00967F9D">
        <w:rPr>
          <w:rFonts w:ascii="Times New Roman" w:hAnsi="Times New Roman"/>
          <w:b/>
          <w:szCs w:val="24"/>
        </w:rPr>
        <w:t xml:space="preserve">of </w:t>
      </w:r>
      <w:r w:rsidR="003E38DA" w:rsidRPr="003E38DA">
        <w:rPr>
          <w:rFonts w:ascii="Times New Roman" w:hAnsi="Times New Roman"/>
          <w:b/>
          <w:szCs w:val="24"/>
        </w:rPr>
        <w:t>the action taken</w:t>
      </w:r>
      <w:r>
        <w:rPr>
          <w:rFonts w:ascii="Times New Roman" w:hAnsi="Times New Roman"/>
          <w:b/>
          <w:szCs w:val="24"/>
        </w:rPr>
        <w:t>,</w:t>
      </w:r>
      <w:r w:rsidR="003E38DA" w:rsidRPr="003E38DA">
        <w:rPr>
          <w:rFonts w:ascii="Times New Roman" w:hAnsi="Times New Roman"/>
          <w:b/>
          <w:szCs w:val="24"/>
        </w:rPr>
        <w:t xml:space="preserve"> or intend</w:t>
      </w:r>
      <w:r w:rsidR="00967F9D">
        <w:rPr>
          <w:rFonts w:ascii="Times New Roman" w:hAnsi="Times New Roman"/>
          <w:b/>
          <w:szCs w:val="24"/>
        </w:rPr>
        <w:t>ed</w:t>
      </w:r>
      <w:r w:rsidR="003E38DA" w:rsidRPr="003E38DA">
        <w:rPr>
          <w:rFonts w:ascii="Times New Roman" w:hAnsi="Times New Roman"/>
          <w:b/>
          <w:szCs w:val="24"/>
        </w:rPr>
        <w:t xml:space="preserve"> to </w:t>
      </w:r>
      <w:r w:rsidR="00967F9D">
        <w:rPr>
          <w:rFonts w:ascii="Times New Roman" w:hAnsi="Times New Roman"/>
          <w:b/>
          <w:szCs w:val="24"/>
        </w:rPr>
        <w:t xml:space="preserve">be </w:t>
      </w:r>
      <w:r w:rsidR="003E38DA" w:rsidRPr="003E38DA">
        <w:rPr>
          <w:rFonts w:ascii="Times New Roman" w:hAnsi="Times New Roman"/>
          <w:b/>
          <w:szCs w:val="24"/>
        </w:rPr>
        <w:t>take</w:t>
      </w:r>
      <w:r w:rsidR="00967F9D">
        <w:rPr>
          <w:rFonts w:ascii="Times New Roman" w:hAnsi="Times New Roman"/>
          <w:b/>
          <w:szCs w:val="24"/>
        </w:rPr>
        <w:t xml:space="preserve">n, </w:t>
      </w:r>
      <w:r w:rsidR="00967F9D" w:rsidRPr="00747D86">
        <w:rPr>
          <w:rFonts w:ascii="Times New Roman" w:hAnsi="Times New Roman"/>
          <w:b/>
          <w:szCs w:val="24"/>
        </w:rPr>
        <w:t>by the Commission</w:t>
      </w:r>
      <w:r w:rsidR="003E38DA" w:rsidRPr="003E38DA">
        <w:rPr>
          <w:rFonts w:ascii="Times New Roman" w:hAnsi="Times New Roman"/>
          <w:b/>
          <w:szCs w:val="24"/>
        </w:rPr>
        <w:t>:</w:t>
      </w:r>
    </w:p>
    <w:p w:rsidR="003E38DA" w:rsidRPr="003E38DA" w:rsidRDefault="003E38DA" w:rsidP="003E38DA">
      <w:pPr>
        <w:spacing w:after="120"/>
        <w:rPr>
          <w:rFonts w:ascii="Times New Roman" w:hAnsi="Times New Roman"/>
          <w:szCs w:val="24"/>
        </w:rPr>
      </w:pPr>
      <w:r w:rsidRPr="003E38DA">
        <w:rPr>
          <w:rFonts w:ascii="Times New Roman" w:hAnsi="Times New Roman"/>
          <w:szCs w:val="24"/>
        </w:rPr>
        <w:t>The Commission welcomes the European Parliament's resolution on multilateral negotiations in view of the 11</w:t>
      </w:r>
      <w:r w:rsidRPr="00103F77">
        <w:rPr>
          <w:rFonts w:ascii="Times New Roman" w:hAnsi="Times New Roman"/>
          <w:szCs w:val="24"/>
          <w:vertAlign w:val="superscript"/>
        </w:rPr>
        <w:t>th</w:t>
      </w:r>
      <w:r w:rsidRPr="003E38DA">
        <w:rPr>
          <w:rFonts w:ascii="Times New Roman" w:hAnsi="Times New Roman"/>
          <w:szCs w:val="24"/>
        </w:rPr>
        <w:t xml:space="preserve"> WTO Ministerial Conference, and its reconfirmed commitment to the multilateral trading system and the WTO.</w:t>
      </w:r>
    </w:p>
    <w:p w:rsidR="003E38DA" w:rsidRPr="003E38DA" w:rsidRDefault="003E38DA" w:rsidP="003E38DA">
      <w:pPr>
        <w:spacing w:after="120"/>
        <w:rPr>
          <w:rFonts w:ascii="Times New Roman" w:hAnsi="Times New Roman"/>
          <w:szCs w:val="24"/>
        </w:rPr>
      </w:pPr>
      <w:r w:rsidRPr="003E38DA">
        <w:rPr>
          <w:rFonts w:ascii="Times New Roman" w:hAnsi="Times New Roman"/>
          <w:szCs w:val="24"/>
        </w:rPr>
        <w:t>With regard to the Parliament's call on the Commission to continue efforts towards developing binding multilateral disciplines on e-commerce in the WTO, the Commission would like to recall its proposal to the WTO ahead of MC11 to establish a working par</w:t>
      </w:r>
      <w:r>
        <w:rPr>
          <w:rFonts w:ascii="Times New Roman" w:hAnsi="Times New Roman"/>
          <w:szCs w:val="24"/>
        </w:rPr>
        <w:t xml:space="preserve">ty with a negotiating mandate. </w:t>
      </w:r>
      <w:r w:rsidRPr="003E38DA">
        <w:rPr>
          <w:rFonts w:ascii="Times New Roman" w:hAnsi="Times New Roman"/>
          <w:szCs w:val="24"/>
        </w:rPr>
        <w:t xml:space="preserve">While it was impossible to reach consensus on the basis of the EU proposal, a Ministerial Decision was taken to continue work on the basis of the existing mandate. The moratorium on customs duties on e-commerce was also renewed. On a more broad-reaching discipline, the European Union joined a </w:t>
      </w:r>
      <w:proofErr w:type="spellStart"/>
      <w:r w:rsidRPr="003E38DA">
        <w:rPr>
          <w:rFonts w:ascii="Times New Roman" w:hAnsi="Times New Roman"/>
          <w:szCs w:val="24"/>
        </w:rPr>
        <w:t>plurilateral</w:t>
      </w:r>
      <w:proofErr w:type="spellEnd"/>
      <w:r w:rsidRPr="003E38DA">
        <w:rPr>
          <w:rFonts w:ascii="Times New Roman" w:hAnsi="Times New Roman"/>
          <w:szCs w:val="24"/>
        </w:rPr>
        <w:t xml:space="preserve"> statement by interested Members setting the ground for future work in the WTO that could notably address the issues raised by the Commission in its communication on </w:t>
      </w:r>
      <w:r w:rsidR="000344D1">
        <w:rPr>
          <w:rFonts w:ascii="Times New Roman" w:hAnsi="Times New Roman"/>
          <w:szCs w:val="24"/>
        </w:rPr>
        <w:t>"</w:t>
      </w:r>
      <w:r w:rsidRPr="003E38DA">
        <w:rPr>
          <w:rFonts w:ascii="Times New Roman" w:hAnsi="Times New Roman"/>
          <w:szCs w:val="24"/>
        </w:rPr>
        <w:t>An enabling environment to facilitate online transactions</w:t>
      </w:r>
      <w:r w:rsidR="000344D1">
        <w:rPr>
          <w:rFonts w:ascii="Times New Roman" w:hAnsi="Times New Roman"/>
          <w:szCs w:val="24"/>
        </w:rPr>
        <w:t>"</w:t>
      </w:r>
      <w:r>
        <w:rPr>
          <w:rFonts w:ascii="Times New Roman" w:hAnsi="Times New Roman"/>
          <w:szCs w:val="24"/>
        </w:rPr>
        <w:t>.</w:t>
      </w:r>
    </w:p>
    <w:p w:rsidR="003E38DA" w:rsidRPr="003E38DA" w:rsidRDefault="003E38DA" w:rsidP="003E38DA">
      <w:pPr>
        <w:spacing w:after="120"/>
        <w:rPr>
          <w:rFonts w:ascii="Times New Roman" w:hAnsi="Times New Roman"/>
          <w:szCs w:val="24"/>
        </w:rPr>
      </w:pPr>
      <w:r w:rsidRPr="003E38DA">
        <w:rPr>
          <w:rFonts w:ascii="Times New Roman" w:hAnsi="Times New Roman"/>
          <w:szCs w:val="24"/>
        </w:rPr>
        <w:t xml:space="preserve">Similarly, the European Union joined </w:t>
      </w:r>
      <w:proofErr w:type="spellStart"/>
      <w:r w:rsidRPr="003E38DA">
        <w:rPr>
          <w:rFonts w:ascii="Times New Roman" w:hAnsi="Times New Roman"/>
          <w:szCs w:val="24"/>
        </w:rPr>
        <w:t>plurilateral</w:t>
      </w:r>
      <w:proofErr w:type="spellEnd"/>
      <w:r w:rsidRPr="003E38DA">
        <w:rPr>
          <w:rFonts w:ascii="Times New Roman" w:hAnsi="Times New Roman"/>
          <w:szCs w:val="24"/>
        </w:rPr>
        <w:t xml:space="preserve"> statements on investment facilitation, domestic regulation in services and the establishment of an informal work programme on MSMEs. Members also committed to negotiating on fisheries subsidies with a view to adopting a complete agreement by 2019 and re-committed in this regard to the transparency provisions of the Agreement on Subsidies and Countervailing Measures.</w:t>
      </w:r>
    </w:p>
    <w:p w:rsidR="003E38DA" w:rsidRPr="003E38DA" w:rsidRDefault="003E38DA" w:rsidP="003E38DA">
      <w:pPr>
        <w:spacing w:after="120"/>
        <w:rPr>
          <w:rFonts w:ascii="Times New Roman" w:hAnsi="Times New Roman"/>
          <w:szCs w:val="24"/>
        </w:rPr>
      </w:pPr>
      <w:r w:rsidRPr="003E38DA">
        <w:rPr>
          <w:rFonts w:ascii="Times New Roman" w:hAnsi="Times New Roman"/>
          <w:szCs w:val="24"/>
        </w:rPr>
        <w:t xml:space="preserve">Finally, with regard to the Parliament's call on WTO members to include a work programme on gender-aware trade policies, the Commission supported the preparation and joined a </w:t>
      </w:r>
      <w:proofErr w:type="spellStart"/>
      <w:r w:rsidRPr="003E38DA">
        <w:rPr>
          <w:rFonts w:ascii="Times New Roman" w:hAnsi="Times New Roman"/>
          <w:szCs w:val="24"/>
        </w:rPr>
        <w:t>plurilateral</w:t>
      </w:r>
      <w:proofErr w:type="spellEnd"/>
      <w:r w:rsidRPr="003E38DA">
        <w:rPr>
          <w:rFonts w:ascii="Times New Roman" w:hAnsi="Times New Roman"/>
          <w:szCs w:val="24"/>
        </w:rPr>
        <w:t xml:space="preserve"> Declaration on Trade and Women's Economic Empowerment together with 117 WTO Members.</w:t>
      </w:r>
    </w:p>
    <w:p w:rsidR="003E38DA" w:rsidRPr="003E38DA" w:rsidRDefault="003E38DA" w:rsidP="003E38DA">
      <w:pPr>
        <w:spacing w:after="120"/>
        <w:rPr>
          <w:rFonts w:ascii="Times New Roman" w:hAnsi="Times New Roman"/>
          <w:szCs w:val="24"/>
        </w:rPr>
      </w:pPr>
      <w:r w:rsidRPr="003E38DA">
        <w:rPr>
          <w:rFonts w:ascii="Times New Roman" w:hAnsi="Times New Roman"/>
          <w:szCs w:val="24"/>
        </w:rPr>
        <w:t>Concerning the Parliament's request to ensure that it continues to be closely involved in the preparation of MC11, is promptly updated and, if necessary, is consulted during MC11, the Commission would like to refer to the close coordination with the Parliament ahead and at MC11. Members of the European Parliament were part of the EU delegation to MC11 and were debriefed on the progress in negotiations, on a daily basis, by the Commission, including by the Commissioner for Trade</w:t>
      </w:r>
      <w:r w:rsidR="000344D1">
        <w:rPr>
          <w:rFonts w:ascii="Times New Roman" w:hAnsi="Times New Roman"/>
          <w:szCs w:val="24"/>
        </w:rPr>
        <w:t>,</w:t>
      </w:r>
      <w:r w:rsidRPr="003E38DA">
        <w:rPr>
          <w:rFonts w:ascii="Times New Roman" w:hAnsi="Times New Roman"/>
          <w:szCs w:val="24"/>
        </w:rPr>
        <w:t xml:space="preserve"> Cecilia Malmström</w:t>
      </w:r>
      <w:r w:rsidR="000344D1">
        <w:rPr>
          <w:rFonts w:ascii="Times New Roman" w:hAnsi="Times New Roman"/>
          <w:szCs w:val="24"/>
        </w:rPr>
        <w:t>,</w:t>
      </w:r>
      <w:r w:rsidRPr="003E38DA">
        <w:rPr>
          <w:rFonts w:ascii="Times New Roman" w:hAnsi="Times New Roman"/>
          <w:szCs w:val="24"/>
        </w:rPr>
        <w:t xml:space="preserve"> and the Commissioner for Agriculture and Rural Development</w:t>
      </w:r>
      <w:r w:rsidR="000344D1">
        <w:rPr>
          <w:rFonts w:ascii="Times New Roman" w:hAnsi="Times New Roman"/>
          <w:szCs w:val="24"/>
        </w:rPr>
        <w:t>,</w:t>
      </w:r>
      <w:r w:rsidRPr="003E38DA">
        <w:rPr>
          <w:rFonts w:ascii="Times New Roman" w:hAnsi="Times New Roman"/>
          <w:szCs w:val="24"/>
        </w:rPr>
        <w:t xml:space="preserve"> Phil Hogan</w:t>
      </w:r>
      <w:r>
        <w:rPr>
          <w:rFonts w:ascii="Times New Roman" w:hAnsi="Times New Roman"/>
          <w:szCs w:val="24"/>
        </w:rPr>
        <w:t>.</w:t>
      </w:r>
    </w:p>
    <w:p w:rsidR="003F25E4" w:rsidRPr="00096CAE" w:rsidRDefault="003E38DA" w:rsidP="00096CAE">
      <w:pPr>
        <w:spacing w:after="120"/>
        <w:rPr>
          <w:rFonts w:ascii="Times New Roman" w:hAnsi="Times New Roman"/>
          <w:bCs/>
          <w:szCs w:val="24"/>
          <w:highlight w:val="yellow"/>
          <w:u w:val="single"/>
        </w:rPr>
      </w:pPr>
      <w:r w:rsidRPr="003E38DA">
        <w:rPr>
          <w:rFonts w:ascii="Times New Roman" w:hAnsi="Times New Roman"/>
          <w:szCs w:val="24"/>
        </w:rPr>
        <w:t>With regard to the Parliament's call on the Commission to continue making the case to other WTO Members for increasing the importance of the parliamentary dimension of the WTO, the Commission has been leading by example and would like to recall its active support for ensuring that parliamentarians have access to WTO Ministerial Conferences, including MC11. The Commission will continue these efforts in view of future Ministerial Conferences.</w:t>
      </w:r>
      <w:bookmarkStart w:id="0" w:name="_GoBack"/>
      <w:bookmarkEnd w:id="0"/>
    </w:p>
    <w:sectPr w:rsidR="003F25E4" w:rsidRPr="00096CAE" w:rsidSect="006B51BB">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BF1" w:rsidRDefault="00300BF1">
      <w:r>
        <w:separator/>
      </w:r>
    </w:p>
  </w:endnote>
  <w:endnote w:type="continuationSeparator" w:id="0">
    <w:p w:rsidR="00300BF1" w:rsidRDefault="00300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Cond Pro">
    <w:panose1 w:val="020B0506040000020004"/>
    <w:charset w:val="00"/>
    <w:family w:val="swiss"/>
    <w:pitch w:val="variable"/>
    <w:sig w:usb0="A00002BF" w:usb1="500000D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A22" w:rsidRDefault="007C0A2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7C0A22" w:rsidRDefault="007C0A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A22" w:rsidRDefault="007C0A2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6CAE">
      <w:rPr>
        <w:rStyle w:val="PageNumber"/>
        <w:noProof/>
      </w:rPr>
      <w:t>2</w:t>
    </w:r>
    <w:r>
      <w:rPr>
        <w:rStyle w:val="PageNumber"/>
      </w:rPr>
      <w:fldChar w:fldCharType="end"/>
    </w:r>
  </w:p>
  <w:p w:rsidR="007C0A22" w:rsidRPr="008A6623" w:rsidRDefault="007C0A22" w:rsidP="008A6623">
    <w:pPr>
      <w:pStyle w:val="Footer"/>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C64" w:rsidRDefault="00755C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BF1" w:rsidRDefault="00300BF1">
      <w:r>
        <w:separator/>
      </w:r>
    </w:p>
  </w:footnote>
  <w:footnote w:type="continuationSeparator" w:id="0">
    <w:p w:rsidR="00300BF1" w:rsidRDefault="00300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C64" w:rsidRDefault="00755C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C64" w:rsidRDefault="00755C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C64" w:rsidRDefault="00755C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676F802"/>
    <w:lvl w:ilvl="0">
      <w:start w:val="1"/>
      <w:numFmt w:val="bullet"/>
      <w:lvlText w:val=""/>
      <w:lvlJc w:val="left"/>
      <w:pPr>
        <w:tabs>
          <w:tab w:val="num" w:pos="643"/>
        </w:tabs>
        <w:ind w:left="643" w:hanging="360"/>
      </w:pPr>
      <w:rPr>
        <w:rFonts w:ascii="Symbol" w:hAnsi="Symbol" w:hint="default"/>
      </w:rPr>
    </w:lvl>
  </w:abstractNum>
  <w:abstractNum w:abstractNumId="1">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3">
    <w:nsid w:val="02D42873"/>
    <w:multiLevelType w:val="hybridMultilevel"/>
    <w:tmpl w:val="DE9230CC"/>
    <w:lvl w:ilvl="0" w:tplc="0809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nsid w:val="06E76C26"/>
    <w:multiLevelType w:val="multilevel"/>
    <w:tmpl w:val="57FCE060"/>
    <w:lvl w:ilvl="0">
      <w:start w:val="1"/>
      <w:numFmt w:val="bullet"/>
      <w:lvlText w:val=""/>
      <w:lvlJc w:val="left"/>
      <w:pPr>
        <w:ind w:left="717" w:hanging="360"/>
      </w:pPr>
      <w:rPr>
        <w:rFonts w:ascii="Symbol" w:hAnsi="Symbol" w:hint="default"/>
      </w:rPr>
    </w:lvl>
    <w:lvl w:ilvl="1">
      <w:start w:val="1"/>
      <w:numFmt w:val="bullet"/>
      <w:lvlText w:val=""/>
      <w:lvlJc w:val="left"/>
      <w:pPr>
        <w:ind w:left="1077" w:hanging="360"/>
      </w:pPr>
      <w:rPr>
        <w:rFonts w:ascii="Wingdings" w:hAnsi="Wingdings" w:hint="default"/>
      </w:rPr>
    </w:lvl>
    <w:lvl w:ilvl="2">
      <w:start w:val="1"/>
      <w:numFmt w:val="bullet"/>
      <w:lvlText w:val=""/>
      <w:lvlJc w:val="left"/>
      <w:pPr>
        <w:ind w:left="1437" w:hanging="360"/>
      </w:pPr>
      <w:rPr>
        <w:rFonts w:ascii="Wingdings" w:hAnsi="Wingdings" w:hint="default"/>
      </w:rPr>
    </w:lvl>
    <w:lvl w:ilvl="3">
      <w:start w:val="1"/>
      <w:numFmt w:val="bullet"/>
      <w:lvlText w:val=""/>
      <w:lvlJc w:val="left"/>
      <w:pPr>
        <w:ind w:left="1797" w:hanging="360"/>
      </w:pPr>
      <w:rPr>
        <w:rFonts w:ascii="Symbol" w:hAnsi="Symbol" w:hint="default"/>
      </w:rPr>
    </w:lvl>
    <w:lvl w:ilvl="4">
      <w:start w:val="1"/>
      <w:numFmt w:val="bullet"/>
      <w:lvlText w:val=""/>
      <w:lvlJc w:val="left"/>
      <w:pPr>
        <w:ind w:left="2157" w:hanging="360"/>
      </w:pPr>
      <w:rPr>
        <w:rFonts w:ascii="Symbol" w:hAnsi="Symbol" w:hint="default"/>
      </w:rPr>
    </w:lvl>
    <w:lvl w:ilvl="5">
      <w:start w:val="1"/>
      <w:numFmt w:val="bullet"/>
      <w:lvlText w:val=""/>
      <w:lvlJc w:val="left"/>
      <w:pPr>
        <w:ind w:left="2517" w:hanging="360"/>
      </w:pPr>
      <w:rPr>
        <w:rFonts w:ascii="Wingdings" w:hAnsi="Wingdings" w:hint="default"/>
      </w:rPr>
    </w:lvl>
    <w:lvl w:ilvl="6">
      <w:start w:val="1"/>
      <w:numFmt w:val="bullet"/>
      <w:lvlText w:val=""/>
      <w:lvlJc w:val="left"/>
      <w:pPr>
        <w:ind w:left="2877" w:hanging="360"/>
      </w:pPr>
      <w:rPr>
        <w:rFonts w:ascii="Wingdings" w:hAnsi="Wingdings" w:hint="default"/>
      </w:rPr>
    </w:lvl>
    <w:lvl w:ilvl="7">
      <w:start w:val="1"/>
      <w:numFmt w:val="bullet"/>
      <w:lvlText w:val=""/>
      <w:lvlJc w:val="left"/>
      <w:pPr>
        <w:ind w:left="3237" w:hanging="360"/>
      </w:pPr>
      <w:rPr>
        <w:rFonts w:ascii="Symbol" w:hAnsi="Symbol" w:hint="default"/>
      </w:rPr>
    </w:lvl>
    <w:lvl w:ilvl="8">
      <w:start w:val="1"/>
      <w:numFmt w:val="bullet"/>
      <w:lvlText w:val=""/>
      <w:lvlJc w:val="left"/>
      <w:pPr>
        <w:ind w:left="3597" w:hanging="360"/>
      </w:pPr>
      <w:rPr>
        <w:rFonts w:ascii="Symbol" w:hAnsi="Symbol" w:hint="default"/>
      </w:rPr>
    </w:lvl>
  </w:abstractNum>
  <w:abstractNum w:abstractNumId="5">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7">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1615EC0"/>
    <w:multiLevelType w:val="hybridMultilevel"/>
    <w:tmpl w:val="99DABB7E"/>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9">
    <w:nsid w:val="129A61D9"/>
    <w:multiLevelType w:val="hybridMultilevel"/>
    <w:tmpl w:val="7B76E450"/>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start w:val="1"/>
      <w:numFmt w:val="bullet"/>
      <w:lvlText w:val=""/>
      <w:lvlJc w:val="left"/>
      <w:pPr>
        <w:ind w:left="1876" w:hanging="360"/>
      </w:pPr>
      <w:rPr>
        <w:rFonts w:ascii="Wingdings" w:hAnsi="Wingdings" w:hint="default"/>
      </w:rPr>
    </w:lvl>
    <w:lvl w:ilvl="3" w:tplc="0809000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11">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12">
    <w:nsid w:val="171236DA"/>
    <w:multiLevelType w:val="hybridMultilevel"/>
    <w:tmpl w:val="02FCD5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17B22B20"/>
    <w:multiLevelType w:val="hybridMultilevel"/>
    <w:tmpl w:val="31A63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2973D2"/>
    <w:multiLevelType w:val="hybridMultilevel"/>
    <w:tmpl w:val="9AA8AA5A"/>
    <w:lvl w:ilvl="0" w:tplc="C104331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B901491"/>
    <w:multiLevelType w:val="hybridMultilevel"/>
    <w:tmpl w:val="63505258"/>
    <w:lvl w:ilvl="0" w:tplc="848C7504">
      <w:start w:val="1"/>
      <w:numFmt w:val="decimal"/>
      <w:lvlText w:val="%1."/>
      <w:lvlJc w:val="left"/>
      <w:pPr>
        <w:ind w:left="502" w:hanging="360"/>
      </w:pPr>
      <w:rPr>
        <w:b/>
      </w:rPr>
    </w:lvl>
    <w:lvl w:ilvl="1" w:tplc="080C0019" w:tentative="1">
      <w:start w:val="1"/>
      <w:numFmt w:val="lowerLetter"/>
      <w:lvlText w:val="%2."/>
      <w:lvlJc w:val="left"/>
      <w:pPr>
        <w:ind w:left="1222" w:hanging="360"/>
      </w:pPr>
    </w:lvl>
    <w:lvl w:ilvl="2" w:tplc="080C001B" w:tentative="1">
      <w:start w:val="1"/>
      <w:numFmt w:val="lowerRoman"/>
      <w:lvlText w:val="%3."/>
      <w:lvlJc w:val="right"/>
      <w:pPr>
        <w:ind w:left="1942" w:hanging="180"/>
      </w:pPr>
    </w:lvl>
    <w:lvl w:ilvl="3" w:tplc="080C000F" w:tentative="1">
      <w:start w:val="1"/>
      <w:numFmt w:val="decimal"/>
      <w:lvlText w:val="%4."/>
      <w:lvlJc w:val="left"/>
      <w:pPr>
        <w:ind w:left="2662" w:hanging="360"/>
      </w:pPr>
    </w:lvl>
    <w:lvl w:ilvl="4" w:tplc="080C0019" w:tentative="1">
      <w:start w:val="1"/>
      <w:numFmt w:val="lowerLetter"/>
      <w:lvlText w:val="%5."/>
      <w:lvlJc w:val="left"/>
      <w:pPr>
        <w:ind w:left="3382" w:hanging="360"/>
      </w:pPr>
    </w:lvl>
    <w:lvl w:ilvl="5" w:tplc="080C001B" w:tentative="1">
      <w:start w:val="1"/>
      <w:numFmt w:val="lowerRoman"/>
      <w:lvlText w:val="%6."/>
      <w:lvlJc w:val="right"/>
      <w:pPr>
        <w:ind w:left="4102" w:hanging="180"/>
      </w:pPr>
    </w:lvl>
    <w:lvl w:ilvl="6" w:tplc="080C000F" w:tentative="1">
      <w:start w:val="1"/>
      <w:numFmt w:val="decimal"/>
      <w:lvlText w:val="%7."/>
      <w:lvlJc w:val="left"/>
      <w:pPr>
        <w:ind w:left="4822" w:hanging="360"/>
      </w:pPr>
    </w:lvl>
    <w:lvl w:ilvl="7" w:tplc="080C0019" w:tentative="1">
      <w:start w:val="1"/>
      <w:numFmt w:val="lowerLetter"/>
      <w:lvlText w:val="%8."/>
      <w:lvlJc w:val="left"/>
      <w:pPr>
        <w:ind w:left="5542" w:hanging="360"/>
      </w:pPr>
    </w:lvl>
    <w:lvl w:ilvl="8" w:tplc="080C001B" w:tentative="1">
      <w:start w:val="1"/>
      <w:numFmt w:val="lowerRoman"/>
      <w:lvlText w:val="%9."/>
      <w:lvlJc w:val="right"/>
      <w:pPr>
        <w:ind w:left="6262" w:hanging="180"/>
      </w:pPr>
    </w:lvl>
  </w:abstractNum>
  <w:abstractNum w:abstractNumId="17">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8">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78F45A5"/>
    <w:multiLevelType w:val="multilevel"/>
    <w:tmpl w:val="212E3E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28132B09"/>
    <w:multiLevelType w:val="hybridMultilevel"/>
    <w:tmpl w:val="8B5262BA"/>
    <w:lvl w:ilvl="0" w:tplc="0809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22">
    <w:nsid w:val="2FE51AB8"/>
    <w:multiLevelType w:val="hybridMultilevel"/>
    <w:tmpl w:val="8C784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309B55C0"/>
    <w:multiLevelType w:val="hybridMultilevel"/>
    <w:tmpl w:val="E2D81D58"/>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24">
    <w:nsid w:val="332B3941"/>
    <w:multiLevelType w:val="hybridMultilevel"/>
    <w:tmpl w:val="A7669DDE"/>
    <w:lvl w:ilvl="0" w:tplc="ECA2AED8">
      <w:start w:val="1"/>
      <w:numFmt w:val="decimal"/>
      <w:lvlText w:val="%1."/>
      <w:lvlJc w:val="left"/>
      <w:pPr>
        <w:ind w:left="1353" w:hanging="360"/>
      </w:pPr>
      <w:rPr>
        <w:b/>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5">
    <w:nsid w:val="33F155FB"/>
    <w:multiLevelType w:val="hybridMultilevel"/>
    <w:tmpl w:val="03F42A1C"/>
    <w:lvl w:ilvl="0" w:tplc="010A3310">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34420A3A"/>
    <w:multiLevelType w:val="hybridMultilevel"/>
    <w:tmpl w:val="29BEB162"/>
    <w:styleLink w:val="ImportedStyle1"/>
    <w:lvl w:ilvl="0" w:tplc="85A2428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F49AB4">
      <w:start w:val="1"/>
      <w:numFmt w:val="decimal"/>
      <w:lvlText w:val="%2)"/>
      <w:lvlJc w:val="left"/>
      <w:pPr>
        <w:ind w:left="136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316727E">
      <w:start w:val="1"/>
      <w:numFmt w:val="lowerRoman"/>
      <w:lvlText w:val="%3."/>
      <w:lvlJc w:val="left"/>
      <w:pPr>
        <w:ind w:left="2084"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B8F8B962">
      <w:start w:val="1"/>
      <w:numFmt w:val="decimal"/>
      <w:lvlText w:val="%4."/>
      <w:lvlJc w:val="left"/>
      <w:pPr>
        <w:ind w:left="280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67AB0D6">
      <w:start w:val="1"/>
      <w:numFmt w:val="lowerLetter"/>
      <w:lvlText w:val="%5."/>
      <w:lvlJc w:val="left"/>
      <w:pPr>
        <w:ind w:left="352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D627AB6">
      <w:start w:val="1"/>
      <w:numFmt w:val="lowerRoman"/>
      <w:lvlText w:val="%6."/>
      <w:lvlJc w:val="left"/>
      <w:pPr>
        <w:ind w:left="4244"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242ACF7A">
      <w:start w:val="1"/>
      <w:numFmt w:val="decimal"/>
      <w:lvlText w:val="%7."/>
      <w:lvlJc w:val="left"/>
      <w:pPr>
        <w:ind w:left="496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0099F0">
      <w:start w:val="1"/>
      <w:numFmt w:val="lowerLetter"/>
      <w:lvlText w:val="%8."/>
      <w:lvlJc w:val="left"/>
      <w:pPr>
        <w:ind w:left="568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7A8AD36">
      <w:start w:val="1"/>
      <w:numFmt w:val="lowerRoman"/>
      <w:lvlText w:val="%9."/>
      <w:lvlJc w:val="left"/>
      <w:pPr>
        <w:ind w:left="6404"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29">
    <w:nsid w:val="380E3EE1"/>
    <w:multiLevelType w:val="multilevel"/>
    <w:tmpl w:val="E4201C6C"/>
    <w:styleLink w:val="WWNum1"/>
    <w:lvl w:ilvl="0">
      <w:start w:val="1"/>
      <w:numFmt w:val="decimal"/>
      <w:lvlText w:val="%1)"/>
      <w:lvlJc w:val="left"/>
      <w:rPr>
        <w:b/>
      </w:rPr>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
    <w:nsid w:val="386115C9"/>
    <w:multiLevelType w:val="hybridMultilevel"/>
    <w:tmpl w:val="086C824C"/>
    <w:lvl w:ilvl="0" w:tplc="08090011">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47676B6C"/>
    <w:multiLevelType w:val="hybridMultilevel"/>
    <w:tmpl w:val="AA96C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4">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5">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57CA19AB"/>
    <w:multiLevelType w:val="hybridMultilevel"/>
    <w:tmpl w:val="C8B0A7A2"/>
    <w:lvl w:ilvl="0" w:tplc="EF3C7C0C">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37">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38">
    <w:nsid w:val="5A470F59"/>
    <w:multiLevelType w:val="hybridMultilevel"/>
    <w:tmpl w:val="DC7C2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A523A14"/>
    <w:multiLevelType w:val="hybridMultilevel"/>
    <w:tmpl w:val="BF584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E4D6B63"/>
    <w:multiLevelType w:val="hybridMultilevel"/>
    <w:tmpl w:val="EF8423CC"/>
    <w:lvl w:ilvl="0" w:tplc="EF3C7C0C">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41">
    <w:nsid w:val="603106C7"/>
    <w:multiLevelType w:val="hybridMultilevel"/>
    <w:tmpl w:val="561AA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2D84B0A"/>
    <w:multiLevelType w:val="hybridMultilevel"/>
    <w:tmpl w:val="0D305BAC"/>
    <w:lvl w:ilvl="0" w:tplc="0809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43">
    <w:nsid w:val="634F0BEF"/>
    <w:multiLevelType w:val="hybridMultilevel"/>
    <w:tmpl w:val="25E8BC14"/>
    <w:lvl w:ilvl="0" w:tplc="FC4CB8C2">
      <w:start w:val="1"/>
      <w:numFmt w:val="decimal"/>
      <w:lvlText w:val="%1."/>
      <w:lvlJc w:val="left"/>
      <w:pPr>
        <w:ind w:left="720" w:hanging="360"/>
      </w:pPr>
      <w:rPr>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4">
    <w:nsid w:val="63A213E0"/>
    <w:multiLevelType w:val="hybridMultilevel"/>
    <w:tmpl w:val="512ED9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48">
    <w:nsid w:val="72CF4EE6"/>
    <w:multiLevelType w:val="hybridMultilevel"/>
    <w:tmpl w:val="405430D0"/>
    <w:lvl w:ilvl="0" w:tplc="BB924244">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49">
    <w:nsid w:val="73E55960"/>
    <w:multiLevelType w:val="hybridMultilevel"/>
    <w:tmpl w:val="A688325E"/>
    <w:lvl w:ilvl="0" w:tplc="010A3310">
      <w:numFmt w:val="bullet"/>
      <w:lvlText w:val="-"/>
      <w:lvlJc w:val="left"/>
      <w:pPr>
        <w:ind w:left="1080" w:hanging="360"/>
      </w:pPr>
      <w:rPr>
        <w:rFonts w:ascii="Times New Roman" w:eastAsia="Times New Roman" w:hAnsi="Times New Roman" w:cs="Times New Roman"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52">
    <w:nsid w:val="769A4CEA"/>
    <w:multiLevelType w:val="hybridMultilevel"/>
    <w:tmpl w:val="D0804C66"/>
    <w:lvl w:ilvl="0" w:tplc="BB924244">
      <w:start w:val="1"/>
      <w:numFmt w:val="bullet"/>
      <w:lvlText w:val=""/>
      <w:lvlJc w:val="left"/>
      <w:pPr>
        <w:ind w:left="1287" w:hanging="360"/>
      </w:pPr>
      <w:rPr>
        <w:rFonts w:ascii="Symbol" w:hAnsi="Symbol" w:hint="default"/>
      </w:rPr>
    </w:lvl>
    <w:lvl w:ilvl="1" w:tplc="33CEEE3E">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3">
    <w:nsid w:val="77763FEB"/>
    <w:multiLevelType w:val="hybridMultilevel"/>
    <w:tmpl w:val="4E14CE8E"/>
    <w:lvl w:ilvl="0" w:tplc="63C28CF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55">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56">
    <w:nsid w:val="78594DAE"/>
    <w:multiLevelType w:val="hybridMultilevel"/>
    <w:tmpl w:val="6BA4D164"/>
    <w:lvl w:ilvl="0" w:tplc="8106599E">
      <w:start w:val="1"/>
      <w:numFmt w:val="decimal"/>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7">
    <w:nsid w:val="7ADE74FF"/>
    <w:multiLevelType w:val="hybridMultilevel"/>
    <w:tmpl w:val="5E426CAE"/>
    <w:styleLink w:val="ImportedStyle2"/>
    <w:lvl w:ilvl="0" w:tplc="ECC4CA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B8632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CC60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E22D63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DA04A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DCEF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B6E59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BA4A70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284E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nsid w:val="7ECB7708"/>
    <w:multiLevelType w:val="singleLevel"/>
    <w:tmpl w:val="5EA8E34C"/>
    <w:lvl w:ilvl="0">
      <w:start w:val="1"/>
      <w:numFmt w:val="decimal"/>
      <w:pStyle w:val="ATHeading1"/>
      <w:lvlText w:val="%1."/>
      <w:lvlJc w:val="left"/>
      <w:pPr>
        <w:tabs>
          <w:tab w:val="num" w:pos="360"/>
        </w:tabs>
        <w:ind w:left="360" w:hanging="360"/>
      </w:pPr>
    </w:lvl>
  </w:abstractNum>
  <w:num w:numId="1">
    <w:abstractNumId w:val="11"/>
  </w:num>
  <w:num w:numId="2">
    <w:abstractNumId w:val="2"/>
  </w:num>
  <w:num w:numId="3">
    <w:abstractNumId w:val="55"/>
  </w:num>
  <w:num w:numId="4">
    <w:abstractNumId w:val="21"/>
  </w:num>
  <w:num w:numId="5">
    <w:abstractNumId w:val="47"/>
  </w:num>
  <w:num w:numId="6">
    <w:abstractNumId w:val="17"/>
  </w:num>
  <w:num w:numId="7">
    <w:abstractNumId w:val="10"/>
  </w:num>
  <w:num w:numId="8">
    <w:abstractNumId w:val="28"/>
  </w:num>
  <w:num w:numId="9">
    <w:abstractNumId w:val="54"/>
  </w:num>
  <w:num w:numId="10">
    <w:abstractNumId w:val="37"/>
  </w:num>
  <w:num w:numId="11">
    <w:abstractNumId w:val="45"/>
  </w:num>
  <w:num w:numId="12">
    <w:abstractNumId w:val="18"/>
  </w:num>
  <w:num w:numId="13">
    <w:abstractNumId w:val="31"/>
  </w:num>
  <w:num w:numId="14">
    <w:abstractNumId w:val="50"/>
  </w:num>
  <w:num w:numId="15">
    <w:abstractNumId w:val="27"/>
  </w:num>
  <w:num w:numId="16">
    <w:abstractNumId w:val="58"/>
  </w:num>
  <w:num w:numId="17">
    <w:abstractNumId w:val="51"/>
  </w:num>
  <w:num w:numId="18">
    <w:abstractNumId w:val="34"/>
  </w:num>
  <w:num w:numId="19">
    <w:abstractNumId w:val="35"/>
  </w:num>
  <w:num w:numId="20">
    <w:abstractNumId w:val="46"/>
  </w:num>
  <w:num w:numId="21">
    <w:abstractNumId w:val="5"/>
  </w:num>
  <w:num w:numId="22">
    <w:abstractNumId w:val="6"/>
  </w:num>
  <w:num w:numId="23">
    <w:abstractNumId w:val="26"/>
  </w:num>
  <w:num w:numId="24">
    <w:abstractNumId w:val="57"/>
  </w:num>
  <w:num w:numId="25">
    <w:abstractNumId w:val="29"/>
  </w:num>
  <w:num w:numId="26">
    <w:abstractNumId w:val="25"/>
  </w:num>
  <w:num w:numId="27">
    <w:abstractNumId w:val="49"/>
  </w:num>
  <w:num w:numId="28">
    <w:abstractNumId w:val="15"/>
  </w:num>
  <w:num w:numId="29">
    <w:abstractNumId w:val="0"/>
  </w:num>
  <w:num w:numId="30">
    <w:abstractNumId w:val="9"/>
  </w:num>
  <w:num w:numId="31">
    <w:abstractNumId w:val="40"/>
  </w:num>
  <w:num w:numId="32">
    <w:abstractNumId w:val="8"/>
  </w:num>
  <w:num w:numId="33">
    <w:abstractNumId w:val="23"/>
  </w:num>
  <w:num w:numId="34">
    <w:abstractNumId w:val="36"/>
  </w:num>
  <w:num w:numId="35">
    <w:abstractNumId w:val="33"/>
  </w:num>
  <w:num w:numId="36">
    <w:abstractNumId w:val="12"/>
  </w:num>
  <w:num w:numId="37">
    <w:abstractNumId w:val="30"/>
  </w:num>
  <w:num w:numId="38">
    <w:abstractNumId w:val="42"/>
  </w:num>
  <w:num w:numId="39">
    <w:abstractNumId w:val="7"/>
  </w:num>
  <w:num w:numId="40">
    <w:abstractNumId w:val="43"/>
  </w:num>
  <w:num w:numId="41">
    <w:abstractNumId w:val="56"/>
  </w:num>
  <w:num w:numId="42">
    <w:abstractNumId w:val="41"/>
  </w:num>
  <w:num w:numId="43">
    <w:abstractNumId w:val="39"/>
  </w:num>
  <w:num w:numId="44">
    <w:abstractNumId w:val="38"/>
  </w:num>
  <w:num w:numId="45">
    <w:abstractNumId w:val="21"/>
  </w:num>
  <w:num w:numId="46">
    <w:abstractNumId w:val="21"/>
  </w:num>
  <w:num w:numId="47">
    <w:abstractNumId w:val="21"/>
  </w:num>
  <w:num w:numId="48">
    <w:abstractNumId w:val="3"/>
  </w:num>
  <w:num w:numId="49">
    <w:abstractNumId w:val="20"/>
  </w:num>
  <w:num w:numId="50">
    <w:abstractNumId w:val="16"/>
  </w:num>
  <w:num w:numId="51">
    <w:abstractNumId w:val="44"/>
  </w:num>
  <w:num w:numId="52">
    <w:abstractNumId w:val="22"/>
  </w:num>
  <w:num w:numId="53">
    <w:abstractNumId w:val="32"/>
  </w:num>
  <w:num w:numId="54">
    <w:abstractNumId w:val="14"/>
  </w:num>
  <w:num w:numId="55">
    <w:abstractNumId w:val="19"/>
  </w:num>
  <w:num w:numId="56">
    <w:abstractNumId w:val="24"/>
  </w:num>
  <w:num w:numId="57">
    <w:abstractNumId w:val="52"/>
  </w:num>
  <w:num w:numId="58">
    <w:abstractNumId w:val="48"/>
  </w:num>
  <w:num w:numId="59">
    <w:abstractNumId w:val="53"/>
  </w:num>
  <w:num w:numId="60">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TEL"/>
  </w:docVars>
  <w:rsids>
    <w:rsidRoot w:val="009A3DA0"/>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4"/>
    <w:rsid w:val="0000279C"/>
    <w:rsid w:val="00002CF6"/>
    <w:rsid w:val="000031B6"/>
    <w:rsid w:val="00003423"/>
    <w:rsid w:val="00003511"/>
    <w:rsid w:val="00003652"/>
    <w:rsid w:val="00003862"/>
    <w:rsid w:val="00003C85"/>
    <w:rsid w:val="00004288"/>
    <w:rsid w:val="0000450D"/>
    <w:rsid w:val="000046C1"/>
    <w:rsid w:val="000048D8"/>
    <w:rsid w:val="00004C3F"/>
    <w:rsid w:val="0000525F"/>
    <w:rsid w:val="000054A7"/>
    <w:rsid w:val="00005541"/>
    <w:rsid w:val="000058C9"/>
    <w:rsid w:val="00005961"/>
    <w:rsid w:val="00005D46"/>
    <w:rsid w:val="00005DE3"/>
    <w:rsid w:val="00006129"/>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F13"/>
    <w:rsid w:val="0001612D"/>
    <w:rsid w:val="000162A0"/>
    <w:rsid w:val="000164BD"/>
    <w:rsid w:val="000166D5"/>
    <w:rsid w:val="00016A8D"/>
    <w:rsid w:val="00016ABB"/>
    <w:rsid w:val="00016C72"/>
    <w:rsid w:val="000170C1"/>
    <w:rsid w:val="00017265"/>
    <w:rsid w:val="0001730F"/>
    <w:rsid w:val="00017430"/>
    <w:rsid w:val="000174AF"/>
    <w:rsid w:val="0001776A"/>
    <w:rsid w:val="00017883"/>
    <w:rsid w:val="00017A67"/>
    <w:rsid w:val="00017AA9"/>
    <w:rsid w:val="00017C25"/>
    <w:rsid w:val="00017F27"/>
    <w:rsid w:val="00017F3D"/>
    <w:rsid w:val="00020718"/>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AD0"/>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2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8B1"/>
    <w:rsid w:val="00032DC3"/>
    <w:rsid w:val="00032E4F"/>
    <w:rsid w:val="00032EDB"/>
    <w:rsid w:val="000332FE"/>
    <w:rsid w:val="000337C2"/>
    <w:rsid w:val="00033EA1"/>
    <w:rsid w:val="00033F57"/>
    <w:rsid w:val="000340CA"/>
    <w:rsid w:val="000344D1"/>
    <w:rsid w:val="0003483E"/>
    <w:rsid w:val="000348CA"/>
    <w:rsid w:val="0003496F"/>
    <w:rsid w:val="00034992"/>
    <w:rsid w:val="00034AB8"/>
    <w:rsid w:val="00034B24"/>
    <w:rsid w:val="00034CA0"/>
    <w:rsid w:val="00034EB6"/>
    <w:rsid w:val="00034FFC"/>
    <w:rsid w:val="0003501A"/>
    <w:rsid w:val="00035021"/>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18A"/>
    <w:rsid w:val="00037224"/>
    <w:rsid w:val="0003729B"/>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DA3"/>
    <w:rsid w:val="00041E47"/>
    <w:rsid w:val="00041F1F"/>
    <w:rsid w:val="0004209B"/>
    <w:rsid w:val="000420DB"/>
    <w:rsid w:val="000421A1"/>
    <w:rsid w:val="00042508"/>
    <w:rsid w:val="00042A8B"/>
    <w:rsid w:val="00042F4E"/>
    <w:rsid w:val="000434BD"/>
    <w:rsid w:val="000436A8"/>
    <w:rsid w:val="00043B7B"/>
    <w:rsid w:val="00043C04"/>
    <w:rsid w:val="00043E36"/>
    <w:rsid w:val="000443C3"/>
    <w:rsid w:val="0004455F"/>
    <w:rsid w:val="00044806"/>
    <w:rsid w:val="00044A42"/>
    <w:rsid w:val="00044AB8"/>
    <w:rsid w:val="000454B2"/>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45A"/>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A4F"/>
    <w:rsid w:val="00062BE7"/>
    <w:rsid w:val="00063101"/>
    <w:rsid w:val="00063857"/>
    <w:rsid w:val="0006396A"/>
    <w:rsid w:val="00063A60"/>
    <w:rsid w:val="00063AEF"/>
    <w:rsid w:val="00063B1D"/>
    <w:rsid w:val="00063C33"/>
    <w:rsid w:val="00064178"/>
    <w:rsid w:val="0006443B"/>
    <w:rsid w:val="000647C3"/>
    <w:rsid w:val="00064C35"/>
    <w:rsid w:val="00064D3D"/>
    <w:rsid w:val="00064DEE"/>
    <w:rsid w:val="00064F90"/>
    <w:rsid w:val="00065096"/>
    <w:rsid w:val="0006524C"/>
    <w:rsid w:val="00065445"/>
    <w:rsid w:val="00065A4F"/>
    <w:rsid w:val="00065ABF"/>
    <w:rsid w:val="00065BA5"/>
    <w:rsid w:val="00065D4F"/>
    <w:rsid w:val="00065D7A"/>
    <w:rsid w:val="00065E7F"/>
    <w:rsid w:val="000660B4"/>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A36"/>
    <w:rsid w:val="00073D03"/>
    <w:rsid w:val="0007403A"/>
    <w:rsid w:val="000744AE"/>
    <w:rsid w:val="000744BA"/>
    <w:rsid w:val="00074A10"/>
    <w:rsid w:val="00074BA2"/>
    <w:rsid w:val="00074C50"/>
    <w:rsid w:val="00074D75"/>
    <w:rsid w:val="00074DB5"/>
    <w:rsid w:val="00074E52"/>
    <w:rsid w:val="00074FA3"/>
    <w:rsid w:val="000751AC"/>
    <w:rsid w:val="000752DB"/>
    <w:rsid w:val="0007575A"/>
    <w:rsid w:val="00075847"/>
    <w:rsid w:val="00075908"/>
    <w:rsid w:val="00075952"/>
    <w:rsid w:val="00075C60"/>
    <w:rsid w:val="00076506"/>
    <w:rsid w:val="00077252"/>
    <w:rsid w:val="00077633"/>
    <w:rsid w:val="000776B1"/>
    <w:rsid w:val="000776D8"/>
    <w:rsid w:val="00077912"/>
    <w:rsid w:val="00077B88"/>
    <w:rsid w:val="00077BFB"/>
    <w:rsid w:val="000800AF"/>
    <w:rsid w:val="00080191"/>
    <w:rsid w:val="0008029D"/>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3EAD"/>
    <w:rsid w:val="00084044"/>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6CAE"/>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2D0"/>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0FB"/>
    <w:rsid w:val="000B54AE"/>
    <w:rsid w:val="000B58B6"/>
    <w:rsid w:val="000B595A"/>
    <w:rsid w:val="000B5C5B"/>
    <w:rsid w:val="000B5FF0"/>
    <w:rsid w:val="000B607D"/>
    <w:rsid w:val="000B6139"/>
    <w:rsid w:val="000B61F1"/>
    <w:rsid w:val="000B641A"/>
    <w:rsid w:val="000B64EA"/>
    <w:rsid w:val="000B66DF"/>
    <w:rsid w:val="000B67EE"/>
    <w:rsid w:val="000B6A5E"/>
    <w:rsid w:val="000B70BC"/>
    <w:rsid w:val="000B739A"/>
    <w:rsid w:val="000B73B7"/>
    <w:rsid w:val="000B7631"/>
    <w:rsid w:val="000B776B"/>
    <w:rsid w:val="000B7A29"/>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D3E"/>
    <w:rsid w:val="000C3E3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902"/>
    <w:rsid w:val="000C69CA"/>
    <w:rsid w:val="000C71A3"/>
    <w:rsid w:val="000C728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16D"/>
    <w:rsid w:val="000D4395"/>
    <w:rsid w:val="000D4534"/>
    <w:rsid w:val="000D45F1"/>
    <w:rsid w:val="000D46FC"/>
    <w:rsid w:val="000D47E4"/>
    <w:rsid w:val="000D4894"/>
    <w:rsid w:val="000D4E86"/>
    <w:rsid w:val="000D4EB1"/>
    <w:rsid w:val="000D51B6"/>
    <w:rsid w:val="000D5487"/>
    <w:rsid w:val="000D5579"/>
    <w:rsid w:val="000D5939"/>
    <w:rsid w:val="000D5B0A"/>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06"/>
    <w:rsid w:val="000D7836"/>
    <w:rsid w:val="000D7B79"/>
    <w:rsid w:val="000D7E48"/>
    <w:rsid w:val="000D7F97"/>
    <w:rsid w:val="000E0200"/>
    <w:rsid w:val="000E0223"/>
    <w:rsid w:val="000E0335"/>
    <w:rsid w:val="000E03A7"/>
    <w:rsid w:val="000E07F5"/>
    <w:rsid w:val="000E082D"/>
    <w:rsid w:val="000E0C92"/>
    <w:rsid w:val="000E0E67"/>
    <w:rsid w:val="000E1071"/>
    <w:rsid w:val="000E14DF"/>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D"/>
    <w:rsid w:val="000E4750"/>
    <w:rsid w:val="000E4788"/>
    <w:rsid w:val="000E4C9D"/>
    <w:rsid w:val="000E4E61"/>
    <w:rsid w:val="000E51A0"/>
    <w:rsid w:val="000E51C9"/>
    <w:rsid w:val="000E57D1"/>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1DB"/>
    <w:rsid w:val="000F43EC"/>
    <w:rsid w:val="000F454E"/>
    <w:rsid w:val="000F46D8"/>
    <w:rsid w:val="000F47D5"/>
    <w:rsid w:val="000F48A0"/>
    <w:rsid w:val="000F49EA"/>
    <w:rsid w:val="000F4A60"/>
    <w:rsid w:val="000F4B0A"/>
    <w:rsid w:val="000F4D76"/>
    <w:rsid w:val="000F4E7E"/>
    <w:rsid w:val="000F514F"/>
    <w:rsid w:val="000F52C9"/>
    <w:rsid w:val="000F54AD"/>
    <w:rsid w:val="000F5A73"/>
    <w:rsid w:val="000F5F64"/>
    <w:rsid w:val="000F63D5"/>
    <w:rsid w:val="000F6650"/>
    <w:rsid w:val="000F6A90"/>
    <w:rsid w:val="000F6C35"/>
    <w:rsid w:val="000F6E53"/>
    <w:rsid w:val="000F7126"/>
    <w:rsid w:val="000F7275"/>
    <w:rsid w:val="000F75D3"/>
    <w:rsid w:val="000F77FE"/>
    <w:rsid w:val="000F7AFB"/>
    <w:rsid w:val="000F7B1D"/>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CCA"/>
    <w:rsid w:val="00103DE9"/>
    <w:rsid w:val="00103F77"/>
    <w:rsid w:val="00103FA7"/>
    <w:rsid w:val="0010416B"/>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2D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AFE"/>
    <w:rsid w:val="00115B02"/>
    <w:rsid w:val="00115E85"/>
    <w:rsid w:val="00116169"/>
    <w:rsid w:val="001163D1"/>
    <w:rsid w:val="00116539"/>
    <w:rsid w:val="001166A1"/>
    <w:rsid w:val="00116823"/>
    <w:rsid w:val="00116AC9"/>
    <w:rsid w:val="00116B75"/>
    <w:rsid w:val="001175E2"/>
    <w:rsid w:val="001176DE"/>
    <w:rsid w:val="0011799C"/>
    <w:rsid w:val="00117E41"/>
    <w:rsid w:val="00117F86"/>
    <w:rsid w:val="00120043"/>
    <w:rsid w:val="00120230"/>
    <w:rsid w:val="00120411"/>
    <w:rsid w:val="0012079D"/>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14"/>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2A"/>
    <w:rsid w:val="00130541"/>
    <w:rsid w:val="00130719"/>
    <w:rsid w:val="00130B37"/>
    <w:rsid w:val="00130B64"/>
    <w:rsid w:val="00130E70"/>
    <w:rsid w:val="00130FF4"/>
    <w:rsid w:val="001312DE"/>
    <w:rsid w:val="001315A5"/>
    <w:rsid w:val="001315EB"/>
    <w:rsid w:val="00131B2B"/>
    <w:rsid w:val="00131B4D"/>
    <w:rsid w:val="00131BB3"/>
    <w:rsid w:val="001320D2"/>
    <w:rsid w:val="001322C9"/>
    <w:rsid w:val="001323E0"/>
    <w:rsid w:val="00132432"/>
    <w:rsid w:val="0013245F"/>
    <w:rsid w:val="00132665"/>
    <w:rsid w:val="001327A2"/>
    <w:rsid w:val="00132B77"/>
    <w:rsid w:val="00132DA0"/>
    <w:rsid w:val="00132E24"/>
    <w:rsid w:val="00132F4C"/>
    <w:rsid w:val="00132F88"/>
    <w:rsid w:val="001331B5"/>
    <w:rsid w:val="001332BB"/>
    <w:rsid w:val="001332DE"/>
    <w:rsid w:val="001334FF"/>
    <w:rsid w:val="00133885"/>
    <w:rsid w:val="00133938"/>
    <w:rsid w:val="0013397A"/>
    <w:rsid w:val="00133BE8"/>
    <w:rsid w:val="00133FAD"/>
    <w:rsid w:val="00134062"/>
    <w:rsid w:val="00134114"/>
    <w:rsid w:val="001341EF"/>
    <w:rsid w:val="001343D2"/>
    <w:rsid w:val="001343DF"/>
    <w:rsid w:val="0013462F"/>
    <w:rsid w:val="0013494F"/>
    <w:rsid w:val="001349BA"/>
    <w:rsid w:val="00134AAE"/>
    <w:rsid w:val="00134DB4"/>
    <w:rsid w:val="00134E51"/>
    <w:rsid w:val="00134F5D"/>
    <w:rsid w:val="00134FA5"/>
    <w:rsid w:val="0013524C"/>
    <w:rsid w:val="001354C7"/>
    <w:rsid w:val="00135DC8"/>
    <w:rsid w:val="00135F3C"/>
    <w:rsid w:val="001361F1"/>
    <w:rsid w:val="001363F1"/>
    <w:rsid w:val="001364BC"/>
    <w:rsid w:val="00136660"/>
    <w:rsid w:val="001366A2"/>
    <w:rsid w:val="001368A3"/>
    <w:rsid w:val="00136D26"/>
    <w:rsid w:val="00137022"/>
    <w:rsid w:val="001370BE"/>
    <w:rsid w:val="00137319"/>
    <w:rsid w:val="00137470"/>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96A"/>
    <w:rsid w:val="00143061"/>
    <w:rsid w:val="00143335"/>
    <w:rsid w:val="00143391"/>
    <w:rsid w:val="001438FC"/>
    <w:rsid w:val="00143DDE"/>
    <w:rsid w:val="00143F3D"/>
    <w:rsid w:val="0014413D"/>
    <w:rsid w:val="00144AD5"/>
    <w:rsid w:val="00145AB8"/>
    <w:rsid w:val="00145BBD"/>
    <w:rsid w:val="00145D7D"/>
    <w:rsid w:val="001463CA"/>
    <w:rsid w:val="00146572"/>
    <w:rsid w:val="0014708A"/>
    <w:rsid w:val="00147197"/>
    <w:rsid w:val="001476D4"/>
    <w:rsid w:val="0014776E"/>
    <w:rsid w:val="00147784"/>
    <w:rsid w:val="00147791"/>
    <w:rsid w:val="001477F4"/>
    <w:rsid w:val="00147B3E"/>
    <w:rsid w:val="00147E99"/>
    <w:rsid w:val="00150056"/>
    <w:rsid w:val="0015007A"/>
    <w:rsid w:val="00150099"/>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62"/>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116"/>
    <w:rsid w:val="001803F3"/>
    <w:rsid w:val="001807A9"/>
    <w:rsid w:val="00180812"/>
    <w:rsid w:val="0018082C"/>
    <w:rsid w:val="00180C02"/>
    <w:rsid w:val="00180C73"/>
    <w:rsid w:val="00180CA5"/>
    <w:rsid w:val="00180DB8"/>
    <w:rsid w:val="00180DD5"/>
    <w:rsid w:val="001810AC"/>
    <w:rsid w:val="0018134A"/>
    <w:rsid w:val="00181350"/>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504"/>
    <w:rsid w:val="0019262E"/>
    <w:rsid w:val="00192DC8"/>
    <w:rsid w:val="00192E36"/>
    <w:rsid w:val="00192ED2"/>
    <w:rsid w:val="001930FC"/>
    <w:rsid w:val="001932A6"/>
    <w:rsid w:val="0019344A"/>
    <w:rsid w:val="00193567"/>
    <w:rsid w:val="001939BF"/>
    <w:rsid w:val="00193D1E"/>
    <w:rsid w:val="00193EA9"/>
    <w:rsid w:val="00193FA0"/>
    <w:rsid w:val="0019484D"/>
    <w:rsid w:val="00194A0F"/>
    <w:rsid w:val="00194B51"/>
    <w:rsid w:val="00195512"/>
    <w:rsid w:val="00196088"/>
    <w:rsid w:val="001962D1"/>
    <w:rsid w:val="0019671F"/>
    <w:rsid w:val="00196902"/>
    <w:rsid w:val="00196BE4"/>
    <w:rsid w:val="00196CC1"/>
    <w:rsid w:val="001970C6"/>
    <w:rsid w:val="00197294"/>
    <w:rsid w:val="00197522"/>
    <w:rsid w:val="001976A1"/>
    <w:rsid w:val="0019786E"/>
    <w:rsid w:val="00197A06"/>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3205"/>
    <w:rsid w:val="001A332F"/>
    <w:rsid w:val="001A3653"/>
    <w:rsid w:val="001A3A1C"/>
    <w:rsid w:val="001A3A62"/>
    <w:rsid w:val="001A3C4B"/>
    <w:rsid w:val="001A4016"/>
    <w:rsid w:val="001A4259"/>
    <w:rsid w:val="001A446E"/>
    <w:rsid w:val="001A45AB"/>
    <w:rsid w:val="001A4C2D"/>
    <w:rsid w:val="001A4CFE"/>
    <w:rsid w:val="001A4D24"/>
    <w:rsid w:val="001A4FE4"/>
    <w:rsid w:val="001A5720"/>
    <w:rsid w:val="001A58FB"/>
    <w:rsid w:val="001A59BE"/>
    <w:rsid w:val="001A5EB0"/>
    <w:rsid w:val="001A5EFC"/>
    <w:rsid w:val="001A5FC1"/>
    <w:rsid w:val="001A602A"/>
    <w:rsid w:val="001A61A3"/>
    <w:rsid w:val="001A63A1"/>
    <w:rsid w:val="001A63A2"/>
    <w:rsid w:val="001A65C7"/>
    <w:rsid w:val="001A6768"/>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1C6"/>
    <w:rsid w:val="001B296B"/>
    <w:rsid w:val="001B2A14"/>
    <w:rsid w:val="001B2A6E"/>
    <w:rsid w:val="001B31D0"/>
    <w:rsid w:val="001B31FB"/>
    <w:rsid w:val="001B35F9"/>
    <w:rsid w:val="001B3705"/>
    <w:rsid w:val="001B3734"/>
    <w:rsid w:val="001B3A7C"/>
    <w:rsid w:val="001B3EB5"/>
    <w:rsid w:val="001B400F"/>
    <w:rsid w:val="001B4050"/>
    <w:rsid w:val="001B4075"/>
    <w:rsid w:val="001B42A3"/>
    <w:rsid w:val="001B43E8"/>
    <w:rsid w:val="001B4508"/>
    <w:rsid w:val="001B459A"/>
    <w:rsid w:val="001B4D25"/>
    <w:rsid w:val="001B4D98"/>
    <w:rsid w:val="001B4EE4"/>
    <w:rsid w:val="001B5070"/>
    <w:rsid w:val="001B51CB"/>
    <w:rsid w:val="001B533B"/>
    <w:rsid w:val="001B53DF"/>
    <w:rsid w:val="001B54BE"/>
    <w:rsid w:val="001B572C"/>
    <w:rsid w:val="001B57D4"/>
    <w:rsid w:val="001B627A"/>
    <w:rsid w:val="001B6448"/>
    <w:rsid w:val="001B6B7E"/>
    <w:rsid w:val="001B6BAD"/>
    <w:rsid w:val="001B6F81"/>
    <w:rsid w:val="001B70A1"/>
    <w:rsid w:val="001B731A"/>
    <w:rsid w:val="001B76B5"/>
    <w:rsid w:val="001B7802"/>
    <w:rsid w:val="001B7D87"/>
    <w:rsid w:val="001B7E7B"/>
    <w:rsid w:val="001C0463"/>
    <w:rsid w:val="001C04FE"/>
    <w:rsid w:val="001C0985"/>
    <w:rsid w:val="001C10DE"/>
    <w:rsid w:val="001C11EB"/>
    <w:rsid w:val="001C13D8"/>
    <w:rsid w:val="001C15ED"/>
    <w:rsid w:val="001C17B1"/>
    <w:rsid w:val="001C18FB"/>
    <w:rsid w:val="001C19DF"/>
    <w:rsid w:val="001C1B45"/>
    <w:rsid w:val="001C1FB2"/>
    <w:rsid w:val="001C1FCF"/>
    <w:rsid w:val="001C2232"/>
    <w:rsid w:val="001C24B6"/>
    <w:rsid w:val="001C25DA"/>
    <w:rsid w:val="001C2668"/>
    <w:rsid w:val="001C2D6D"/>
    <w:rsid w:val="001C2EEF"/>
    <w:rsid w:val="001C31B9"/>
    <w:rsid w:val="001C3321"/>
    <w:rsid w:val="001C394A"/>
    <w:rsid w:val="001C3D04"/>
    <w:rsid w:val="001C3EC5"/>
    <w:rsid w:val="001C4737"/>
    <w:rsid w:val="001C4833"/>
    <w:rsid w:val="001C48DA"/>
    <w:rsid w:val="001C4A99"/>
    <w:rsid w:val="001C580F"/>
    <w:rsid w:val="001C58C0"/>
    <w:rsid w:val="001C5C8A"/>
    <w:rsid w:val="001C6197"/>
    <w:rsid w:val="001C680C"/>
    <w:rsid w:val="001C68EB"/>
    <w:rsid w:val="001C6B35"/>
    <w:rsid w:val="001C6E36"/>
    <w:rsid w:val="001C6ECF"/>
    <w:rsid w:val="001C71EC"/>
    <w:rsid w:val="001C7433"/>
    <w:rsid w:val="001C77DB"/>
    <w:rsid w:val="001C7BBA"/>
    <w:rsid w:val="001C7C96"/>
    <w:rsid w:val="001C7CF5"/>
    <w:rsid w:val="001C7D9C"/>
    <w:rsid w:val="001C7F03"/>
    <w:rsid w:val="001D00BA"/>
    <w:rsid w:val="001D0217"/>
    <w:rsid w:val="001D03B9"/>
    <w:rsid w:val="001D091B"/>
    <w:rsid w:val="001D0AC4"/>
    <w:rsid w:val="001D0CFB"/>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B"/>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259"/>
    <w:rsid w:val="001E035B"/>
    <w:rsid w:val="001E03CE"/>
    <w:rsid w:val="001E0A98"/>
    <w:rsid w:val="001E0B9A"/>
    <w:rsid w:val="001E0C41"/>
    <w:rsid w:val="001E0CEF"/>
    <w:rsid w:val="001E0D12"/>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2C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C8D"/>
    <w:rsid w:val="001F1458"/>
    <w:rsid w:val="001F1A7E"/>
    <w:rsid w:val="001F1ACF"/>
    <w:rsid w:val="001F1F32"/>
    <w:rsid w:val="001F201C"/>
    <w:rsid w:val="001F219E"/>
    <w:rsid w:val="001F2349"/>
    <w:rsid w:val="001F2403"/>
    <w:rsid w:val="001F25EF"/>
    <w:rsid w:val="001F28BF"/>
    <w:rsid w:val="001F28DC"/>
    <w:rsid w:val="001F34E1"/>
    <w:rsid w:val="001F37CE"/>
    <w:rsid w:val="001F3B91"/>
    <w:rsid w:val="001F3D7C"/>
    <w:rsid w:val="001F4136"/>
    <w:rsid w:val="001F4229"/>
    <w:rsid w:val="001F4355"/>
    <w:rsid w:val="001F452E"/>
    <w:rsid w:val="001F4650"/>
    <w:rsid w:val="001F475C"/>
    <w:rsid w:val="001F4A26"/>
    <w:rsid w:val="001F4BD7"/>
    <w:rsid w:val="001F4C53"/>
    <w:rsid w:val="001F4D28"/>
    <w:rsid w:val="001F4E1E"/>
    <w:rsid w:val="001F4F9A"/>
    <w:rsid w:val="001F51CB"/>
    <w:rsid w:val="001F5500"/>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97C"/>
    <w:rsid w:val="00202A30"/>
    <w:rsid w:val="00202A5F"/>
    <w:rsid w:val="00202A76"/>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C8D"/>
    <w:rsid w:val="00210F5F"/>
    <w:rsid w:val="00210FDF"/>
    <w:rsid w:val="00210FF4"/>
    <w:rsid w:val="002111C6"/>
    <w:rsid w:val="00211279"/>
    <w:rsid w:val="002118CB"/>
    <w:rsid w:val="0021193D"/>
    <w:rsid w:val="0021199C"/>
    <w:rsid w:val="00211B2F"/>
    <w:rsid w:val="00211B32"/>
    <w:rsid w:val="00211D11"/>
    <w:rsid w:val="00211D71"/>
    <w:rsid w:val="00211FFF"/>
    <w:rsid w:val="00212222"/>
    <w:rsid w:val="00212706"/>
    <w:rsid w:val="002128AE"/>
    <w:rsid w:val="00212B11"/>
    <w:rsid w:val="00212FD8"/>
    <w:rsid w:val="0021304A"/>
    <w:rsid w:val="002130AE"/>
    <w:rsid w:val="002134DA"/>
    <w:rsid w:val="0021353E"/>
    <w:rsid w:val="002135B7"/>
    <w:rsid w:val="0021365E"/>
    <w:rsid w:val="002136AD"/>
    <w:rsid w:val="0021393D"/>
    <w:rsid w:val="00213A2B"/>
    <w:rsid w:val="00213AA0"/>
    <w:rsid w:val="00213D55"/>
    <w:rsid w:val="00213F32"/>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50"/>
    <w:rsid w:val="00227794"/>
    <w:rsid w:val="00227EC2"/>
    <w:rsid w:val="00227FA4"/>
    <w:rsid w:val="00230277"/>
    <w:rsid w:val="0023029C"/>
    <w:rsid w:val="002302FC"/>
    <w:rsid w:val="002303C6"/>
    <w:rsid w:val="00230D30"/>
    <w:rsid w:val="00230DC9"/>
    <w:rsid w:val="00230F07"/>
    <w:rsid w:val="002310A4"/>
    <w:rsid w:val="0023153C"/>
    <w:rsid w:val="002315A1"/>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CEA"/>
    <w:rsid w:val="00240D88"/>
    <w:rsid w:val="0024116F"/>
    <w:rsid w:val="00241806"/>
    <w:rsid w:val="002419E1"/>
    <w:rsid w:val="00241AD7"/>
    <w:rsid w:val="00241BC3"/>
    <w:rsid w:val="002422D1"/>
    <w:rsid w:val="00242379"/>
    <w:rsid w:val="00242425"/>
    <w:rsid w:val="002425C0"/>
    <w:rsid w:val="00242766"/>
    <w:rsid w:val="00242878"/>
    <w:rsid w:val="00242CCC"/>
    <w:rsid w:val="00242EB7"/>
    <w:rsid w:val="00243051"/>
    <w:rsid w:val="002432D1"/>
    <w:rsid w:val="00243799"/>
    <w:rsid w:val="002437AD"/>
    <w:rsid w:val="002437F7"/>
    <w:rsid w:val="00243AFA"/>
    <w:rsid w:val="00243D04"/>
    <w:rsid w:val="00243E8B"/>
    <w:rsid w:val="00243F0D"/>
    <w:rsid w:val="0024431C"/>
    <w:rsid w:val="0024456F"/>
    <w:rsid w:val="00244969"/>
    <w:rsid w:val="00244EA6"/>
    <w:rsid w:val="00244EAE"/>
    <w:rsid w:val="00245424"/>
    <w:rsid w:val="0024573A"/>
    <w:rsid w:val="002457C1"/>
    <w:rsid w:val="002457E6"/>
    <w:rsid w:val="0024588B"/>
    <w:rsid w:val="00245BF1"/>
    <w:rsid w:val="00245CB3"/>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B4B"/>
    <w:rsid w:val="00251E29"/>
    <w:rsid w:val="00252029"/>
    <w:rsid w:val="00252072"/>
    <w:rsid w:val="00252528"/>
    <w:rsid w:val="00252719"/>
    <w:rsid w:val="00252890"/>
    <w:rsid w:val="00252898"/>
    <w:rsid w:val="00252CC6"/>
    <w:rsid w:val="00252F33"/>
    <w:rsid w:val="00252FE9"/>
    <w:rsid w:val="00253A2F"/>
    <w:rsid w:val="00253A58"/>
    <w:rsid w:val="00253F47"/>
    <w:rsid w:val="00253F7D"/>
    <w:rsid w:val="00253FB8"/>
    <w:rsid w:val="00254470"/>
    <w:rsid w:val="0025459C"/>
    <w:rsid w:val="002546A9"/>
    <w:rsid w:val="00254775"/>
    <w:rsid w:val="00254E58"/>
    <w:rsid w:val="00255137"/>
    <w:rsid w:val="0025526A"/>
    <w:rsid w:val="0025544B"/>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7C1"/>
    <w:rsid w:val="0026196C"/>
    <w:rsid w:val="00261B14"/>
    <w:rsid w:val="00261C78"/>
    <w:rsid w:val="00261D2F"/>
    <w:rsid w:val="00261DD1"/>
    <w:rsid w:val="00261FEE"/>
    <w:rsid w:val="002625B1"/>
    <w:rsid w:val="002625CD"/>
    <w:rsid w:val="0026269C"/>
    <w:rsid w:val="00262AC3"/>
    <w:rsid w:val="00262ACD"/>
    <w:rsid w:val="00262BA1"/>
    <w:rsid w:val="00262DD9"/>
    <w:rsid w:val="00262EEE"/>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0C"/>
    <w:rsid w:val="00265041"/>
    <w:rsid w:val="002650E2"/>
    <w:rsid w:val="002654AF"/>
    <w:rsid w:val="002656F4"/>
    <w:rsid w:val="002658EF"/>
    <w:rsid w:val="00265BA7"/>
    <w:rsid w:val="00265CD1"/>
    <w:rsid w:val="00266140"/>
    <w:rsid w:val="0026615E"/>
    <w:rsid w:val="002664D5"/>
    <w:rsid w:val="00266567"/>
    <w:rsid w:val="00266588"/>
    <w:rsid w:val="002667CA"/>
    <w:rsid w:val="0026689A"/>
    <w:rsid w:val="002668EB"/>
    <w:rsid w:val="00266B0F"/>
    <w:rsid w:val="002671AB"/>
    <w:rsid w:val="0026730F"/>
    <w:rsid w:val="002673CC"/>
    <w:rsid w:val="00267534"/>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7D6"/>
    <w:rsid w:val="0027789B"/>
    <w:rsid w:val="00277C97"/>
    <w:rsid w:val="00277DBC"/>
    <w:rsid w:val="00277F8B"/>
    <w:rsid w:val="00280616"/>
    <w:rsid w:val="002806D9"/>
    <w:rsid w:val="0028080A"/>
    <w:rsid w:val="00280966"/>
    <w:rsid w:val="00281040"/>
    <w:rsid w:val="002811E7"/>
    <w:rsid w:val="002814AE"/>
    <w:rsid w:val="002816AF"/>
    <w:rsid w:val="00281957"/>
    <w:rsid w:val="00281B89"/>
    <w:rsid w:val="00281C23"/>
    <w:rsid w:val="00281D74"/>
    <w:rsid w:val="002822DD"/>
    <w:rsid w:val="002829CC"/>
    <w:rsid w:val="00282E90"/>
    <w:rsid w:val="00282F78"/>
    <w:rsid w:val="00282FDF"/>
    <w:rsid w:val="0028302D"/>
    <w:rsid w:val="00283069"/>
    <w:rsid w:val="0028348D"/>
    <w:rsid w:val="00283730"/>
    <w:rsid w:val="00283B0F"/>
    <w:rsid w:val="00283C63"/>
    <w:rsid w:val="00283D7F"/>
    <w:rsid w:val="00283DD8"/>
    <w:rsid w:val="00284207"/>
    <w:rsid w:val="00284491"/>
    <w:rsid w:val="00284886"/>
    <w:rsid w:val="00284928"/>
    <w:rsid w:val="00284D1A"/>
    <w:rsid w:val="00284D97"/>
    <w:rsid w:val="00284DD3"/>
    <w:rsid w:val="0028550E"/>
    <w:rsid w:val="0028579B"/>
    <w:rsid w:val="00285CB4"/>
    <w:rsid w:val="00285E08"/>
    <w:rsid w:val="00285E27"/>
    <w:rsid w:val="0028663E"/>
    <w:rsid w:val="0028681D"/>
    <w:rsid w:val="0028691E"/>
    <w:rsid w:val="00286980"/>
    <w:rsid w:val="00286B16"/>
    <w:rsid w:val="00286CF0"/>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CCA"/>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7F7"/>
    <w:rsid w:val="00294809"/>
    <w:rsid w:val="00294A66"/>
    <w:rsid w:val="00294E6B"/>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72E1"/>
    <w:rsid w:val="0029784F"/>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3EA2"/>
    <w:rsid w:val="002A4132"/>
    <w:rsid w:val="002A4221"/>
    <w:rsid w:val="002A466C"/>
    <w:rsid w:val="002A46B9"/>
    <w:rsid w:val="002A4EA4"/>
    <w:rsid w:val="002A5068"/>
    <w:rsid w:val="002A52D1"/>
    <w:rsid w:val="002A5426"/>
    <w:rsid w:val="002A5B34"/>
    <w:rsid w:val="002A5BCC"/>
    <w:rsid w:val="002A648C"/>
    <w:rsid w:val="002A6680"/>
    <w:rsid w:val="002A6A37"/>
    <w:rsid w:val="002A728E"/>
    <w:rsid w:val="002A7347"/>
    <w:rsid w:val="002A75AE"/>
    <w:rsid w:val="002A7744"/>
    <w:rsid w:val="002A7A3E"/>
    <w:rsid w:val="002A7B9D"/>
    <w:rsid w:val="002A7C7E"/>
    <w:rsid w:val="002A7F12"/>
    <w:rsid w:val="002B038F"/>
    <w:rsid w:val="002B0486"/>
    <w:rsid w:val="002B0499"/>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01"/>
    <w:rsid w:val="002B3E4F"/>
    <w:rsid w:val="002B3F01"/>
    <w:rsid w:val="002B3F77"/>
    <w:rsid w:val="002B4078"/>
    <w:rsid w:val="002B40A0"/>
    <w:rsid w:val="002B45F9"/>
    <w:rsid w:val="002B4722"/>
    <w:rsid w:val="002B47A1"/>
    <w:rsid w:val="002B5080"/>
    <w:rsid w:val="002B534A"/>
    <w:rsid w:val="002B558F"/>
    <w:rsid w:val="002B569C"/>
    <w:rsid w:val="002B5739"/>
    <w:rsid w:val="002B5875"/>
    <w:rsid w:val="002B606D"/>
    <w:rsid w:val="002B60CB"/>
    <w:rsid w:val="002B627D"/>
    <w:rsid w:val="002B649E"/>
    <w:rsid w:val="002B64A3"/>
    <w:rsid w:val="002B65C7"/>
    <w:rsid w:val="002B6882"/>
    <w:rsid w:val="002B6B4F"/>
    <w:rsid w:val="002B6C64"/>
    <w:rsid w:val="002B6CFB"/>
    <w:rsid w:val="002B6D3A"/>
    <w:rsid w:val="002B6E97"/>
    <w:rsid w:val="002B7AD5"/>
    <w:rsid w:val="002B7BAF"/>
    <w:rsid w:val="002B7BEB"/>
    <w:rsid w:val="002B7CCD"/>
    <w:rsid w:val="002C0046"/>
    <w:rsid w:val="002C00E0"/>
    <w:rsid w:val="002C05F0"/>
    <w:rsid w:val="002C0661"/>
    <w:rsid w:val="002C085E"/>
    <w:rsid w:val="002C089B"/>
    <w:rsid w:val="002C093A"/>
    <w:rsid w:val="002C0C05"/>
    <w:rsid w:val="002C0FF0"/>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E4A"/>
    <w:rsid w:val="002D3F07"/>
    <w:rsid w:val="002D409F"/>
    <w:rsid w:val="002D40F0"/>
    <w:rsid w:val="002D4273"/>
    <w:rsid w:val="002D4719"/>
    <w:rsid w:val="002D5184"/>
    <w:rsid w:val="002D55EB"/>
    <w:rsid w:val="002D5608"/>
    <w:rsid w:val="002D563C"/>
    <w:rsid w:val="002D58F7"/>
    <w:rsid w:val="002D5C45"/>
    <w:rsid w:val="002D5CF9"/>
    <w:rsid w:val="002D5E62"/>
    <w:rsid w:val="002D5FFF"/>
    <w:rsid w:val="002D62A4"/>
    <w:rsid w:val="002D62A9"/>
    <w:rsid w:val="002D636B"/>
    <w:rsid w:val="002D6CF0"/>
    <w:rsid w:val="002D6FFE"/>
    <w:rsid w:val="002D7047"/>
    <w:rsid w:val="002D70C1"/>
    <w:rsid w:val="002D784E"/>
    <w:rsid w:val="002D7930"/>
    <w:rsid w:val="002D7B18"/>
    <w:rsid w:val="002D7B49"/>
    <w:rsid w:val="002E090F"/>
    <w:rsid w:val="002E0967"/>
    <w:rsid w:val="002E09CD"/>
    <w:rsid w:val="002E0CDE"/>
    <w:rsid w:val="002E0F16"/>
    <w:rsid w:val="002E0FA2"/>
    <w:rsid w:val="002E13A0"/>
    <w:rsid w:val="002E185A"/>
    <w:rsid w:val="002E1C42"/>
    <w:rsid w:val="002E1E26"/>
    <w:rsid w:val="002E2748"/>
    <w:rsid w:val="002E2A70"/>
    <w:rsid w:val="002E2B77"/>
    <w:rsid w:val="002E32B7"/>
    <w:rsid w:val="002E33BF"/>
    <w:rsid w:val="002E37B5"/>
    <w:rsid w:val="002E380E"/>
    <w:rsid w:val="002E3B41"/>
    <w:rsid w:val="002E3DF0"/>
    <w:rsid w:val="002E4608"/>
    <w:rsid w:val="002E4671"/>
    <w:rsid w:val="002E4DCA"/>
    <w:rsid w:val="002E4E82"/>
    <w:rsid w:val="002E4EE2"/>
    <w:rsid w:val="002E5335"/>
    <w:rsid w:val="002E561C"/>
    <w:rsid w:val="002E5734"/>
    <w:rsid w:val="002E5811"/>
    <w:rsid w:val="002E5AF7"/>
    <w:rsid w:val="002E5CF2"/>
    <w:rsid w:val="002E5F3B"/>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0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7E8"/>
    <w:rsid w:val="002F688E"/>
    <w:rsid w:val="002F6B0D"/>
    <w:rsid w:val="002F6B84"/>
    <w:rsid w:val="002F6D2F"/>
    <w:rsid w:val="002F6D5F"/>
    <w:rsid w:val="002F6E8E"/>
    <w:rsid w:val="002F76CC"/>
    <w:rsid w:val="002F77DD"/>
    <w:rsid w:val="002F78D9"/>
    <w:rsid w:val="002F793B"/>
    <w:rsid w:val="002F7AC3"/>
    <w:rsid w:val="003001EC"/>
    <w:rsid w:val="00300613"/>
    <w:rsid w:val="003008AD"/>
    <w:rsid w:val="003008E3"/>
    <w:rsid w:val="00300BF1"/>
    <w:rsid w:val="00300C7C"/>
    <w:rsid w:val="00300C85"/>
    <w:rsid w:val="00300EF7"/>
    <w:rsid w:val="0030122E"/>
    <w:rsid w:val="00301354"/>
    <w:rsid w:val="0030179B"/>
    <w:rsid w:val="00301A7A"/>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5FD"/>
    <w:rsid w:val="0030679B"/>
    <w:rsid w:val="003067B0"/>
    <w:rsid w:val="00306914"/>
    <w:rsid w:val="00306DA0"/>
    <w:rsid w:val="00306FED"/>
    <w:rsid w:val="003076A7"/>
    <w:rsid w:val="003078FC"/>
    <w:rsid w:val="00307C81"/>
    <w:rsid w:val="003100B4"/>
    <w:rsid w:val="00310475"/>
    <w:rsid w:val="003107E7"/>
    <w:rsid w:val="00310AF2"/>
    <w:rsid w:val="00310CE4"/>
    <w:rsid w:val="0031100E"/>
    <w:rsid w:val="00311194"/>
    <w:rsid w:val="0031125F"/>
    <w:rsid w:val="0031136C"/>
    <w:rsid w:val="0031177F"/>
    <w:rsid w:val="00311B7B"/>
    <w:rsid w:val="00311F51"/>
    <w:rsid w:val="003122E8"/>
    <w:rsid w:val="00312635"/>
    <w:rsid w:val="00312B96"/>
    <w:rsid w:val="00312EA6"/>
    <w:rsid w:val="003132F8"/>
    <w:rsid w:val="00313B7C"/>
    <w:rsid w:val="00313C32"/>
    <w:rsid w:val="00314017"/>
    <w:rsid w:val="00314034"/>
    <w:rsid w:val="00314397"/>
    <w:rsid w:val="003144BA"/>
    <w:rsid w:val="00314523"/>
    <w:rsid w:val="00314645"/>
    <w:rsid w:val="003149A3"/>
    <w:rsid w:val="00315000"/>
    <w:rsid w:val="0031550B"/>
    <w:rsid w:val="00315540"/>
    <w:rsid w:val="00315A9D"/>
    <w:rsid w:val="00315E08"/>
    <w:rsid w:val="00316755"/>
    <w:rsid w:val="003169B6"/>
    <w:rsid w:val="00316C69"/>
    <w:rsid w:val="0031704A"/>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D0"/>
    <w:rsid w:val="00322ED9"/>
    <w:rsid w:val="00322FA3"/>
    <w:rsid w:val="00323450"/>
    <w:rsid w:val="00323BC5"/>
    <w:rsid w:val="00323BEB"/>
    <w:rsid w:val="003242F7"/>
    <w:rsid w:val="00324673"/>
    <w:rsid w:val="00324B9B"/>
    <w:rsid w:val="00324D46"/>
    <w:rsid w:val="00324DE1"/>
    <w:rsid w:val="003250DD"/>
    <w:rsid w:val="003251E2"/>
    <w:rsid w:val="003257CD"/>
    <w:rsid w:val="00325B0D"/>
    <w:rsid w:val="00325B56"/>
    <w:rsid w:val="00325DF1"/>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90"/>
    <w:rsid w:val="003351D9"/>
    <w:rsid w:val="0033532E"/>
    <w:rsid w:val="00335BDA"/>
    <w:rsid w:val="00335CE3"/>
    <w:rsid w:val="00335E9E"/>
    <w:rsid w:val="00336146"/>
    <w:rsid w:val="0033645D"/>
    <w:rsid w:val="003364E2"/>
    <w:rsid w:val="00336662"/>
    <w:rsid w:val="003366AE"/>
    <w:rsid w:val="003368EF"/>
    <w:rsid w:val="003369E3"/>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06F"/>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7E2"/>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907"/>
    <w:rsid w:val="00353C8B"/>
    <w:rsid w:val="00353E7D"/>
    <w:rsid w:val="003542D4"/>
    <w:rsid w:val="003543DA"/>
    <w:rsid w:val="00354514"/>
    <w:rsid w:val="00354581"/>
    <w:rsid w:val="0035483F"/>
    <w:rsid w:val="00354B65"/>
    <w:rsid w:val="00354B6B"/>
    <w:rsid w:val="00354B7A"/>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AF5"/>
    <w:rsid w:val="00360D85"/>
    <w:rsid w:val="00360F07"/>
    <w:rsid w:val="00361109"/>
    <w:rsid w:val="00361A6B"/>
    <w:rsid w:val="0036202E"/>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254"/>
    <w:rsid w:val="003733D9"/>
    <w:rsid w:val="003734B6"/>
    <w:rsid w:val="00373684"/>
    <w:rsid w:val="003738DA"/>
    <w:rsid w:val="00373990"/>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CC"/>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BE"/>
    <w:rsid w:val="00382ACB"/>
    <w:rsid w:val="00382B3E"/>
    <w:rsid w:val="00382DAE"/>
    <w:rsid w:val="00382F65"/>
    <w:rsid w:val="003830FC"/>
    <w:rsid w:val="003839CE"/>
    <w:rsid w:val="00383B86"/>
    <w:rsid w:val="00383BBA"/>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F13"/>
    <w:rsid w:val="00387FA6"/>
    <w:rsid w:val="00390051"/>
    <w:rsid w:val="003902B6"/>
    <w:rsid w:val="003903E6"/>
    <w:rsid w:val="0039094B"/>
    <w:rsid w:val="00390A64"/>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7BF"/>
    <w:rsid w:val="00392A69"/>
    <w:rsid w:val="00392B41"/>
    <w:rsid w:val="00392E4E"/>
    <w:rsid w:val="003930EB"/>
    <w:rsid w:val="003931D8"/>
    <w:rsid w:val="00393229"/>
    <w:rsid w:val="00393509"/>
    <w:rsid w:val="00393569"/>
    <w:rsid w:val="00393C42"/>
    <w:rsid w:val="00393EFB"/>
    <w:rsid w:val="003942F1"/>
    <w:rsid w:val="00394705"/>
    <w:rsid w:val="0039480F"/>
    <w:rsid w:val="00394B28"/>
    <w:rsid w:val="003950BC"/>
    <w:rsid w:val="00395151"/>
    <w:rsid w:val="0039525E"/>
    <w:rsid w:val="00395514"/>
    <w:rsid w:val="0039554E"/>
    <w:rsid w:val="003957BB"/>
    <w:rsid w:val="00395C25"/>
    <w:rsid w:val="00395C2B"/>
    <w:rsid w:val="00395C4B"/>
    <w:rsid w:val="00395C7A"/>
    <w:rsid w:val="00395CC6"/>
    <w:rsid w:val="00395E22"/>
    <w:rsid w:val="00395FEF"/>
    <w:rsid w:val="003961B5"/>
    <w:rsid w:val="003962D6"/>
    <w:rsid w:val="0039638D"/>
    <w:rsid w:val="00396828"/>
    <w:rsid w:val="00396E02"/>
    <w:rsid w:val="00397119"/>
    <w:rsid w:val="0039723A"/>
    <w:rsid w:val="003975C0"/>
    <w:rsid w:val="0039781F"/>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5B"/>
    <w:rsid w:val="003A3EF6"/>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57A"/>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1CE8"/>
    <w:rsid w:val="003B202F"/>
    <w:rsid w:val="003B206D"/>
    <w:rsid w:val="003B209A"/>
    <w:rsid w:val="003B20B8"/>
    <w:rsid w:val="003B2198"/>
    <w:rsid w:val="003B2498"/>
    <w:rsid w:val="003B28BC"/>
    <w:rsid w:val="003B29FE"/>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F26"/>
    <w:rsid w:val="003C40A4"/>
    <w:rsid w:val="003C44E3"/>
    <w:rsid w:val="003C45A6"/>
    <w:rsid w:val="003C4DC1"/>
    <w:rsid w:val="003C4ED1"/>
    <w:rsid w:val="003C4EEA"/>
    <w:rsid w:val="003C511B"/>
    <w:rsid w:val="003C53A9"/>
    <w:rsid w:val="003C53B5"/>
    <w:rsid w:val="003C5668"/>
    <w:rsid w:val="003C587F"/>
    <w:rsid w:val="003C5A7A"/>
    <w:rsid w:val="003C6073"/>
    <w:rsid w:val="003C6114"/>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03F"/>
    <w:rsid w:val="003D21F7"/>
    <w:rsid w:val="003D228D"/>
    <w:rsid w:val="003D23EE"/>
    <w:rsid w:val="003D2589"/>
    <w:rsid w:val="003D25F4"/>
    <w:rsid w:val="003D26D5"/>
    <w:rsid w:val="003D26F7"/>
    <w:rsid w:val="003D2CD5"/>
    <w:rsid w:val="003D2CEE"/>
    <w:rsid w:val="003D2F99"/>
    <w:rsid w:val="003D30D6"/>
    <w:rsid w:val="003D34E8"/>
    <w:rsid w:val="003D35E1"/>
    <w:rsid w:val="003D3A0C"/>
    <w:rsid w:val="003D3E70"/>
    <w:rsid w:val="003D41F2"/>
    <w:rsid w:val="003D4937"/>
    <w:rsid w:val="003D4B9D"/>
    <w:rsid w:val="003D4E2B"/>
    <w:rsid w:val="003D4F92"/>
    <w:rsid w:val="003D576D"/>
    <w:rsid w:val="003D5CD5"/>
    <w:rsid w:val="003D5D4F"/>
    <w:rsid w:val="003D6151"/>
    <w:rsid w:val="003D61CE"/>
    <w:rsid w:val="003D6235"/>
    <w:rsid w:val="003D6672"/>
    <w:rsid w:val="003D670E"/>
    <w:rsid w:val="003D684E"/>
    <w:rsid w:val="003D690B"/>
    <w:rsid w:val="003D69FF"/>
    <w:rsid w:val="003D6CA1"/>
    <w:rsid w:val="003D6EE8"/>
    <w:rsid w:val="003D6F6F"/>
    <w:rsid w:val="003D70AA"/>
    <w:rsid w:val="003D728F"/>
    <w:rsid w:val="003D7461"/>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860"/>
    <w:rsid w:val="003E38DA"/>
    <w:rsid w:val="003E3A1D"/>
    <w:rsid w:val="003E3A8B"/>
    <w:rsid w:val="003E3B62"/>
    <w:rsid w:val="003E3B82"/>
    <w:rsid w:val="003E3CC2"/>
    <w:rsid w:val="003E404F"/>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E7E8B"/>
    <w:rsid w:val="003F01F6"/>
    <w:rsid w:val="003F020C"/>
    <w:rsid w:val="003F033C"/>
    <w:rsid w:val="003F03C4"/>
    <w:rsid w:val="003F04C5"/>
    <w:rsid w:val="003F066F"/>
    <w:rsid w:val="003F07C3"/>
    <w:rsid w:val="003F0C9B"/>
    <w:rsid w:val="003F110B"/>
    <w:rsid w:val="003F1299"/>
    <w:rsid w:val="003F1C0F"/>
    <w:rsid w:val="003F1DD9"/>
    <w:rsid w:val="003F1F1D"/>
    <w:rsid w:val="003F25E4"/>
    <w:rsid w:val="003F2A8C"/>
    <w:rsid w:val="003F2CEF"/>
    <w:rsid w:val="003F2DEE"/>
    <w:rsid w:val="003F307C"/>
    <w:rsid w:val="003F31AE"/>
    <w:rsid w:val="003F325F"/>
    <w:rsid w:val="003F3282"/>
    <w:rsid w:val="003F34C8"/>
    <w:rsid w:val="003F3650"/>
    <w:rsid w:val="003F3733"/>
    <w:rsid w:val="003F3919"/>
    <w:rsid w:val="003F3982"/>
    <w:rsid w:val="003F39F1"/>
    <w:rsid w:val="003F3B54"/>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FCB"/>
    <w:rsid w:val="0040203A"/>
    <w:rsid w:val="00402B30"/>
    <w:rsid w:val="00402C69"/>
    <w:rsid w:val="004030CE"/>
    <w:rsid w:val="004034C1"/>
    <w:rsid w:val="004034E5"/>
    <w:rsid w:val="00403504"/>
    <w:rsid w:val="00403633"/>
    <w:rsid w:val="004036C5"/>
    <w:rsid w:val="00403812"/>
    <w:rsid w:val="00403959"/>
    <w:rsid w:val="00403B3C"/>
    <w:rsid w:val="00403DE5"/>
    <w:rsid w:val="00404053"/>
    <w:rsid w:val="004046CF"/>
    <w:rsid w:val="00404744"/>
    <w:rsid w:val="004047B2"/>
    <w:rsid w:val="004047F2"/>
    <w:rsid w:val="0040483C"/>
    <w:rsid w:val="00404BD5"/>
    <w:rsid w:val="00404F0C"/>
    <w:rsid w:val="00404FF8"/>
    <w:rsid w:val="00405095"/>
    <w:rsid w:val="0040521E"/>
    <w:rsid w:val="00405329"/>
    <w:rsid w:val="00405562"/>
    <w:rsid w:val="004059E0"/>
    <w:rsid w:val="00405C11"/>
    <w:rsid w:val="00405FD8"/>
    <w:rsid w:val="00406009"/>
    <w:rsid w:val="004065C4"/>
    <w:rsid w:val="004066EE"/>
    <w:rsid w:val="00406765"/>
    <w:rsid w:val="00406B99"/>
    <w:rsid w:val="00406E5B"/>
    <w:rsid w:val="00406E72"/>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F60"/>
    <w:rsid w:val="004112AE"/>
    <w:rsid w:val="00411903"/>
    <w:rsid w:val="00411CCB"/>
    <w:rsid w:val="00411E7E"/>
    <w:rsid w:val="00411F4F"/>
    <w:rsid w:val="00412042"/>
    <w:rsid w:val="004124B3"/>
    <w:rsid w:val="00412535"/>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7DC"/>
    <w:rsid w:val="00415BC5"/>
    <w:rsid w:val="00415C7B"/>
    <w:rsid w:val="00415DB8"/>
    <w:rsid w:val="00415EE3"/>
    <w:rsid w:val="00415F40"/>
    <w:rsid w:val="0041604E"/>
    <w:rsid w:val="004161DD"/>
    <w:rsid w:val="00416341"/>
    <w:rsid w:val="004173EB"/>
    <w:rsid w:val="00417B31"/>
    <w:rsid w:val="0042018B"/>
    <w:rsid w:val="004203E3"/>
    <w:rsid w:val="0042055A"/>
    <w:rsid w:val="00420944"/>
    <w:rsid w:val="00420BD0"/>
    <w:rsid w:val="00420CB0"/>
    <w:rsid w:val="00420F40"/>
    <w:rsid w:val="0042114F"/>
    <w:rsid w:val="00421840"/>
    <w:rsid w:val="00421975"/>
    <w:rsid w:val="00421BB3"/>
    <w:rsid w:val="00421F35"/>
    <w:rsid w:val="0042208B"/>
    <w:rsid w:val="00422404"/>
    <w:rsid w:val="004229AD"/>
    <w:rsid w:val="00422A5E"/>
    <w:rsid w:val="00422C05"/>
    <w:rsid w:val="0042304A"/>
    <w:rsid w:val="004232DA"/>
    <w:rsid w:val="004238F9"/>
    <w:rsid w:val="00423967"/>
    <w:rsid w:val="00423B8D"/>
    <w:rsid w:val="00423F84"/>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30012"/>
    <w:rsid w:val="004302B7"/>
    <w:rsid w:val="0043054F"/>
    <w:rsid w:val="00430567"/>
    <w:rsid w:val="004308E5"/>
    <w:rsid w:val="004309E8"/>
    <w:rsid w:val="00430DFD"/>
    <w:rsid w:val="00431096"/>
    <w:rsid w:val="004322D4"/>
    <w:rsid w:val="00432570"/>
    <w:rsid w:val="0043269D"/>
    <w:rsid w:val="00432A76"/>
    <w:rsid w:val="00432F05"/>
    <w:rsid w:val="004330BC"/>
    <w:rsid w:val="00433783"/>
    <w:rsid w:val="0043396B"/>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D10"/>
    <w:rsid w:val="004362BB"/>
    <w:rsid w:val="004368AE"/>
    <w:rsid w:val="004369C6"/>
    <w:rsid w:val="00436CDF"/>
    <w:rsid w:val="00437258"/>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5A1"/>
    <w:rsid w:val="00443630"/>
    <w:rsid w:val="0044365B"/>
    <w:rsid w:val="0044368D"/>
    <w:rsid w:val="00443ADC"/>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1F6"/>
    <w:rsid w:val="0044680C"/>
    <w:rsid w:val="00446A40"/>
    <w:rsid w:val="00446CE8"/>
    <w:rsid w:val="004477EF"/>
    <w:rsid w:val="00447895"/>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8DA"/>
    <w:rsid w:val="00453A19"/>
    <w:rsid w:val="00453B7D"/>
    <w:rsid w:val="00453FF4"/>
    <w:rsid w:val="0045437C"/>
    <w:rsid w:val="004543BB"/>
    <w:rsid w:val="00454739"/>
    <w:rsid w:val="00454A14"/>
    <w:rsid w:val="00454A30"/>
    <w:rsid w:val="00454D6E"/>
    <w:rsid w:val="00454F63"/>
    <w:rsid w:val="00454F87"/>
    <w:rsid w:val="0045588B"/>
    <w:rsid w:val="00455F9E"/>
    <w:rsid w:val="004563D6"/>
    <w:rsid w:val="00456654"/>
    <w:rsid w:val="00456AC0"/>
    <w:rsid w:val="00456C43"/>
    <w:rsid w:val="00456EC9"/>
    <w:rsid w:val="00456EF5"/>
    <w:rsid w:val="004577BF"/>
    <w:rsid w:val="0045781E"/>
    <w:rsid w:val="00457AFC"/>
    <w:rsid w:val="00457CFF"/>
    <w:rsid w:val="004600CC"/>
    <w:rsid w:val="00460494"/>
    <w:rsid w:val="004605BC"/>
    <w:rsid w:val="00460AD1"/>
    <w:rsid w:val="00461003"/>
    <w:rsid w:val="004618B2"/>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C68"/>
    <w:rsid w:val="00463F28"/>
    <w:rsid w:val="004643B9"/>
    <w:rsid w:val="0046458A"/>
    <w:rsid w:val="004646EE"/>
    <w:rsid w:val="004648AF"/>
    <w:rsid w:val="004649AB"/>
    <w:rsid w:val="004649B8"/>
    <w:rsid w:val="00464DCD"/>
    <w:rsid w:val="00464DED"/>
    <w:rsid w:val="00464FC4"/>
    <w:rsid w:val="004651D0"/>
    <w:rsid w:val="0046566C"/>
    <w:rsid w:val="0046581F"/>
    <w:rsid w:val="0046584D"/>
    <w:rsid w:val="00465877"/>
    <w:rsid w:val="00465A90"/>
    <w:rsid w:val="00465AEB"/>
    <w:rsid w:val="00465CC2"/>
    <w:rsid w:val="00466357"/>
    <w:rsid w:val="004665D2"/>
    <w:rsid w:val="0046689D"/>
    <w:rsid w:val="00466AB7"/>
    <w:rsid w:val="00466B35"/>
    <w:rsid w:val="00466B6A"/>
    <w:rsid w:val="00466C93"/>
    <w:rsid w:val="00466D14"/>
    <w:rsid w:val="00466DE0"/>
    <w:rsid w:val="00466DF8"/>
    <w:rsid w:val="00467357"/>
    <w:rsid w:val="00467610"/>
    <w:rsid w:val="004677AB"/>
    <w:rsid w:val="00467906"/>
    <w:rsid w:val="00467A6C"/>
    <w:rsid w:val="00467B7D"/>
    <w:rsid w:val="00467CFF"/>
    <w:rsid w:val="00467E58"/>
    <w:rsid w:val="00467FAA"/>
    <w:rsid w:val="00467FFC"/>
    <w:rsid w:val="00470031"/>
    <w:rsid w:val="004700AF"/>
    <w:rsid w:val="0047030E"/>
    <w:rsid w:val="0047041D"/>
    <w:rsid w:val="004704A3"/>
    <w:rsid w:val="004707D6"/>
    <w:rsid w:val="00470B1D"/>
    <w:rsid w:val="00470D18"/>
    <w:rsid w:val="00470F57"/>
    <w:rsid w:val="0047102C"/>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05"/>
    <w:rsid w:val="0047689B"/>
    <w:rsid w:val="00476AB0"/>
    <w:rsid w:val="00476BB5"/>
    <w:rsid w:val="00477631"/>
    <w:rsid w:val="00477975"/>
    <w:rsid w:val="00477D9B"/>
    <w:rsid w:val="0048001E"/>
    <w:rsid w:val="00480173"/>
    <w:rsid w:val="00480B68"/>
    <w:rsid w:val="00480B72"/>
    <w:rsid w:val="00480C66"/>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E94"/>
    <w:rsid w:val="00486F13"/>
    <w:rsid w:val="00487009"/>
    <w:rsid w:val="00487069"/>
    <w:rsid w:val="004870C9"/>
    <w:rsid w:val="004871B7"/>
    <w:rsid w:val="00487659"/>
    <w:rsid w:val="00487A90"/>
    <w:rsid w:val="00487D7A"/>
    <w:rsid w:val="00487DFF"/>
    <w:rsid w:val="00487F5F"/>
    <w:rsid w:val="00490293"/>
    <w:rsid w:val="004907D3"/>
    <w:rsid w:val="004907F2"/>
    <w:rsid w:val="004908E5"/>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505"/>
    <w:rsid w:val="00494683"/>
    <w:rsid w:val="004949AD"/>
    <w:rsid w:val="00494C09"/>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9E7"/>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09B"/>
    <w:rsid w:val="004A70FB"/>
    <w:rsid w:val="004A713E"/>
    <w:rsid w:val="004A72C3"/>
    <w:rsid w:val="004A73E9"/>
    <w:rsid w:val="004A7680"/>
    <w:rsid w:val="004A77AA"/>
    <w:rsid w:val="004A77B4"/>
    <w:rsid w:val="004A79E6"/>
    <w:rsid w:val="004B028E"/>
    <w:rsid w:val="004B038D"/>
    <w:rsid w:val="004B06B6"/>
    <w:rsid w:val="004B0891"/>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77F"/>
    <w:rsid w:val="004B28A2"/>
    <w:rsid w:val="004B2BFD"/>
    <w:rsid w:val="004B33B9"/>
    <w:rsid w:val="004B340E"/>
    <w:rsid w:val="004B3420"/>
    <w:rsid w:val="004B37E4"/>
    <w:rsid w:val="004B399F"/>
    <w:rsid w:val="004B39D5"/>
    <w:rsid w:val="004B39F4"/>
    <w:rsid w:val="004B42FD"/>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B7D05"/>
    <w:rsid w:val="004C0571"/>
    <w:rsid w:val="004C093C"/>
    <w:rsid w:val="004C0BC9"/>
    <w:rsid w:val="004C0DF1"/>
    <w:rsid w:val="004C0DF8"/>
    <w:rsid w:val="004C0E96"/>
    <w:rsid w:val="004C0EF6"/>
    <w:rsid w:val="004C1479"/>
    <w:rsid w:val="004C14A0"/>
    <w:rsid w:val="004C1697"/>
    <w:rsid w:val="004C1747"/>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49B"/>
    <w:rsid w:val="004C35D2"/>
    <w:rsid w:val="004C3944"/>
    <w:rsid w:val="004C394D"/>
    <w:rsid w:val="004C39B3"/>
    <w:rsid w:val="004C3B48"/>
    <w:rsid w:val="004C3BE1"/>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CD9"/>
    <w:rsid w:val="004D5CDC"/>
    <w:rsid w:val="004D5E82"/>
    <w:rsid w:val="004D5F42"/>
    <w:rsid w:val="004D602D"/>
    <w:rsid w:val="004D6CF4"/>
    <w:rsid w:val="004D6E44"/>
    <w:rsid w:val="004D6EDA"/>
    <w:rsid w:val="004D6EE2"/>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543"/>
    <w:rsid w:val="004E366E"/>
    <w:rsid w:val="004E39FA"/>
    <w:rsid w:val="004E3AE0"/>
    <w:rsid w:val="004E3C70"/>
    <w:rsid w:val="004E3EFB"/>
    <w:rsid w:val="004E4161"/>
    <w:rsid w:val="004E438B"/>
    <w:rsid w:val="004E443C"/>
    <w:rsid w:val="004E44E9"/>
    <w:rsid w:val="004E451A"/>
    <w:rsid w:val="004E4B90"/>
    <w:rsid w:val="004E4E22"/>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AF2"/>
    <w:rsid w:val="004F5B97"/>
    <w:rsid w:val="004F6187"/>
    <w:rsid w:val="004F68F7"/>
    <w:rsid w:val="004F6C03"/>
    <w:rsid w:val="004F6E44"/>
    <w:rsid w:val="004F7467"/>
    <w:rsid w:val="004F7584"/>
    <w:rsid w:val="004F7A0A"/>
    <w:rsid w:val="004F7A2C"/>
    <w:rsid w:val="004F7FEF"/>
    <w:rsid w:val="005001D7"/>
    <w:rsid w:val="00500369"/>
    <w:rsid w:val="00500412"/>
    <w:rsid w:val="00500480"/>
    <w:rsid w:val="005008E5"/>
    <w:rsid w:val="005009E3"/>
    <w:rsid w:val="00500B0C"/>
    <w:rsid w:val="00500DB5"/>
    <w:rsid w:val="00500DDC"/>
    <w:rsid w:val="00501282"/>
    <w:rsid w:val="005013AF"/>
    <w:rsid w:val="0050144E"/>
    <w:rsid w:val="005015B1"/>
    <w:rsid w:val="005016F1"/>
    <w:rsid w:val="00501720"/>
    <w:rsid w:val="00501B32"/>
    <w:rsid w:val="00501B3C"/>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426"/>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77D"/>
    <w:rsid w:val="005078B3"/>
    <w:rsid w:val="00507918"/>
    <w:rsid w:val="00507ABB"/>
    <w:rsid w:val="00507AE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2D0D"/>
    <w:rsid w:val="00513002"/>
    <w:rsid w:val="005133DD"/>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4B3"/>
    <w:rsid w:val="00516D9F"/>
    <w:rsid w:val="00516E9F"/>
    <w:rsid w:val="00516F49"/>
    <w:rsid w:val="00516FE4"/>
    <w:rsid w:val="0051702A"/>
    <w:rsid w:val="00517357"/>
    <w:rsid w:val="005175AE"/>
    <w:rsid w:val="0051783B"/>
    <w:rsid w:val="00517B20"/>
    <w:rsid w:val="00517CB7"/>
    <w:rsid w:val="00520154"/>
    <w:rsid w:val="005202BD"/>
    <w:rsid w:val="005204F4"/>
    <w:rsid w:val="005207FC"/>
    <w:rsid w:val="00520D7C"/>
    <w:rsid w:val="00521034"/>
    <w:rsid w:val="00521370"/>
    <w:rsid w:val="005214ED"/>
    <w:rsid w:val="0052164E"/>
    <w:rsid w:val="0052187E"/>
    <w:rsid w:val="005219B7"/>
    <w:rsid w:val="00521AB9"/>
    <w:rsid w:val="0052209B"/>
    <w:rsid w:val="005221B2"/>
    <w:rsid w:val="005223A5"/>
    <w:rsid w:val="0052243A"/>
    <w:rsid w:val="0052299E"/>
    <w:rsid w:val="00522DDE"/>
    <w:rsid w:val="0052304E"/>
    <w:rsid w:val="00523157"/>
    <w:rsid w:val="0052349A"/>
    <w:rsid w:val="005235CB"/>
    <w:rsid w:val="005236AB"/>
    <w:rsid w:val="005237B8"/>
    <w:rsid w:val="005237BA"/>
    <w:rsid w:val="00523843"/>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4A"/>
    <w:rsid w:val="005273F0"/>
    <w:rsid w:val="00527995"/>
    <w:rsid w:val="00527B51"/>
    <w:rsid w:val="00527CA2"/>
    <w:rsid w:val="0053006E"/>
    <w:rsid w:val="005300DA"/>
    <w:rsid w:val="00530157"/>
    <w:rsid w:val="00530208"/>
    <w:rsid w:val="00530472"/>
    <w:rsid w:val="005308E1"/>
    <w:rsid w:val="00530CAC"/>
    <w:rsid w:val="00531062"/>
    <w:rsid w:val="00531595"/>
    <w:rsid w:val="00531B26"/>
    <w:rsid w:val="0053232E"/>
    <w:rsid w:val="005323F1"/>
    <w:rsid w:val="005328B7"/>
    <w:rsid w:val="00532B79"/>
    <w:rsid w:val="00532BDF"/>
    <w:rsid w:val="00532D8A"/>
    <w:rsid w:val="00533088"/>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300"/>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57A"/>
    <w:rsid w:val="00543717"/>
    <w:rsid w:val="0054383E"/>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FED"/>
    <w:rsid w:val="00552C21"/>
    <w:rsid w:val="00552DB9"/>
    <w:rsid w:val="00552E5E"/>
    <w:rsid w:val="00553081"/>
    <w:rsid w:val="005535AA"/>
    <w:rsid w:val="0055362B"/>
    <w:rsid w:val="005536A7"/>
    <w:rsid w:val="005537A2"/>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F7"/>
    <w:rsid w:val="0055711F"/>
    <w:rsid w:val="00557270"/>
    <w:rsid w:val="00557359"/>
    <w:rsid w:val="00557827"/>
    <w:rsid w:val="00557B9E"/>
    <w:rsid w:val="00557DE4"/>
    <w:rsid w:val="00557F82"/>
    <w:rsid w:val="00560102"/>
    <w:rsid w:val="005606DA"/>
    <w:rsid w:val="005609D2"/>
    <w:rsid w:val="00560A3D"/>
    <w:rsid w:val="00560F0F"/>
    <w:rsid w:val="005610A0"/>
    <w:rsid w:val="005612D0"/>
    <w:rsid w:val="00561631"/>
    <w:rsid w:val="0056185C"/>
    <w:rsid w:val="00561E6D"/>
    <w:rsid w:val="00561F9C"/>
    <w:rsid w:val="00561FC4"/>
    <w:rsid w:val="005621A6"/>
    <w:rsid w:val="00562224"/>
    <w:rsid w:val="005623E8"/>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7DB"/>
    <w:rsid w:val="005648E4"/>
    <w:rsid w:val="00565272"/>
    <w:rsid w:val="00565921"/>
    <w:rsid w:val="00565D02"/>
    <w:rsid w:val="00565F56"/>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973"/>
    <w:rsid w:val="00575E87"/>
    <w:rsid w:val="0057604C"/>
    <w:rsid w:val="00576147"/>
    <w:rsid w:val="00576436"/>
    <w:rsid w:val="00576564"/>
    <w:rsid w:val="005767C0"/>
    <w:rsid w:val="00576DD5"/>
    <w:rsid w:val="00576E83"/>
    <w:rsid w:val="00576EAA"/>
    <w:rsid w:val="00576FFD"/>
    <w:rsid w:val="005773DC"/>
    <w:rsid w:val="00577618"/>
    <w:rsid w:val="005776CB"/>
    <w:rsid w:val="0057779C"/>
    <w:rsid w:val="00577812"/>
    <w:rsid w:val="005779D6"/>
    <w:rsid w:val="00577B17"/>
    <w:rsid w:val="00577DE7"/>
    <w:rsid w:val="0058007E"/>
    <w:rsid w:val="0058019F"/>
    <w:rsid w:val="00580408"/>
    <w:rsid w:val="00580CCE"/>
    <w:rsid w:val="005814E6"/>
    <w:rsid w:val="0058172C"/>
    <w:rsid w:val="00581958"/>
    <w:rsid w:val="00581A42"/>
    <w:rsid w:val="00581C03"/>
    <w:rsid w:val="00581D7D"/>
    <w:rsid w:val="005821CC"/>
    <w:rsid w:val="00582D68"/>
    <w:rsid w:val="00582E7D"/>
    <w:rsid w:val="00582E8D"/>
    <w:rsid w:val="005833D3"/>
    <w:rsid w:val="00583944"/>
    <w:rsid w:val="00583E5F"/>
    <w:rsid w:val="00584205"/>
    <w:rsid w:val="00584757"/>
    <w:rsid w:val="00584838"/>
    <w:rsid w:val="00584BFE"/>
    <w:rsid w:val="00584D23"/>
    <w:rsid w:val="00584D98"/>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E61"/>
    <w:rsid w:val="00586F26"/>
    <w:rsid w:val="00587122"/>
    <w:rsid w:val="00587E8E"/>
    <w:rsid w:val="00590248"/>
    <w:rsid w:val="005903FA"/>
    <w:rsid w:val="005906DF"/>
    <w:rsid w:val="0059077C"/>
    <w:rsid w:val="00590885"/>
    <w:rsid w:val="00591000"/>
    <w:rsid w:val="0059119C"/>
    <w:rsid w:val="005911E2"/>
    <w:rsid w:val="00591608"/>
    <w:rsid w:val="005916D5"/>
    <w:rsid w:val="005918AF"/>
    <w:rsid w:val="00591940"/>
    <w:rsid w:val="0059197A"/>
    <w:rsid w:val="00591C6E"/>
    <w:rsid w:val="00591CC1"/>
    <w:rsid w:val="00591EF0"/>
    <w:rsid w:val="005926E2"/>
    <w:rsid w:val="00592AA8"/>
    <w:rsid w:val="005931F5"/>
    <w:rsid w:val="00593202"/>
    <w:rsid w:val="0059340C"/>
    <w:rsid w:val="00593546"/>
    <w:rsid w:val="005940A3"/>
    <w:rsid w:val="00594376"/>
    <w:rsid w:val="00594451"/>
    <w:rsid w:val="0059465D"/>
    <w:rsid w:val="005949B6"/>
    <w:rsid w:val="00594A50"/>
    <w:rsid w:val="005951D7"/>
    <w:rsid w:val="0059521F"/>
    <w:rsid w:val="0059526A"/>
    <w:rsid w:val="005958A4"/>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39"/>
    <w:rsid w:val="005A0C46"/>
    <w:rsid w:val="005A0D27"/>
    <w:rsid w:val="005A127B"/>
    <w:rsid w:val="005A12CE"/>
    <w:rsid w:val="005A14C5"/>
    <w:rsid w:val="005A16D2"/>
    <w:rsid w:val="005A1867"/>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487"/>
    <w:rsid w:val="005A4977"/>
    <w:rsid w:val="005A4A3A"/>
    <w:rsid w:val="005A4ECB"/>
    <w:rsid w:val="005A5135"/>
    <w:rsid w:val="005A54D4"/>
    <w:rsid w:val="005A5B14"/>
    <w:rsid w:val="005A5BDE"/>
    <w:rsid w:val="005A602F"/>
    <w:rsid w:val="005A60E0"/>
    <w:rsid w:val="005A633C"/>
    <w:rsid w:val="005A6BF6"/>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0D"/>
    <w:rsid w:val="005B1A15"/>
    <w:rsid w:val="005B1AB3"/>
    <w:rsid w:val="005B1F12"/>
    <w:rsid w:val="005B20C7"/>
    <w:rsid w:val="005B215A"/>
    <w:rsid w:val="005B25EC"/>
    <w:rsid w:val="005B2820"/>
    <w:rsid w:val="005B2CBF"/>
    <w:rsid w:val="005B2F1F"/>
    <w:rsid w:val="005B31C8"/>
    <w:rsid w:val="005B3204"/>
    <w:rsid w:val="005B32A0"/>
    <w:rsid w:val="005B363A"/>
    <w:rsid w:val="005B3EC8"/>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317"/>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8F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937"/>
    <w:rsid w:val="005D4997"/>
    <w:rsid w:val="005D51F0"/>
    <w:rsid w:val="005D5298"/>
    <w:rsid w:val="005D52A1"/>
    <w:rsid w:val="005D532B"/>
    <w:rsid w:val="005D5392"/>
    <w:rsid w:val="005D54EF"/>
    <w:rsid w:val="005D5533"/>
    <w:rsid w:val="005D55A7"/>
    <w:rsid w:val="005D55D2"/>
    <w:rsid w:val="005D56BC"/>
    <w:rsid w:val="005D5866"/>
    <w:rsid w:val="005D5C1F"/>
    <w:rsid w:val="005D603E"/>
    <w:rsid w:val="005D60C9"/>
    <w:rsid w:val="005D6198"/>
    <w:rsid w:val="005D660C"/>
    <w:rsid w:val="005D678B"/>
    <w:rsid w:val="005D6C8E"/>
    <w:rsid w:val="005D73A6"/>
    <w:rsid w:val="005D7574"/>
    <w:rsid w:val="005D77C7"/>
    <w:rsid w:val="005D790D"/>
    <w:rsid w:val="005D7951"/>
    <w:rsid w:val="005E018B"/>
    <w:rsid w:val="005E0524"/>
    <w:rsid w:val="005E0660"/>
    <w:rsid w:val="005E0815"/>
    <w:rsid w:val="005E0A1F"/>
    <w:rsid w:val="005E0D4F"/>
    <w:rsid w:val="005E0E6C"/>
    <w:rsid w:val="005E1480"/>
    <w:rsid w:val="005E1512"/>
    <w:rsid w:val="005E15E3"/>
    <w:rsid w:val="005E15EF"/>
    <w:rsid w:val="005E1A55"/>
    <w:rsid w:val="005E1BEE"/>
    <w:rsid w:val="005E1E55"/>
    <w:rsid w:val="005E2005"/>
    <w:rsid w:val="005E224F"/>
    <w:rsid w:val="005E2460"/>
    <w:rsid w:val="005E262C"/>
    <w:rsid w:val="005E2A6D"/>
    <w:rsid w:val="005E2B22"/>
    <w:rsid w:val="005E2C61"/>
    <w:rsid w:val="005E2CA4"/>
    <w:rsid w:val="005E2CC8"/>
    <w:rsid w:val="005E3046"/>
    <w:rsid w:val="005E3510"/>
    <w:rsid w:val="005E36D6"/>
    <w:rsid w:val="005E38C2"/>
    <w:rsid w:val="005E3967"/>
    <w:rsid w:val="005E3A70"/>
    <w:rsid w:val="005E3D05"/>
    <w:rsid w:val="005E3E22"/>
    <w:rsid w:val="005E3F5B"/>
    <w:rsid w:val="005E443D"/>
    <w:rsid w:val="005E449A"/>
    <w:rsid w:val="005E45FB"/>
    <w:rsid w:val="005E4723"/>
    <w:rsid w:val="005E47A5"/>
    <w:rsid w:val="005E4E46"/>
    <w:rsid w:val="005E50AA"/>
    <w:rsid w:val="005E51EC"/>
    <w:rsid w:val="005E521A"/>
    <w:rsid w:val="005E526A"/>
    <w:rsid w:val="005E5311"/>
    <w:rsid w:val="005E571B"/>
    <w:rsid w:val="005E5771"/>
    <w:rsid w:val="005E5A02"/>
    <w:rsid w:val="005E5B7D"/>
    <w:rsid w:val="005E6317"/>
    <w:rsid w:val="005E636F"/>
    <w:rsid w:val="005E6EC2"/>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1C9"/>
    <w:rsid w:val="005F241F"/>
    <w:rsid w:val="005F247D"/>
    <w:rsid w:val="005F26B1"/>
    <w:rsid w:val="005F2EF6"/>
    <w:rsid w:val="005F30BF"/>
    <w:rsid w:val="005F372C"/>
    <w:rsid w:val="005F3739"/>
    <w:rsid w:val="005F3E71"/>
    <w:rsid w:val="005F3FB8"/>
    <w:rsid w:val="005F4312"/>
    <w:rsid w:val="005F44DE"/>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BEF"/>
    <w:rsid w:val="00602E57"/>
    <w:rsid w:val="00603012"/>
    <w:rsid w:val="006030BB"/>
    <w:rsid w:val="006030BD"/>
    <w:rsid w:val="00603808"/>
    <w:rsid w:val="00603C02"/>
    <w:rsid w:val="00603C48"/>
    <w:rsid w:val="006047B1"/>
    <w:rsid w:val="006047D4"/>
    <w:rsid w:val="006049BF"/>
    <w:rsid w:val="00604C70"/>
    <w:rsid w:val="00604DE8"/>
    <w:rsid w:val="00605261"/>
    <w:rsid w:val="0060548A"/>
    <w:rsid w:val="006054D2"/>
    <w:rsid w:val="006055B8"/>
    <w:rsid w:val="0060563D"/>
    <w:rsid w:val="00605BE0"/>
    <w:rsid w:val="00605BE6"/>
    <w:rsid w:val="00605FAA"/>
    <w:rsid w:val="00606608"/>
    <w:rsid w:val="0060683B"/>
    <w:rsid w:val="00606BA1"/>
    <w:rsid w:val="00606C4D"/>
    <w:rsid w:val="00606D98"/>
    <w:rsid w:val="00606FA7"/>
    <w:rsid w:val="0060719F"/>
    <w:rsid w:val="0060722B"/>
    <w:rsid w:val="006076E6"/>
    <w:rsid w:val="00607856"/>
    <w:rsid w:val="006079D1"/>
    <w:rsid w:val="00607BD8"/>
    <w:rsid w:val="00607C4F"/>
    <w:rsid w:val="00607CC4"/>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2F0"/>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8CD"/>
    <w:rsid w:val="00614C5D"/>
    <w:rsid w:val="00614D6C"/>
    <w:rsid w:val="00614E47"/>
    <w:rsid w:val="0061530F"/>
    <w:rsid w:val="006154AB"/>
    <w:rsid w:val="0061557B"/>
    <w:rsid w:val="006160C4"/>
    <w:rsid w:val="00616265"/>
    <w:rsid w:val="00616269"/>
    <w:rsid w:val="006163CF"/>
    <w:rsid w:val="0061668C"/>
    <w:rsid w:val="00616B95"/>
    <w:rsid w:val="00617344"/>
    <w:rsid w:val="00617401"/>
    <w:rsid w:val="006176D6"/>
    <w:rsid w:val="00617784"/>
    <w:rsid w:val="00617C86"/>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DD7"/>
    <w:rsid w:val="00622E59"/>
    <w:rsid w:val="00623205"/>
    <w:rsid w:val="00623262"/>
    <w:rsid w:val="006233E1"/>
    <w:rsid w:val="00623446"/>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A9"/>
    <w:rsid w:val="006307DF"/>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C12"/>
    <w:rsid w:val="00634C5F"/>
    <w:rsid w:val="00634CB5"/>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163"/>
    <w:rsid w:val="00641298"/>
    <w:rsid w:val="0064145C"/>
    <w:rsid w:val="00641721"/>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7A1"/>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6FE0"/>
    <w:rsid w:val="0064706F"/>
    <w:rsid w:val="0064732A"/>
    <w:rsid w:val="006474B3"/>
    <w:rsid w:val="006474F2"/>
    <w:rsid w:val="006475CC"/>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6F"/>
    <w:rsid w:val="00654090"/>
    <w:rsid w:val="00654280"/>
    <w:rsid w:val="006542F2"/>
    <w:rsid w:val="006543E4"/>
    <w:rsid w:val="006546BB"/>
    <w:rsid w:val="0065481D"/>
    <w:rsid w:val="00654A84"/>
    <w:rsid w:val="00654AB8"/>
    <w:rsid w:val="00654AD7"/>
    <w:rsid w:val="00654B50"/>
    <w:rsid w:val="00654B83"/>
    <w:rsid w:val="006550AE"/>
    <w:rsid w:val="00655436"/>
    <w:rsid w:val="006554E8"/>
    <w:rsid w:val="006555CF"/>
    <w:rsid w:val="006556B5"/>
    <w:rsid w:val="00655798"/>
    <w:rsid w:val="006559E6"/>
    <w:rsid w:val="00655ACC"/>
    <w:rsid w:val="00655CB3"/>
    <w:rsid w:val="00656066"/>
    <w:rsid w:val="006561E2"/>
    <w:rsid w:val="0065663A"/>
    <w:rsid w:val="00656AF0"/>
    <w:rsid w:val="00656C7F"/>
    <w:rsid w:val="00656CC2"/>
    <w:rsid w:val="00656E87"/>
    <w:rsid w:val="00656F8B"/>
    <w:rsid w:val="00656FCA"/>
    <w:rsid w:val="00657366"/>
    <w:rsid w:val="00657676"/>
    <w:rsid w:val="00657AE5"/>
    <w:rsid w:val="00657BE2"/>
    <w:rsid w:val="00657C4B"/>
    <w:rsid w:val="00657EBC"/>
    <w:rsid w:val="00657EC9"/>
    <w:rsid w:val="00657F70"/>
    <w:rsid w:val="00657FC6"/>
    <w:rsid w:val="00660110"/>
    <w:rsid w:val="0066015F"/>
    <w:rsid w:val="00660361"/>
    <w:rsid w:val="006604B7"/>
    <w:rsid w:val="006605BE"/>
    <w:rsid w:val="00660675"/>
    <w:rsid w:val="00660BE4"/>
    <w:rsid w:val="00660D14"/>
    <w:rsid w:val="00660E89"/>
    <w:rsid w:val="00660EFE"/>
    <w:rsid w:val="006619C8"/>
    <w:rsid w:val="00661BC4"/>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53F"/>
    <w:rsid w:val="00670B0C"/>
    <w:rsid w:val="00670F2F"/>
    <w:rsid w:val="00671028"/>
    <w:rsid w:val="00671299"/>
    <w:rsid w:val="006713DF"/>
    <w:rsid w:val="0067143B"/>
    <w:rsid w:val="0067148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78"/>
    <w:rsid w:val="006847B6"/>
    <w:rsid w:val="006847CF"/>
    <w:rsid w:val="006848D2"/>
    <w:rsid w:val="00684B52"/>
    <w:rsid w:val="00684BF5"/>
    <w:rsid w:val="00684D60"/>
    <w:rsid w:val="00684EEF"/>
    <w:rsid w:val="006851A5"/>
    <w:rsid w:val="006851A7"/>
    <w:rsid w:val="00685266"/>
    <w:rsid w:val="00685571"/>
    <w:rsid w:val="00685698"/>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32C"/>
    <w:rsid w:val="006945B4"/>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81D"/>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DBE"/>
    <w:rsid w:val="006A7F52"/>
    <w:rsid w:val="006A7FF0"/>
    <w:rsid w:val="006B028F"/>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1BB"/>
    <w:rsid w:val="006B570A"/>
    <w:rsid w:val="006B5715"/>
    <w:rsid w:val="006B5A61"/>
    <w:rsid w:val="006B648C"/>
    <w:rsid w:val="006B6546"/>
    <w:rsid w:val="006B65A0"/>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A17"/>
    <w:rsid w:val="006C2C38"/>
    <w:rsid w:val="006C2C45"/>
    <w:rsid w:val="006C2C8F"/>
    <w:rsid w:val="006C2E24"/>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E0C"/>
    <w:rsid w:val="006C5F68"/>
    <w:rsid w:val="006C61F8"/>
    <w:rsid w:val="006C64D5"/>
    <w:rsid w:val="006C67DA"/>
    <w:rsid w:val="006C6D0C"/>
    <w:rsid w:val="006C6E6D"/>
    <w:rsid w:val="006C7242"/>
    <w:rsid w:val="006C74DD"/>
    <w:rsid w:val="006C78A9"/>
    <w:rsid w:val="006C79A8"/>
    <w:rsid w:val="006C7AE2"/>
    <w:rsid w:val="006C7CB0"/>
    <w:rsid w:val="006C7CC7"/>
    <w:rsid w:val="006D077B"/>
    <w:rsid w:val="006D096B"/>
    <w:rsid w:val="006D0974"/>
    <w:rsid w:val="006D09D2"/>
    <w:rsid w:val="006D0A72"/>
    <w:rsid w:val="006D0C8A"/>
    <w:rsid w:val="006D0D92"/>
    <w:rsid w:val="006D121E"/>
    <w:rsid w:val="006D13F9"/>
    <w:rsid w:val="006D176E"/>
    <w:rsid w:val="006D1BD4"/>
    <w:rsid w:val="006D1C17"/>
    <w:rsid w:val="006D1EE5"/>
    <w:rsid w:val="006D2145"/>
    <w:rsid w:val="006D2ED4"/>
    <w:rsid w:val="006D2FF8"/>
    <w:rsid w:val="006D302A"/>
    <w:rsid w:val="006D30B2"/>
    <w:rsid w:val="006D35FD"/>
    <w:rsid w:val="006D3811"/>
    <w:rsid w:val="006D3872"/>
    <w:rsid w:val="006D3F34"/>
    <w:rsid w:val="006D40E7"/>
    <w:rsid w:val="006D429C"/>
    <w:rsid w:val="006D447B"/>
    <w:rsid w:val="006D4954"/>
    <w:rsid w:val="006D496A"/>
    <w:rsid w:val="006D49C4"/>
    <w:rsid w:val="006D4ACE"/>
    <w:rsid w:val="006D4BE1"/>
    <w:rsid w:val="006D4C73"/>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51"/>
    <w:rsid w:val="006E06B3"/>
    <w:rsid w:val="006E09ED"/>
    <w:rsid w:val="006E0BB8"/>
    <w:rsid w:val="006E0D37"/>
    <w:rsid w:val="006E0FB9"/>
    <w:rsid w:val="006E14B3"/>
    <w:rsid w:val="006E175D"/>
    <w:rsid w:val="006E191C"/>
    <w:rsid w:val="006E1963"/>
    <w:rsid w:val="006E1EAC"/>
    <w:rsid w:val="006E1F52"/>
    <w:rsid w:val="006E22E1"/>
    <w:rsid w:val="006E2653"/>
    <w:rsid w:val="006E27DA"/>
    <w:rsid w:val="006E2875"/>
    <w:rsid w:val="006E2D3E"/>
    <w:rsid w:val="006E2F77"/>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338"/>
    <w:rsid w:val="006E66A7"/>
    <w:rsid w:val="006E66B7"/>
    <w:rsid w:val="006E68C1"/>
    <w:rsid w:val="006E6EAF"/>
    <w:rsid w:val="006E6F14"/>
    <w:rsid w:val="006E79B9"/>
    <w:rsid w:val="006F007E"/>
    <w:rsid w:val="006F02FD"/>
    <w:rsid w:val="006F0D91"/>
    <w:rsid w:val="006F0DA1"/>
    <w:rsid w:val="006F0E98"/>
    <w:rsid w:val="006F14F2"/>
    <w:rsid w:val="006F169D"/>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02E"/>
    <w:rsid w:val="006F5608"/>
    <w:rsid w:val="006F560B"/>
    <w:rsid w:val="006F604B"/>
    <w:rsid w:val="006F6337"/>
    <w:rsid w:val="006F6502"/>
    <w:rsid w:val="006F6847"/>
    <w:rsid w:val="006F6F0F"/>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75F"/>
    <w:rsid w:val="00701D18"/>
    <w:rsid w:val="00701F44"/>
    <w:rsid w:val="007027F8"/>
    <w:rsid w:val="00702AAC"/>
    <w:rsid w:val="00702C97"/>
    <w:rsid w:val="00702D7E"/>
    <w:rsid w:val="00702E1B"/>
    <w:rsid w:val="00702F50"/>
    <w:rsid w:val="007030C7"/>
    <w:rsid w:val="0070343A"/>
    <w:rsid w:val="007035D6"/>
    <w:rsid w:val="007035E8"/>
    <w:rsid w:val="007039BA"/>
    <w:rsid w:val="00703AFB"/>
    <w:rsid w:val="00703EFD"/>
    <w:rsid w:val="00703F9F"/>
    <w:rsid w:val="007040E6"/>
    <w:rsid w:val="007044BB"/>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6A6"/>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2FAC"/>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27F76"/>
    <w:rsid w:val="00730286"/>
    <w:rsid w:val="007306DC"/>
    <w:rsid w:val="007309B3"/>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B5A"/>
    <w:rsid w:val="0074107F"/>
    <w:rsid w:val="0074122F"/>
    <w:rsid w:val="00741684"/>
    <w:rsid w:val="00741714"/>
    <w:rsid w:val="007417A9"/>
    <w:rsid w:val="0074188B"/>
    <w:rsid w:val="007418E5"/>
    <w:rsid w:val="00741A20"/>
    <w:rsid w:val="00741B43"/>
    <w:rsid w:val="00741F41"/>
    <w:rsid w:val="00741FFB"/>
    <w:rsid w:val="00742016"/>
    <w:rsid w:val="00742242"/>
    <w:rsid w:val="00742245"/>
    <w:rsid w:val="007422D9"/>
    <w:rsid w:val="007423BB"/>
    <w:rsid w:val="00742666"/>
    <w:rsid w:val="00742862"/>
    <w:rsid w:val="00742B32"/>
    <w:rsid w:val="00743169"/>
    <w:rsid w:val="0074338A"/>
    <w:rsid w:val="00743682"/>
    <w:rsid w:val="00743964"/>
    <w:rsid w:val="007439D0"/>
    <w:rsid w:val="00743A8A"/>
    <w:rsid w:val="00743B3A"/>
    <w:rsid w:val="00743C82"/>
    <w:rsid w:val="00743EFB"/>
    <w:rsid w:val="00743FA6"/>
    <w:rsid w:val="00744A81"/>
    <w:rsid w:val="00744AF4"/>
    <w:rsid w:val="00744C07"/>
    <w:rsid w:val="00744EE4"/>
    <w:rsid w:val="007457BD"/>
    <w:rsid w:val="0074586F"/>
    <w:rsid w:val="007459BF"/>
    <w:rsid w:val="00745A65"/>
    <w:rsid w:val="00745CA3"/>
    <w:rsid w:val="00745D71"/>
    <w:rsid w:val="0074607B"/>
    <w:rsid w:val="007460AE"/>
    <w:rsid w:val="00746214"/>
    <w:rsid w:val="007463AA"/>
    <w:rsid w:val="00746512"/>
    <w:rsid w:val="00746597"/>
    <w:rsid w:val="007468D5"/>
    <w:rsid w:val="00746F46"/>
    <w:rsid w:val="00747181"/>
    <w:rsid w:val="007471F8"/>
    <w:rsid w:val="00747516"/>
    <w:rsid w:val="0074755D"/>
    <w:rsid w:val="007476F0"/>
    <w:rsid w:val="00747949"/>
    <w:rsid w:val="00747BB2"/>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8D"/>
    <w:rsid w:val="00752E92"/>
    <w:rsid w:val="00752EC6"/>
    <w:rsid w:val="00752FB3"/>
    <w:rsid w:val="00752FD3"/>
    <w:rsid w:val="007532EE"/>
    <w:rsid w:val="007536E9"/>
    <w:rsid w:val="0075393B"/>
    <w:rsid w:val="00753A31"/>
    <w:rsid w:val="00754589"/>
    <w:rsid w:val="0075483D"/>
    <w:rsid w:val="00754F4E"/>
    <w:rsid w:val="00754F9F"/>
    <w:rsid w:val="00755089"/>
    <w:rsid w:val="00755223"/>
    <w:rsid w:val="00755262"/>
    <w:rsid w:val="007555BA"/>
    <w:rsid w:val="007555DD"/>
    <w:rsid w:val="007555F5"/>
    <w:rsid w:val="00755851"/>
    <w:rsid w:val="00755C64"/>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1"/>
    <w:rsid w:val="00760715"/>
    <w:rsid w:val="00760F11"/>
    <w:rsid w:val="0076101C"/>
    <w:rsid w:val="0076146C"/>
    <w:rsid w:val="00761660"/>
    <w:rsid w:val="00761894"/>
    <w:rsid w:val="00761949"/>
    <w:rsid w:val="00761AB1"/>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400"/>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2FCF"/>
    <w:rsid w:val="0077313D"/>
    <w:rsid w:val="007735A3"/>
    <w:rsid w:val="007735FD"/>
    <w:rsid w:val="0077367E"/>
    <w:rsid w:val="007736A6"/>
    <w:rsid w:val="00773830"/>
    <w:rsid w:val="007738D3"/>
    <w:rsid w:val="00773A64"/>
    <w:rsid w:val="00773FF9"/>
    <w:rsid w:val="00774581"/>
    <w:rsid w:val="00774779"/>
    <w:rsid w:val="00774A0D"/>
    <w:rsid w:val="00774AAA"/>
    <w:rsid w:val="00774FCC"/>
    <w:rsid w:val="0077510C"/>
    <w:rsid w:val="00775284"/>
    <w:rsid w:val="00775886"/>
    <w:rsid w:val="00775934"/>
    <w:rsid w:val="00775974"/>
    <w:rsid w:val="00775CBC"/>
    <w:rsid w:val="00775F0A"/>
    <w:rsid w:val="00776209"/>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DA2"/>
    <w:rsid w:val="00782EE3"/>
    <w:rsid w:val="00783197"/>
    <w:rsid w:val="007834F3"/>
    <w:rsid w:val="00783A1E"/>
    <w:rsid w:val="00783B53"/>
    <w:rsid w:val="00784389"/>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B12"/>
    <w:rsid w:val="00786CE9"/>
    <w:rsid w:val="00786D0E"/>
    <w:rsid w:val="00786D77"/>
    <w:rsid w:val="00787634"/>
    <w:rsid w:val="00787778"/>
    <w:rsid w:val="0078784E"/>
    <w:rsid w:val="00787999"/>
    <w:rsid w:val="0079035A"/>
    <w:rsid w:val="007906A1"/>
    <w:rsid w:val="007906F9"/>
    <w:rsid w:val="007907BA"/>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9F5"/>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9A0"/>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B94"/>
    <w:rsid w:val="007A6ED6"/>
    <w:rsid w:val="007A71D7"/>
    <w:rsid w:val="007A7600"/>
    <w:rsid w:val="007A7960"/>
    <w:rsid w:val="007B0002"/>
    <w:rsid w:val="007B017D"/>
    <w:rsid w:val="007B01AF"/>
    <w:rsid w:val="007B075C"/>
    <w:rsid w:val="007B083D"/>
    <w:rsid w:val="007B09B4"/>
    <w:rsid w:val="007B09D1"/>
    <w:rsid w:val="007B1265"/>
    <w:rsid w:val="007B1A21"/>
    <w:rsid w:val="007B1ACD"/>
    <w:rsid w:val="007B21B1"/>
    <w:rsid w:val="007B234D"/>
    <w:rsid w:val="007B2840"/>
    <w:rsid w:val="007B28B4"/>
    <w:rsid w:val="007B2E6D"/>
    <w:rsid w:val="007B2E7A"/>
    <w:rsid w:val="007B2FDF"/>
    <w:rsid w:val="007B30EA"/>
    <w:rsid w:val="007B33D2"/>
    <w:rsid w:val="007B354B"/>
    <w:rsid w:val="007B3A86"/>
    <w:rsid w:val="007B3B9A"/>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68"/>
    <w:rsid w:val="007B6199"/>
    <w:rsid w:val="007B63AE"/>
    <w:rsid w:val="007B65FD"/>
    <w:rsid w:val="007B677E"/>
    <w:rsid w:val="007B690E"/>
    <w:rsid w:val="007B6AAE"/>
    <w:rsid w:val="007B6C4C"/>
    <w:rsid w:val="007B6F26"/>
    <w:rsid w:val="007B7279"/>
    <w:rsid w:val="007B7837"/>
    <w:rsid w:val="007B7A69"/>
    <w:rsid w:val="007B7DF3"/>
    <w:rsid w:val="007B7E46"/>
    <w:rsid w:val="007B7ED7"/>
    <w:rsid w:val="007B7F1B"/>
    <w:rsid w:val="007C056D"/>
    <w:rsid w:val="007C05EB"/>
    <w:rsid w:val="007C0A22"/>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3C72"/>
    <w:rsid w:val="007C4201"/>
    <w:rsid w:val="007C463C"/>
    <w:rsid w:val="007C46BA"/>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945"/>
    <w:rsid w:val="007D1A42"/>
    <w:rsid w:val="007D1A5A"/>
    <w:rsid w:val="007D1AFC"/>
    <w:rsid w:val="007D1DE9"/>
    <w:rsid w:val="007D221D"/>
    <w:rsid w:val="007D269C"/>
    <w:rsid w:val="007D26D0"/>
    <w:rsid w:val="007D2B58"/>
    <w:rsid w:val="007D2B94"/>
    <w:rsid w:val="007D2CAF"/>
    <w:rsid w:val="007D31A0"/>
    <w:rsid w:val="007D34B9"/>
    <w:rsid w:val="007D35B2"/>
    <w:rsid w:val="007D3AEC"/>
    <w:rsid w:val="007D3BA8"/>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7A4"/>
    <w:rsid w:val="007D69BC"/>
    <w:rsid w:val="007D6AFB"/>
    <w:rsid w:val="007D6BAA"/>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72D"/>
    <w:rsid w:val="007E1915"/>
    <w:rsid w:val="007E2202"/>
    <w:rsid w:val="007E2457"/>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5F71"/>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FC"/>
    <w:rsid w:val="007F142B"/>
    <w:rsid w:val="007F190C"/>
    <w:rsid w:val="007F19AA"/>
    <w:rsid w:val="007F2272"/>
    <w:rsid w:val="007F2306"/>
    <w:rsid w:val="007F26DB"/>
    <w:rsid w:val="007F2C18"/>
    <w:rsid w:val="007F2DF4"/>
    <w:rsid w:val="007F2F43"/>
    <w:rsid w:val="007F2F4D"/>
    <w:rsid w:val="007F37AD"/>
    <w:rsid w:val="007F38D3"/>
    <w:rsid w:val="007F3C73"/>
    <w:rsid w:val="007F3E5D"/>
    <w:rsid w:val="007F42CF"/>
    <w:rsid w:val="007F4331"/>
    <w:rsid w:val="007F48BB"/>
    <w:rsid w:val="007F48ED"/>
    <w:rsid w:val="007F4D56"/>
    <w:rsid w:val="007F4D74"/>
    <w:rsid w:val="007F4F16"/>
    <w:rsid w:val="007F53A9"/>
    <w:rsid w:val="007F545D"/>
    <w:rsid w:val="007F55F1"/>
    <w:rsid w:val="007F5C43"/>
    <w:rsid w:val="007F5D52"/>
    <w:rsid w:val="007F5EAD"/>
    <w:rsid w:val="007F5F33"/>
    <w:rsid w:val="007F67A9"/>
    <w:rsid w:val="007F691E"/>
    <w:rsid w:val="007F6E0C"/>
    <w:rsid w:val="007F727C"/>
    <w:rsid w:val="007F73E2"/>
    <w:rsid w:val="007F748F"/>
    <w:rsid w:val="007F7624"/>
    <w:rsid w:val="007F76BB"/>
    <w:rsid w:val="007F7E2B"/>
    <w:rsid w:val="0080043A"/>
    <w:rsid w:val="00800555"/>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40"/>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FB9"/>
    <w:rsid w:val="00806141"/>
    <w:rsid w:val="00806932"/>
    <w:rsid w:val="00806B10"/>
    <w:rsid w:val="00806BF8"/>
    <w:rsid w:val="00807252"/>
    <w:rsid w:val="00807383"/>
    <w:rsid w:val="00807419"/>
    <w:rsid w:val="008076A5"/>
    <w:rsid w:val="008077B2"/>
    <w:rsid w:val="0080780B"/>
    <w:rsid w:val="008078B7"/>
    <w:rsid w:val="00807CE2"/>
    <w:rsid w:val="00807CE5"/>
    <w:rsid w:val="00807DEE"/>
    <w:rsid w:val="008111F2"/>
    <w:rsid w:val="0081147E"/>
    <w:rsid w:val="00812128"/>
    <w:rsid w:val="00812176"/>
    <w:rsid w:val="00812AF2"/>
    <w:rsid w:val="00812CDD"/>
    <w:rsid w:val="00812D5C"/>
    <w:rsid w:val="00812E06"/>
    <w:rsid w:val="00813274"/>
    <w:rsid w:val="00813288"/>
    <w:rsid w:val="00813315"/>
    <w:rsid w:val="008133B2"/>
    <w:rsid w:val="008136B2"/>
    <w:rsid w:val="00813804"/>
    <w:rsid w:val="00813855"/>
    <w:rsid w:val="00813888"/>
    <w:rsid w:val="008141D2"/>
    <w:rsid w:val="0081445E"/>
    <w:rsid w:val="0081457A"/>
    <w:rsid w:val="008145BC"/>
    <w:rsid w:val="00814855"/>
    <w:rsid w:val="00814AC5"/>
    <w:rsid w:val="00814AF0"/>
    <w:rsid w:val="00814D42"/>
    <w:rsid w:val="00814F0E"/>
    <w:rsid w:val="00815556"/>
    <w:rsid w:val="00815A27"/>
    <w:rsid w:val="00816205"/>
    <w:rsid w:val="00816359"/>
    <w:rsid w:val="00816442"/>
    <w:rsid w:val="008164CF"/>
    <w:rsid w:val="0081656D"/>
    <w:rsid w:val="0081659C"/>
    <w:rsid w:val="00816884"/>
    <w:rsid w:val="00816F05"/>
    <w:rsid w:val="00817166"/>
    <w:rsid w:val="008173A5"/>
    <w:rsid w:val="00817469"/>
    <w:rsid w:val="008174E0"/>
    <w:rsid w:val="008177C2"/>
    <w:rsid w:val="00817A33"/>
    <w:rsid w:val="00817C17"/>
    <w:rsid w:val="008200F6"/>
    <w:rsid w:val="0082043D"/>
    <w:rsid w:val="008204D5"/>
    <w:rsid w:val="008206A5"/>
    <w:rsid w:val="008208ED"/>
    <w:rsid w:val="008208F4"/>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5F9"/>
    <w:rsid w:val="00824671"/>
    <w:rsid w:val="008246B9"/>
    <w:rsid w:val="00824A4A"/>
    <w:rsid w:val="00824AF1"/>
    <w:rsid w:val="00824BE7"/>
    <w:rsid w:val="00824D37"/>
    <w:rsid w:val="00824D4D"/>
    <w:rsid w:val="00824E2F"/>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789"/>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2E3"/>
    <w:rsid w:val="008313BB"/>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4BE"/>
    <w:rsid w:val="00836715"/>
    <w:rsid w:val="00836E03"/>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591"/>
    <w:rsid w:val="00843761"/>
    <w:rsid w:val="008438B6"/>
    <w:rsid w:val="00843AA6"/>
    <w:rsid w:val="00843E2B"/>
    <w:rsid w:val="00843EC3"/>
    <w:rsid w:val="00843FFE"/>
    <w:rsid w:val="0084406B"/>
    <w:rsid w:val="008443BA"/>
    <w:rsid w:val="0084458D"/>
    <w:rsid w:val="00844606"/>
    <w:rsid w:val="008446F6"/>
    <w:rsid w:val="00844AA5"/>
    <w:rsid w:val="0084521E"/>
    <w:rsid w:val="008458D1"/>
    <w:rsid w:val="00845939"/>
    <w:rsid w:val="00845AEA"/>
    <w:rsid w:val="00845C2E"/>
    <w:rsid w:val="00845D3D"/>
    <w:rsid w:val="00846069"/>
    <w:rsid w:val="008460AE"/>
    <w:rsid w:val="008462C7"/>
    <w:rsid w:val="0084644F"/>
    <w:rsid w:val="008464D2"/>
    <w:rsid w:val="008465E6"/>
    <w:rsid w:val="00846809"/>
    <w:rsid w:val="00846905"/>
    <w:rsid w:val="00846A7E"/>
    <w:rsid w:val="00847223"/>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3E1"/>
    <w:rsid w:val="00852728"/>
    <w:rsid w:val="0085294E"/>
    <w:rsid w:val="00852A01"/>
    <w:rsid w:val="00852AB5"/>
    <w:rsid w:val="00852BFE"/>
    <w:rsid w:val="00852F8B"/>
    <w:rsid w:val="00853100"/>
    <w:rsid w:val="0085396A"/>
    <w:rsid w:val="00853A2E"/>
    <w:rsid w:val="00853BC0"/>
    <w:rsid w:val="00853D05"/>
    <w:rsid w:val="00853D12"/>
    <w:rsid w:val="00853F0F"/>
    <w:rsid w:val="00853F97"/>
    <w:rsid w:val="008540EB"/>
    <w:rsid w:val="0085431B"/>
    <w:rsid w:val="0085444A"/>
    <w:rsid w:val="008544B5"/>
    <w:rsid w:val="00854566"/>
    <w:rsid w:val="00854AC2"/>
    <w:rsid w:val="00854BC0"/>
    <w:rsid w:val="00854C05"/>
    <w:rsid w:val="008558EF"/>
    <w:rsid w:val="008559A4"/>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2F25"/>
    <w:rsid w:val="00863378"/>
    <w:rsid w:val="008637E9"/>
    <w:rsid w:val="00863958"/>
    <w:rsid w:val="00863D7C"/>
    <w:rsid w:val="00863DF7"/>
    <w:rsid w:val="00863E27"/>
    <w:rsid w:val="00863E90"/>
    <w:rsid w:val="00863EF6"/>
    <w:rsid w:val="0086409B"/>
    <w:rsid w:val="00864660"/>
    <w:rsid w:val="0086478E"/>
    <w:rsid w:val="00864B33"/>
    <w:rsid w:val="00864B88"/>
    <w:rsid w:val="0086511E"/>
    <w:rsid w:val="0086530E"/>
    <w:rsid w:val="008654CA"/>
    <w:rsid w:val="00865506"/>
    <w:rsid w:val="0086566F"/>
    <w:rsid w:val="008656F8"/>
    <w:rsid w:val="008658AA"/>
    <w:rsid w:val="00865D6C"/>
    <w:rsid w:val="00865DC7"/>
    <w:rsid w:val="00865FE9"/>
    <w:rsid w:val="00866341"/>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6D0"/>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34"/>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8B0"/>
    <w:rsid w:val="00877BD5"/>
    <w:rsid w:val="00877DE5"/>
    <w:rsid w:val="00877F09"/>
    <w:rsid w:val="008802CA"/>
    <w:rsid w:val="00880355"/>
    <w:rsid w:val="0088051A"/>
    <w:rsid w:val="00880834"/>
    <w:rsid w:val="00880CBB"/>
    <w:rsid w:val="00880FD7"/>
    <w:rsid w:val="0088127C"/>
    <w:rsid w:val="0088159C"/>
    <w:rsid w:val="00881887"/>
    <w:rsid w:val="008818E4"/>
    <w:rsid w:val="008819B2"/>
    <w:rsid w:val="00881FA5"/>
    <w:rsid w:val="0088206D"/>
    <w:rsid w:val="008821CA"/>
    <w:rsid w:val="008822D5"/>
    <w:rsid w:val="00882364"/>
    <w:rsid w:val="008823A3"/>
    <w:rsid w:val="008824F9"/>
    <w:rsid w:val="008825F4"/>
    <w:rsid w:val="008826DC"/>
    <w:rsid w:val="00882967"/>
    <w:rsid w:val="00882BE0"/>
    <w:rsid w:val="00882C14"/>
    <w:rsid w:val="00882E4B"/>
    <w:rsid w:val="00883483"/>
    <w:rsid w:val="008839E4"/>
    <w:rsid w:val="00883CA2"/>
    <w:rsid w:val="00883D38"/>
    <w:rsid w:val="00883E17"/>
    <w:rsid w:val="00884163"/>
    <w:rsid w:val="008842DF"/>
    <w:rsid w:val="00884419"/>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5F93"/>
    <w:rsid w:val="008961A7"/>
    <w:rsid w:val="008962CD"/>
    <w:rsid w:val="008963A5"/>
    <w:rsid w:val="00896575"/>
    <w:rsid w:val="00896612"/>
    <w:rsid w:val="008968D9"/>
    <w:rsid w:val="0089690E"/>
    <w:rsid w:val="00896A26"/>
    <w:rsid w:val="00896BC5"/>
    <w:rsid w:val="00896ED7"/>
    <w:rsid w:val="00897A0E"/>
    <w:rsid w:val="00897ED1"/>
    <w:rsid w:val="00897F20"/>
    <w:rsid w:val="008A0453"/>
    <w:rsid w:val="008A061D"/>
    <w:rsid w:val="008A07CE"/>
    <w:rsid w:val="008A07F0"/>
    <w:rsid w:val="008A0C6F"/>
    <w:rsid w:val="008A0CD8"/>
    <w:rsid w:val="008A1392"/>
    <w:rsid w:val="008A1609"/>
    <w:rsid w:val="008A18B1"/>
    <w:rsid w:val="008A1BAA"/>
    <w:rsid w:val="008A1BC1"/>
    <w:rsid w:val="008A1E72"/>
    <w:rsid w:val="008A2413"/>
    <w:rsid w:val="008A25A6"/>
    <w:rsid w:val="008A2904"/>
    <w:rsid w:val="008A291F"/>
    <w:rsid w:val="008A2E0C"/>
    <w:rsid w:val="008A34E0"/>
    <w:rsid w:val="008A368E"/>
    <w:rsid w:val="008A36F0"/>
    <w:rsid w:val="008A37E5"/>
    <w:rsid w:val="008A3F9E"/>
    <w:rsid w:val="008A401D"/>
    <w:rsid w:val="008A4256"/>
    <w:rsid w:val="008A451C"/>
    <w:rsid w:val="008A4744"/>
    <w:rsid w:val="008A47DC"/>
    <w:rsid w:val="008A4824"/>
    <w:rsid w:val="008A49B1"/>
    <w:rsid w:val="008A4F1E"/>
    <w:rsid w:val="008A4F85"/>
    <w:rsid w:val="008A529E"/>
    <w:rsid w:val="008A56DC"/>
    <w:rsid w:val="008A5771"/>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61F"/>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626"/>
    <w:rsid w:val="008B47CA"/>
    <w:rsid w:val="008B48B7"/>
    <w:rsid w:val="008B4976"/>
    <w:rsid w:val="008B4A2A"/>
    <w:rsid w:val="008B4FC7"/>
    <w:rsid w:val="008B5102"/>
    <w:rsid w:val="008B548D"/>
    <w:rsid w:val="008B55DE"/>
    <w:rsid w:val="008B58E7"/>
    <w:rsid w:val="008B5E20"/>
    <w:rsid w:val="008B615E"/>
    <w:rsid w:val="008B63D6"/>
    <w:rsid w:val="008B67BC"/>
    <w:rsid w:val="008B6E48"/>
    <w:rsid w:val="008B6FC0"/>
    <w:rsid w:val="008B7102"/>
    <w:rsid w:val="008B723D"/>
    <w:rsid w:val="008B76EE"/>
    <w:rsid w:val="008B7721"/>
    <w:rsid w:val="008B77E9"/>
    <w:rsid w:val="008B781A"/>
    <w:rsid w:val="008B7CB2"/>
    <w:rsid w:val="008C0597"/>
    <w:rsid w:val="008C081E"/>
    <w:rsid w:val="008C0BCD"/>
    <w:rsid w:val="008C0E6B"/>
    <w:rsid w:val="008C0E7D"/>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3B37"/>
    <w:rsid w:val="008C4352"/>
    <w:rsid w:val="008C4456"/>
    <w:rsid w:val="008C47FA"/>
    <w:rsid w:val="008C496B"/>
    <w:rsid w:val="008C497B"/>
    <w:rsid w:val="008C4C86"/>
    <w:rsid w:val="008C4CC1"/>
    <w:rsid w:val="008C4DF2"/>
    <w:rsid w:val="008C4F20"/>
    <w:rsid w:val="008C5008"/>
    <w:rsid w:val="008C525B"/>
    <w:rsid w:val="008C5A29"/>
    <w:rsid w:val="008C5B5B"/>
    <w:rsid w:val="008C5E64"/>
    <w:rsid w:val="008C65CC"/>
    <w:rsid w:val="008C6796"/>
    <w:rsid w:val="008C6835"/>
    <w:rsid w:val="008C6D97"/>
    <w:rsid w:val="008C6FA4"/>
    <w:rsid w:val="008C7006"/>
    <w:rsid w:val="008C7015"/>
    <w:rsid w:val="008C7160"/>
    <w:rsid w:val="008C73AC"/>
    <w:rsid w:val="008C7674"/>
    <w:rsid w:val="008C770D"/>
    <w:rsid w:val="008C781A"/>
    <w:rsid w:val="008C7953"/>
    <w:rsid w:val="008C79B9"/>
    <w:rsid w:val="008C7B2E"/>
    <w:rsid w:val="008C7C58"/>
    <w:rsid w:val="008C7C7C"/>
    <w:rsid w:val="008D0372"/>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8E9"/>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394"/>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967"/>
    <w:rsid w:val="008E0AE2"/>
    <w:rsid w:val="008E0F86"/>
    <w:rsid w:val="008E116D"/>
    <w:rsid w:val="008E14A9"/>
    <w:rsid w:val="008E1615"/>
    <w:rsid w:val="008E171E"/>
    <w:rsid w:val="008E1816"/>
    <w:rsid w:val="008E1A26"/>
    <w:rsid w:val="008E1AA2"/>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1B"/>
    <w:rsid w:val="008E72F9"/>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A02"/>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945"/>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3F"/>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264"/>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6FB"/>
    <w:rsid w:val="00922ECF"/>
    <w:rsid w:val="00923092"/>
    <w:rsid w:val="009231BC"/>
    <w:rsid w:val="009231DC"/>
    <w:rsid w:val="0092330D"/>
    <w:rsid w:val="009234A1"/>
    <w:rsid w:val="00923881"/>
    <w:rsid w:val="00923A7F"/>
    <w:rsid w:val="00923B39"/>
    <w:rsid w:val="00923CAC"/>
    <w:rsid w:val="00923D1C"/>
    <w:rsid w:val="00924208"/>
    <w:rsid w:val="009246EF"/>
    <w:rsid w:val="0092498B"/>
    <w:rsid w:val="009249A3"/>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12C"/>
    <w:rsid w:val="009305F1"/>
    <w:rsid w:val="0093065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9B7"/>
    <w:rsid w:val="00933BCC"/>
    <w:rsid w:val="00933D05"/>
    <w:rsid w:val="00933E0F"/>
    <w:rsid w:val="0093426A"/>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92C"/>
    <w:rsid w:val="00937BB5"/>
    <w:rsid w:val="0094008E"/>
    <w:rsid w:val="00940266"/>
    <w:rsid w:val="00940537"/>
    <w:rsid w:val="009406DE"/>
    <w:rsid w:val="009407CC"/>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833"/>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1F5C"/>
    <w:rsid w:val="00952202"/>
    <w:rsid w:val="009525CB"/>
    <w:rsid w:val="009529F3"/>
    <w:rsid w:val="00952A1B"/>
    <w:rsid w:val="00952E5F"/>
    <w:rsid w:val="00952F3A"/>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4EA7"/>
    <w:rsid w:val="009552EA"/>
    <w:rsid w:val="0095582B"/>
    <w:rsid w:val="009559B6"/>
    <w:rsid w:val="00955DDE"/>
    <w:rsid w:val="00956793"/>
    <w:rsid w:val="00956827"/>
    <w:rsid w:val="009568F4"/>
    <w:rsid w:val="00956C96"/>
    <w:rsid w:val="00956E87"/>
    <w:rsid w:val="00956FD3"/>
    <w:rsid w:val="009571A6"/>
    <w:rsid w:val="00957C78"/>
    <w:rsid w:val="00957CEF"/>
    <w:rsid w:val="00957E04"/>
    <w:rsid w:val="0096018A"/>
    <w:rsid w:val="0096034D"/>
    <w:rsid w:val="009603BD"/>
    <w:rsid w:val="00960559"/>
    <w:rsid w:val="009606F6"/>
    <w:rsid w:val="00960972"/>
    <w:rsid w:val="00960A6A"/>
    <w:rsid w:val="00960A9E"/>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43"/>
    <w:rsid w:val="00962362"/>
    <w:rsid w:val="00962A49"/>
    <w:rsid w:val="00962AF0"/>
    <w:rsid w:val="00962CC0"/>
    <w:rsid w:val="00962DA1"/>
    <w:rsid w:val="00962F80"/>
    <w:rsid w:val="00963025"/>
    <w:rsid w:val="00963187"/>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67F9D"/>
    <w:rsid w:val="00970039"/>
    <w:rsid w:val="009702C1"/>
    <w:rsid w:val="00970389"/>
    <w:rsid w:val="0097041A"/>
    <w:rsid w:val="00970687"/>
    <w:rsid w:val="00970793"/>
    <w:rsid w:val="0097083A"/>
    <w:rsid w:val="00970CD4"/>
    <w:rsid w:val="00970F19"/>
    <w:rsid w:val="00971146"/>
    <w:rsid w:val="009711A9"/>
    <w:rsid w:val="009711CD"/>
    <w:rsid w:val="0097195B"/>
    <w:rsid w:val="00971D22"/>
    <w:rsid w:val="00971E6E"/>
    <w:rsid w:val="00971FDE"/>
    <w:rsid w:val="00972316"/>
    <w:rsid w:val="0097242F"/>
    <w:rsid w:val="00972E0C"/>
    <w:rsid w:val="00972F5B"/>
    <w:rsid w:val="00972F96"/>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19A"/>
    <w:rsid w:val="009753D0"/>
    <w:rsid w:val="00975444"/>
    <w:rsid w:val="00975594"/>
    <w:rsid w:val="0097578E"/>
    <w:rsid w:val="00975933"/>
    <w:rsid w:val="00975965"/>
    <w:rsid w:val="00975977"/>
    <w:rsid w:val="00975C44"/>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8C8"/>
    <w:rsid w:val="009839A7"/>
    <w:rsid w:val="00983B10"/>
    <w:rsid w:val="00983DC3"/>
    <w:rsid w:val="0098408A"/>
    <w:rsid w:val="00984240"/>
    <w:rsid w:val="00984369"/>
    <w:rsid w:val="0098449E"/>
    <w:rsid w:val="0098464F"/>
    <w:rsid w:val="0098480B"/>
    <w:rsid w:val="00984CB0"/>
    <w:rsid w:val="00985149"/>
    <w:rsid w:val="00985488"/>
    <w:rsid w:val="009854FA"/>
    <w:rsid w:val="00985C21"/>
    <w:rsid w:val="00985C48"/>
    <w:rsid w:val="00985E24"/>
    <w:rsid w:val="0098673A"/>
    <w:rsid w:val="00986DA8"/>
    <w:rsid w:val="00986E12"/>
    <w:rsid w:val="009875AA"/>
    <w:rsid w:val="009877AD"/>
    <w:rsid w:val="009877BF"/>
    <w:rsid w:val="00987E53"/>
    <w:rsid w:val="0099038F"/>
    <w:rsid w:val="00990461"/>
    <w:rsid w:val="00990698"/>
    <w:rsid w:val="00990790"/>
    <w:rsid w:val="0099095D"/>
    <w:rsid w:val="00990A5D"/>
    <w:rsid w:val="00990BE4"/>
    <w:rsid w:val="00990C54"/>
    <w:rsid w:val="0099135D"/>
    <w:rsid w:val="0099168F"/>
    <w:rsid w:val="009918EC"/>
    <w:rsid w:val="00991D3C"/>
    <w:rsid w:val="00991D93"/>
    <w:rsid w:val="0099234E"/>
    <w:rsid w:val="00992394"/>
    <w:rsid w:val="0099264F"/>
    <w:rsid w:val="00992ACB"/>
    <w:rsid w:val="00992B2B"/>
    <w:rsid w:val="00992B68"/>
    <w:rsid w:val="00992D80"/>
    <w:rsid w:val="00993183"/>
    <w:rsid w:val="009932C9"/>
    <w:rsid w:val="00993329"/>
    <w:rsid w:val="0099366C"/>
    <w:rsid w:val="00993A2A"/>
    <w:rsid w:val="00993B08"/>
    <w:rsid w:val="00993B7C"/>
    <w:rsid w:val="00993CC2"/>
    <w:rsid w:val="00993DF8"/>
    <w:rsid w:val="0099414F"/>
    <w:rsid w:val="00994284"/>
    <w:rsid w:val="009945D8"/>
    <w:rsid w:val="0099470F"/>
    <w:rsid w:val="00994959"/>
    <w:rsid w:val="00994B76"/>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283"/>
    <w:rsid w:val="009A4321"/>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2F9"/>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DB6"/>
    <w:rsid w:val="009B5E8D"/>
    <w:rsid w:val="009B5F42"/>
    <w:rsid w:val="009B5FC2"/>
    <w:rsid w:val="009B61B8"/>
    <w:rsid w:val="009B6596"/>
    <w:rsid w:val="009B65AD"/>
    <w:rsid w:val="009B6B3D"/>
    <w:rsid w:val="009B6DA1"/>
    <w:rsid w:val="009B6F81"/>
    <w:rsid w:val="009B7003"/>
    <w:rsid w:val="009B730E"/>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AB4"/>
    <w:rsid w:val="009C1CDC"/>
    <w:rsid w:val="009C1D89"/>
    <w:rsid w:val="009C1E4E"/>
    <w:rsid w:val="009C20FD"/>
    <w:rsid w:val="009C22B2"/>
    <w:rsid w:val="009C235B"/>
    <w:rsid w:val="009C28FD"/>
    <w:rsid w:val="009C2E33"/>
    <w:rsid w:val="009C2F12"/>
    <w:rsid w:val="009C3222"/>
    <w:rsid w:val="009C33D9"/>
    <w:rsid w:val="009C34D0"/>
    <w:rsid w:val="009C3526"/>
    <w:rsid w:val="009C3623"/>
    <w:rsid w:val="009C3A20"/>
    <w:rsid w:val="009C3CD6"/>
    <w:rsid w:val="009C3E2F"/>
    <w:rsid w:val="009C3E87"/>
    <w:rsid w:val="009C40AA"/>
    <w:rsid w:val="009C40EF"/>
    <w:rsid w:val="009C46AC"/>
    <w:rsid w:val="009C4B49"/>
    <w:rsid w:val="009C4BBB"/>
    <w:rsid w:val="009C4C6C"/>
    <w:rsid w:val="009C5039"/>
    <w:rsid w:val="009C5067"/>
    <w:rsid w:val="009C50A7"/>
    <w:rsid w:val="009C520E"/>
    <w:rsid w:val="009C55B8"/>
    <w:rsid w:val="009C5634"/>
    <w:rsid w:val="009C565D"/>
    <w:rsid w:val="009C56E0"/>
    <w:rsid w:val="009C57B3"/>
    <w:rsid w:val="009C5864"/>
    <w:rsid w:val="009C5D3E"/>
    <w:rsid w:val="009C5D7A"/>
    <w:rsid w:val="009C5F69"/>
    <w:rsid w:val="009C5FD2"/>
    <w:rsid w:val="009C6193"/>
    <w:rsid w:val="009C6265"/>
    <w:rsid w:val="009C626B"/>
    <w:rsid w:val="009C6BDC"/>
    <w:rsid w:val="009C6F03"/>
    <w:rsid w:val="009C7016"/>
    <w:rsid w:val="009C704D"/>
    <w:rsid w:val="009C7070"/>
    <w:rsid w:val="009C717A"/>
    <w:rsid w:val="009C7289"/>
    <w:rsid w:val="009C72D9"/>
    <w:rsid w:val="009C7315"/>
    <w:rsid w:val="009C7770"/>
    <w:rsid w:val="009C7C5D"/>
    <w:rsid w:val="009C7D03"/>
    <w:rsid w:val="009D011E"/>
    <w:rsid w:val="009D0161"/>
    <w:rsid w:val="009D019B"/>
    <w:rsid w:val="009D05BF"/>
    <w:rsid w:val="009D08F6"/>
    <w:rsid w:val="009D09B5"/>
    <w:rsid w:val="009D0DF0"/>
    <w:rsid w:val="009D15AE"/>
    <w:rsid w:val="009D17EA"/>
    <w:rsid w:val="009D17FA"/>
    <w:rsid w:val="009D18AC"/>
    <w:rsid w:val="009D1A01"/>
    <w:rsid w:val="009D1F0C"/>
    <w:rsid w:val="009D1F29"/>
    <w:rsid w:val="009D203F"/>
    <w:rsid w:val="009D268F"/>
    <w:rsid w:val="009D2740"/>
    <w:rsid w:val="009D281A"/>
    <w:rsid w:val="009D2B9C"/>
    <w:rsid w:val="009D2BD0"/>
    <w:rsid w:val="009D2DE3"/>
    <w:rsid w:val="009D38C0"/>
    <w:rsid w:val="009D3A3D"/>
    <w:rsid w:val="009D3B39"/>
    <w:rsid w:val="009D3C12"/>
    <w:rsid w:val="009D3D89"/>
    <w:rsid w:val="009D4016"/>
    <w:rsid w:val="009D41BB"/>
    <w:rsid w:val="009D4291"/>
    <w:rsid w:val="009D4778"/>
    <w:rsid w:val="009D4B17"/>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625"/>
    <w:rsid w:val="009E0768"/>
    <w:rsid w:val="009E07CF"/>
    <w:rsid w:val="009E0978"/>
    <w:rsid w:val="009E0AD2"/>
    <w:rsid w:val="009E0B18"/>
    <w:rsid w:val="009E1439"/>
    <w:rsid w:val="009E144E"/>
    <w:rsid w:val="009E149D"/>
    <w:rsid w:val="009E175C"/>
    <w:rsid w:val="009E175E"/>
    <w:rsid w:val="009E185F"/>
    <w:rsid w:val="009E187B"/>
    <w:rsid w:val="009E19FF"/>
    <w:rsid w:val="009E1AB9"/>
    <w:rsid w:val="009E1CA3"/>
    <w:rsid w:val="009E1D65"/>
    <w:rsid w:val="009E1DD1"/>
    <w:rsid w:val="009E1E6F"/>
    <w:rsid w:val="009E216E"/>
    <w:rsid w:val="009E2245"/>
    <w:rsid w:val="009E22DA"/>
    <w:rsid w:val="009E23AA"/>
    <w:rsid w:val="009E276A"/>
    <w:rsid w:val="009E27E3"/>
    <w:rsid w:val="009E28A2"/>
    <w:rsid w:val="009E29A1"/>
    <w:rsid w:val="009E2D74"/>
    <w:rsid w:val="009E2FE1"/>
    <w:rsid w:val="009E2FF2"/>
    <w:rsid w:val="009E3297"/>
    <w:rsid w:val="009E3E52"/>
    <w:rsid w:val="009E3EBA"/>
    <w:rsid w:val="009E430F"/>
    <w:rsid w:val="009E449A"/>
    <w:rsid w:val="009E44BB"/>
    <w:rsid w:val="009E4A53"/>
    <w:rsid w:val="009E4CA1"/>
    <w:rsid w:val="009E4CC5"/>
    <w:rsid w:val="009E4F89"/>
    <w:rsid w:val="009E5394"/>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082"/>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00A"/>
    <w:rsid w:val="009F40B9"/>
    <w:rsid w:val="009F410E"/>
    <w:rsid w:val="009F4261"/>
    <w:rsid w:val="009F4450"/>
    <w:rsid w:val="009F48C0"/>
    <w:rsid w:val="009F4955"/>
    <w:rsid w:val="009F4E2E"/>
    <w:rsid w:val="009F4E3D"/>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3D"/>
    <w:rsid w:val="009F758F"/>
    <w:rsid w:val="009F7626"/>
    <w:rsid w:val="009F768E"/>
    <w:rsid w:val="009F76E7"/>
    <w:rsid w:val="009F76F9"/>
    <w:rsid w:val="009F7A94"/>
    <w:rsid w:val="009F7D59"/>
    <w:rsid w:val="009F7D5D"/>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6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598"/>
    <w:rsid w:val="00A06961"/>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C50"/>
    <w:rsid w:val="00A15CF5"/>
    <w:rsid w:val="00A15F89"/>
    <w:rsid w:val="00A1649C"/>
    <w:rsid w:val="00A1660F"/>
    <w:rsid w:val="00A16616"/>
    <w:rsid w:val="00A16B1D"/>
    <w:rsid w:val="00A16C9D"/>
    <w:rsid w:val="00A16EBB"/>
    <w:rsid w:val="00A1733E"/>
    <w:rsid w:val="00A1735A"/>
    <w:rsid w:val="00A1785B"/>
    <w:rsid w:val="00A178CF"/>
    <w:rsid w:val="00A17926"/>
    <w:rsid w:val="00A17DAE"/>
    <w:rsid w:val="00A203C1"/>
    <w:rsid w:val="00A203E2"/>
    <w:rsid w:val="00A20603"/>
    <w:rsid w:val="00A20A4E"/>
    <w:rsid w:val="00A20C1B"/>
    <w:rsid w:val="00A2101D"/>
    <w:rsid w:val="00A21277"/>
    <w:rsid w:val="00A212EF"/>
    <w:rsid w:val="00A21569"/>
    <w:rsid w:val="00A217EC"/>
    <w:rsid w:val="00A21AE9"/>
    <w:rsid w:val="00A21B58"/>
    <w:rsid w:val="00A2222A"/>
    <w:rsid w:val="00A224EB"/>
    <w:rsid w:val="00A225CB"/>
    <w:rsid w:val="00A226DF"/>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B9E"/>
    <w:rsid w:val="00A25DDB"/>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0F95"/>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B90"/>
    <w:rsid w:val="00A32E4F"/>
    <w:rsid w:val="00A33130"/>
    <w:rsid w:val="00A3320F"/>
    <w:rsid w:val="00A33220"/>
    <w:rsid w:val="00A33364"/>
    <w:rsid w:val="00A33432"/>
    <w:rsid w:val="00A33466"/>
    <w:rsid w:val="00A335A9"/>
    <w:rsid w:val="00A3360C"/>
    <w:rsid w:val="00A33618"/>
    <w:rsid w:val="00A336C5"/>
    <w:rsid w:val="00A3376A"/>
    <w:rsid w:val="00A33804"/>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559"/>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99D"/>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735"/>
    <w:rsid w:val="00A668DD"/>
    <w:rsid w:val="00A66C3D"/>
    <w:rsid w:val="00A66C8C"/>
    <w:rsid w:val="00A67142"/>
    <w:rsid w:val="00A671FA"/>
    <w:rsid w:val="00A67383"/>
    <w:rsid w:val="00A67710"/>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C6B"/>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2C"/>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2C5"/>
    <w:rsid w:val="00A86418"/>
    <w:rsid w:val="00A86617"/>
    <w:rsid w:val="00A86E24"/>
    <w:rsid w:val="00A86F95"/>
    <w:rsid w:val="00A870D1"/>
    <w:rsid w:val="00A87180"/>
    <w:rsid w:val="00A87261"/>
    <w:rsid w:val="00A87648"/>
    <w:rsid w:val="00A878D1"/>
    <w:rsid w:val="00A87CC9"/>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6B97"/>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81B"/>
    <w:rsid w:val="00AA1907"/>
    <w:rsid w:val="00AA1B55"/>
    <w:rsid w:val="00AA2221"/>
    <w:rsid w:val="00AA2801"/>
    <w:rsid w:val="00AA29BD"/>
    <w:rsid w:val="00AA2BDF"/>
    <w:rsid w:val="00AA2BE2"/>
    <w:rsid w:val="00AA3671"/>
    <w:rsid w:val="00AA3A33"/>
    <w:rsid w:val="00AA3AFC"/>
    <w:rsid w:val="00AA3CC0"/>
    <w:rsid w:val="00AA3EF2"/>
    <w:rsid w:val="00AA3F94"/>
    <w:rsid w:val="00AA42AC"/>
    <w:rsid w:val="00AA450F"/>
    <w:rsid w:val="00AA4510"/>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163"/>
    <w:rsid w:val="00AA61F2"/>
    <w:rsid w:val="00AA6616"/>
    <w:rsid w:val="00AA667E"/>
    <w:rsid w:val="00AA6716"/>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A0"/>
    <w:rsid w:val="00AC7A16"/>
    <w:rsid w:val="00AC7C5A"/>
    <w:rsid w:val="00AC7E54"/>
    <w:rsid w:val="00AD0009"/>
    <w:rsid w:val="00AD012E"/>
    <w:rsid w:val="00AD0447"/>
    <w:rsid w:val="00AD069D"/>
    <w:rsid w:val="00AD081B"/>
    <w:rsid w:val="00AD084B"/>
    <w:rsid w:val="00AD0A55"/>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A2"/>
    <w:rsid w:val="00AD38EF"/>
    <w:rsid w:val="00AD3A52"/>
    <w:rsid w:val="00AD3A59"/>
    <w:rsid w:val="00AD3F62"/>
    <w:rsid w:val="00AD4035"/>
    <w:rsid w:val="00AD44DE"/>
    <w:rsid w:val="00AD4872"/>
    <w:rsid w:val="00AD4AEE"/>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E00E2"/>
    <w:rsid w:val="00AE01CF"/>
    <w:rsid w:val="00AE01E4"/>
    <w:rsid w:val="00AE0677"/>
    <w:rsid w:val="00AE0A3A"/>
    <w:rsid w:val="00AE0C87"/>
    <w:rsid w:val="00AE0DCC"/>
    <w:rsid w:val="00AE0FEE"/>
    <w:rsid w:val="00AE1197"/>
    <w:rsid w:val="00AE1315"/>
    <w:rsid w:val="00AE1842"/>
    <w:rsid w:val="00AE1C39"/>
    <w:rsid w:val="00AE2025"/>
    <w:rsid w:val="00AE2421"/>
    <w:rsid w:val="00AE26DD"/>
    <w:rsid w:val="00AE2A19"/>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76C"/>
    <w:rsid w:val="00AF0E17"/>
    <w:rsid w:val="00AF10B2"/>
    <w:rsid w:val="00AF112A"/>
    <w:rsid w:val="00AF11C4"/>
    <w:rsid w:val="00AF12A8"/>
    <w:rsid w:val="00AF18E7"/>
    <w:rsid w:val="00AF1BE6"/>
    <w:rsid w:val="00AF1C90"/>
    <w:rsid w:val="00AF1D41"/>
    <w:rsid w:val="00AF1F1A"/>
    <w:rsid w:val="00AF2181"/>
    <w:rsid w:val="00AF22D2"/>
    <w:rsid w:val="00AF24DF"/>
    <w:rsid w:val="00AF263B"/>
    <w:rsid w:val="00AF29F6"/>
    <w:rsid w:val="00AF2A7B"/>
    <w:rsid w:val="00AF2C75"/>
    <w:rsid w:val="00AF2CCD"/>
    <w:rsid w:val="00AF33FE"/>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5C3"/>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C47"/>
    <w:rsid w:val="00B035D9"/>
    <w:rsid w:val="00B03AAB"/>
    <w:rsid w:val="00B03AC1"/>
    <w:rsid w:val="00B03BF2"/>
    <w:rsid w:val="00B04024"/>
    <w:rsid w:val="00B042BF"/>
    <w:rsid w:val="00B04410"/>
    <w:rsid w:val="00B044CA"/>
    <w:rsid w:val="00B044E2"/>
    <w:rsid w:val="00B0470A"/>
    <w:rsid w:val="00B04734"/>
    <w:rsid w:val="00B0479B"/>
    <w:rsid w:val="00B04803"/>
    <w:rsid w:val="00B048F0"/>
    <w:rsid w:val="00B04D56"/>
    <w:rsid w:val="00B04EA7"/>
    <w:rsid w:val="00B0510E"/>
    <w:rsid w:val="00B05139"/>
    <w:rsid w:val="00B052F6"/>
    <w:rsid w:val="00B05423"/>
    <w:rsid w:val="00B05D68"/>
    <w:rsid w:val="00B05FEC"/>
    <w:rsid w:val="00B06248"/>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37"/>
    <w:rsid w:val="00B11B5F"/>
    <w:rsid w:val="00B11BD3"/>
    <w:rsid w:val="00B11F81"/>
    <w:rsid w:val="00B121CA"/>
    <w:rsid w:val="00B12319"/>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706"/>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BC"/>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4CA"/>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5E6"/>
    <w:rsid w:val="00B34630"/>
    <w:rsid w:val="00B34AF9"/>
    <w:rsid w:val="00B34F0D"/>
    <w:rsid w:val="00B34F20"/>
    <w:rsid w:val="00B352C0"/>
    <w:rsid w:val="00B3533D"/>
    <w:rsid w:val="00B35523"/>
    <w:rsid w:val="00B35996"/>
    <w:rsid w:val="00B35BF4"/>
    <w:rsid w:val="00B35E70"/>
    <w:rsid w:val="00B3614B"/>
    <w:rsid w:val="00B36749"/>
    <w:rsid w:val="00B36803"/>
    <w:rsid w:val="00B36921"/>
    <w:rsid w:val="00B36DE3"/>
    <w:rsid w:val="00B37757"/>
    <w:rsid w:val="00B37DE1"/>
    <w:rsid w:val="00B37DFC"/>
    <w:rsid w:val="00B37EA2"/>
    <w:rsid w:val="00B37EF4"/>
    <w:rsid w:val="00B401DF"/>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80"/>
    <w:rsid w:val="00B46CC1"/>
    <w:rsid w:val="00B46DBE"/>
    <w:rsid w:val="00B46FA3"/>
    <w:rsid w:val="00B470EA"/>
    <w:rsid w:val="00B47394"/>
    <w:rsid w:val="00B475A9"/>
    <w:rsid w:val="00B4799D"/>
    <w:rsid w:val="00B47A89"/>
    <w:rsid w:val="00B47B51"/>
    <w:rsid w:val="00B47D66"/>
    <w:rsid w:val="00B47E4F"/>
    <w:rsid w:val="00B47F0C"/>
    <w:rsid w:val="00B50331"/>
    <w:rsid w:val="00B50334"/>
    <w:rsid w:val="00B50C5A"/>
    <w:rsid w:val="00B50D1D"/>
    <w:rsid w:val="00B50DBD"/>
    <w:rsid w:val="00B50EB7"/>
    <w:rsid w:val="00B50EBE"/>
    <w:rsid w:val="00B50F67"/>
    <w:rsid w:val="00B50FFB"/>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30DC"/>
    <w:rsid w:val="00B5313E"/>
    <w:rsid w:val="00B53267"/>
    <w:rsid w:val="00B53387"/>
    <w:rsid w:val="00B534F0"/>
    <w:rsid w:val="00B53AEF"/>
    <w:rsid w:val="00B53BC9"/>
    <w:rsid w:val="00B53D03"/>
    <w:rsid w:val="00B53E86"/>
    <w:rsid w:val="00B5417C"/>
    <w:rsid w:val="00B546E2"/>
    <w:rsid w:val="00B55390"/>
    <w:rsid w:val="00B5548E"/>
    <w:rsid w:val="00B55AC6"/>
    <w:rsid w:val="00B55B75"/>
    <w:rsid w:val="00B55D56"/>
    <w:rsid w:val="00B55F9E"/>
    <w:rsid w:val="00B55FBA"/>
    <w:rsid w:val="00B560F0"/>
    <w:rsid w:val="00B56134"/>
    <w:rsid w:val="00B566BA"/>
    <w:rsid w:val="00B569A4"/>
    <w:rsid w:val="00B569B8"/>
    <w:rsid w:val="00B570F1"/>
    <w:rsid w:val="00B57DC9"/>
    <w:rsid w:val="00B57E2F"/>
    <w:rsid w:val="00B6050E"/>
    <w:rsid w:val="00B60670"/>
    <w:rsid w:val="00B60689"/>
    <w:rsid w:val="00B60950"/>
    <w:rsid w:val="00B609BB"/>
    <w:rsid w:val="00B60D86"/>
    <w:rsid w:val="00B60DEB"/>
    <w:rsid w:val="00B6114D"/>
    <w:rsid w:val="00B6132E"/>
    <w:rsid w:val="00B613EC"/>
    <w:rsid w:val="00B615D3"/>
    <w:rsid w:val="00B61650"/>
    <w:rsid w:val="00B61EB6"/>
    <w:rsid w:val="00B62148"/>
    <w:rsid w:val="00B62226"/>
    <w:rsid w:val="00B626A3"/>
    <w:rsid w:val="00B62746"/>
    <w:rsid w:val="00B62954"/>
    <w:rsid w:val="00B62DAF"/>
    <w:rsid w:val="00B62E1E"/>
    <w:rsid w:val="00B62FE1"/>
    <w:rsid w:val="00B6392E"/>
    <w:rsid w:val="00B63BA9"/>
    <w:rsid w:val="00B63C03"/>
    <w:rsid w:val="00B64103"/>
    <w:rsid w:val="00B641A2"/>
    <w:rsid w:val="00B6429C"/>
    <w:rsid w:val="00B64AB2"/>
    <w:rsid w:val="00B651B0"/>
    <w:rsid w:val="00B651FC"/>
    <w:rsid w:val="00B65207"/>
    <w:rsid w:val="00B6522F"/>
    <w:rsid w:val="00B65343"/>
    <w:rsid w:val="00B654FC"/>
    <w:rsid w:val="00B65BE6"/>
    <w:rsid w:val="00B65C8F"/>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965"/>
    <w:rsid w:val="00B72A38"/>
    <w:rsid w:val="00B72A3E"/>
    <w:rsid w:val="00B72DF7"/>
    <w:rsid w:val="00B72E6C"/>
    <w:rsid w:val="00B72F50"/>
    <w:rsid w:val="00B731DE"/>
    <w:rsid w:val="00B731EC"/>
    <w:rsid w:val="00B732C5"/>
    <w:rsid w:val="00B7354A"/>
    <w:rsid w:val="00B7396F"/>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24"/>
    <w:rsid w:val="00B758A5"/>
    <w:rsid w:val="00B75A8C"/>
    <w:rsid w:val="00B75E18"/>
    <w:rsid w:val="00B76067"/>
    <w:rsid w:val="00B76260"/>
    <w:rsid w:val="00B76399"/>
    <w:rsid w:val="00B76706"/>
    <w:rsid w:val="00B76E0E"/>
    <w:rsid w:val="00B76EBD"/>
    <w:rsid w:val="00B76ECE"/>
    <w:rsid w:val="00B77545"/>
    <w:rsid w:val="00B775BE"/>
    <w:rsid w:val="00B776CD"/>
    <w:rsid w:val="00B77801"/>
    <w:rsid w:val="00B80197"/>
    <w:rsid w:val="00B801A8"/>
    <w:rsid w:val="00B80214"/>
    <w:rsid w:val="00B80476"/>
    <w:rsid w:val="00B804E8"/>
    <w:rsid w:val="00B8064C"/>
    <w:rsid w:val="00B806CB"/>
    <w:rsid w:val="00B808E4"/>
    <w:rsid w:val="00B80A92"/>
    <w:rsid w:val="00B80C40"/>
    <w:rsid w:val="00B80E47"/>
    <w:rsid w:val="00B81052"/>
    <w:rsid w:val="00B81156"/>
    <w:rsid w:val="00B81294"/>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184"/>
    <w:rsid w:val="00B843B6"/>
    <w:rsid w:val="00B84689"/>
    <w:rsid w:val="00B849C9"/>
    <w:rsid w:val="00B84A62"/>
    <w:rsid w:val="00B84ED3"/>
    <w:rsid w:val="00B84F34"/>
    <w:rsid w:val="00B84F7F"/>
    <w:rsid w:val="00B853C7"/>
    <w:rsid w:val="00B85414"/>
    <w:rsid w:val="00B85465"/>
    <w:rsid w:val="00B85747"/>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429"/>
    <w:rsid w:val="00B977E4"/>
    <w:rsid w:val="00B97A18"/>
    <w:rsid w:val="00B97B3D"/>
    <w:rsid w:val="00BA015D"/>
    <w:rsid w:val="00BA0229"/>
    <w:rsid w:val="00BA0860"/>
    <w:rsid w:val="00BA0A8E"/>
    <w:rsid w:val="00BA0ECC"/>
    <w:rsid w:val="00BA139E"/>
    <w:rsid w:val="00BA17E4"/>
    <w:rsid w:val="00BA1A10"/>
    <w:rsid w:val="00BA1B35"/>
    <w:rsid w:val="00BA1B99"/>
    <w:rsid w:val="00BA1C72"/>
    <w:rsid w:val="00BA2652"/>
    <w:rsid w:val="00BA2914"/>
    <w:rsid w:val="00BA2B6F"/>
    <w:rsid w:val="00BA2DD7"/>
    <w:rsid w:val="00BA3072"/>
    <w:rsid w:val="00BA30C7"/>
    <w:rsid w:val="00BA35C5"/>
    <w:rsid w:val="00BA3857"/>
    <w:rsid w:val="00BA3A00"/>
    <w:rsid w:val="00BA3CB8"/>
    <w:rsid w:val="00BA3CD8"/>
    <w:rsid w:val="00BA3CFD"/>
    <w:rsid w:val="00BA3D55"/>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B74"/>
    <w:rsid w:val="00BA7D3A"/>
    <w:rsid w:val="00BB0E11"/>
    <w:rsid w:val="00BB0F25"/>
    <w:rsid w:val="00BB0F4D"/>
    <w:rsid w:val="00BB10EA"/>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C0B"/>
    <w:rsid w:val="00BB3F05"/>
    <w:rsid w:val="00BB4035"/>
    <w:rsid w:val="00BB434B"/>
    <w:rsid w:val="00BB4485"/>
    <w:rsid w:val="00BB4AEA"/>
    <w:rsid w:val="00BB4B7E"/>
    <w:rsid w:val="00BB4F35"/>
    <w:rsid w:val="00BB5673"/>
    <w:rsid w:val="00BB5AAA"/>
    <w:rsid w:val="00BB5B80"/>
    <w:rsid w:val="00BB5D34"/>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7EF"/>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3D6"/>
    <w:rsid w:val="00BE2550"/>
    <w:rsid w:val="00BE2748"/>
    <w:rsid w:val="00BE2A26"/>
    <w:rsid w:val="00BE2A83"/>
    <w:rsid w:val="00BE2A90"/>
    <w:rsid w:val="00BE2B6A"/>
    <w:rsid w:val="00BE2C59"/>
    <w:rsid w:val="00BE2FC8"/>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C"/>
    <w:rsid w:val="00BE74FD"/>
    <w:rsid w:val="00BE7598"/>
    <w:rsid w:val="00BE78AF"/>
    <w:rsid w:val="00BE7912"/>
    <w:rsid w:val="00BE7A5B"/>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32"/>
    <w:rsid w:val="00BF273C"/>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102B"/>
    <w:rsid w:val="00C01169"/>
    <w:rsid w:val="00C012AF"/>
    <w:rsid w:val="00C01844"/>
    <w:rsid w:val="00C01876"/>
    <w:rsid w:val="00C018AE"/>
    <w:rsid w:val="00C018B1"/>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78"/>
    <w:rsid w:val="00C109CB"/>
    <w:rsid w:val="00C10C9B"/>
    <w:rsid w:val="00C10CC1"/>
    <w:rsid w:val="00C10F6E"/>
    <w:rsid w:val="00C10F78"/>
    <w:rsid w:val="00C11561"/>
    <w:rsid w:val="00C117BA"/>
    <w:rsid w:val="00C11F2A"/>
    <w:rsid w:val="00C1200C"/>
    <w:rsid w:val="00C1249E"/>
    <w:rsid w:val="00C124C9"/>
    <w:rsid w:val="00C12554"/>
    <w:rsid w:val="00C1256A"/>
    <w:rsid w:val="00C127B6"/>
    <w:rsid w:val="00C12A64"/>
    <w:rsid w:val="00C12DD6"/>
    <w:rsid w:val="00C131E0"/>
    <w:rsid w:val="00C138AF"/>
    <w:rsid w:val="00C13C42"/>
    <w:rsid w:val="00C14C63"/>
    <w:rsid w:val="00C14F48"/>
    <w:rsid w:val="00C15021"/>
    <w:rsid w:val="00C151E3"/>
    <w:rsid w:val="00C152E3"/>
    <w:rsid w:val="00C154CD"/>
    <w:rsid w:val="00C15507"/>
    <w:rsid w:val="00C15671"/>
    <w:rsid w:val="00C158D3"/>
    <w:rsid w:val="00C158DA"/>
    <w:rsid w:val="00C160CD"/>
    <w:rsid w:val="00C165B2"/>
    <w:rsid w:val="00C16703"/>
    <w:rsid w:val="00C16AB2"/>
    <w:rsid w:val="00C16C05"/>
    <w:rsid w:val="00C17036"/>
    <w:rsid w:val="00C17188"/>
    <w:rsid w:val="00C17215"/>
    <w:rsid w:val="00C173AD"/>
    <w:rsid w:val="00C1758F"/>
    <w:rsid w:val="00C176AD"/>
    <w:rsid w:val="00C176CB"/>
    <w:rsid w:val="00C17B66"/>
    <w:rsid w:val="00C17DE5"/>
    <w:rsid w:val="00C17E68"/>
    <w:rsid w:val="00C17F3E"/>
    <w:rsid w:val="00C208D5"/>
    <w:rsid w:val="00C20B43"/>
    <w:rsid w:val="00C20CAB"/>
    <w:rsid w:val="00C20F7A"/>
    <w:rsid w:val="00C21163"/>
    <w:rsid w:val="00C2128A"/>
    <w:rsid w:val="00C214C5"/>
    <w:rsid w:val="00C214E6"/>
    <w:rsid w:val="00C2151A"/>
    <w:rsid w:val="00C219FD"/>
    <w:rsid w:val="00C21A38"/>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40BF"/>
    <w:rsid w:val="00C24245"/>
    <w:rsid w:val="00C2479D"/>
    <w:rsid w:val="00C247BF"/>
    <w:rsid w:val="00C24BE2"/>
    <w:rsid w:val="00C24ED1"/>
    <w:rsid w:val="00C24F1D"/>
    <w:rsid w:val="00C24F6C"/>
    <w:rsid w:val="00C25159"/>
    <w:rsid w:val="00C253E2"/>
    <w:rsid w:val="00C25D5F"/>
    <w:rsid w:val="00C25EDE"/>
    <w:rsid w:val="00C26040"/>
    <w:rsid w:val="00C2662E"/>
    <w:rsid w:val="00C267C6"/>
    <w:rsid w:val="00C26CC7"/>
    <w:rsid w:val="00C27030"/>
    <w:rsid w:val="00C271E2"/>
    <w:rsid w:val="00C27518"/>
    <w:rsid w:val="00C2784F"/>
    <w:rsid w:val="00C27D1D"/>
    <w:rsid w:val="00C27E0A"/>
    <w:rsid w:val="00C27F24"/>
    <w:rsid w:val="00C301B8"/>
    <w:rsid w:val="00C3023F"/>
    <w:rsid w:val="00C30438"/>
    <w:rsid w:val="00C304C5"/>
    <w:rsid w:val="00C30873"/>
    <w:rsid w:val="00C30902"/>
    <w:rsid w:val="00C30E82"/>
    <w:rsid w:val="00C3105A"/>
    <w:rsid w:val="00C31313"/>
    <w:rsid w:val="00C313F4"/>
    <w:rsid w:val="00C3143C"/>
    <w:rsid w:val="00C31610"/>
    <w:rsid w:val="00C31810"/>
    <w:rsid w:val="00C3184B"/>
    <w:rsid w:val="00C318E5"/>
    <w:rsid w:val="00C31D95"/>
    <w:rsid w:val="00C31DE4"/>
    <w:rsid w:val="00C31FBA"/>
    <w:rsid w:val="00C323D1"/>
    <w:rsid w:val="00C32576"/>
    <w:rsid w:val="00C325F9"/>
    <w:rsid w:val="00C32AFA"/>
    <w:rsid w:val="00C32C12"/>
    <w:rsid w:val="00C32C39"/>
    <w:rsid w:val="00C32E32"/>
    <w:rsid w:val="00C33D11"/>
    <w:rsid w:val="00C33DAD"/>
    <w:rsid w:val="00C348C9"/>
    <w:rsid w:val="00C34A49"/>
    <w:rsid w:val="00C34BAA"/>
    <w:rsid w:val="00C34F1C"/>
    <w:rsid w:val="00C35415"/>
    <w:rsid w:val="00C354E3"/>
    <w:rsid w:val="00C355EB"/>
    <w:rsid w:val="00C35967"/>
    <w:rsid w:val="00C35D6A"/>
    <w:rsid w:val="00C35E06"/>
    <w:rsid w:val="00C35FB5"/>
    <w:rsid w:val="00C36132"/>
    <w:rsid w:val="00C36168"/>
    <w:rsid w:val="00C362BB"/>
    <w:rsid w:val="00C36535"/>
    <w:rsid w:val="00C3665A"/>
    <w:rsid w:val="00C36775"/>
    <w:rsid w:val="00C367B2"/>
    <w:rsid w:val="00C36B06"/>
    <w:rsid w:val="00C36C89"/>
    <w:rsid w:val="00C36FA9"/>
    <w:rsid w:val="00C3708F"/>
    <w:rsid w:val="00C3728B"/>
    <w:rsid w:val="00C373CB"/>
    <w:rsid w:val="00C37705"/>
    <w:rsid w:val="00C378EA"/>
    <w:rsid w:val="00C37BC1"/>
    <w:rsid w:val="00C37C88"/>
    <w:rsid w:val="00C37DE9"/>
    <w:rsid w:val="00C37FB8"/>
    <w:rsid w:val="00C401D1"/>
    <w:rsid w:val="00C403D0"/>
    <w:rsid w:val="00C40483"/>
    <w:rsid w:val="00C407AB"/>
    <w:rsid w:val="00C40AAF"/>
    <w:rsid w:val="00C40C50"/>
    <w:rsid w:val="00C40CDB"/>
    <w:rsid w:val="00C40F89"/>
    <w:rsid w:val="00C41695"/>
    <w:rsid w:val="00C41B04"/>
    <w:rsid w:val="00C41D3E"/>
    <w:rsid w:val="00C41D69"/>
    <w:rsid w:val="00C41F7A"/>
    <w:rsid w:val="00C42042"/>
    <w:rsid w:val="00C4265D"/>
    <w:rsid w:val="00C42674"/>
    <w:rsid w:val="00C428A6"/>
    <w:rsid w:val="00C42D3F"/>
    <w:rsid w:val="00C43719"/>
    <w:rsid w:val="00C43908"/>
    <w:rsid w:val="00C43B4A"/>
    <w:rsid w:val="00C43C91"/>
    <w:rsid w:val="00C43CEA"/>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A2C"/>
    <w:rsid w:val="00C47AA1"/>
    <w:rsid w:val="00C47C2D"/>
    <w:rsid w:val="00C50676"/>
    <w:rsid w:val="00C50A03"/>
    <w:rsid w:val="00C50D39"/>
    <w:rsid w:val="00C5100D"/>
    <w:rsid w:val="00C51307"/>
    <w:rsid w:val="00C51415"/>
    <w:rsid w:val="00C5156D"/>
    <w:rsid w:val="00C517CA"/>
    <w:rsid w:val="00C51864"/>
    <w:rsid w:val="00C51878"/>
    <w:rsid w:val="00C51A6C"/>
    <w:rsid w:val="00C51B2B"/>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34"/>
    <w:rsid w:val="00C61856"/>
    <w:rsid w:val="00C618C3"/>
    <w:rsid w:val="00C61916"/>
    <w:rsid w:val="00C619ED"/>
    <w:rsid w:val="00C61E6A"/>
    <w:rsid w:val="00C62091"/>
    <w:rsid w:val="00C62171"/>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0FD"/>
    <w:rsid w:val="00C641E9"/>
    <w:rsid w:val="00C646E0"/>
    <w:rsid w:val="00C646F0"/>
    <w:rsid w:val="00C647CC"/>
    <w:rsid w:val="00C648E2"/>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555"/>
    <w:rsid w:val="00C66878"/>
    <w:rsid w:val="00C66ABC"/>
    <w:rsid w:val="00C66B3A"/>
    <w:rsid w:val="00C66C0D"/>
    <w:rsid w:val="00C66F28"/>
    <w:rsid w:val="00C67001"/>
    <w:rsid w:val="00C67495"/>
    <w:rsid w:val="00C67507"/>
    <w:rsid w:val="00C6787B"/>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BB9"/>
    <w:rsid w:val="00C76C31"/>
    <w:rsid w:val="00C76E57"/>
    <w:rsid w:val="00C770CE"/>
    <w:rsid w:val="00C7724F"/>
    <w:rsid w:val="00C77281"/>
    <w:rsid w:val="00C777A7"/>
    <w:rsid w:val="00C777E9"/>
    <w:rsid w:val="00C77804"/>
    <w:rsid w:val="00C805D9"/>
    <w:rsid w:val="00C80A72"/>
    <w:rsid w:val="00C80AF3"/>
    <w:rsid w:val="00C80C7A"/>
    <w:rsid w:val="00C81033"/>
    <w:rsid w:val="00C8110D"/>
    <w:rsid w:val="00C81331"/>
    <w:rsid w:val="00C81975"/>
    <w:rsid w:val="00C81BF0"/>
    <w:rsid w:val="00C82166"/>
    <w:rsid w:val="00C82540"/>
    <w:rsid w:val="00C82624"/>
    <w:rsid w:val="00C82EBF"/>
    <w:rsid w:val="00C82ED3"/>
    <w:rsid w:val="00C82FB5"/>
    <w:rsid w:val="00C83405"/>
    <w:rsid w:val="00C834C9"/>
    <w:rsid w:val="00C83613"/>
    <w:rsid w:val="00C83958"/>
    <w:rsid w:val="00C83F9A"/>
    <w:rsid w:val="00C83FEA"/>
    <w:rsid w:val="00C84324"/>
    <w:rsid w:val="00C8434D"/>
    <w:rsid w:val="00C84898"/>
    <w:rsid w:val="00C848A0"/>
    <w:rsid w:val="00C84A98"/>
    <w:rsid w:val="00C84AE5"/>
    <w:rsid w:val="00C84D61"/>
    <w:rsid w:val="00C850F8"/>
    <w:rsid w:val="00C85145"/>
    <w:rsid w:val="00C85608"/>
    <w:rsid w:val="00C859B5"/>
    <w:rsid w:val="00C85B6F"/>
    <w:rsid w:val="00C86183"/>
    <w:rsid w:val="00C86245"/>
    <w:rsid w:val="00C86370"/>
    <w:rsid w:val="00C867AE"/>
    <w:rsid w:val="00C867E1"/>
    <w:rsid w:val="00C86D7B"/>
    <w:rsid w:val="00C86EEC"/>
    <w:rsid w:val="00C87296"/>
    <w:rsid w:val="00C87318"/>
    <w:rsid w:val="00C875F0"/>
    <w:rsid w:val="00C8771A"/>
    <w:rsid w:val="00C87A85"/>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579"/>
    <w:rsid w:val="00C937E9"/>
    <w:rsid w:val="00C93A91"/>
    <w:rsid w:val="00C93CB0"/>
    <w:rsid w:val="00C941E2"/>
    <w:rsid w:val="00C942CD"/>
    <w:rsid w:val="00C945E1"/>
    <w:rsid w:val="00C9501F"/>
    <w:rsid w:val="00C95083"/>
    <w:rsid w:val="00C953CB"/>
    <w:rsid w:val="00C95639"/>
    <w:rsid w:val="00C95761"/>
    <w:rsid w:val="00C95ED5"/>
    <w:rsid w:val="00C9653E"/>
    <w:rsid w:val="00C966AC"/>
    <w:rsid w:val="00C969DE"/>
    <w:rsid w:val="00C96B91"/>
    <w:rsid w:val="00C96FE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6C"/>
    <w:rsid w:val="00CA1C94"/>
    <w:rsid w:val="00CA23ED"/>
    <w:rsid w:val="00CA24D9"/>
    <w:rsid w:val="00CA2EE2"/>
    <w:rsid w:val="00CA326D"/>
    <w:rsid w:val="00CA388C"/>
    <w:rsid w:val="00CA3AD1"/>
    <w:rsid w:val="00CA3CDD"/>
    <w:rsid w:val="00CA3DCC"/>
    <w:rsid w:val="00CA404F"/>
    <w:rsid w:val="00CA43B9"/>
    <w:rsid w:val="00CA463C"/>
    <w:rsid w:val="00CA474B"/>
    <w:rsid w:val="00CA4760"/>
    <w:rsid w:val="00CA4863"/>
    <w:rsid w:val="00CA4C2D"/>
    <w:rsid w:val="00CA4C6A"/>
    <w:rsid w:val="00CA51C3"/>
    <w:rsid w:val="00CA5B28"/>
    <w:rsid w:val="00CA5CEA"/>
    <w:rsid w:val="00CA5D19"/>
    <w:rsid w:val="00CA633D"/>
    <w:rsid w:val="00CA63D9"/>
    <w:rsid w:val="00CA6759"/>
    <w:rsid w:val="00CA6CB0"/>
    <w:rsid w:val="00CA76F9"/>
    <w:rsid w:val="00CA7700"/>
    <w:rsid w:val="00CA7755"/>
    <w:rsid w:val="00CA776B"/>
    <w:rsid w:val="00CA7A40"/>
    <w:rsid w:val="00CA7AA0"/>
    <w:rsid w:val="00CA7BAC"/>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924"/>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73B"/>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6F8E"/>
    <w:rsid w:val="00CE7412"/>
    <w:rsid w:val="00CE7572"/>
    <w:rsid w:val="00CE76EE"/>
    <w:rsid w:val="00CE7B52"/>
    <w:rsid w:val="00CE7E70"/>
    <w:rsid w:val="00CF0243"/>
    <w:rsid w:val="00CF02A7"/>
    <w:rsid w:val="00CF02FB"/>
    <w:rsid w:val="00CF0607"/>
    <w:rsid w:val="00CF0E85"/>
    <w:rsid w:val="00CF0FAC"/>
    <w:rsid w:val="00CF0FFE"/>
    <w:rsid w:val="00CF101F"/>
    <w:rsid w:val="00CF132F"/>
    <w:rsid w:val="00CF1390"/>
    <w:rsid w:val="00CF1558"/>
    <w:rsid w:val="00CF1565"/>
    <w:rsid w:val="00CF162A"/>
    <w:rsid w:val="00CF177B"/>
    <w:rsid w:val="00CF192F"/>
    <w:rsid w:val="00CF1A06"/>
    <w:rsid w:val="00CF1B11"/>
    <w:rsid w:val="00CF1DF8"/>
    <w:rsid w:val="00CF1F60"/>
    <w:rsid w:val="00CF1FD6"/>
    <w:rsid w:val="00CF203C"/>
    <w:rsid w:val="00CF2145"/>
    <w:rsid w:val="00CF2161"/>
    <w:rsid w:val="00CF2348"/>
    <w:rsid w:val="00CF2501"/>
    <w:rsid w:val="00CF255C"/>
    <w:rsid w:val="00CF2631"/>
    <w:rsid w:val="00CF27A9"/>
    <w:rsid w:val="00CF27DB"/>
    <w:rsid w:val="00CF29EB"/>
    <w:rsid w:val="00CF2D06"/>
    <w:rsid w:val="00CF3014"/>
    <w:rsid w:val="00CF36BD"/>
    <w:rsid w:val="00CF3769"/>
    <w:rsid w:val="00CF3BEC"/>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6FF"/>
    <w:rsid w:val="00CF67B8"/>
    <w:rsid w:val="00CF6BE8"/>
    <w:rsid w:val="00CF6D16"/>
    <w:rsid w:val="00CF6DBF"/>
    <w:rsid w:val="00CF6E1E"/>
    <w:rsid w:val="00CF6F7C"/>
    <w:rsid w:val="00CF6FF5"/>
    <w:rsid w:val="00CF703E"/>
    <w:rsid w:val="00CF7345"/>
    <w:rsid w:val="00CF741D"/>
    <w:rsid w:val="00CF7ABD"/>
    <w:rsid w:val="00CF7BFD"/>
    <w:rsid w:val="00CF7D09"/>
    <w:rsid w:val="00CF7E82"/>
    <w:rsid w:val="00D00051"/>
    <w:rsid w:val="00D00195"/>
    <w:rsid w:val="00D00243"/>
    <w:rsid w:val="00D0064D"/>
    <w:rsid w:val="00D00664"/>
    <w:rsid w:val="00D0075D"/>
    <w:rsid w:val="00D007E4"/>
    <w:rsid w:val="00D008E3"/>
    <w:rsid w:val="00D00993"/>
    <w:rsid w:val="00D0099E"/>
    <w:rsid w:val="00D009AA"/>
    <w:rsid w:val="00D009BA"/>
    <w:rsid w:val="00D00C3D"/>
    <w:rsid w:val="00D00CA9"/>
    <w:rsid w:val="00D00DC1"/>
    <w:rsid w:val="00D0114A"/>
    <w:rsid w:val="00D015EF"/>
    <w:rsid w:val="00D01688"/>
    <w:rsid w:val="00D016DD"/>
    <w:rsid w:val="00D01865"/>
    <w:rsid w:val="00D01AD7"/>
    <w:rsid w:val="00D01DEF"/>
    <w:rsid w:val="00D01E05"/>
    <w:rsid w:val="00D01E2C"/>
    <w:rsid w:val="00D01E2D"/>
    <w:rsid w:val="00D01E95"/>
    <w:rsid w:val="00D01F9A"/>
    <w:rsid w:val="00D02198"/>
    <w:rsid w:val="00D0238E"/>
    <w:rsid w:val="00D0239F"/>
    <w:rsid w:val="00D02E09"/>
    <w:rsid w:val="00D0325B"/>
    <w:rsid w:val="00D03C56"/>
    <w:rsid w:val="00D03E40"/>
    <w:rsid w:val="00D04064"/>
    <w:rsid w:val="00D04154"/>
    <w:rsid w:val="00D04509"/>
    <w:rsid w:val="00D04AAA"/>
    <w:rsid w:val="00D04ABA"/>
    <w:rsid w:val="00D04AEC"/>
    <w:rsid w:val="00D04E7B"/>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9C"/>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2DD0"/>
    <w:rsid w:val="00D12F15"/>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41EF"/>
    <w:rsid w:val="00D24287"/>
    <w:rsid w:val="00D2434F"/>
    <w:rsid w:val="00D24364"/>
    <w:rsid w:val="00D244FC"/>
    <w:rsid w:val="00D24586"/>
    <w:rsid w:val="00D2475A"/>
    <w:rsid w:val="00D24874"/>
    <w:rsid w:val="00D24920"/>
    <w:rsid w:val="00D24D69"/>
    <w:rsid w:val="00D24EF2"/>
    <w:rsid w:val="00D24F74"/>
    <w:rsid w:val="00D25094"/>
    <w:rsid w:val="00D250D2"/>
    <w:rsid w:val="00D250E9"/>
    <w:rsid w:val="00D250EF"/>
    <w:rsid w:val="00D25168"/>
    <w:rsid w:val="00D256E6"/>
    <w:rsid w:val="00D25773"/>
    <w:rsid w:val="00D257D5"/>
    <w:rsid w:val="00D25CBB"/>
    <w:rsid w:val="00D25CCA"/>
    <w:rsid w:val="00D26150"/>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991"/>
    <w:rsid w:val="00D31BDD"/>
    <w:rsid w:val="00D32151"/>
    <w:rsid w:val="00D322A0"/>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C0"/>
    <w:rsid w:val="00D4075C"/>
    <w:rsid w:val="00D40CD6"/>
    <w:rsid w:val="00D40CE6"/>
    <w:rsid w:val="00D40E31"/>
    <w:rsid w:val="00D40F7B"/>
    <w:rsid w:val="00D410B3"/>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4D68"/>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4C6"/>
    <w:rsid w:val="00D5468E"/>
    <w:rsid w:val="00D5468F"/>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70"/>
    <w:rsid w:val="00D6088B"/>
    <w:rsid w:val="00D60C5B"/>
    <w:rsid w:val="00D60EED"/>
    <w:rsid w:val="00D60F21"/>
    <w:rsid w:val="00D615AD"/>
    <w:rsid w:val="00D617CC"/>
    <w:rsid w:val="00D6183D"/>
    <w:rsid w:val="00D61A02"/>
    <w:rsid w:val="00D62208"/>
    <w:rsid w:val="00D625F2"/>
    <w:rsid w:val="00D62AAF"/>
    <w:rsid w:val="00D62B16"/>
    <w:rsid w:val="00D62B8A"/>
    <w:rsid w:val="00D63034"/>
    <w:rsid w:val="00D634A7"/>
    <w:rsid w:val="00D634E9"/>
    <w:rsid w:val="00D6361B"/>
    <w:rsid w:val="00D636AA"/>
    <w:rsid w:val="00D63CDA"/>
    <w:rsid w:val="00D643C5"/>
    <w:rsid w:val="00D64791"/>
    <w:rsid w:val="00D64A46"/>
    <w:rsid w:val="00D64B5A"/>
    <w:rsid w:val="00D64CE8"/>
    <w:rsid w:val="00D64F53"/>
    <w:rsid w:val="00D6505D"/>
    <w:rsid w:val="00D65064"/>
    <w:rsid w:val="00D6563A"/>
    <w:rsid w:val="00D656B9"/>
    <w:rsid w:val="00D65BA6"/>
    <w:rsid w:val="00D65E4D"/>
    <w:rsid w:val="00D66132"/>
    <w:rsid w:val="00D66287"/>
    <w:rsid w:val="00D662C9"/>
    <w:rsid w:val="00D664C6"/>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769"/>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67"/>
    <w:rsid w:val="00D80889"/>
    <w:rsid w:val="00D80912"/>
    <w:rsid w:val="00D809AE"/>
    <w:rsid w:val="00D80AF6"/>
    <w:rsid w:val="00D80C3D"/>
    <w:rsid w:val="00D80FB0"/>
    <w:rsid w:val="00D812B7"/>
    <w:rsid w:val="00D81550"/>
    <w:rsid w:val="00D818DD"/>
    <w:rsid w:val="00D81DDD"/>
    <w:rsid w:val="00D81DF1"/>
    <w:rsid w:val="00D820EF"/>
    <w:rsid w:val="00D8231D"/>
    <w:rsid w:val="00D82569"/>
    <w:rsid w:val="00D825DD"/>
    <w:rsid w:val="00D82658"/>
    <w:rsid w:val="00D8297C"/>
    <w:rsid w:val="00D82A80"/>
    <w:rsid w:val="00D82E08"/>
    <w:rsid w:val="00D831DD"/>
    <w:rsid w:val="00D832A1"/>
    <w:rsid w:val="00D832D6"/>
    <w:rsid w:val="00D83420"/>
    <w:rsid w:val="00D834ED"/>
    <w:rsid w:val="00D83753"/>
    <w:rsid w:val="00D83BC6"/>
    <w:rsid w:val="00D84463"/>
    <w:rsid w:val="00D8455B"/>
    <w:rsid w:val="00D845B3"/>
    <w:rsid w:val="00D84990"/>
    <w:rsid w:val="00D849DC"/>
    <w:rsid w:val="00D84A7E"/>
    <w:rsid w:val="00D84C1F"/>
    <w:rsid w:val="00D84E7E"/>
    <w:rsid w:val="00D84E81"/>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6E"/>
    <w:rsid w:val="00D87D39"/>
    <w:rsid w:val="00D87EAA"/>
    <w:rsid w:val="00D900EF"/>
    <w:rsid w:val="00D90555"/>
    <w:rsid w:val="00D907B3"/>
    <w:rsid w:val="00D9089A"/>
    <w:rsid w:val="00D90932"/>
    <w:rsid w:val="00D90C91"/>
    <w:rsid w:val="00D90CD2"/>
    <w:rsid w:val="00D912E6"/>
    <w:rsid w:val="00D913F5"/>
    <w:rsid w:val="00D915EE"/>
    <w:rsid w:val="00D91D74"/>
    <w:rsid w:val="00D91E68"/>
    <w:rsid w:val="00D9201D"/>
    <w:rsid w:val="00D924F3"/>
    <w:rsid w:val="00D925AB"/>
    <w:rsid w:val="00D92877"/>
    <w:rsid w:val="00D9294C"/>
    <w:rsid w:val="00D92A24"/>
    <w:rsid w:val="00D92AB6"/>
    <w:rsid w:val="00D92BFF"/>
    <w:rsid w:val="00D92DE5"/>
    <w:rsid w:val="00D92F09"/>
    <w:rsid w:val="00D930B9"/>
    <w:rsid w:val="00D933D8"/>
    <w:rsid w:val="00D93630"/>
    <w:rsid w:val="00D937F1"/>
    <w:rsid w:val="00D93FD0"/>
    <w:rsid w:val="00D940D6"/>
    <w:rsid w:val="00D941A4"/>
    <w:rsid w:val="00D942BE"/>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BB"/>
    <w:rsid w:val="00DA09AF"/>
    <w:rsid w:val="00DA09D2"/>
    <w:rsid w:val="00DA0B44"/>
    <w:rsid w:val="00DA10CD"/>
    <w:rsid w:val="00DA14F6"/>
    <w:rsid w:val="00DA1801"/>
    <w:rsid w:val="00DA1803"/>
    <w:rsid w:val="00DA1F2D"/>
    <w:rsid w:val="00DA1F83"/>
    <w:rsid w:val="00DA2176"/>
    <w:rsid w:val="00DA2223"/>
    <w:rsid w:val="00DA22ED"/>
    <w:rsid w:val="00DA26FA"/>
    <w:rsid w:val="00DA2720"/>
    <w:rsid w:val="00DA2774"/>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446"/>
    <w:rsid w:val="00DA5E4B"/>
    <w:rsid w:val="00DA6189"/>
    <w:rsid w:val="00DA6A3D"/>
    <w:rsid w:val="00DA7613"/>
    <w:rsid w:val="00DA7622"/>
    <w:rsid w:val="00DA7637"/>
    <w:rsid w:val="00DA77EB"/>
    <w:rsid w:val="00DA7BC2"/>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54"/>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277"/>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1FC"/>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73B"/>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0E21"/>
    <w:rsid w:val="00DD1017"/>
    <w:rsid w:val="00DD1042"/>
    <w:rsid w:val="00DD1105"/>
    <w:rsid w:val="00DD1213"/>
    <w:rsid w:val="00DD12B1"/>
    <w:rsid w:val="00DD14EB"/>
    <w:rsid w:val="00DD1511"/>
    <w:rsid w:val="00DD168F"/>
    <w:rsid w:val="00DD16DB"/>
    <w:rsid w:val="00DD17AC"/>
    <w:rsid w:val="00DD1B07"/>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3C23"/>
    <w:rsid w:val="00DD3C99"/>
    <w:rsid w:val="00DD4022"/>
    <w:rsid w:val="00DD419B"/>
    <w:rsid w:val="00DD42BA"/>
    <w:rsid w:val="00DD453D"/>
    <w:rsid w:val="00DD4556"/>
    <w:rsid w:val="00DD473F"/>
    <w:rsid w:val="00DD478F"/>
    <w:rsid w:val="00DD4901"/>
    <w:rsid w:val="00DD49C0"/>
    <w:rsid w:val="00DD49E2"/>
    <w:rsid w:val="00DD4BE6"/>
    <w:rsid w:val="00DD513E"/>
    <w:rsid w:val="00DD5458"/>
    <w:rsid w:val="00DD55DE"/>
    <w:rsid w:val="00DD577E"/>
    <w:rsid w:val="00DD5812"/>
    <w:rsid w:val="00DD58DE"/>
    <w:rsid w:val="00DD59C0"/>
    <w:rsid w:val="00DD5ABC"/>
    <w:rsid w:val="00DD60CD"/>
    <w:rsid w:val="00DD6C24"/>
    <w:rsid w:val="00DD70F4"/>
    <w:rsid w:val="00DD7740"/>
    <w:rsid w:val="00DD786C"/>
    <w:rsid w:val="00DE0154"/>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DAE"/>
    <w:rsid w:val="00DE5F9A"/>
    <w:rsid w:val="00DE61F0"/>
    <w:rsid w:val="00DE6364"/>
    <w:rsid w:val="00DE63B4"/>
    <w:rsid w:val="00DE6412"/>
    <w:rsid w:val="00DE66A3"/>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320"/>
    <w:rsid w:val="00DF7433"/>
    <w:rsid w:val="00DF7465"/>
    <w:rsid w:val="00DF7560"/>
    <w:rsid w:val="00DF7682"/>
    <w:rsid w:val="00DF78DE"/>
    <w:rsid w:val="00DF78F2"/>
    <w:rsid w:val="00DF7CA7"/>
    <w:rsid w:val="00DF7D59"/>
    <w:rsid w:val="00DF7F6D"/>
    <w:rsid w:val="00DF7F9B"/>
    <w:rsid w:val="00E003DE"/>
    <w:rsid w:val="00E00427"/>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49"/>
    <w:rsid w:val="00E03709"/>
    <w:rsid w:val="00E0370A"/>
    <w:rsid w:val="00E03898"/>
    <w:rsid w:val="00E038F6"/>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05A"/>
    <w:rsid w:val="00E063E2"/>
    <w:rsid w:val="00E06454"/>
    <w:rsid w:val="00E06E26"/>
    <w:rsid w:val="00E0712A"/>
    <w:rsid w:val="00E07179"/>
    <w:rsid w:val="00E07511"/>
    <w:rsid w:val="00E07955"/>
    <w:rsid w:val="00E07B62"/>
    <w:rsid w:val="00E07DD8"/>
    <w:rsid w:val="00E07E9C"/>
    <w:rsid w:val="00E07EB8"/>
    <w:rsid w:val="00E07F78"/>
    <w:rsid w:val="00E1015B"/>
    <w:rsid w:val="00E10385"/>
    <w:rsid w:val="00E103F8"/>
    <w:rsid w:val="00E10DDF"/>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F6"/>
    <w:rsid w:val="00E14731"/>
    <w:rsid w:val="00E14759"/>
    <w:rsid w:val="00E148D1"/>
    <w:rsid w:val="00E149FB"/>
    <w:rsid w:val="00E14A5F"/>
    <w:rsid w:val="00E14E2B"/>
    <w:rsid w:val="00E1524E"/>
    <w:rsid w:val="00E152EE"/>
    <w:rsid w:val="00E15474"/>
    <w:rsid w:val="00E15572"/>
    <w:rsid w:val="00E15766"/>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55"/>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1F8"/>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692"/>
    <w:rsid w:val="00E26852"/>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AF4"/>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A71"/>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3ED"/>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C4D"/>
    <w:rsid w:val="00E45D0B"/>
    <w:rsid w:val="00E45DD3"/>
    <w:rsid w:val="00E45E50"/>
    <w:rsid w:val="00E460D5"/>
    <w:rsid w:val="00E46116"/>
    <w:rsid w:val="00E46235"/>
    <w:rsid w:val="00E46508"/>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A1A"/>
    <w:rsid w:val="00E51B67"/>
    <w:rsid w:val="00E51E55"/>
    <w:rsid w:val="00E52544"/>
    <w:rsid w:val="00E52569"/>
    <w:rsid w:val="00E53101"/>
    <w:rsid w:val="00E53182"/>
    <w:rsid w:val="00E533B0"/>
    <w:rsid w:val="00E53404"/>
    <w:rsid w:val="00E53541"/>
    <w:rsid w:val="00E53810"/>
    <w:rsid w:val="00E539B9"/>
    <w:rsid w:val="00E53BCD"/>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DE"/>
    <w:rsid w:val="00E635A3"/>
    <w:rsid w:val="00E6372E"/>
    <w:rsid w:val="00E637E2"/>
    <w:rsid w:val="00E63FEC"/>
    <w:rsid w:val="00E64107"/>
    <w:rsid w:val="00E6462F"/>
    <w:rsid w:val="00E64C05"/>
    <w:rsid w:val="00E64EF3"/>
    <w:rsid w:val="00E64F2A"/>
    <w:rsid w:val="00E65083"/>
    <w:rsid w:val="00E653A1"/>
    <w:rsid w:val="00E65564"/>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21B"/>
    <w:rsid w:val="00E67357"/>
    <w:rsid w:val="00E674BF"/>
    <w:rsid w:val="00E678AD"/>
    <w:rsid w:val="00E67998"/>
    <w:rsid w:val="00E67BA0"/>
    <w:rsid w:val="00E67E01"/>
    <w:rsid w:val="00E70014"/>
    <w:rsid w:val="00E701EB"/>
    <w:rsid w:val="00E7034D"/>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15C"/>
    <w:rsid w:val="00E7337C"/>
    <w:rsid w:val="00E73745"/>
    <w:rsid w:val="00E73865"/>
    <w:rsid w:val="00E739B6"/>
    <w:rsid w:val="00E73A7D"/>
    <w:rsid w:val="00E73BF9"/>
    <w:rsid w:val="00E74064"/>
    <w:rsid w:val="00E740BA"/>
    <w:rsid w:val="00E74148"/>
    <w:rsid w:val="00E74228"/>
    <w:rsid w:val="00E7422A"/>
    <w:rsid w:val="00E74BA6"/>
    <w:rsid w:val="00E74ED0"/>
    <w:rsid w:val="00E750C5"/>
    <w:rsid w:val="00E75156"/>
    <w:rsid w:val="00E75422"/>
    <w:rsid w:val="00E75467"/>
    <w:rsid w:val="00E75947"/>
    <w:rsid w:val="00E7596A"/>
    <w:rsid w:val="00E759B2"/>
    <w:rsid w:val="00E75B45"/>
    <w:rsid w:val="00E75FC2"/>
    <w:rsid w:val="00E76202"/>
    <w:rsid w:val="00E762C5"/>
    <w:rsid w:val="00E763A2"/>
    <w:rsid w:val="00E7641C"/>
    <w:rsid w:val="00E7642C"/>
    <w:rsid w:val="00E764AC"/>
    <w:rsid w:val="00E765E8"/>
    <w:rsid w:val="00E77057"/>
    <w:rsid w:val="00E7732E"/>
    <w:rsid w:val="00E773E4"/>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59"/>
    <w:rsid w:val="00E82093"/>
    <w:rsid w:val="00E821F0"/>
    <w:rsid w:val="00E82324"/>
    <w:rsid w:val="00E823EA"/>
    <w:rsid w:val="00E82471"/>
    <w:rsid w:val="00E8265B"/>
    <w:rsid w:val="00E826FB"/>
    <w:rsid w:val="00E8271A"/>
    <w:rsid w:val="00E8286F"/>
    <w:rsid w:val="00E8293D"/>
    <w:rsid w:val="00E82AE3"/>
    <w:rsid w:val="00E82FD4"/>
    <w:rsid w:val="00E8303D"/>
    <w:rsid w:val="00E8304F"/>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0DC"/>
    <w:rsid w:val="00E8639A"/>
    <w:rsid w:val="00E86577"/>
    <w:rsid w:val="00E86799"/>
    <w:rsid w:val="00E86D66"/>
    <w:rsid w:val="00E86E68"/>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3126"/>
    <w:rsid w:val="00E93279"/>
    <w:rsid w:val="00E93799"/>
    <w:rsid w:val="00E93D4E"/>
    <w:rsid w:val="00E93FE0"/>
    <w:rsid w:val="00E940B2"/>
    <w:rsid w:val="00E946BB"/>
    <w:rsid w:val="00E9543D"/>
    <w:rsid w:val="00E95626"/>
    <w:rsid w:val="00E95723"/>
    <w:rsid w:val="00E95859"/>
    <w:rsid w:val="00E95AE1"/>
    <w:rsid w:val="00E95B16"/>
    <w:rsid w:val="00E95B77"/>
    <w:rsid w:val="00E95BFB"/>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2C9"/>
    <w:rsid w:val="00E97485"/>
    <w:rsid w:val="00E97584"/>
    <w:rsid w:val="00E9772C"/>
    <w:rsid w:val="00E97795"/>
    <w:rsid w:val="00E977AA"/>
    <w:rsid w:val="00E977DB"/>
    <w:rsid w:val="00E97864"/>
    <w:rsid w:val="00E97D5E"/>
    <w:rsid w:val="00E97E68"/>
    <w:rsid w:val="00EA0241"/>
    <w:rsid w:val="00EA045F"/>
    <w:rsid w:val="00EA04DA"/>
    <w:rsid w:val="00EA0616"/>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903"/>
    <w:rsid w:val="00EA298F"/>
    <w:rsid w:val="00EA2B7A"/>
    <w:rsid w:val="00EA2F75"/>
    <w:rsid w:val="00EA3018"/>
    <w:rsid w:val="00EA3324"/>
    <w:rsid w:val="00EA33A6"/>
    <w:rsid w:val="00EA3E2B"/>
    <w:rsid w:val="00EA4240"/>
    <w:rsid w:val="00EA42F1"/>
    <w:rsid w:val="00EA4682"/>
    <w:rsid w:val="00EA4794"/>
    <w:rsid w:val="00EA487F"/>
    <w:rsid w:val="00EA4954"/>
    <w:rsid w:val="00EA49CD"/>
    <w:rsid w:val="00EA4A6D"/>
    <w:rsid w:val="00EA4EA4"/>
    <w:rsid w:val="00EA4EA8"/>
    <w:rsid w:val="00EA50D8"/>
    <w:rsid w:val="00EA522B"/>
    <w:rsid w:val="00EA5A22"/>
    <w:rsid w:val="00EA5A4F"/>
    <w:rsid w:val="00EA5AFA"/>
    <w:rsid w:val="00EA5B6F"/>
    <w:rsid w:val="00EA6602"/>
    <w:rsid w:val="00EA6ECA"/>
    <w:rsid w:val="00EA7007"/>
    <w:rsid w:val="00EA73A2"/>
    <w:rsid w:val="00EA75DC"/>
    <w:rsid w:val="00EA7828"/>
    <w:rsid w:val="00EA7A72"/>
    <w:rsid w:val="00EA7C4C"/>
    <w:rsid w:val="00EB0179"/>
    <w:rsid w:val="00EB0340"/>
    <w:rsid w:val="00EB077B"/>
    <w:rsid w:val="00EB0B6C"/>
    <w:rsid w:val="00EB0EB9"/>
    <w:rsid w:val="00EB0EEC"/>
    <w:rsid w:val="00EB18E4"/>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B6"/>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C95"/>
    <w:rsid w:val="00EC4F5E"/>
    <w:rsid w:val="00EC4F76"/>
    <w:rsid w:val="00EC4F80"/>
    <w:rsid w:val="00EC4FF8"/>
    <w:rsid w:val="00EC52EE"/>
    <w:rsid w:val="00EC58D5"/>
    <w:rsid w:val="00EC58D8"/>
    <w:rsid w:val="00EC5E0C"/>
    <w:rsid w:val="00EC6183"/>
    <w:rsid w:val="00EC65D4"/>
    <w:rsid w:val="00EC67F6"/>
    <w:rsid w:val="00EC682B"/>
    <w:rsid w:val="00EC6FDA"/>
    <w:rsid w:val="00EC705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5D51"/>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2F6C"/>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1F"/>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4F8E"/>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8E"/>
    <w:rsid w:val="00F00ABB"/>
    <w:rsid w:val="00F00AD5"/>
    <w:rsid w:val="00F00B17"/>
    <w:rsid w:val="00F0135A"/>
    <w:rsid w:val="00F01A65"/>
    <w:rsid w:val="00F02197"/>
    <w:rsid w:val="00F0219B"/>
    <w:rsid w:val="00F023D8"/>
    <w:rsid w:val="00F02440"/>
    <w:rsid w:val="00F02465"/>
    <w:rsid w:val="00F02500"/>
    <w:rsid w:val="00F027C0"/>
    <w:rsid w:val="00F02862"/>
    <w:rsid w:val="00F02901"/>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8F3"/>
    <w:rsid w:val="00F109AA"/>
    <w:rsid w:val="00F110EE"/>
    <w:rsid w:val="00F11159"/>
    <w:rsid w:val="00F11195"/>
    <w:rsid w:val="00F11230"/>
    <w:rsid w:val="00F11A18"/>
    <w:rsid w:val="00F11C38"/>
    <w:rsid w:val="00F11F62"/>
    <w:rsid w:val="00F12941"/>
    <w:rsid w:val="00F12BFC"/>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E67"/>
    <w:rsid w:val="00F14FC2"/>
    <w:rsid w:val="00F150F8"/>
    <w:rsid w:val="00F152AC"/>
    <w:rsid w:val="00F152BC"/>
    <w:rsid w:val="00F15614"/>
    <w:rsid w:val="00F15A67"/>
    <w:rsid w:val="00F15A89"/>
    <w:rsid w:val="00F15D1D"/>
    <w:rsid w:val="00F15ED3"/>
    <w:rsid w:val="00F16074"/>
    <w:rsid w:val="00F16379"/>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2C0"/>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EF2"/>
    <w:rsid w:val="00F32F0D"/>
    <w:rsid w:val="00F32FA0"/>
    <w:rsid w:val="00F32FBD"/>
    <w:rsid w:val="00F33122"/>
    <w:rsid w:val="00F331EE"/>
    <w:rsid w:val="00F3329B"/>
    <w:rsid w:val="00F3336A"/>
    <w:rsid w:val="00F3348C"/>
    <w:rsid w:val="00F33789"/>
    <w:rsid w:val="00F33841"/>
    <w:rsid w:val="00F338BB"/>
    <w:rsid w:val="00F33B7B"/>
    <w:rsid w:val="00F33BD4"/>
    <w:rsid w:val="00F34561"/>
    <w:rsid w:val="00F34AA8"/>
    <w:rsid w:val="00F34ADB"/>
    <w:rsid w:val="00F35160"/>
    <w:rsid w:val="00F351CA"/>
    <w:rsid w:val="00F35587"/>
    <w:rsid w:val="00F35A7F"/>
    <w:rsid w:val="00F35FE0"/>
    <w:rsid w:val="00F36149"/>
    <w:rsid w:val="00F3623A"/>
    <w:rsid w:val="00F36674"/>
    <w:rsid w:val="00F3716D"/>
    <w:rsid w:val="00F37280"/>
    <w:rsid w:val="00F37762"/>
    <w:rsid w:val="00F377AF"/>
    <w:rsid w:val="00F37864"/>
    <w:rsid w:val="00F37875"/>
    <w:rsid w:val="00F3793F"/>
    <w:rsid w:val="00F37C56"/>
    <w:rsid w:val="00F37EB0"/>
    <w:rsid w:val="00F4010B"/>
    <w:rsid w:val="00F40286"/>
    <w:rsid w:val="00F4089B"/>
    <w:rsid w:val="00F40ABB"/>
    <w:rsid w:val="00F40ADA"/>
    <w:rsid w:val="00F40AED"/>
    <w:rsid w:val="00F40B8A"/>
    <w:rsid w:val="00F40BC2"/>
    <w:rsid w:val="00F40F7E"/>
    <w:rsid w:val="00F40FE0"/>
    <w:rsid w:val="00F4126D"/>
    <w:rsid w:val="00F412CE"/>
    <w:rsid w:val="00F41608"/>
    <w:rsid w:val="00F41658"/>
    <w:rsid w:val="00F416BA"/>
    <w:rsid w:val="00F41724"/>
    <w:rsid w:val="00F41895"/>
    <w:rsid w:val="00F418EC"/>
    <w:rsid w:val="00F41971"/>
    <w:rsid w:val="00F419A1"/>
    <w:rsid w:val="00F419BB"/>
    <w:rsid w:val="00F41A96"/>
    <w:rsid w:val="00F41C3B"/>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1E"/>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159"/>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57EF5"/>
    <w:rsid w:val="00F60108"/>
    <w:rsid w:val="00F60127"/>
    <w:rsid w:val="00F603BA"/>
    <w:rsid w:val="00F61505"/>
    <w:rsid w:val="00F619A9"/>
    <w:rsid w:val="00F61CC0"/>
    <w:rsid w:val="00F61DDA"/>
    <w:rsid w:val="00F6204B"/>
    <w:rsid w:val="00F62114"/>
    <w:rsid w:val="00F623A6"/>
    <w:rsid w:val="00F623D5"/>
    <w:rsid w:val="00F624BA"/>
    <w:rsid w:val="00F62577"/>
    <w:rsid w:val="00F62583"/>
    <w:rsid w:val="00F62986"/>
    <w:rsid w:val="00F62A35"/>
    <w:rsid w:val="00F62CC8"/>
    <w:rsid w:val="00F63311"/>
    <w:rsid w:val="00F63851"/>
    <w:rsid w:val="00F63A58"/>
    <w:rsid w:val="00F63E86"/>
    <w:rsid w:val="00F64115"/>
    <w:rsid w:val="00F6434A"/>
    <w:rsid w:val="00F646F5"/>
    <w:rsid w:val="00F64751"/>
    <w:rsid w:val="00F64E90"/>
    <w:rsid w:val="00F65515"/>
    <w:rsid w:val="00F6564C"/>
    <w:rsid w:val="00F65CC6"/>
    <w:rsid w:val="00F65D6B"/>
    <w:rsid w:val="00F65FCB"/>
    <w:rsid w:val="00F66039"/>
    <w:rsid w:val="00F660A0"/>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562"/>
    <w:rsid w:val="00F765D2"/>
    <w:rsid w:val="00F76BDA"/>
    <w:rsid w:val="00F76D01"/>
    <w:rsid w:val="00F770BE"/>
    <w:rsid w:val="00F773E1"/>
    <w:rsid w:val="00F776DF"/>
    <w:rsid w:val="00F777DC"/>
    <w:rsid w:val="00F77EAA"/>
    <w:rsid w:val="00F806AC"/>
    <w:rsid w:val="00F807CA"/>
    <w:rsid w:val="00F808E9"/>
    <w:rsid w:val="00F80D68"/>
    <w:rsid w:val="00F80D79"/>
    <w:rsid w:val="00F8102E"/>
    <w:rsid w:val="00F81434"/>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779"/>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3B02"/>
    <w:rsid w:val="00F9418D"/>
    <w:rsid w:val="00F94395"/>
    <w:rsid w:val="00F945E0"/>
    <w:rsid w:val="00F94837"/>
    <w:rsid w:val="00F9484E"/>
    <w:rsid w:val="00F94B32"/>
    <w:rsid w:val="00F94BDC"/>
    <w:rsid w:val="00F954AB"/>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4B3"/>
    <w:rsid w:val="00FA2708"/>
    <w:rsid w:val="00FA2727"/>
    <w:rsid w:val="00FA2771"/>
    <w:rsid w:val="00FA2787"/>
    <w:rsid w:val="00FA2A3D"/>
    <w:rsid w:val="00FA2B96"/>
    <w:rsid w:val="00FA2E23"/>
    <w:rsid w:val="00FA3146"/>
    <w:rsid w:val="00FA31E3"/>
    <w:rsid w:val="00FA35E8"/>
    <w:rsid w:val="00FA3A0A"/>
    <w:rsid w:val="00FA3E96"/>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7D"/>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279"/>
    <w:rsid w:val="00FB42AB"/>
    <w:rsid w:val="00FB45B7"/>
    <w:rsid w:val="00FB4942"/>
    <w:rsid w:val="00FB4967"/>
    <w:rsid w:val="00FB49AF"/>
    <w:rsid w:val="00FB4D53"/>
    <w:rsid w:val="00FB5182"/>
    <w:rsid w:val="00FB53E3"/>
    <w:rsid w:val="00FB566D"/>
    <w:rsid w:val="00FB587D"/>
    <w:rsid w:val="00FB5880"/>
    <w:rsid w:val="00FB5B40"/>
    <w:rsid w:val="00FB5BBE"/>
    <w:rsid w:val="00FB5CBA"/>
    <w:rsid w:val="00FB5D16"/>
    <w:rsid w:val="00FB5E9C"/>
    <w:rsid w:val="00FB5F51"/>
    <w:rsid w:val="00FB60DF"/>
    <w:rsid w:val="00FB6449"/>
    <w:rsid w:val="00FB6504"/>
    <w:rsid w:val="00FB6773"/>
    <w:rsid w:val="00FB69CF"/>
    <w:rsid w:val="00FB6B07"/>
    <w:rsid w:val="00FB6BA1"/>
    <w:rsid w:val="00FB6C90"/>
    <w:rsid w:val="00FB6CB2"/>
    <w:rsid w:val="00FB6D4D"/>
    <w:rsid w:val="00FB6F4F"/>
    <w:rsid w:val="00FB7222"/>
    <w:rsid w:val="00FB7396"/>
    <w:rsid w:val="00FB76B8"/>
    <w:rsid w:val="00FB7934"/>
    <w:rsid w:val="00FB7B97"/>
    <w:rsid w:val="00FB7EF3"/>
    <w:rsid w:val="00FB7F6F"/>
    <w:rsid w:val="00FC0004"/>
    <w:rsid w:val="00FC0013"/>
    <w:rsid w:val="00FC00FE"/>
    <w:rsid w:val="00FC0193"/>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AAE"/>
    <w:rsid w:val="00FC4D35"/>
    <w:rsid w:val="00FC4D41"/>
    <w:rsid w:val="00FC4FC9"/>
    <w:rsid w:val="00FC52FB"/>
    <w:rsid w:val="00FC592E"/>
    <w:rsid w:val="00FC5937"/>
    <w:rsid w:val="00FC5FD2"/>
    <w:rsid w:val="00FC608D"/>
    <w:rsid w:val="00FC60A5"/>
    <w:rsid w:val="00FC617F"/>
    <w:rsid w:val="00FC6372"/>
    <w:rsid w:val="00FC63C2"/>
    <w:rsid w:val="00FC64F6"/>
    <w:rsid w:val="00FC656F"/>
    <w:rsid w:val="00FC672F"/>
    <w:rsid w:val="00FC6C6D"/>
    <w:rsid w:val="00FC6C8E"/>
    <w:rsid w:val="00FC6CCF"/>
    <w:rsid w:val="00FC720C"/>
    <w:rsid w:val="00FC73EB"/>
    <w:rsid w:val="00FD0697"/>
    <w:rsid w:val="00FD0BB7"/>
    <w:rsid w:val="00FD0CD2"/>
    <w:rsid w:val="00FD0E43"/>
    <w:rsid w:val="00FD0F39"/>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A79"/>
    <w:rsid w:val="00FD5E6B"/>
    <w:rsid w:val="00FD5FB0"/>
    <w:rsid w:val="00FD604E"/>
    <w:rsid w:val="00FD60B3"/>
    <w:rsid w:val="00FD61DA"/>
    <w:rsid w:val="00FD6381"/>
    <w:rsid w:val="00FD6503"/>
    <w:rsid w:val="00FD6584"/>
    <w:rsid w:val="00FD65A8"/>
    <w:rsid w:val="00FD65E2"/>
    <w:rsid w:val="00FD6833"/>
    <w:rsid w:val="00FD6CD4"/>
    <w:rsid w:val="00FD6CE6"/>
    <w:rsid w:val="00FD6EEB"/>
    <w:rsid w:val="00FD6F5F"/>
    <w:rsid w:val="00FD6F78"/>
    <w:rsid w:val="00FD71B9"/>
    <w:rsid w:val="00FD7445"/>
    <w:rsid w:val="00FD7AF4"/>
    <w:rsid w:val="00FD7B19"/>
    <w:rsid w:val="00FD7FD1"/>
    <w:rsid w:val="00FE00A5"/>
    <w:rsid w:val="00FE00B6"/>
    <w:rsid w:val="00FE00BC"/>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E33"/>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4A7"/>
    <w:rsid w:val="00FF26E3"/>
    <w:rsid w:val="00FF28C7"/>
    <w:rsid w:val="00FF2942"/>
    <w:rsid w:val="00FF2953"/>
    <w:rsid w:val="00FF30F1"/>
    <w:rsid w:val="00FF3130"/>
    <w:rsid w:val="00FF313B"/>
    <w:rsid w:val="00FF3150"/>
    <w:rsid w:val="00FF31F7"/>
    <w:rsid w:val="00FF3229"/>
    <w:rsid w:val="00FF359D"/>
    <w:rsid w:val="00FF3C3C"/>
    <w:rsid w:val="00FF3DF5"/>
    <w:rsid w:val="00FF3F55"/>
    <w:rsid w:val="00FF4044"/>
    <w:rsid w:val="00FF43F0"/>
    <w:rsid w:val="00FF4B3F"/>
    <w:rsid w:val="00FF4D84"/>
    <w:rsid w:val="00FF524E"/>
    <w:rsid w:val="00FF52B6"/>
    <w:rsid w:val="00FF562A"/>
    <w:rsid w:val="00FF57D9"/>
    <w:rsid w:val="00FF585E"/>
    <w:rsid w:val="00FF5975"/>
    <w:rsid w:val="00FF5B6B"/>
    <w:rsid w:val="00FF5C2A"/>
    <w:rsid w:val="00FF5EEB"/>
    <w:rsid w:val="00FF6037"/>
    <w:rsid w:val="00FF615B"/>
    <w:rsid w:val="00FF6664"/>
    <w:rsid w:val="00FF6832"/>
    <w:rsid w:val="00FF6A9D"/>
    <w:rsid w:val="00FF6BB9"/>
    <w:rsid w:val="00FF6F78"/>
    <w:rsid w:val="00FF6FBA"/>
    <w:rsid w:val="00FF721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qFormat="1"/>
    <w:lsdException w:name="footnote reference" w:qFormat="1"/>
    <w:lsdException w:name="endnote text" w:uiPriority="99"/>
    <w:lsdException w:name="List Bullet" w:uiPriority="99"/>
    <w:lsdException w:name="List Bullet 2"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spacing w:after="240"/>
      <w:jc w:val="both"/>
    </w:pPr>
    <w:rPr>
      <w:rFonts w:ascii="Courier New" w:hAnsi="Courier New"/>
      <w:sz w:val="24"/>
      <w:lang w:val="en-GB" w:eastAsia="en-GB"/>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uiPriority w:val="99"/>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semiHidden/>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lang w:val="en-GB" w:eastAsia="en-GB"/>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lang w:val="en-GB" w:eastAsia="en-GB"/>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uiPriority w:val="99"/>
    <w:rsid w:val="00EA16CF"/>
    <w:rPr>
      <w:rFonts w:ascii="Courier New" w:hAnsi="Courier New"/>
      <w:sz w:val="24"/>
      <w:lang w:val="en-GB" w:eastAsia="en-GB"/>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lang w:val="en-GB" w:eastAsia="en-GB"/>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uiPriority w:val="99"/>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lang w:val="en-GB" w:eastAsia="en-GB"/>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aliases w:val="1st level - Bullet List Paragraph,Paragrafo elenco,List Paragraph1,List Paragraph11,Paragraphe de liste 2,Reference list,Normal bullet 2,Bullet list,Numbered List,Lettre d'introduction,Paragraph,Bullet EY,Normal bullet 21,Issue Action POC"/>
    <w:basedOn w:val="Normal"/>
    <w:link w:val="ListParagraphChar"/>
    <w:uiPriority w:val="26"/>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lang w:val="en-GB" w:eastAsia="en-GB"/>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link w:val="Briefinglist1Char"/>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en-GB"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en-GB"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en-GB" w:eastAsia="en-GB"/>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BA139E"/>
  </w:style>
  <w:style w:type="numbering" w:customStyle="1" w:styleId="ImportedStyle1">
    <w:name w:val="Imported Style 1"/>
    <w:rsid w:val="003E3B62"/>
    <w:pPr>
      <w:numPr>
        <w:numId w:val="23"/>
      </w:numPr>
    </w:pPr>
  </w:style>
  <w:style w:type="character" w:customStyle="1" w:styleId="ListParagraphChar">
    <w:name w:val="List Paragraph Char"/>
    <w:aliases w:val="1st level - Bullet List Paragraph Char,Paragrafo elenco Char,List Paragraph1 Char,List Paragraph11 Char,Paragraphe de liste 2 Char,Reference list Char,Normal bullet 2 Char,Bullet list Char,Numbered List Char,Paragraph Char"/>
    <w:link w:val="ListParagraph"/>
    <w:uiPriority w:val="34"/>
    <w:qFormat/>
    <w:locked/>
    <w:rsid w:val="00F93B02"/>
    <w:rPr>
      <w:rFonts w:ascii="Calibri" w:eastAsia="Calibri" w:hAnsi="Calibri"/>
      <w:sz w:val="22"/>
      <w:szCs w:val="22"/>
      <w:lang w:val="en-US" w:eastAsia="en-US"/>
    </w:rPr>
  </w:style>
  <w:style w:type="paragraph" w:customStyle="1" w:styleId="Body">
    <w:name w:val="Body"/>
    <w:rsid w:val="004461F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GB"/>
    </w:rPr>
  </w:style>
  <w:style w:type="numbering" w:customStyle="1" w:styleId="ImportedStyle2">
    <w:name w:val="Imported Style 2"/>
    <w:rsid w:val="004461F6"/>
    <w:pPr>
      <w:numPr>
        <w:numId w:val="24"/>
      </w:numPr>
    </w:pPr>
  </w:style>
  <w:style w:type="character" w:customStyle="1" w:styleId="Hyperlink0">
    <w:name w:val="Hyperlink.0"/>
    <w:rsid w:val="004461F6"/>
    <w:rPr>
      <w:color w:val="0000FF"/>
      <w:u w:val="single" w:color="0000FF"/>
      <w:lang w:val="en-US"/>
    </w:rPr>
  </w:style>
  <w:style w:type="paragraph" w:customStyle="1" w:styleId="Standard">
    <w:name w:val="Standard"/>
    <w:rsid w:val="003A657A"/>
    <w:pPr>
      <w:suppressAutoHyphens/>
      <w:autoSpaceDN w:val="0"/>
      <w:spacing w:after="200" w:line="276" w:lineRule="auto"/>
      <w:textAlignment w:val="baseline"/>
    </w:pPr>
    <w:rPr>
      <w:rFonts w:ascii="Calibri" w:eastAsia="SimSun" w:hAnsi="Calibri" w:cs="Calibri"/>
      <w:kern w:val="3"/>
      <w:sz w:val="22"/>
      <w:szCs w:val="22"/>
      <w:lang w:val="en-GB" w:eastAsia="en-US"/>
    </w:rPr>
  </w:style>
  <w:style w:type="numbering" w:customStyle="1" w:styleId="WWNum1">
    <w:name w:val="WWNum1"/>
    <w:basedOn w:val="NoList"/>
    <w:rsid w:val="003A657A"/>
    <w:pPr>
      <w:numPr>
        <w:numId w:val="25"/>
      </w:numPr>
    </w:pPr>
  </w:style>
  <w:style w:type="paragraph" w:customStyle="1" w:styleId="Emission">
    <w:name w:val="Emission"/>
    <w:basedOn w:val="Normal"/>
    <w:next w:val="Rfrenceinstitutionelle"/>
    <w:rsid w:val="00283069"/>
    <w:pPr>
      <w:spacing w:after="0"/>
      <w:ind w:left="5103"/>
      <w:jc w:val="left"/>
    </w:pPr>
    <w:rPr>
      <w:rFonts w:ascii="Times New Roman" w:hAnsi="Times New Roman"/>
    </w:rPr>
  </w:style>
  <w:style w:type="paragraph" w:customStyle="1" w:styleId="AppelnotedebasdepageCharCharCharCharCharCharChar">
    <w:name w:val="Appel note de bas de page Char Char Char Char Char Char Char"/>
    <w:basedOn w:val="Normal"/>
    <w:uiPriority w:val="99"/>
    <w:rsid w:val="00AF33FE"/>
    <w:pPr>
      <w:spacing w:after="0"/>
    </w:pPr>
    <w:rPr>
      <w:rFonts w:ascii="Times New Roman" w:hAnsi="Times New Roman"/>
      <w:sz w:val="20"/>
      <w:vertAlign w:val="superscript"/>
    </w:rPr>
  </w:style>
  <w:style w:type="character" w:customStyle="1" w:styleId="Briefinglist1Char">
    <w:name w:val="Briefing list 1 Char"/>
    <w:link w:val="Briefinglist1"/>
    <w:locked/>
    <w:rsid w:val="00074C50"/>
    <w:rPr>
      <w:sz w:val="24"/>
      <w:szCs w:val="24"/>
      <w:lang w:val="en-GB" w:eastAsia="en-GB"/>
    </w:rPr>
  </w:style>
  <w:style w:type="character" w:customStyle="1" w:styleId="Lbjegyzet-karakterek">
    <w:name w:val="Lábjegyzet-karakterek"/>
    <w:rsid w:val="00D84990"/>
    <w:rPr>
      <w:vertAlign w:val="superscript"/>
    </w:rPr>
  </w:style>
  <w:style w:type="paragraph" w:customStyle="1" w:styleId="BVIfnr">
    <w:name w:val="BVI fnr Знак Знак"/>
    <w:basedOn w:val="Normal"/>
    <w:rsid w:val="00D84990"/>
    <w:pPr>
      <w:spacing w:after="0"/>
      <w:jc w:val="left"/>
    </w:pPr>
    <w:rPr>
      <w:rFonts w:ascii="Times New Roman" w:hAnsi="Times New Roman"/>
      <w:sz w:val="20"/>
      <w:vertAlign w:val="superscript"/>
    </w:rPr>
  </w:style>
  <w:style w:type="paragraph" w:customStyle="1" w:styleId="doc-ti">
    <w:name w:val="doc-ti"/>
    <w:basedOn w:val="Normal"/>
    <w:rsid w:val="00D84990"/>
    <w:pPr>
      <w:spacing w:before="240" w:after="120"/>
      <w:jc w:val="center"/>
    </w:pPr>
    <w:rPr>
      <w:rFonts w:ascii="Times New Roman" w:hAnsi="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992">
      <w:bodyDiv w:val="1"/>
      <w:marLeft w:val="0"/>
      <w:marRight w:val="0"/>
      <w:marTop w:val="0"/>
      <w:marBottom w:val="0"/>
      <w:divBdr>
        <w:top w:val="none" w:sz="0" w:space="0" w:color="auto"/>
        <w:left w:val="none" w:sz="0" w:space="0" w:color="auto"/>
        <w:bottom w:val="none" w:sz="0" w:space="0" w:color="auto"/>
        <w:right w:val="none" w:sz="0" w:space="0" w:color="auto"/>
      </w:divBdr>
    </w:div>
    <w:div w:id="203292797">
      <w:bodyDiv w:val="1"/>
      <w:marLeft w:val="0"/>
      <w:marRight w:val="0"/>
      <w:marTop w:val="0"/>
      <w:marBottom w:val="0"/>
      <w:divBdr>
        <w:top w:val="none" w:sz="0" w:space="0" w:color="auto"/>
        <w:left w:val="none" w:sz="0" w:space="0" w:color="auto"/>
        <w:bottom w:val="none" w:sz="0" w:space="0" w:color="auto"/>
        <w:right w:val="none" w:sz="0" w:space="0" w:color="auto"/>
      </w:divBdr>
    </w:div>
    <w:div w:id="227765913">
      <w:bodyDiv w:val="1"/>
      <w:marLeft w:val="0"/>
      <w:marRight w:val="0"/>
      <w:marTop w:val="0"/>
      <w:marBottom w:val="0"/>
      <w:divBdr>
        <w:top w:val="none" w:sz="0" w:space="0" w:color="auto"/>
        <w:left w:val="none" w:sz="0" w:space="0" w:color="auto"/>
        <w:bottom w:val="none" w:sz="0" w:space="0" w:color="auto"/>
        <w:right w:val="none" w:sz="0" w:space="0" w:color="auto"/>
      </w:divBdr>
    </w:div>
    <w:div w:id="700864888">
      <w:bodyDiv w:val="1"/>
      <w:marLeft w:val="0"/>
      <w:marRight w:val="0"/>
      <w:marTop w:val="0"/>
      <w:marBottom w:val="0"/>
      <w:divBdr>
        <w:top w:val="none" w:sz="0" w:space="0" w:color="auto"/>
        <w:left w:val="none" w:sz="0" w:space="0" w:color="auto"/>
        <w:bottom w:val="none" w:sz="0" w:space="0" w:color="auto"/>
        <w:right w:val="none" w:sz="0" w:space="0" w:color="auto"/>
      </w:divBdr>
    </w:div>
    <w:div w:id="783037046">
      <w:bodyDiv w:val="1"/>
      <w:marLeft w:val="0"/>
      <w:marRight w:val="0"/>
      <w:marTop w:val="0"/>
      <w:marBottom w:val="0"/>
      <w:divBdr>
        <w:top w:val="none" w:sz="0" w:space="0" w:color="auto"/>
        <w:left w:val="none" w:sz="0" w:space="0" w:color="auto"/>
        <w:bottom w:val="none" w:sz="0" w:space="0" w:color="auto"/>
        <w:right w:val="none" w:sz="0" w:space="0" w:color="auto"/>
      </w:divBdr>
    </w:div>
    <w:div w:id="819807736">
      <w:bodyDiv w:val="1"/>
      <w:marLeft w:val="0"/>
      <w:marRight w:val="0"/>
      <w:marTop w:val="0"/>
      <w:marBottom w:val="0"/>
      <w:divBdr>
        <w:top w:val="none" w:sz="0" w:space="0" w:color="auto"/>
        <w:left w:val="none" w:sz="0" w:space="0" w:color="auto"/>
        <w:bottom w:val="none" w:sz="0" w:space="0" w:color="auto"/>
        <w:right w:val="none" w:sz="0" w:space="0" w:color="auto"/>
      </w:divBdr>
    </w:div>
    <w:div w:id="959847831">
      <w:bodyDiv w:val="1"/>
      <w:marLeft w:val="0"/>
      <w:marRight w:val="0"/>
      <w:marTop w:val="0"/>
      <w:marBottom w:val="0"/>
      <w:divBdr>
        <w:top w:val="none" w:sz="0" w:space="0" w:color="auto"/>
        <w:left w:val="none" w:sz="0" w:space="0" w:color="auto"/>
        <w:bottom w:val="none" w:sz="0" w:space="0" w:color="auto"/>
        <w:right w:val="none" w:sz="0" w:space="0" w:color="auto"/>
      </w:divBdr>
    </w:div>
    <w:div w:id="961494136">
      <w:bodyDiv w:val="1"/>
      <w:marLeft w:val="0"/>
      <w:marRight w:val="0"/>
      <w:marTop w:val="0"/>
      <w:marBottom w:val="0"/>
      <w:divBdr>
        <w:top w:val="none" w:sz="0" w:space="0" w:color="auto"/>
        <w:left w:val="none" w:sz="0" w:space="0" w:color="auto"/>
        <w:bottom w:val="none" w:sz="0" w:space="0" w:color="auto"/>
        <w:right w:val="none" w:sz="0" w:space="0" w:color="auto"/>
      </w:divBdr>
    </w:div>
    <w:div w:id="1293445498">
      <w:bodyDiv w:val="1"/>
      <w:marLeft w:val="0"/>
      <w:marRight w:val="0"/>
      <w:marTop w:val="0"/>
      <w:marBottom w:val="0"/>
      <w:divBdr>
        <w:top w:val="none" w:sz="0" w:space="0" w:color="auto"/>
        <w:left w:val="none" w:sz="0" w:space="0" w:color="auto"/>
        <w:bottom w:val="none" w:sz="0" w:space="0" w:color="auto"/>
        <w:right w:val="none" w:sz="0" w:space="0" w:color="auto"/>
      </w:divBdr>
    </w:div>
    <w:div w:id="1312716630">
      <w:bodyDiv w:val="1"/>
      <w:marLeft w:val="0"/>
      <w:marRight w:val="0"/>
      <w:marTop w:val="0"/>
      <w:marBottom w:val="0"/>
      <w:divBdr>
        <w:top w:val="none" w:sz="0" w:space="0" w:color="auto"/>
        <w:left w:val="none" w:sz="0" w:space="0" w:color="auto"/>
        <w:bottom w:val="none" w:sz="0" w:space="0" w:color="auto"/>
        <w:right w:val="none" w:sz="0" w:space="0" w:color="auto"/>
      </w:divBdr>
    </w:div>
    <w:div w:id="1502038296">
      <w:bodyDiv w:val="1"/>
      <w:marLeft w:val="0"/>
      <w:marRight w:val="0"/>
      <w:marTop w:val="0"/>
      <w:marBottom w:val="0"/>
      <w:divBdr>
        <w:top w:val="none" w:sz="0" w:space="0" w:color="auto"/>
        <w:left w:val="none" w:sz="0" w:space="0" w:color="auto"/>
        <w:bottom w:val="none" w:sz="0" w:space="0" w:color="auto"/>
        <w:right w:val="none" w:sz="0" w:space="0" w:color="auto"/>
      </w:divBdr>
    </w:div>
    <w:div w:id="1801920465">
      <w:bodyDiv w:val="1"/>
      <w:marLeft w:val="0"/>
      <w:marRight w:val="0"/>
      <w:marTop w:val="0"/>
      <w:marBottom w:val="0"/>
      <w:divBdr>
        <w:top w:val="none" w:sz="0" w:space="0" w:color="auto"/>
        <w:left w:val="none" w:sz="0" w:space="0" w:color="auto"/>
        <w:bottom w:val="none" w:sz="0" w:space="0" w:color="auto"/>
        <w:right w:val="none" w:sz="0" w:space="0" w:color="auto"/>
      </w:divBdr>
    </w:div>
    <w:div w:id="19433431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90B57-E30F-405C-804B-F9AC96587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TEL.DOTM</Template>
  <TotalTime>2</TotalTime>
  <Pages>2</Pages>
  <Words>967</Words>
  <Characters>5324</Characters>
  <Application>Microsoft Office Word</Application>
  <DocSecurity>0</DocSecurity>
  <PresentationFormat>Microsoft Word 8.0b</PresentationFormat>
  <Lines>44</Lines>
  <Paragraphs>12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6279</CharactersWithSpaces>
  <SharedDoc>false</SharedDoc>
  <HLinks>
    <vt:vector size="138" baseType="variant">
      <vt:variant>
        <vt:i4>6488116</vt:i4>
      </vt:variant>
      <vt:variant>
        <vt:i4>6</vt:i4>
      </vt:variant>
      <vt:variant>
        <vt:i4>0</vt:i4>
      </vt:variant>
      <vt:variant>
        <vt:i4>5</vt:i4>
      </vt:variant>
      <vt:variant>
        <vt:lpwstr>http://urbanagendaforthe.eu/partnerships/urban-poverty/</vt:lpwstr>
      </vt:variant>
      <vt:variant>
        <vt:lpwstr/>
      </vt:variant>
      <vt:variant>
        <vt:i4>1507414</vt:i4>
      </vt:variant>
      <vt:variant>
        <vt:i4>3</vt:i4>
      </vt:variant>
      <vt:variant>
        <vt:i4>0</vt:i4>
      </vt:variant>
      <vt:variant>
        <vt:i4>5</vt:i4>
      </vt:variant>
      <vt:variant>
        <vt:lpwstr>http://urbanagendaforthe.eu/partnerships/inclusion-of-migrants-and-refugees/</vt:lpwstr>
      </vt:variant>
      <vt:variant>
        <vt:lpwstr/>
      </vt:variant>
      <vt:variant>
        <vt:i4>262150</vt:i4>
      </vt:variant>
      <vt:variant>
        <vt:i4>0</vt:i4>
      </vt:variant>
      <vt:variant>
        <vt:i4>0</vt:i4>
      </vt:variant>
      <vt:variant>
        <vt:i4>5</vt:i4>
      </vt:variant>
      <vt:variant>
        <vt:lpwstr>http://urbanagendaforthe.eu/partnerships/housing/</vt:lpwstr>
      </vt:variant>
      <vt:variant>
        <vt:lpwstr/>
      </vt:variant>
      <vt:variant>
        <vt:i4>393232</vt:i4>
      </vt:variant>
      <vt:variant>
        <vt:i4>57</vt:i4>
      </vt:variant>
      <vt:variant>
        <vt:i4>0</vt:i4>
      </vt:variant>
      <vt:variant>
        <vt:i4>5</vt:i4>
      </vt:variant>
      <vt:variant>
        <vt:lpwstr>http://trade.ec.europa.eu/doclib/press/index.cfm?id=1689</vt:lpwstr>
      </vt:variant>
      <vt:variant>
        <vt:lpwstr/>
      </vt:variant>
      <vt:variant>
        <vt:i4>6291543</vt:i4>
      </vt:variant>
      <vt:variant>
        <vt:i4>54</vt:i4>
      </vt:variant>
      <vt:variant>
        <vt:i4>0</vt:i4>
      </vt:variant>
      <vt:variant>
        <vt:i4>5</vt:i4>
      </vt:variant>
      <vt:variant>
        <vt:lpwstr>https://ec.europa.eu/commission/sites/beta-political/files/reflection-paper-globalisation_en.pdf</vt:lpwstr>
      </vt:variant>
      <vt:variant>
        <vt:lpwstr/>
      </vt:variant>
      <vt:variant>
        <vt:i4>5046370</vt:i4>
      </vt:variant>
      <vt:variant>
        <vt:i4>51</vt:i4>
      </vt:variant>
      <vt:variant>
        <vt:i4>0</vt:i4>
      </vt:variant>
      <vt:variant>
        <vt:i4>5</vt:i4>
      </vt:variant>
      <vt:variant>
        <vt:lpwstr>http://www.ilo.org/global/publications/books/WCMS_564702/lang--en/index.htm</vt:lpwstr>
      </vt:variant>
      <vt:variant>
        <vt:lpwstr/>
      </vt:variant>
      <vt:variant>
        <vt:i4>1835029</vt:i4>
      </vt:variant>
      <vt:variant>
        <vt:i4>48</vt:i4>
      </vt:variant>
      <vt:variant>
        <vt:i4>0</vt:i4>
      </vt:variant>
      <vt:variant>
        <vt:i4>5</vt:i4>
      </vt:variant>
      <vt:variant>
        <vt:lpwstr>http://ec.europa.eu/trade/policy/in-focus/new-trade-strategy/</vt:lpwstr>
      </vt:variant>
      <vt:variant>
        <vt:lpwstr/>
      </vt:variant>
      <vt:variant>
        <vt:i4>2687076</vt:i4>
      </vt:variant>
      <vt:variant>
        <vt:i4>45</vt:i4>
      </vt:variant>
      <vt:variant>
        <vt:i4>0</vt:i4>
      </vt:variant>
      <vt:variant>
        <vt:i4>5</vt:i4>
      </vt:variant>
      <vt:variant>
        <vt:lpwstr>http://europa.eu/rapid/press-release_MEMO-14-446_en.htm</vt:lpwstr>
      </vt:variant>
      <vt:variant>
        <vt:lpwstr/>
      </vt:variant>
      <vt:variant>
        <vt:i4>1310837</vt:i4>
      </vt:variant>
      <vt:variant>
        <vt:i4>42</vt:i4>
      </vt:variant>
      <vt:variant>
        <vt:i4>0</vt:i4>
      </vt:variant>
      <vt:variant>
        <vt:i4>5</vt:i4>
      </vt:variant>
      <vt:variant>
        <vt:lpwstr>https://ec.europa.eu/europeaid/commission-communication-next-steps-sustainable-european-future_en</vt:lpwstr>
      </vt:variant>
      <vt:variant>
        <vt:lpwstr/>
      </vt:variant>
      <vt:variant>
        <vt:i4>7012364</vt:i4>
      </vt:variant>
      <vt:variant>
        <vt:i4>39</vt:i4>
      </vt:variant>
      <vt:variant>
        <vt:i4>0</vt:i4>
      </vt:variant>
      <vt:variant>
        <vt:i4>5</vt:i4>
      </vt:variant>
      <vt:variant>
        <vt:lpwstr>https://www.eurofound.europa.eu/sites/default/files/ef_publication/field_ef_document/ef1663en.pdf</vt:lpwstr>
      </vt:variant>
      <vt:variant>
        <vt:lpwstr/>
      </vt:variant>
      <vt:variant>
        <vt:i4>5570634</vt:i4>
      </vt:variant>
      <vt:variant>
        <vt:i4>36</vt:i4>
      </vt:variant>
      <vt:variant>
        <vt:i4>0</vt:i4>
      </vt:variant>
      <vt:variant>
        <vt:i4>5</vt:i4>
      </vt:variant>
      <vt:variant>
        <vt:lpwstr>http://ec.europa.eu/eurostat/documents/3217494/8461633/KS-04-17-780-EN-N.pdf/f7694981-6190-46fb-99d6-d092ce04083f</vt:lpwstr>
      </vt:variant>
      <vt:variant>
        <vt:lpwstr/>
      </vt:variant>
      <vt:variant>
        <vt:i4>2359326</vt:i4>
      </vt:variant>
      <vt:variant>
        <vt:i4>33</vt:i4>
      </vt:variant>
      <vt:variant>
        <vt:i4>0</vt:i4>
      </vt:variant>
      <vt:variant>
        <vt:i4>5</vt:i4>
      </vt:variant>
      <vt:variant>
        <vt:lpwstr>http://www.undp.org/content/undp/en/home/sustainable-development-goals/goal-10-reduced-inequali_x000b_ties.html</vt:lpwstr>
      </vt:variant>
      <vt:variant>
        <vt:lpwstr/>
      </vt:variant>
      <vt:variant>
        <vt:i4>8323116</vt:i4>
      </vt:variant>
      <vt:variant>
        <vt:i4>30</vt:i4>
      </vt:variant>
      <vt:variant>
        <vt:i4>0</vt:i4>
      </vt:variant>
      <vt:variant>
        <vt:i4>5</vt:i4>
      </vt:variant>
      <vt:variant>
        <vt:lpwstr>http://ec.europa.eu/social/main.jsp?catId=738&amp;langId=en&amp;pubId=8030&amp;furtherPubs=yes</vt:lpwstr>
      </vt:variant>
      <vt:variant>
        <vt:lpwstr/>
      </vt:variant>
      <vt:variant>
        <vt:i4>2424892</vt:i4>
      </vt:variant>
      <vt:variant>
        <vt:i4>27</vt:i4>
      </vt:variant>
      <vt:variant>
        <vt:i4>0</vt:i4>
      </vt:variant>
      <vt:variant>
        <vt:i4>5</vt:i4>
      </vt:variant>
      <vt:variant>
        <vt:lpwstr>https://www.socialsummit17.se/</vt:lpwstr>
      </vt:variant>
      <vt:variant>
        <vt:lpwstr/>
      </vt:variant>
      <vt:variant>
        <vt:i4>6553611</vt:i4>
      </vt:variant>
      <vt:variant>
        <vt:i4>24</vt:i4>
      </vt:variant>
      <vt:variant>
        <vt:i4>0</vt:i4>
      </vt:variant>
      <vt:variant>
        <vt:i4>5</vt:i4>
      </vt:variant>
      <vt:variant>
        <vt:lpwstr>https://ec.europa.eu/agriculture/sites/agriculture/files/future-of-cap/future_of_food_x000b__and_farming_communication_en.pdf</vt:lpwstr>
      </vt:variant>
      <vt:variant>
        <vt:lpwstr/>
      </vt:variant>
      <vt:variant>
        <vt:i4>4849670</vt:i4>
      </vt:variant>
      <vt:variant>
        <vt:i4>21</vt:i4>
      </vt:variant>
      <vt:variant>
        <vt:i4>0</vt:i4>
      </vt:variant>
      <vt:variant>
        <vt:i4>5</vt:i4>
      </vt:variant>
      <vt:variant>
        <vt:lpwstr>http://ec.europa.eu/environment/nature/natura2000/platform/events/fisheries_management__x000b_measures_in_natura2000_mediterranean_sea_en.htm</vt:lpwstr>
      </vt:variant>
      <vt:variant>
        <vt:lpwstr/>
      </vt:variant>
      <vt:variant>
        <vt:i4>524311</vt:i4>
      </vt:variant>
      <vt:variant>
        <vt:i4>18</vt:i4>
      </vt:variant>
      <vt:variant>
        <vt:i4>0</vt:i4>
      </vt:variant>
      <vt:variant>
        <vt:i4>5</vt:i4>
      </vt:variant>
      <vt:variant>
        <vt:lpwstr>http://ec.europa.eu/environment/nature/conservation/wildbirds/hunting/managt_plans_en.htm</vt:lpwstr>
      </vt:variant>
      <vt:variant>
        <vt:lpwstr/>
      </vt:variant>
      <vt:variant>
        <vt:i4>2949157</vt:i4>
      </vt:variant>
      <vt:variant>
        <vt:i4>15</vt:i4>
      </vt:variant>
      <vt:variant>
        <vt:i4>0</vt:i4>
      </vt:variant>
      <vt:variant>
        <vt:i4>5</vt:i4>
      </vt:variant>
      <vt:variant>
        <vt:lpwstr>http://ec.europa.eu/environment/nature/conservation/wildbirds/action_plans/index_en.htm</vt:lpwstr>
      </vt:variant>
      <vt:variant>
        <vt:lpwstr/>
      </vt:variant>
      <vt:variant>
        <vt:i4>7733333</vt:i4>
      </vt:variant>
      <vt:variant>
        <vt:i4>12</vt:i4>
      </vt:variant>
      <vt:variant>
        <vt:i4>0</vt:i4>
      </vt:variant>
      <vt:variant>
        <vt:i4>5</vt:i4>
      </vt:variant>
      <vt:variant>
        <vt:lpwstr>https://ec.europa.eu/info/law/better-regulation/initiatives/ares-2017-5895634_en</vt:lpwstr>
      </vt:variant>
      <vt:variant>
        <vt:lpwstr/>
      </vt:variant>
      <vt:variant>
        <vt:i4>7143497</vt:i4>
      </vt:variant>
      <vt:variant>
        <vt:i4>9</vt:i4>
      </vt:variant>
      <vt:variant>
        <vt:i4>0</vt:i4>
      </vt:variant>
      <vt:variant>
        <vt:i4>5</vt:i4>
      </vt:variant>
      <vt:variant>
        <vt:lpwstr>http://ec.europa.eu/environment/aarhus/pdf/notice_accesstojustice.pdf</vt:lpwstr>
      </vt:variant>
      <vt:variant>
        <vt:lpwstr/>
      </vt:variant>
      <vt:variant>
        <vt:i4>68</vt:i4>
      </vt:variant>
      <vt:variant>
        <vt:i4>6</vt:i4>
      </vt:variant>
      <vt:variant>
        <vt:i4>0</vt:i4>
      </vt:variant>
      <vt:variant>
        <vt:i4>5</vt:i4>
      </vt:variant>
      <vt:variant>
        <vt:lpwstr>http://ec.europa.eu/environment/nature/legislation/fitness_check/action_plan/_x000b_index_en.htm</vt:lpwstr>
      </vt:variant>
      <vt:variant>
        <vt:lpwstr/>
      </vt:variant>
      <vt:variant>
        <vt:i4>2359392</vt:i4>
      </vt:variant>
      <vt:variant>
        <vt:i4>3</vt:i4>
      </vt:variant>
      <vt:variant>
        <vt:i4>0</vt:i4>
      </vt:variant>
      <vt:variant>
        <vt:i4>5</vt:i4>
      </vt:variant>
      <vt:variant>
        <vt:lpwstr>http://ec.europa.eu/environment/nature/legislation/fitness_check/action_plan_x000b_/index_en.htm</vt:lpwstr>
      </vt:variant>
      <vt:variant>
        <vt:lpwstr/>
      </vt:variant>
      <vt:variant>
        <vt:i4>6094959</vt:i4>
      </vt:variant>
      <vt:variant>
        <vt:i4>0</vt:i4>
      </vt:variant>
      <vt:variant>
        <vt:i4>0</vt:i4>
      </vt:variant>
      <vt:variant>
        <vt:i4>5</vt:i4>
      </vt:variant>
      <vt:variant>
        <vt:lpwstr>http://www.europarl.europa.eu/oeil/popups/ficheprocedure.do?lang=en&amp;reference=2015/2254%28_x000b_INL%29</vt:lpwstr>
      </vt:variant>
      <vt:variant>
        <vt:lpwstr>tab-0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WERKER</dc:creator>
  <cp:keywords>EL4</cp:keywords>
  <cp:lastModifiedBy>STEPIEN Beata (SG)</cp:lastModifiedBy>
  <cp:revision>3</cp:revision>
  <cp:lastPrinted>2017-06-30T09:36:00Z</cp:lastPrinted>
  <dcterms:created xsi:type="dcterms:W3CDTF">2018-02-05T14:28:00Z</dcterms:created>
  <dcterms:modified xsi:type="dcterms:W3CDTF">2018-02-05T14:29:00Z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ies>
</file>