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952" w:rsidRPr="00F877B6" w:rsidRDefault="00714952" w:rsidP="00714952">
      <w:pPr>
        <w:spacing w:after="240"/>
        <w:jc w:val="center"/>
      </w:pPr>
      <w:r w:rsidRPr="0082039C">
        <w:rPr>
          <w:b/>
        </w:rPr>
        <w:t xml:space="preserve">ORDINARY LEGISLATIVE </w:t>
      </w:r>
      <w:r w:rsidRPr="0082039C">
        <w:rPr>
          <w:b/>
          <w:caps/>
        </w:rPr>
        <w:t>procedure</w:t>
      </w:r>
      <w:r>
        <w:rPr>
          <w:b/>
        </w:rPr>
        <w:t xml:space="preserve"> – </w:t>
      </w:r>
      <w:r w:rsidRPr="0082039C">
        <w:rPr>
          <w:b/>
        </w:rPr>
        <w:t>First reading</w:t>
      </w:r>
    </w:p>
    <w:p w:rsidR="00714952" w:rsidRPr="00C61906" w:rsidRDefault="00714952" w:rsidP="00714952">
      <w:pPr>
        <w:spacing w:after="960"/>
        <w:jc w:val="center"/>
        <w:rPr>
          <w:b/>
        </w:rPr>
      </w:pPr>
      <w:proofErr w:type="gramStart"/>
      <w:r w:rsidRPr="00C91A63">
        <w:rPr>
          <w:b/>
          <w:bCs/>
        </w:rPr>
        <w:t xml:space="preserve">Follow up to the </w:t>
      </w:r>
      <w:r w:rsidRPr="00BD61E1">
        <w:rPr>
          <w:b/>
        </w:rPr>
        <w:t xml:space="preserve">European Parliament legislative resolution </w:t>
      </w:r>
      <w:r w:rsidRPr="00105C26">
        <w:rPr>
          <w:b/>
          <w:bCs/>
        </w:rPr>
        <w:t xml:space="preserve">on the proposal </w:t>
      </w:r>
      <w:r>
        <w:rPr>
          <w:b/>
          <w:bCs/>
        </w:rPr>
        <w:br/>
      </w:r>
      <w:r w:rsidRPr="00105C26">
        <w:rPr>
          <w:b/>
          <w:bCs/>
        </w:rPr>
        <w:t xml:space="preserve">for a regulation of the European Parliament and of the Council on the establishment, operation and use of the Schengen Information System (SIS) in the field of police cooperation and judicial cooperation in criminal matters, amending Regulation (EU) </w:t>
      </w:r>
      <w:r>
        <w:rPr>
          <w:b/>
          <w:bCs/>
        </w:rPr>
        <w:br/>
      </w:r>
      <w:r w:rsidRPr="00105C26">
        <w:rPr>
          <w:b/>
          <w:bCs/>
        </w:rPr>
        <w:t>No 515/2014 and repealing Regulation (EC) No 1986/2006, Council Decision 2007/533/JHA and Commission Decision 2010/261/EU</w:t>
      </w:r>
      <w:proofErr w:type="gramEnd"/>
    </w:p>
    <w:p w:rsidR="00714952" w:rsidRPr="003403FD" w:rsidRDefault="00714952" w:rsidP="00714952">
      <w:pPr>
        <w:spacing w:before="100" w:beforeAutospacing="1" w:after="100" w:afterAutospacing="1"/>
      </w:pPr>
      <w:r w:rsidRPr="003403FD">
        <w:rPr>
          <w:b/>
        </w:rPr>
        <w:t>1.</w:t>
      </w:r>
      <w:r w:rsidRPr="003403FD">
        <w:rPr>
          <w:b/>
        </w:rPr>
        <w:tab/>
        <w:t xml:space="preserve">Rapporteur: </w:t>
      </w:r>
      <w:r w:rsidRPr="003403FD">
        <w:t>Carlos COELHO (EPP / PT)</w:t>
      </w:r>
    </w:p>
    <w:p w:rsidR="00714952" w:rsidRPr="009D1F23" w:rsidRDefault="00714952" w:rsidP="00714952">
      <w:pPr>
        <w:spacing w:before="100" w:beforeAutospacing="1" w:after="100" w:afterAutospacing="1"/>
        <w:ind w:left="720" w:hanging="720"/>
      </w:pPr>
      <w:r w:rsidRPr="009D1F23">
        <w:rPr>
          <w:b/>
        </w:rPr>
        <w:t>2</w:t>
      </w:r>
      <w:r>
        <w:rPr>
          <w:b/>
        </w:rPr>
        <w:t>.</w:t>
      </w:r>
      <w:r>
        <w:rPr>
          <w:b/>
        </w:rPr>
        <w:tab/>
        <w:t>Reference numbers</w:t>
      </w:r>
      <w:r w:rsidRPr="009D1F23">
        <w:rPr>
          <w:b/>
        </w:rPr>
        <w:t>:</w:t>
      </w:r>
      <w:r w:rsidRPr="00BD61E1">
        <w:t xml:space="preserve"> </w:t>
      </w:r>
      <w:r>
        <w:t>2016/409</w:t>
      </w:r>
      <w:r w:rsidRPr="007465F5">
        <w:t> (COD)</w:t>
      </w:r>
      <w:r>
        <w:t>,</w:t>
      </w:r>
      <w:r w:rsidRPr="007465F5">
        <w:t xml:space="preserve"> A8-034</w:t>
      </w:r>
      <w:r>
        <w:t>9</w:t>
      </w:r>
      <w:r w:rsidRPr="007465F5">
        <w:t>/2017</w:t>
      </w:r>
      <w:r>
        <w:t>,</w:t>
      </w:r>
      <w:r w:rsidRPr="007465F5">
        <w:t xml:space="preserve"> </w:t>
      </w:r>
      <w:r w:rsidRPr="00E67D37">
        <w:t>P8_TA-</w:t>
      </w:r>
      <w:proofErr w:type="gramStart"/>
      <w:r w:rsidRPr="00E67D37">
        <w:t>PROV(</w:t>
      </w:r>
      <w:proofErr w:type="gramEnd"/>
      <w:r w:rsidRPr="00E67D37">
        <w:t>2018)041</w:t>
      </w:r>
      <w:r>
        <w:t>3</w:t>
      </w:r>
    </w:p>
    <w:p w:rsidR="00714952" w:rsidRPr="00E90EE5" w:rsidRDefault="00714952" w:rsidP="00714952">
      <w:pPr>
        <w:ind w:left="720" w:hanging="720"/>
      </w:pPr>
      <w:r w:rsidRPr="009D1F23">
        <w:rPr>
          <w:b/>
        </w:rPr>
        <w:t>3</w:t>
      </w:r>
      <w:r>
        <w:rPr>
          <w:b/>
        </w:rPr>
        <w:t>.</w:t>
      </w:r>
      <w:r>
        <w:rPr>
          <w:b/>
        </w:rPr>
        <w:tab/>
      </w:r>
      <w:r w:rsidRPr="009D1F23">
        <w:rPr>
          <w:b/>
        </w:rPr>
        <w:t xml:space="preserve">Date of adoption of the </w:t>
      </w:r>
      <w:r>
        <w:rPr>
          <w:b/>
        </w:rPr>
        <w:t>resolution</w:t>
      </w:r>
      <w:r w:rsidRPr="009D1F23">
        <w:rPr>
          <w:b/>
        </w:rPr>
        <w:t>:</w:t>
      </w:r>
      <w:r>
        <w:rPr>
          <w:b/>
        </w:rPr>
        <w:t xml:space="preserve"> </w:t>
      </w:r>
      <w:r w:rsidRPr="007465F5">
        <w:t>24 October 2018</w:t>
      </w:r>
    </w:p>
    <w:p w:rsidR="00714952" w:rsidRPr="001564CD" w:rsidRDefault="00714952" w:rsidP="00714952">
      <w:pPr>
        <w:spacing w:before="100" w:beforeAutospacing="1" w:after="100" w:afterAutospacing="1"/>
        <w:ind w:left="720" w:hanging="720"/>
      </w:pPr>
      <w:r>
        <w:rPr>
          <w:b/>
        </w:rPr>
        <w:t>4.</w:t>
      </w:r>
      <w:r>
        <w:rPr>
          <w:b/>
        </w:rPr>
        <w:tab/>
      </w:r>
      <w:r w:rsidRPr="009D1F23">
        <w:rPr>
          <w:b/>
        </w:rPr>
        <w:t>Legal basis:</w:t>
      </w:r>
      <w:r>
        <w:rPr>
          <w:b/>
        </w:rPr>
        <w:t xml:space="preserve"> </w:t>
      </w:r>
      <w:r w:rsidRPr="00105C26">
        <w:t>Articles 82(1) second subparagraph, point (d), 85(1), 87(2</w:t>
      </w:r>
      <w:proofErr w:type="gramStart"/>
      <w:r w:rsidRPr="00105C26">
        <w:t>)(</w:t>
      </w:r>
      <w:proofErr w:type="gramEnd"/>
      <w:r w:rsidRPr="00105C26">
        <w:t>a) and 88(2)(a) of the Treaty on the Functioning of the European Union</w:t>
      </w:r>
    </w:p>
    <w:p w:rsidR="00714952" w:rsidRPr="00105C26" w:rsidRDefault="00714952" w:rsidP="00714952">
      <w:pPr>
        <w:pStyle w:val="Default"/>
        <w:ind w:left="720" w:hanging="720"/>
        <w:jc w:val="both"/>
        <w:rPr>
          <w:i/>
        </w:rPr>
      </w:pPr>
      <w:r>
        <w:rPr>
          <w:b/>
        </w:rPr>
        <w:t>5.</w:t>
      </w:r>
      <w:r>
        <w:rPr>
          <w:b/>
        </w:rPr>
        <w:tab/>
      </w:r>
      <w:r w:rsidRPr="009D1F23">
        <w:rPr>
          <w:b/>
        </w:rPr>
        <w:t xml:space="preserve">Competent </w:t>
      </w:r>
      <w:r>
        <w:rPr>
          <w:b/>
        </w:rPr>
        <w:t>P</w:t>
      </w:r>
      <w:r w:rsidRPr="009D1F23">
        <w:rPr>
          <w:b/>
        </w:rPr>
        <w:t xml:space="preserve">arliamentary </w:t>
      </w:r>
      <w:r>
        <w:rPr>
          <w:b/>
        </w:rPr>
        <w:t>C</w:t>
      </w:r>
      <w:r w:rsidRPr="009D1F23">
        <w:rPr>
          <w:b/>
        </w:rPr>
        <w:t>ommittee:</w:t>
      </w:r>
      <w:r>
        <w:rPr>
          <w:b/>
        </w:rPr>
        <w:t xml:space="preserve"> </w:t>
      </w:r>
      <w:r w:rsidRPr="00BE2378">
        <w:t>Committee on</w:t>
      </w:r>
      <w:r w:rsidRPr="003A6F28">
        <w:rPr>
          <w:i/>
        </w:rPr>
        <w:t xml:space="preserve"> </w:t>
      </w:r>
      <w:r w:rsidRPr="00105C26">
        <w:rPr>
          <w:sz w:val="23"/>
          <w:szCs w:val="23"/>
        </w:rPr>
        <w:t>Civil Liberties, Justice and Home Affairs</w:t>
      </w:r>
      <w:r>
        <w:rPr>
          <w:sz w:val="23"/>
          <w:szCs w:val="23"/>
        </w:rPr>
        <w:t xml:space="preserve"> (LIBE)</w:t>
      </w:r>
    </w:p>
    <w:p w:rsidR="00714952" w:rsidRPr="0027655B" w:rsidRDefault="00714952" w:rsidP="00714952">
      <w:pPr>
        <w:spacing w:before="100" w:beforeAutospacing="1" w:after="100" w:afterAutospacing="1"/>
        <w:ind w:left="720" w:hanging="720"/>
      </w:pPr>
      <w:r>
        <w:rPr>
          <w:b/>
        </w:rPr>
        <w:t>6</w:t>
      </w:r>
      <w:r w:rsidRPr="0027655B">
        <w:rPr>
          <w:b/>
        </w:rPr>
        <w:t>.</w:t>
      </w:r>
      <w:r w:rsidRPr="0027655B">
        <w:rPr>
          <w:b/>
        </w:rPr>
        <w:tab/>
        <w:t>Commission's position:</w:t>
      </w:r>
      <w:r w:rsidRPr="00C61906">
        <w:rPr>
          <w:color w:val="000000"/>
          <w:sz w:val="22"/>
          <w:szCs w:val="22"/>
        </w:rPr>
        <w:t xml:space="preserve"> </w:t>
      </w:r>
      <w:r w:rsidRPr="00CE5712">
        <w:rPr>
          <w:color w:val="000000"/>
        </w:rPr>
        <w:t>Accepts all amendments</w:t>
      </w:r>
      <w:r>
        <w:rPr>
          <w:color w:val="000000"/>
        </w:rPr>
        <w:t>.</w:t>
      </w:r>
    </w:p>
    <w:p w:rsidR="00714952" w:rsidRDefault="00714952" w:rsidP="00714952">
      <w:pPr>
        <w:spacing w:after="200" w:line="276" w:lineRule="auto"/>
        <w:rPr>
          <w:b/>
        </w:rPr>
      </w:pPr>
      <w:r>
        <w:rPr>
          <w:b/>
        </w:rPr>
        <w:br w:type="page"/>
      </w:r>
    </w:p>
    <w:p w:rsidR="008765BE" w:rsidRDefault="008765BE">
      <w:bookmarkStart w:id="0" w:name="_GoBack"/>
      <w:bookmarkEnd w:id="0"/>
    </w:p>
    <w:sectPr w:rsidR="00876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952"/>
    <w:rsid w:val="005762E3"/>
    <w:rsid w:val="00714952"/>
    <w:rsid w:val="0087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9C8F6-FD22-48CD-BD77-F48B958FD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paragraph" w:customStyle="1" w:styleId="Default">
    <w:name w:val="Default"/>
    <w:rsid w:val="00714952"/>
    <w:pPr>
      <w:autoSpaceDE w:val="0"/>
      <w:autoSpaceDN w:val="0"/>
      <w:adjustRightInd w:val="0"/>
    </w:pPr>
    <w:rPr>
      <w:rFonts w:ascii="Times New Roman" w:eastAsia="Times New Roman" w:hAnsi="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821</Characters>
  <Application>Microsoft Office Word</Application>
  <DocSecurity>0</DocSecurity>
  <Lines>6</Lines>
  <Paragraphs>1</Paragraphs>
  <ScaleCrop>false</ScaleCrop>
  <Company>European Parliament</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BALAJKOVA Tatiana</dc:creator>
  <cp:keywords/>
  <dc:description/>
  <cp:lastModifiedBy>BALAJKOVA Tatiana</cp:lastModifiedBy>
  <cp:revision>1</cp:revision>
  <dcterms:created xsi:type="dcterms:W3CDTF">2019-01-09T16:28:00Z</dcterms:created>
  <dcterms:modified xsi:type="dcterms:W3CDTF">2019-01-09T16:34:00Z</dcterms:modified>
</cp:coreProperties>
</file>