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71" w:rsidRPr="00AE2371" w:rsidRDefault="00AE2371" w:rsidP="00AE2371">
      <w:pPr>
        <w:spacing w:after="240"/>
        <w:jc w:val="center"/>
        <w:rPr>
          <w:rFonts w:eastAsia="Times New Roman"/>
          <w:szCs w:val="20"/>
          <w:lang w:eastAsia="en-GB"/>
        </w:rPr>
      </w:pPr>
      <w:r w:rsidRPr="00AE2371">
        <w:rPr>
          <w:rFonts w:eastAsia="Times New Roman"/>
          <w:b/>
          <w:szCs w:val="20"/>
          <w:lang w:eastAsia="en-GB"/>
        </w:rPr>
        <w:t xml:space="preserve">ORDINARY LEGISLATIVE </w:t>
      </w:r>
      <w:r w:rsidRPr="00AE2371">
        <w:rPr>
          <w:rFonts w:eastAsia="Times New Roman"/>
          <w:b/>
          <w:caps/>
          <w:szCs w:val="20"/>
          <w:lang w:eastAsia="en-GB"/>
        </w:rPr>
        <w:t>procedure</w:t>
      </w:r>
      <w:r w:rsidRPr="00AE2371">
        <w:rPr>
          <w:rFonts w:eastAsia="Times New Roman"/>
          <w:b/>
          <w:szCs w:val="20"/>
          <w:lang w:eastAsia="en-GB"/>
        </w:rPr>
        <w:t xml:space="preserve"> – First reading</w:t>
      </w:r>
    </w:p>
    <w:p w:rsidR="00AE2371" w:rsidRPr="00AE2371" w:rsidRDefault="00AE2371" w:rsidP="00AE2371">
      <w:pPr>
        <w:spacing w:after="720" w:line="240" w:lineRule="atLeast"/>
        <w:jc w:val="center"/>
        <w:rPr>
          <w:rFonts w:eastAsia="Times New Roman"/>
          <w:lang w:eastAsia="en-GB"/>
        </w:rPr>
      </w:pPr>
      <w:bookmarkStart w:id="0" w:name="EICKHOUT"/>
      <w:r w:rsidRPr="00AE2371">
        <w:rPr>
          <w:rFonts w:eastAsia="Times New Roman"/>
          <w:b/>
          <w:bCs/>
          <w:lang w:eastAsia="en-GB"/>
        </w:rPr>
        <w:t xml:space="preserve">Follow up to the </w:t>
      </w:r>
      <w:r w:rsidRPr="00AE2371">
        <w:rPr>
          <w:rFonts w:eastAsia="Times New Roman"/>
          <w:b/>
          <w:szCs w:val="20"/>
          <w:lang w:eastAsia="en-GB"/>
        </w:rPr>
        <w:t xml:space="preserve">European Parliament legislative resolution </w:t>
      </w:r>
      <w:r w:rsidRPr="00AE2371">
        <w:rPr>
          <w:rFonts w:eastAsia="Times New Roman"/>
          <w:b/>
          <w:bCs/>
          <w:lang w:eastAsia="en-GB"/>
        </w:rPr>
        <w:t>on the proposal for a regulation of the European Parliament and of the Council setting CO2 emission performance standards for new heavy-duty vehicles</w:t>
      </w:r>
    </w:p>
    <w:bookmarkEnd w:id="0"/>
    <w:p w:rsidR="00AE2371" w:rsidRPr="00AE2371" w:rsidRDefault="00AE2371" w:rsidP="00AE2371">
      <w:pPr>
        <w:shd w:val="clear" w:color="auto" w:fill="FFFFFF"/>
        <w:spacing w:line="288" w:lineRule="atLeast"/>
        <w:jc w:val="left"/>
        <w:textAlignment w:val="center"/>
        <w:rPr>
          <w:rFonts w:eastAsia="Times New Roman"/>
          <w:szCs w:val="20"/>
          <w:lang w:val="fr-BE" w:eastAsia="en-GB"/>
        </w:rPr>
      </w:pPr>
      <w:r w:rsidRPr="00AE2371">
        <w:rPr>
          <w:rFonts w:eastAsia="Times New Roman"/>
          <w:b/>
          <w:szCs w:val="20"/>
          <w:lang w:val="fr-BE" w:eastAsia="en-GB"/>
        </w:rPr>
        <w:t>1.</w:t>
      </w:r>
      <w:r w:rsidRPr="00AE2371">
        <w:rPr>
          <w:rFonts w:eastAsia="Times New Roman"/>
          <w:b/>
          <w:szCs w:val="20"/>
          <w:lang w:val="fr-BE" w:eastAsia="en-GB"/>
        </w:rPr>
        <w:tab/>
        <w:t xml:space="preserve">Rapporteur: </w:t>
      </w:r>
      <w:r w:rsidRPr="00AE2371">
        <w:rPr>
          <w:rFonts w:eastAsia="Times New Roman"/>
          <w:bdr w:val="none" w:sz="0" w:space="0" w:color="auto" w:frame="1"/>
          <w:lang w:val="fr-BE" w:eastAsia="en-GB"/>
        </w:rPr>
        <w:t>Bas EICKHOUT</w:t>
      </w:r>
      <w:r w:rsidRPr="00AE2371">
        <w:rPr>
          <w:rFonts w:eastAsia="Times New Roman"/>
          <w:szCs w:val="20"/>
          <w:lang w:val="fr-BE" w:eastAsia="en-GB"/>
        </w:rPr>
        <w:t xml:space="preserve"> (Greens/EFA / NL)</w:t>
      </w:r>
    </w:p>
    <w:p w:rsidR="00AE2371" w:rsidRPr="00AE2371" w:rsidRDefault="00AE2371" w:rsidP="00AE2371">
      <w:pPr>
        <w:spacing w:before="100" w:beforeAutospacing="1" w:after="100" w:afterAutospacing="1" w:line="240" w:lineRule="atLeast"/>
        <w:ind w:left="720" w:hanging="720"/>
        <w:rPr>
          <w:rFonts w:eastAsia="Times New Roman"/>
          <w:szCs w:val="20"/>
          <w:lang w:eastAsia="en-GB"/>
        </w:rPr>
      </w:pPr>
      <w:r w:rsidRPr="00AE2371">
        <w:rPr>
          <w:rFonts w:eastAsia="Times New Roman"/>
          <w:b/>
          <w:szCs w:val="20"/>
          <w:lang w:eastAsia="en-GB"/>
        </w:rPr>
        <w:t>2.</w:t>
      </w:r>
      <w:r w:rsidRPr="00AE2371">
        <w:rPr>
          <w:rFonts w:eastAsia="Times New Roman"/>
          <w:b/>
          <w:szCs w:val="20"/>
          <w:lang w:eastAsia="en-GB"/>
        </w:rPr>
        <w:tab/>
        <w:t>Reference numbers:</w:t>
      </w:r>
      <w:r w:rsidRPr="00AE2371">
        <w:rPr>
          <w:rFonts w:eastAsia="Times New Roman"/>
          <w:szCs w:val="20"/>
          <w:lang w:eastAsia="en-GB"/>
        </w:rPr>
        <w:t xml:space="preserve"> 2018/0143 (COD) / A8-0354/2018 / P8_TA-</w:t>
      </w:r>
      <w:proofErr w:type="gramStart"/>
      <w:r w:rsidRPr="00AE2371">
        <w:rPr>
          <w:rFonts w:eastAsia="Times New Roman"/>
          <w:szCs w:val="20"/>
          <w:lang w:eastAsia="en-GB"/>
        </w:rPr>
        <w:t>PROV(</w:t>
      </w:r>
      <w:proofErr w:type="gramEnd"/>
      <w:r w:rsidRPr="00AE2371">
        <w:rPr>
          <w:rFonts w:eastAsia="Times New Roman"/>
          <w:szCs w:val="20"/>
          <w:lang w:eastAsia="en-GB"/>
        </w:rPr>
        <w:t>2019)0426</w:t>
      </w:r>
    </w:p>
    <w:p w:rsidR="00AE2371" w:rsidRPr="00AE2371" w:rsidRDefault="00AE2371" w:rsidP="00AE2371">
      <w:pPr>
        <w:spacing w:line="240" w:lineRule="atLeast"/>
        <w:ind w:left="720" w:hanging="720"/>
        <w:jc w:val="left"/>
        <w:rPr>
          <w:rFonts w:eastAsia="Times New Roman"/>
          <w:szCs w:val="20"/>
          <w:lang w:eastAsia="en-GB"/>
        </w:rPr>
      </w:pPr>
      <w:r w:rsidRPr="00AE2371">
        <w:rPr>
          <w:rFonts w:eastAsia="Times New Roman"/>
          <w:b/>
          <w:szCs w:val="20"/>
          <w:lang w:eastAsia="en-GB"/>
        </w:rPr>
        <w:t>3.</w:t>
      </w:r>
      <w:r w:rsidRPr="00AE2371">
        <w:rPr>
          <w:rFonts w:eastAsia="Times New Roman"/>
          <w:b/>
          <w:szCs w:val="20"/>
          <w:lang w:eastAsia="en-GB"/>
        </w:rPr>
        <w:tab/>
        <w:t xml:space="preserve">Date of adoption of the resolution: </w:t>
      </w:r>
      <w:r w:rsidRPr="00AE2371">
        <w:rPr>
          <w:rFonts w:eastAsia="Times New Roman"/>
          <w:szCs w:val="20"/>
          <w:lang w:eastAsia="en-GB"/>
        </w:rPr>
        <w:t>18 April 2019</w:t>
      </w:r>
    </w:p>
    <w:p w:rsidR="00AE2371" w:rsidRPr="00AE2371" w:rsidRDefault="00AE2371" w:rsidP="00AE2371">
      <w:pPr>
        <w:spacing w:before="100" w:beforeAutospacing="1" w:after="100" w:afterAutospacing="1" w:line="240" w:lineRule="atLeast"/>
        <w:ind w:left="720" w:hanging="720"/>
        <w:rPr>
          <w:rFonts w:eastAsia="Times New Roman"/>
          <w:szCs w:val="20"/>
          <w:lang w:eastAsia="en-GB"/>
        </w:rPr>
      </w:pPr>
      <w:r w:rsidRPr="00AE2371">
        <w:rPr>
          <w:rFonts w:eastAsia="Times New Roman"/>
          <w:b/>
          <w:szCs w:val="20"/>
          <w:lang w:eastAsia="en-GB"/>
        </w:rPr>
        <w:t>4.</w:t>
      </w:r>
      <w:r w:rsidRPr="00AE2371">
        <w:rPr>
          <w:rFonts w:eastAsia="Times New Roman"/>
          <w:b/>
          <w:szCs w:val="20"/>
          <w:lang w:eastAsia="en-GB"/>
        </w:rPr>
        <w:tab/>
        <w:t xml:space="preserve">Legal basis: </w:t>
      </w:r>
      <w:r w:rsidRPr="00AE2371">
        <w:rPr>
          <w:rFonts w:eastAsia="Times New Roman"/>
          <w:lang w:eastAsia="en-GB"/>
        </w:rPr>
        <w:t>Article 192(1) of the Treaty on the Functioning of the European Union</w:t>
      </w:r>
    </w:p>
    <w:p w:rsidR="00AE2371" w:rsidRPr="00AE2371" w:rsidRDefault="00AE2371" w:rsidP="00AE2371">
      <w:pPr>
        <w:spacing w:before="100" w:beforeAutospacing="1" w:after="100" w:afterAutospacing="1" w:line="240" w:lineRule="atLeast"/>
        <w:ind w:left="720" w:hanging="720"/>
        <w:rPr>
          <w:rFonts w:eastAsia="Times New Roman"/>
          <w:i/>
          <w:szCs w:val="20"/>
          <w:lang w:eastAsia="en-GB"/>
        </w:rPr>
      </w:pPr>
      <w:r w:rsidRPr="00AE2371">
        <w:rPr>
          <w:rFonts w:eastAsia="Times New Roman"/>
          <w:b/>
          <w:szCs w:val="20"/>
          <w:lang w:eastAsia="en-GB"/>
        </w:rPr>
        <w:t>5.</w:t>
      </w:r>
      <w:r w:rsidRPr="00AE2371">
        <w:rPr>
          <w:rFonts w:eastAsia="Times New Roman"/>
          <w:b/>
          <w:szCs w:val="20"/>
          <w:lang w:eastAsia="en-GB"/>
        </w:rPr>
        <w:tab/>
        <w:t xml:space="preserve">Competent Parliamentary Committee: </w:t>
      </w:r>
      <w:r w:rsidRPr="00AE2371">
        <w:rPr>
          <w:rFonts w:eastAsia="Times New Roman"/>
          <w:szCs w:val="20"/>
          <w:lang w:eastAsia="en-GB"/>
        </w:rPr>
        <w:t>Committee on Environment, Public Health and Food Safety (ENVI)</w:t>
      </w:r>
    </w:p>
    <w:p w:rsidR="00AE2371" w:rsidRPr="00AE2371" w:rsidRDefault="00AE2371" w:rsidP="00AE2371">
      <w:pPr>
        <w:spacing w:before="100" w:beforeAutospacing="1" w:after="100" w:afterAutospacing="1" w:line="240" w:lineRule="atLeast"/>
        <w:ind w:left="720" w:hanging="720"/>
        <w:rPr>
          <w:rFonts w:eastAsia="Times New Roman"/>
          <w:color w:val="000000"/>
          <w:lang w:eastAsia="en-GB"/>
        </w:rPr>
      </w:pPr>
      <w:r w:rsidRPr="00AE2371">
        <w:rPr>
          <w:rFonts w:eastAsia="Times New Roman"/>
          <w:b/>
          <w:szCs w:val="20"/>
          <w:lang w:eastAsia="en-GB"/>
        </w:rPr>
        <w:t>6.</w:t>
      </w:r>
      <w:r w:rsidRPr="00AE2371">
        <w:rPr>
          <w:rFonts w:eastAsia="Times New Roman"/>
          <w:b/>
          <w:szCs w:val="20"/>
          <w:lang w:eastAsia="en-GB"/>
        </w:rPr>
        <w:tab/>
        <w:t>Commission's position:</w:t>
      </w:r>
      <w:r w:rsidRPr="00AE2371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AE2371">
        <w:rPr>
          <w:rFonts w:eastAsia="Times New Roman"/>
          <w:color w:val="000000"/>
          <w:lang w:eastAsia="en-GB"/>
        </w:rPr>
        <w:t>Accepts all amendments.</w:t>
      </w:r>
    </w:p>
    <w:p w:rsidR="008765BE" w:rsidRDefault="008765BE">
      <w:bookmarkStart w:id="1" w:name="_GoBack"/>
      <w:bookmarkEnd w:id="1"/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71"/>
    <w:rsid w:val="000F3C25"/>
    <w:rsid w:val="005762E3"/>
    <w:rsid w:val="008765BE"/>
    <w:rsid w:val="00A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0203E-E9A8-4F99-A208-88A594FB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European Parliament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 Ales</dc:creator>
  <cp:keywords/>
  <dc:description/>
  <cp:lastModifiedBy>RUS Ales</cp:lastModifiedBy>
  <cp:revision>1</cp:revision>
  <dcterms:created xsi:type="dcterms:W3CDTF">2019-09-03T13:58:00Z</dcterms:created>
  <dcterms:modified xsi:type="dcterms:W3CDTF">2019-09-03T13:58:00Z</dcterms:modified>
</cp:coreProperties>
</file>