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F9" w:rsidRPr="00D61BE7" w:rsidRDefault="0006117B">
      <w:pPr>
        <w:ind w:right="19"/>
        <w:jc w:val="center"/>
        <w:rPr>
          <w:sz w:val="20"/>
          <w:szCs w:val="20"/>
          <w:lang w:val="fr-FR"/>
        </w:rPr>
      </w:pPr>
      <w:bookmarkStart w:id="0" w:name="page8"/>
      <w:bookmarkStart w:id="1" w:name="_GoBack"/>
      <w:bookmarkEnd w:id="0"/>
      <w:bookmarkEnd w:id="1"/>
      <w:r w:rsidRPr="00D61BE7">
        <w:rPr>
          <w:rFonts w:eastAsia="Times New Roman"/>
          <w:b/>
          <w:bCs/>
          <w:sz w:val="24"/>
          <w:szCs w:val="24"/>
          <w:lang w:val="fr-FR"/>
        </w:rPr>
        <w:t>PROCÉDURE LÉGISLATIVE ORDINAIRE – Première lecture</w:t>
      </w:r>
    </w:p>
    <w:p w:rsidR="00D504F9" w:rsidRPr="00D61BE7" w:rsidRDefault="00D504F9">
      <w:pPr>
        <w:spacing w:line="253" w:lineRule="exact"/>
        <w:rPr>
          <w:sz w:val="20"/>
          <w:szCs w:val="20"/>
          <w:lang w:val="fr-FR"/>
        </w:rPr>
      </w:pPr>
    </w:p>
    <w:p w:rsidR="00D61BE7" w:rsidRDefault="0006117B" w:rsidP="00D61BE7">
      <w:pPr>
        <w:spacing w:line="238" w:lineRule="auto"/>
        <w:ind w:right="3"/>
        <w:jc w:val="center"/>
        <w:rPr>
          <w:rFonts w:eastAsia="Times New Roman"/>
          <w:b/>
          <w:bCs/>
          <w:sz w:val="24"/>
          <w:szCs w:val="24"/>
          <w:lang w:val="fr-FR"/>
        </w:rPr>
      </w:pP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Suite donnée à la résolution législative du Parlement européen sur la proposition de règlement du Parlement européen et du Conseil établissant des mesures spécifiques et temporaires dans le contexte de la pandémie de COVID-19 et concernant la validité de certains certificats, licences et agréments et le report de certaines vérifications périodiques et formations continues dans certains domaines de la </w:t>
      </w:r>
      <w:r w:rsidR="00D61BE7">
        <w:rPr>
          <w:rFonts w:eastAsia="Times New Roman"/>
          <w:b/>
          <w:bCs/>
          <w:sz w:val="24"/>
          <w:szCs w:val="24"/>
          <w:lang w:val="fr-FR"/>
        </w:rPr>
        <w:t>législation</w:t>
      </w:r>
    </w:p>
    <w:p w:rsidR="00D504F9" w:rsidRPr="00D61BE7" w:rsidRDefault="0006117B" w:rsidP="00D61BE7">
      <w:pPr>
        <w:spacing w:line="238" w:lineRule="auto"/>
        <w:ind w:right="3"/>
        <w:jc w:val="center"/>
        <w:rPr>
          <w:sz w:val="20"/>
          <w:szCs w:val="20"/>
          <w:lang w:val="fr-FR"/>
        </w:rPr>
      </w:pPr>
      <w:proofErr w:type="gramStart"/>
      <w:r w:rsidRPr="00D61BE7">
        <w:rPr>
          <w:rFonts w:eastAsia="Times New Roman"/>
          <w:b/>
          <w:bCs/>
          <w:sz w:val="24"/>
          <w:szCs w:val="24"/>
          <w:lang w:val="fr-FR"/>
        </w:rPr>
        <w:t>en</w:t>
      </w:r>
      <w:proofErr w:type="gramEnd"/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 matière de transports</w:t>
      </w:r>
    </w:p>
    <w:p w:rsidR="00D504F9" w:rsidRPr="00D61BE7" w:rsidRDefault="00D504F9">
      <w:pPr>
        <w:spacing w:line="200" w:lineRule="exact"/>
        <w:rPr>
          <w:sz w:val="20"/>
          <w:szCs w:val="20"/>
          <w:lang w:val="fr-FR"/>
        </w:rPr>
      </w:pPr>
    </w:p>
    <w:p w:rsidR="00D504F9" w:rsidRPr="00D61BE7" w:rsidRDefault="00D504F9">
      <w:pPr>
        <w:spacing w:line="397" w:lineRule="exact"/>
        <w:rPr>
          <w:sz w:val="20"/>
          <w:szCs w:val="20"/>
          <w:lang w:val="fr-FR"/>
        </w:rPr>
      </w:pPr>
    </w:p>
    <w:p w:rsidR="00D504F9" w:rsidRDefault="0006117B">
      <w:pPr>
        <w:numPr>
          <w:ilvl w:val="0"/>
          <w:numId w:val="4"/>
        </w:numPr>
        <w:tabs>
          <w:tab w:val="left" w:pos="561"/>
        </w:tabs>
        <w:ind w:left="561" w:hanging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Rapporteur: </w:t>
      </w:r>
      <w:proofErr w:type="spellStart"/>
      <w:r>
        <w:rPr>
          <w:rFonts w:eastAsia="Times New Roman"/>
          <w:sz w:val="24"/>
          <w:szCs w:val="24"/>
        </w:rPr>
        <w:t>néant</w:t>
      </w:r>
      <w:proofErr w:type="spellEnd"/>
    </w:p>
    <w:p w:rsidR="00D504F9" w:rsidRDefault="00D504F9">
      <w:pPr>
        <w:spacing w:line="278" w:lineRule="exact"/>
        <w:rPr>
          <w:rFonts w:eastAsia="Times New Roman"/>
          <w:b/>
          <w:bCs/>
          <w:sz w:val="24"/>
          <w:szCs w:val="24"/>
        </w:rPr>
      </w:pPr>
    </w:p>
    <w:p w:rsidR="00D504F9" w:rsidRPr="00D61BE7" w:rsidRDefault="0006117B">
      <w:pPr>
        <w:numPr>
          <w:ilvl w:val="0"/>
          <w:numId w:val="4"/>
        </w:numPr>
        <w:tabs>
          <w:tab w:val="left" w:pos="561"/>
        </w:tabs>
        <w:ind w:left="561" w:hanging="561"/>
        <w:rPr>
          <w:rFonts w:eastAsia="Times New Roman"/>
          <w:b/>
          <w:bCs/>
          <w:sz w:val="24"/>
          <w:szCs w:val="24"/>
          <w:lang w:val="fr-FR"/>
        </w:rPr>
      </w:pP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Numéros de référence: </w:t>
      </w:r>
      <w:r w:rsidRPr="00D61BE7">
        <w:rPr>
          <w:rFonts w:eastAsia="Times New Roman"/>
          <w:sz w:val="24"/>
          <w:szCs w:val="24"/>
          <w:lang w:val="fr-FR"/>
        </w:rPr>
        <w:t>2020/0068(COD) / P9_TA-</w:t>
      </w:r>
      <w:proofErr w:type="gramStart"/>
      <w:r w:rsidRPr="00D61BE7">
        <w:rPr>
          <w:rFonts w:eastAsia="Times New Roman"/>
          <w:sz w:val="24"/>
          <w:szCs w:val="24"/>
          <w:lang w:val="fr-FR"/>
        </w:rPr>
        <w:t>PROV(</w:t>
      </w:r>
      <w:proofErr w:type="gramEnd"/>
      <w:r w:rsidRPr="00D61BE7">
        <w:rPr>
          <w:rFonts w:eastAsia="Times New Roman"/>
          <w:sz w:val="24"/>
          <w:szCs w:val="24"/>
          <w:lang w:val="fr-FR"/>
        </w:rPr>
        <w:t>2020)127</w:t>
      </w:r>
    </w:p>
    <w:p w:rsidR="00D504F9" w:rsidRPr="00D61BE7" w:rsidRDefault="00D504F9">
      <w:pPr>
        <w:spacing w:line="281" w:lineRule="exact"/>
        <w:rPr>
          <w:rFonts w:eastAsia="Times New Roman"/>
          <w:b/>
          <w:bCs/>
          <w:sz w:val="24"/>
          <w:szCs w:val="24"/>
          <w:lang w:val="fr-FR"/>
        </w:rPr>
      </w:pPr>
    </w:p>
    <w:p w:rsidR="00D504F9" w:rsidRPr="00D61BE7" w:rsidRDefault="0006117B">
      <w:pPr>
        <w:numPr>
          <w:ilvl w:val="0"/>
          <w:numId w:val="4"/>
        </w:numPr>
        <w:tabs>
          <w:tab w:val="left" w:pos="561"/>
        </w:tabs>
        <w:ind w:left="561" w:hanging="561"/>
        <w:rPr>
          <w:rFonts w:eastAsia="Times New Roman"/>
          <w:b/>
          <w:bCs/>
          <w:sz w:val="24"/>
          <w:szCs w:val="24"/>
          <w:lang w:val="fr-FR"/>
        </w:rPr>
      </w:pP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Date d’adoption de la résolution: </w:t>
      </w:r>
      <w:r w:rsidRPr="00D61BE7">
        <w:rPr>
          <w:rFonts w:eastAsia="Times New Roman"/>
          <w:sz w:val="24"/>
          <w:szCs w:val="24"/>
          <w:lang w:val="fr-FR"/>
        </w:rPr>
        <w:t>15 mai 2020</w:t>
      </w:r>
    </w:p>
    <w:p w:rsidR="00D504F9" w:rsidRPr="00D61BE7" w:rsidRDefault="00D504F9">
      <w:pPr>
        <w:spacing w:line="293" w:lineRule="exact"/>
        <w:rPr>
          <w:rFonts w:eastAsia="Times New Roman"/>
          <w:b/>
          <w:bCs/>
          <w:sz w:val="24"/>
          <w:szCs w:val="24"/>
          <w:lang w:val="fr-FR"/>
        </w:rPr>
      </w:pPr>
    </w:p>
    <w:p w:rsidR="00D504F9" w:rsidRPr="00D61BE7" w:rsidRDefault="0006117B">
      <w:pPr>
        <w:numPr>
          <w:ilvl w:val="0"/>
          <w:numId w:val="4"/>
        </w:numPr>
        <w:tabs>
          <w:tab w:val="left" w:pos="561"/>
        </w:tabs>
        <w:spacing w:line="234" w:lineRule="auto"/>
        <w:ind w:left="561" w:right="20" w:hanging="561"/>
        <w:rPr>
          <w:rFonts w:eastAsia="Times New Roman"/>
          <w:b/>
          <w:bCs/>
          <w:sz w:val="24"/>
          <w:szCs w:val="24"/>
          <w:lang w:val="fr-FR"/>
        </w:rPr>
      </w:pP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Base juridique: </w:t>
      </w:r>
      <w:r w:rsidRPr="00D61BE7">
        <w:rPr>
          <w:rFonts w:eastAsia="Times New Roman"/>
          <w:sz w:val="24"/>
          <w:szCs w:val="24"/>
          <w:lang w:val="fr-FR"/>
        </w:rPr>
        <w:t>article 91 et article 100, paragraphe 2, du traité sur le fonctionnement</w:t>
      </w: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D61BE7">
        <w:rPr>
          <w:rFonts w:eastAsia="Times New Roman"/>
          <w:sz w:val="24"/>
          <w:szCs w:val="24"/>
          <w:lang w:val="fr-FR"/>
        </w:rPr>
        <w:t>de l’Union européenne</w:t>
      </w:r>
    </w:p>
    <w:p w:rsidR="00D504F9" w:rsidRPr="00D61BE7" w:rsidRDefault="00D504F9">
      <w:pPr>
        <w:spacing w:line="292" w:lineRule="exact"/>
        <w:rPr>
          <w:rFonts w:eastAsia="Times New Roman"/>
          <w:b/>
          <w:bCs/>
          <w:sz w:val="24"/>
          <w:szCs w:val="24"/>
          <w:lang w:val="fr-FR"/>
        </w:rPr>
      </w:pPr>
    </w:p>
    <w:p w:rsidR="00D504F9" w:rsidRPr="00D61BE7" w:rsidRDefault="0006117B">
      <w:pPr>
        <w:numPr>
          <w:ilvl w:val="0"/>
          <w:numId w:val="4"/>
        </w:numPr>
        <w:tabs>
          <w:tab w:val="left" w:pos="561"/>
        </w:tabs>
        <w:spacing w:line="234" w:lineRule="auto"/>
        <w:ind w:left="561" w:hanging="561"/>
        <w:rPr>
          <w:rFonts w:eastAsia="Times New Roman"/>
          <w:b/>
          <w:bCs/>
          <w:sz w:val="24"/>
          <w:szCs w:val="24"/>
          <w:lang w:val="fr-FR"/>
        </w:rPr>
      </w:pP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Commission parlementaire compétente: </w:t>
      </w:r>
      <w:r w:rsidRPr="00D61BE7">
        <w:rPr>
          <w:rFonts w:eastAsia="Times New Roman"/>
          <w:sz w:val="24"/>
          <w:szCs w:val="24"/>
          <w:lang w:val="fr-FR"/>
        </w:rPr>
        <w:t>Commission des transports et du tourisme</w:t>
      </w: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D61BE7">
        <w:rPr>
          <w:rFonts w:eastAsia="Times New Roman"/>
          <w:sz w:val="24"/>
          <w:szCs w:val="24"/>
          <w:lang w:val="fr-FR"/>
        </w:rPr>
        <w:t>(TRAN)</w:t>
      </w:r>
    </w:p>
    <w:p w:rsidR="00D504F9" w:rsidRPr="00D61BE7" w:rsidRDefault="00D504F9">
      <w:pPr>
        <w:spacing w:line="282" w:lineRule="exact"/>
        <w:rPr>
          <w:rFonts w:eastAsia="Times New Roman"/>
          <w:b/>
          <w:bCs/>
          <w:sz w:val="24"/>
          <w:szCs w:val="24"/>
          <w:lang w:val="fr-FR"/>
        </w:rPr>
      </w:pPr>
    </w:p>
    <w:p w:rsidR="00D504F9" w:rsidRPr="00A547CE" w:rsidRDefault="0006117B" w:rsidP="00A547CE">
      <w:pPr>
        <w:numPr>
          <w:ilvl w:val="0"/>
          <w:numId w:val="4"/>
        </w:numPr>
        <w:tabs>
          <w:tab w:val="left" w:pos="561"/>
        </w:tabs>
        <w:ind w:left="561" w:hanging="561"/>
        <w:rPr>
          <w:sz w:val="20"/>
          <w:szCs w:val="20"/>
          <w:lang w:val="fr-FR"/>
        </w:rPr>
      </w:pP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Position de la Commission: </w:t>
      </w:r>
      <w:r w:rsidRPr="00D61BE7">
        <w:rPr>
          <w:rFonts w:eastAsia="Times New Roman"/>
          <w:sz w:val="24"/>
          <w:szCs w:val="24"/>
          <w:lang w:val="fr-FR"/>
        </w:rPr>
        <w:t>la Commission accepte tous les amendements.</w:t>
      </w:r>
    </w:p>
    <w:sectPr w:rsidR="00D504F9" w:rsidRPr="00A547CE" w:rsidSect="00A547CE">
      <w:pgSz w:w="11900" w:h="16838"/>
      <w:pgMar w:top="1271" w:right="1406" w:bottom="387" w:left="1419" w:header="0" w:footer="0" w:gutter="0"/>
      <w:cols w:space="720" w:equalWidth="0">
        <w:col w:w="90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1CA2CC72"/>
    <w:lvl w:ilvl="0" w:tplc="C26A1894">
      <w:start w:val="1"/>
      <w:numFmt w:val="decimal"/>
      <w:lvlText w:val="%1."/>
      <w:lvlJc w:val="left"/>
    </w:lvl>
    <w:lvl w:ilvl="1" w:tplc="26E2384E">
      <w:numFmt w:val="decimal"/>
      <w:lvlText w:val=""/>
      <w:lvlJc w:val="left"/>
    </w:lvl>
    <w:lvl w:ilvl="2" w:tplc="5358CC36">
      <w:numFmt w:val="decimal"/>
      <w:lvlText w:val=""/>
      <w:lvlJc w:val="left"/>
    </w:lvl>
    <w:lvl w:ilvl="3" w:tplc="D756965E">
      <w:numFmt w:val="decimal"/>
      <w:lvlText w:val=""/>
      <w:lvlJc w:val="left"/>
    </w:lvl>
    <w:lvl w:ilvl="4" w:tplc="014ADEA4">
      <w:numFmt w:val="decimal"/>
      <w:lvlText w:val=""/>
      <w:lvlJc w:val="left"/>
    </w:lvl>
    <w:lvl w:ilvl="5" w:tplc="D2BC1036">
      <w:numFmt w:val="decimal"/>
      <w:lvlText w:val=""/>
      <w:lvlJc w:val="left"/>
    </w:lvl>
    <w:lvl w:ilvl="6" w:tplc="58A87F40">
      <w:numFmt w:val="decimal"/>
      <w:lvlText w:val=""/>
      <w:lvlJc w:val="left"/>
    </w:lvl>
    <w:lvl w:ilvl="7" w:tplc="3E582BE6">
      <w:numFmt w:val="decimal"/>
      <w:lvlText w:val=""/>
      <w:lvlJc w:val="left"/>
    </w:lvl>
    <w:lvl w:ilvl="8" w:tplc="6E784BC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D2E2E1CE"/>
    <w:lvl w:ilvl="0" w:tplc="57BAE74A">
      <w:start w:val="1"/>
      <w:numFmt w:val="decimal"/>
      <w:lvlText w:val="%1."/>
      <w:lvlJc w:val="left"/>
    </w:lvl>
    <w:lvl w:ilvl="1" w:tplc="C5222C80">
      <w:numFmt w:val="decimal"/>
      <w:lvlText w:val=""/>
      <w:lvlJc w:val="left"/>
    </w:lvl>
    <w:lvl w:ilvl="2" w:tplc="A950CEBA">
      <w:numFmt w:val="decimal"/>
      <w:lvlText w:val=""/>
      <w:lvlJc w:val="left"/>
    </w:lvl>
    <w:lvl w:ilvl="3" w:tplc="6BF03C52">
      <w:numFmt w:val="decimal"/>
      <w:lvlText w:val=""/>
      <w:lvlJc w:val="left"/>
    </w:lvl>
    <w:lvl w:ilvl="4" w:tplc="99D8980A">
      <w:numFmt w:val="decimal"/>
      <w:lvlText w:val=""/>
      <w:lvlJc w:val="left"/>
    </w:lvl>
    <w:lvl w:ilvl="5" w:tplc="28EC3EF0">
      <w:numFmt w:val="decimal"/>
      <w:lvlText w:val=""/>
      <w:lvlJc w:val="left"/>
    </w:lvl>
    <w:lvl w:ilvl="6" w:tplc="046E4406">
      <w:numFmt w:val="decimal"/>
      <w:lvlText w:val=""/>
      <w:lvlJc w:val="left"/>
    </w:lvl>
    <w:lvl w:ilvl="7" w:tplc="13863DEA">
      <w:numFmt w:val="decimal"/>
      <w:lvlText w:val=""/>
      <w:lvlJc w:val="left"/>
    </w:lvl>
    <w:lvl w:ilvl="8" w:tplc="A2F8B6B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D0B2BFEC"/>
    <w:lvl w:ilvl="0" w:tplc="4EAC9C02">
      <w:start w:val="1"/>
      <w:numFmt w:val="decimal"/>
      <w:lvlText w:val="%1."/>
      <w:lvlJc w:val="left"/>
    </w:lvl>
    <w:lvl w:ilvl="1" w:tplc="9FA87FF0">
      <w:numFmt w:val="decimal"/>
      <w:lvlText w:val=""/>
      <w:lvlJc w:val="left"/>
    </w:lvl>
    <w:lvl w:ilvl="2" w:tplc="BB2AEE5A">
      <w:numFmt w:val="decimal"/>
      <w:lvlText w:val=""/>
      <w:lvlJc w:val="left"/>
    </w:lvl>
    <w:lvl w:ilvl="3" w:tplc="9EC0C81A">
      <w:numFmt w:val="decimal"/>
      <w:lvlText w:val=""/>
      <w:lvlJc w:val="left"/>
    </w:lvl>
    <w:lvl w:ilvl="4" w:tplc="2BF4874C">
      <w:numFmt w:val="decimal"/>
      <w:lvlText w:val=""/>
      <w:lvlJc w:val="left"/>
    </w:lvl>
    <w:lvl w:ilvl="5" w:tplc="0706F418">
      <w:numFmt w:val="decimal"/>
      <w:lvlText w:val=""/>
      <w:lvlJc w:val="left"/>
    </w:lvl>
    <w:lvl w:ilvl="6" w:tplc="D936AE9C">
      <w:numFmt w:val="decimal"/>
      <w:lvlText w:val=""/>
      <w:lvlJc w:val="left"/>
    </w:lvl>
    <w:lvl w:ilvl="7" w:tplc="023C268A">
      <w:numFmt w:val="decimal"/>
      <w:lvlText w:val=""/>
      <w:lvlJc w:val="left"/>
    </w:lvl>
    <w:lvl w:ilvl="8" w:tplc="F3A49ACC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F51E3110"/>
    <w:lvl w:ilvl="0" w:tplc="82FA48A6">
      <w:start w:val="1"/>
      <w:numFmt w:val="decimal"/>
      <w:lvlText w:val="%1."/>
      <w:lvlJc w:val="left"/>
    </w:lvl>
    <w:lvl w:ilvl="1" w:tplc="644E803C">
      <w:numFmt w:val="decimal"/>
      <w:lvlText w:val=""/>
      <w:lvlJc w:val="left"/>
    </w:lvl>
    <w:lvl w:ilvl="2" w:tplc="FFCCCA34">
      <w:numFmt w:val="decimal"/>
      <w:lvlText w:val=""/>
      <w:lvlJc w:val="left"/>
    </w:lvl>
    <w:lvl w:ilvl="3" w:tplc="AA72475C">
      <w:numFmt w:val="decimal"/>
      <w:lvlText w:val=""/>
      <w:lvlJc w:val="left"/>
    </w:lvl>
    <w:lvl w:ilvl="4" w:tplc="E604C51E">
      <w:numFmt w:val="decimal"/>
      <w:lvlText w:val=""/>
      <w:lvlJc w:val="left"/>
    </w:lvl>
    <w:lvl w:ilvl="5" w:tplc="A6521CB0">
      <w:numFmt w:val="decimal"/>
      <w:lvlText w:val=""/>
      <w:lvlJc w:val="left"/>
    </w:lvl>
    <w:lvl w:ilvl="6" w:tplc="EBC46080">
      <w:numFmt w:val="decimal"/>
      <w:lvlText w:val=""/>
      <w:lvlJc w:val="left"/>
    </w:lvl>
    <w:lvl w:ilvl="7" w:tplc="88B86288">
      <w:numFmt w:val="decimal"/>
      <w:lvlText w:val=""/>
      <w:lvlJc w:val="left"/>
    </w:lvl>
    <w:lvl w:ilvl="8" w:tplc="5B424840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0C800DB4"/>
    <w:lvl w:ilvl="0" w:tplc="33441A88">
      <w:start w:val="1"/>
      <w:numFmt w:val="decimal"/>
      <w:lvlText w:val="%1."/>
      <w:lvlJc w:val="left"/>
    </w:lvl>
    <w:lvl w:ilvl="1" w:tplc="1B328E24">
      <w:numFmt w:val="decimal"/>
      <w:lvlText w:val=""/>
      <w:lvlJc w:val="left"/>
    </w:lvl>
    <w:lvl w:ilvl="2" w:tplc="5E6CD8C8">
      <w:numFmt w:val="decimal"/>
      <w:lvlText w:val=""/>
      <w:lvlJc w:val="left"/>
    </w:lvl>
    <w:lvl w:ilvl="3" w:tplc="072C77F4">
      <w:numFmt w:val="decimal"/>
      <w:lvlText w:val=""/>
      <w:lvlJc w:val="left"/>
    </w:lvl>
    <w:lvl w:ilvl="4" w:tplc="3DFC3D82">
      <w:numFmt w:val="decimal"/>
      <w:lvlText w:val=""/>
      <w:lvlJc w:val="left"/>
    </w:lvl>
    <w:lvl w:ilvl="5" w:tplc="25CC4808">
      <w:numFmt w:val="decimal"/>
      <w:lvlText w:val=""/>
      <w:lvlJc w:val="left"/>
    </w:lvl>
    <w:lvl w:ilvl="6" w:tplc="E0C223C2">
      <w:numFmt w:val="decimal"/>
      <w:lvlText w:val=""/>
      <w:lvlJc w:val="left"/>
    </w:lvl>
    <w:lvl w:ilvl="7" w:tplc="267250CC">
      <w:numFmt w:val="decimal"/>
      <w:lvlText w:val=""/>
      <w:lvlJc w:val="left"/>
    </w:lvl>
    <w:lvl w:ilvl="8" w:tplc="15026ECC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66FEB27C"/>
    <w:lvl w:ilvl="0" w:tplc="DC7C0984">
      <w:start w:val="1"/>
      <w:numFmt w:val="decimal"/>
      <w:lvlText w:val="%1."/>
      <w:lvlJc w:val="left"/>
    </w:lvl>
    <w:lvl w:ilvl="1" w:tplc="57C2250E">
      <w:numFmt w:val="decimal"/>
      <w:lvlText w:val=""/>
      <w:lvlJc w:val="left"/>
    </w:lvl>
    <w:lvl w:ilvl="2" w:tplc="D38AEA08">
      <w:numFmt w:val="decimal"/>
      <w:lvlText w:val=""/>
      <w:lvlJc w:val="left"/>
    </w:lvl>
    <w:lvl w:ilvl="3" w:tplc="B31CC6A0">
      <w:numFmt w:val="decimal"/>
      <w:lvlText w:val=""/>
      <w:lvlJc w:val="left"/>
    </w:lvl>
    <w:lvl w:ilvl="4" w:tplc="66228DAC">
      <w:numFmt w:val="decimal"/>
      <w:lvlText w:val=""/>
      <w:lvlJc w:val="left"/>
    </w:lvl>
    <w:lvl w:ilvl="5" w:tplc="87A65AA8">
      <w:numFmt w:val="decimal"/>
      <w:lvlText w:val=""/>
      <w:lvlJc w:val="left"/>
    </w:lvl>
    <w:lvl w:ilvl="6" w:tplc="55F86C34">
      <w:numFmt w:val="decimal"/>
      <w:lvlText w:val=""/>
      <w:lvlJc w:val="left"/>
    </w:lvl>
    <w:lvl w:ilvl="7" w:tplc="7564FF5C">
      <w:numFmt w:val="decimal"/>
      <w:lvlText w:val=""/>
      <w:lvlJc w:val="left"/>
    </w:lvl>
    <w:lvl w:ilvl="8" w:tplc="2E1C467E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F9"/>
    <w:rsid w:val="0006117B"/>
    <w:rsid w:val="00A547CE"/>
    <w:rsid w:val="00D504F9"/>
    <w:rsid w:val="00D6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87ABA-E6D3-4FBA-A4B1-BD3ACB9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IOANNOU Efrosyni</cp:lastModifiedBy>
  <cp:revision>2</cp:revision>
  <dcterms:created xsi:type="dcterms:W3CDTF">2020-06-30T16:17:00Z</dcterms:created>
  <dcterms:modified xsi:type="dcterms:W3CDTF">2020-06-30T16:17:00Z</dcterms:modified>
</cp:coreProperties>
</file>