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E51" w:rsidRPr="00612EF4" w:rsidRDefault="00876E51" w:rsidP="00876E51">
      <w:pPr>
        <w:pStyle w:val="docsubtitlelevel1"/>
        <w:spacing w:before="0" w:beforeAutospacing="0" w:after="600" w:afterAutospacing="0"/>
        <w:jc w:val="center"/>
        <w:rPr>
          <w:b/>
          <w:bCs/>
        </w:rPr>
      </w:pPr>
      <w:r w:rsidRPr="00BF0980">
        <w:rPr>
          <w:b/>
          <w:bCs/>
        </w:rPr>
        <w:t>F</w:t>
      </w:r>
      <w:bookmarkStart w:id="0" w:name="B9349"/>
      <w:bookmarkEnd w:id="0"/>
      <w:r w:rsidRPr="00BF0980">
        <w:rPr>
          <w:b/>
          <w:bCs/>
        </w:rPr>
        <w:t xml:space="preserve">ollow up to the </w:t>
      </w:r>
      <w:r w:rsidRPr="00BF0980">
        <w:rPr>
          <w:b/>
        </w:rPr>
        <w:t>European Parliament non-legislative resolution</w:t>
      </w:r>
      <w:r w:rsidRPr="00BF0980">
        <w:rPr>
          <w:noProof/>
        </w:rPr>
        <w:t xml:space="preserve"> </w:t>
      </w:r>
      <w:r w:rsidRPr="00612EF4">
        <w:rPr>
          <w:b/>
          <w:shd w:val="clear" w:color="auto" w:fill="FFFFFF"/>
        </w:rPr>
        <w:t>on the draft Commission implementing decision authorising the placing on the market of products containing, consisting of or produced from genetically modified soybean SYHT0H2 (SYN-ØØØH2-5), pursuant to Regulation (EC) No 1829/2003 of the European Parliament and of the Council</w:t>
      </w:r>
    </w:p>
    <w:p w:rsidR="00876E51" w:rsidRPr="00612EF4" w:rsidRDefault="00876E51" w:rsidP="00876E51">
      <w:pPr>
        <w:numPr>
          <w:ilvl w:val="0"/>
          <w:numId w:val="1"/>
        </w:numPr>
        <w:spacing w:after="240" w:line="240" w:lineRule="auto"/>
        <w:jc w:val="both"/>
        <w:rPr>
          <w:rFonts w:ascii="Times New Roman" w:hAnsi="Times New Roman"/>
          <w:b/>
          <w:bCs/>
          <w:szCs w:val="24"/>
        </w:rPr>
      </w:pPr>
      <w:r w:rsidRPr="00612EF4">
        <w:rPr>
          <w:rFonts w:ascii="Times New Roman" w:hAnsi="Times New Roman"/>
          <w:b/>
          <w:bCs/>
          <w:szCs w:val="24"/>
        </w:rPr>
        <w:t>Resolution tabled pursuant to Rule 112(2) and (3) of the European Parliament's Rules of Procedure</w:t>
      </w:r>
    </w:p>
    <w:p w:rsidR="00876E51" w:rsidRPr="00612EF4" w:rsidRDefault="00876E51" w:rsidP="00876E51">
      <w:pPr>
        <w:numPr>
          <w:ilvl w:val="0"/>
          <w:numId w:val="1"/>
        </w:numPr>
        <w:spacing w:after="240" w:line="240" w:lineRule="auto"/>
        <w:jc w:val="both"/>
        <w:rPr>
          <w:rFonts w:ascii="Times New Roman" w:hAnsi="Times New Roman"/>
          <w:i/>
          <w:iCs/>
          <w:szCs w:val="24"/>
        </w:rPr>
      </w:pPr>
      <w:r w:rsidRPr="00612EF4">
        <w:rPr>
          <w:rFonts w:ascii="Times New Roman" w:hAnsi="Times New Roman"/>
          <w:b/>
          <w:bCs/>
          <w:szCs w:val="24"/>
        </w:rPr>
        <w:t xml:space="preserve">Reference numbers: </w:t>
      </w:r>
      <w:r w:rsidRPr="00612EF4">
        <w:rPr>
          <w:rFonts w:ascii="Times New Roman" w:hAnsi="Times New Roman"/>
          <w:szCs w:val="24"/>
        </w:rPr>
        <w:t>2020/283</w:t>
      </w:r>
      <w:r>
        <w:rPr>
          <w:rFonts w:ascii="Times New Roman" w:hAnsi="Times New Roman"/>
          <w:szCs w:val="24"/>
        </w:rPr>
        <w:t>8</w:t>
      </w:r>
      <w:r w:rsidRPr="00612EF4">
        <w:rPr>
          <w:rFonts w:ascii="Times New Roman" w:hAnsi="Times New Roman"/>
          <w:szCs w:val="24"/>
        </w:rPr>
        <w:t xml:space="preserve"> (RSP) / </w:t>
      </w:r>
      <w:bookmarkStart w:id="1" w:name="_GoBack"/>
      <w:r w:rsidRPr="00612EF4">
        <w:rPr>
          <w:rFonts w:ascii="Times New Roman" w:hAnsi="Times New Roman"/>
          <w:szCs w:val="24"/>
        </w:rPr>
        <w:t>B9-034</w:t>
      </w:r>
      <w:r>
        <w:rPr>
          <w:rFonts w:ascii="Times New Roman" w:hAnsi="Times New Roman"/>
          <w:szCs w:val="24"/>
        </w:rPr>
        <w:t>9</w:t>
      </w:r>
      <w:r w:rsidRPr="00612EF4">
        <w:rPr>
          <w:rFonts w:ascii="Times New Roman" w:hAnsi="Times New Roman"/>
          <w:szCs w:val="24"/>
        </w:rPr>
        <w:t xml:space="preserve">/2020 </w:t>
      </w:r>
      <w:bookmarkEnd w:id="1"/>
      <w:r w:rsidRPr="00612EF4">
        <w:rPr>
          <w:rFonts w:ascii="Times New Roman" w:hAnsi="Times New Roman"/>
          <w:szCs w:val="24"/>
        </w:rPr>
        <w:t>/ P9_TA-PROV(2020)029</w:t>
      </w:r>
      <w:r>
        <w:rPr>
          <w:rFonts w:ascii="Times New Roman" w:hAnsi="Times New Roman"/>
          <w:szCs w:val="24"/>
        </w:rPr>
        <w:t>2</w:t>
      </w:r>
    </w:p>
    <w:p w:rsidR="00876E51" w:rsidRPr="00612EF4" w:rsidRDefault="00876E51" w:rsidP="00876E51">
      <w:pPr>
        <w:numPr>
          <w:ilvl w:val="0"/>
          <w:numId w:val="1"/>
        </w:numPr>
        <w:spacing w:after="240" w:line="240" w:lineRule="auto"/>
        <w:jc w:val="both"/>
        <w:rPr>
          <w:rFonts w:ascii="Times New Roman" w:hAnsi="Times New Roman"/>
          <w:szCs w:val="24"/>
        </w:rPr>
      </w:pPr>
      <w:r w:rsidRPr="00612EF4">
        <w:rPr>
          <w:rFonts w:ascii="Times New Roman" w:hAnsi="Times New Roman"/>
          <w:b/>
          <w:bCs/>
          <w:szCs w:val="24"/>
        </w:rPr>
        <w:t xml:space="preserve">Date of adoption of the resolution: </w:t>
      </w:r>
      <w:r w:rsidRPr="00612EF4">
        <w:rPr>
          <w:rFonts w:ascii="Times New Roman" w:hAnsi="Times New Roman"/>
          <w:szCs w:val="24"/>
        </w:rPr>
        <w:t>11 November 2020</w:t>
      </w:r>
    </w:p>
    <w:p w:rsidR="00876E51" w:rsidRPr="00612EF4" w:rsidRDefault="00876E51" w:rsidP="00876E51">
      <w:pPr>
        <w:pStyle w:val="ListParagraph"/>
        <w:numPr>
          <w:ilvl w:val="0"/>
          <w:numId w:val="1"/>
        </w:numPr>
        <w:spacing w:after="240"/>
        <w:jc w:val="both"/>
        <w:rPr>
          <w:rFonts w:ascii="Times New Roman" w:hAnsi="Times New Roman"/>
          <w:sz w:val="24"/>
          <w:szCs w:val="24"/>
          <w:lang w:val="en-GB"/>
        </w:rPr>
      </w:pPr>
      <w:r w:rsidRPr="00612EF4">
        <w:rPr>
          <w:rFonts w:ascii="Times New Roman" w:hAnsi="Times New Roman"/>
          <w:b/>
          <w:bCs/>
          <w:sz w:val="24"/>
          <w:szCs w:val="24"/>
        </w:rPr>
        <w:t xml:space="preserve">Competent Parliamentary Committee: </w:t>
      </w:r>
      <w:r w:rsidRPr="00612EF4">
        <w:rPr>
          <w:rFonts w:ascii="Times New Roman" w:hAnsi="Times New Roman"/>
          <w:sz w:val="24"/>
          <w:szCs w:val="24"/>
        </w:rPr>
        <w:t xml:space="preserve">Committee on </w:t>
      </w:r>
      <w:r w:rsidRPr="00612EF4">
        <w:rPr>
          <w:rStyle w:val="epname"/>
          <w:rFonts w:ascii="Times New Roman" w:hAnsi="Times New Roman"/>
          <w:sz w:val="24"/>
          <w:szCs w:val="24"/>
          <w:bdr w:val="none" w:sz="0" w:space="0" w:color="auto" w:frame="1"/>
        </w:rPr>
        <w:t>Environment, Public Health and Food Safety</w:t>
      </w:r>
      <w:r w:rsidRPr="00612EF4">
        <w:rPr>
          <w:rFonts w:ascii="Times New Roman" w:hAnsi="Times New Roman"/>
          <w:sz w:val="24"/>
          <w:szCs w:val="24"/>
        </w:rPr>
        <w:t xml:space="preserve"> (ENVI)</w:t>
      </w:r>
    </w:p>
    <w:p w:rsidR="00876E51" w:rsidRPr="00612EF4" w:rsidRDefault="00876E51" w:rsidP="00876E51">
      <w:pPr>
        <w:widowControl w:val="0"/>
        <w:numPr>
          <w:ilvl w:val="0"/>
          <w:numId w:val="1"/>
        </w:numPr>
        <w:spacing w:after="240" w:line="240" w:lineRule="auto"/>
        <w:jc w:val="both"/>
        <w:rPr>
          <w:rFonts w:ascii="Times New Roman" w:hAnsi="Times New Roman"/>
          <w:szCs w:val="24"/>
        </w:rPr>
      </w:pPr>
      <w:r w:rsidRPr="00BF0980">
        <w:rPr>
          <w:rFonts w:ascii="Times New Roman" w:hAnsi="Times New Roman"/>
          <w:b/>
          <w:szCs w:val="24"/>
        </w:rPr>
        <w:t>Brief analysis/assessment of the resolution and requests made in it:</w:t>
      </w:r>
    </w:p>
    <w:p w:rsidR="00876E51" w:rsidRPr="003B01BE" w:rsidRDefault="00876E51" w:rsidP="00876E51">
      <w:pPr>
        <w:spacing w:after="120"/>
        <w:jc w:val="both"/>
        <w:rPr>
          <w:rFonts w:ascii="Times New Roman" w:hAnsi="Times New Roman"/>
          <w:szCs w:val="24"/>
        </w:rPr>
      </w:pPr>
      <w:proofErr w:type="gramStart"/>
      <w:r w:rsidRPr="003B01BE">
        <w:rPr>
          <w:rFonts w:ascii="Times New Roman" w:hAnsi="Times New Roman"/>
          <w:szCs w:val="24"/>
        </w:rPr>
        <w:t xml:space="preserve">The resolution calls for the withdrawal of the draft Commission </w:t>
      </w:r>
      <w:r>
        <w:rPr>
          <w:rFonts w:ascii="Times New Roman" w:hAnsi="Times New Roman"/>
          <w:szCs w:val="24"/>
        </w:rPr>
        <w:t>i</w:t>
      </w:r>
      <w:r w:rsidRPr="003B01BE">
        <w:rPr>
          <w:rFonts w:ascii="Times New Roman" w:hAnsi="Times New Roman"/>
          <w:szCs w:val="24"/>
        </w:rPr>
        <w:t xml:space="preserve">mplementing </w:t>
      </w:r>
      <w:r>
        <w:rPr>
          <w:rFonts w:ascii="Times New Roman" w:hAnsi="Times New Roman"/>
          <w:szCs w:val="24"/>
        </w:rPr>
        <w:t>d</w:t>
      </w:r>
      <w:r w:rsidRPr="003B01BE">
        <w:rPr>
          <w:rFonts w:ascii="Times New Roman" w:hAnsi="Times New Roman"/>
          <w:szCs w:val="24"/>
        </w:rPr>
        <w:t xml:space="preserve">ecision </w:t>
      </w:r>
      <w:r w:rsidRPr="003B01BE">
        <w:rPr>
          <w:rFonts w:ascii="Times New Roman" w:hAnsi="Times New Roman"/>
          <w:b/>
          <w:szCs w:val="24"/>
        </w:rPr>
        <w:t>(paragraph 3)</w:t>
      </w:r>
      <w:r w:rsidRPr="003B01BE">
        <w:rPr>
          <w:rFonts w:ascii="Times New Roman" w:hAnsi="Times New Roman"/>
          <w:szCs w:val="24"/>
        </w:rPr>
        <w:t xml:space="preserve"> on the grounds that the draft measure exceeds the implementing powers provided for in Regulation (EC) No 1829/2003 </w:t>
      </w:r>
      <w:r w:rsidRPr="003B01BE">
        <w:rPr>
          <w:rFonts w:ascii="Times New Roman" w:hAnsi="Times New Roman"/>
          <w:b/>
          <w:szCs w:val="24"/>
        </w:rPr>
        <w:t>(paragraph 1)</w:t>
      </w:r>
      <w:r>
        <w:rPr>
          <w:rFonts w:ascii="Times New Roman" w:hAnsi="Times New Roman"/>
          <w:szCs w:val="24"/>
        </w:rPr>
        <w:t xml:space="preserve"> and</w:t>
      </w:r>
      <w:r w:rsidRPr="003B01BE">
        <w:rPr>
          <w:rFonts w:ascii="Times New Roman" w:hAnsi="Times New Roman"/>
          <w:szCs w:val="24"/>
        </w:rPr>
        <w:t xml:space="preserve"> is not compatible with the aim of that Regulation and the general principles of Regulation (EC) No 178/2002,</w:t>
      </w:r>
      <w:r>
        <w:rPr>
          <w:rFonts w:ascii="Times New Roman" w:hAnsi="Times New Roman"/>
          <w:szCs w:val="24"/>
        </w:rPr>
        <w:t xml:space="preserve"> </w:t>
      </w:r>
      <w:r w:rsidRPr="003B01BE">
        <w:rPr>
          <w:rFonts w:ascii="Times New Roman" w:hAnsi="Times New Roman"/>
          <w:szCs w:val="24"/>
        </w:rPr>
        <w:t xml:space="preserve">i.e. protection of human life and health, animal health and welfare, the environment and consumer interests </w:t>
      </w:r>
      <w:r w:rsidRPr="003B01BE">
        <w:rPr>
          <w:rFonts w:ascii="Times New Roman" w:hAnsi="Times New Roman"/>
          <w:b/>
          <w:szCs w:val="24"/>
        </w:rPr>
        <w:t>(paragraph 2)</w:t>
      </w:r>
      <w:r w:rsidRPr="003B01BE">
        <w:rPr>
          <w:rFonts w:ascii="Times New Roman" w:hAnsi="Times New Roman"/>
          <w:szCs w:val="24"/>
        </w:rPr>
        <w:t>.</w:t>
      </w:r>
      <w:proofErr w:type="gramEnd"/>
      <w:r w:rsidRPr="003B01BE">
        <w:rPr>
          <w:rFonts w:ascii="Times New Roman" w:hAnsi="Times New Roman"/>
          <w:szCs w:val="24"/>
        </w:rPr>
        <w:t xml:space="preserve"> </w:t>
      </w:r>
      <w:proofErr w:type="gramStart"/>
      <w:r w:rsidRPr="003B01BE">
        <w:rPr>
          <w:rFonts w:ascii="Times New Roman" w:hAnsi="Times New Roman"/>
          <w:szCs w:val="24"/>
        </w:rPr>
        <w:t xml:space="preserve">The resolution calls on the Commission not to authorise the import for food and feed uses of any </w:t>
      </w:r>
      <w:r>
        <w:rPr>
          <w:rFonts w:ascii="Times New Roman" w:hAnsi="Times New Roman"/>
          <w:szCs w:val="24"/>
        </w:rPr>
        <w:t>genetically-modified (</w:t>
      </w:r>
      <w:r w:rsidRPr="003B01BE">
        <w:rPr>
          <w:rFonts w:ascii="Times New Roman" w:hAnsi="Times New Roman"/>
          <w:szCs w:val="24"/>
        </w:rPr>
        <w:t>GM</w:t>
      </w:r>
      <w:r>
        <w:rPr>
          <w:rFonts w:ascii="Times New Roman" w:hAnsi="Times New Roman"/>
          <w:szCs w:val="24"/>
        </w:rPr>
        <w:t>)</w:t>
      </w:r>
      <w:r w:rsidRPr="003B01BE">
        <w:rPr>
          <w:rFonts w:ascii="Times New Roman" w:hAnsi="Times New Roman"/>
          <w:szCs w:val="24"/>
        </w:rPr>
        <w:t xml:space="preserve"> plant</w:t>
      </w:r>
      <w:r>
        <w:rPr>
          <w:rFonts w:ascii="Times New Roman" w:hAnsi="Times New Roman"/>
          <w:szCs w:val="24"/>
        </w:rPr>
        <w:t>,</w:t>
      </w:r>
      <w:r w:rsidRPr="003B01BE">
        <w:rPr>
          <w:rFonts w:ascii="Times New Roman" w:hAnsi="Times New Roman"/>
          <w:szCs w:val="24"/>
        </w:rPr>
        <w:t xml:space="preserve"> which has been made tolerant to a herbicide which is not authorised for use in the Union </w:t>
      </w:r>
      <w:r w:rsidRPr="003B01BE">
        <w:rPr>
          <w:rFonts w:ascii="Times New Roman" w:hAnsi="Times New Roman"/>
          <w:b/>
          <w:szCs w:val="24"/>
        </w:rPr>
        <w:t>(paragraph 8)</w:t>
      </w:r>
      <w:r>
        <w:rPr>
          <w:rFonts w:ascii="Times New Roman" w:hAnsi="Times New Roman"/>
          <w:b/>
          <w:szCs w:val="24"/>
        </w:rPr>
        <w:t>,</w:t>
      </w:r>
      <w:r w:rsidRPr="003B01BE">
        <w:rPr>
          <w:rFonts w:ascii="Times New Roman" w:hAnsi="Times New Roman"/>
          <w:szCs w:val="24"/>
        </w:rPr>
        <w:t xml:space="preserve"> and also not to authorise </w:t>
      </w:r>
      <w:r>
        <w:rPr>
          <w:rFonts w:ascii="Times New Roman" w:hAnsi="Times New Roman"/>
          <w:szCs w:val="24"/>
        </w:rPr>
        <w:t>genetically modified organisms (</w:t>
      </w:r>
      <w:r w:rsidRPr="003B01BE">
        <w:rPr>
          <w:rFonts w:ascii="Times New Roman" w:hAnsi="Times New Roman"/>
          <w:szCs w:val="24"/>
        </w:rPr>
        <w:t>GMOs</w:t>
      </w:r>
      <w:r>
        <w:rPr>
          <w:rFonts w:ascii="Times New Roman" w:hAnsi="Times New Roman"/>
          <w:szCs w:val="24"/>
        </w:rPr>
        <w:t>)</w:t>
      </w:r>
      <w:r w:rsidRPr="003B01BE">
        <w:rPr>
          <w:rFonts w:ascii="Times New Roman" w:hAnsi="Times New Roman"/>
          <w:szCs w:val="24"/>
        </w:rPr>
        <w:t xml:space="preserve"> if no opinion is delivered by Member States in the Appeal Committee </w:t>
      </w:r>
      <w:r w:rsidRPr="003B01BE">
        <w:rPr>
          <w:rFonts w:ascii="Times New Roman" w:hAnsi="Times New Roman"/>
          <w:b/>
          <w:szCs w:val="24"/>
        </w:rPr>
        <w:t>(paragraph 7)</w:t>
      </w:r>
      <w:r w:rsidRPr="007F317D">
        <w:rPr>
          <w:rFonts w:ascii="Times New Roman" w:hAnsi="Times New Roman"/>
          <w:szCs w:val="24"/>
        </w:rPr>
        <w:t>.</w:t>
      </w:r>
      <w:proofErr w:type="gramEnd"/>
    </w:p>
    <w:p w:rsidR="00876E51" w:rsidRPr="003B01BE" w:rsidRDefault="00876E51" w:rsidP="00876E51">
      <w:pPr>
        <w:autoSpaceDE w:val="0"/>
        <w:autoSpaceDN w:val="0"/>
        <w:adjustRightInd w:val="0"/>
        <w:spacing w:after="120"/>
        <w:jc w:val="both"/>
        <w:rPr>
          <w:rFonts w:ascii="Times New Roman" w:hAnsi="Times New Roman"/>
          <w:szCs w:val="24"/>
        </w:rPr>
      </w:pPr>
      <w:r w:rsidRPr="003B01BE">
        <w:rPr>
          <w:rFonts w:ascii="Times New Roman" w:hAnsi="Times New Roman"/>
          <w:szCs w:val="24"/>
        </w:rPr>
        <w:t xml:space="preserve">The resolution recalls that the GM soybean is tolerant to glufosinate ammonium and glyphosate-based herbicides </w:t>
      </w:r>
      <w:r w:rsidRPr="003B01BE">
        <w:rPr>
          <w:rFonts w:ascii="Times New Roman" w:hAnsi="Times New Roman"/>
          <w:b/>
          <w:szCs w:val="24"/>
        </w:rPr>
        <w:t>(recital C)</w:t>
      </w:r>
      <w:r w:rsidRPr="003B01BE">
        <w:rPr>
          <w:rFonts w:ascii="Times New Roman" w:hAnsi="Times New Roman"/>
          <w:szCs w:val="24"/>
        </w:rPr>
        <w:t xml:space="preserve"> and calls to fully integrate the risk assessment of the application of complementary herbicides and their residues into the risk assessment of herbicide-tolerant GM plants, regardless of where the GM plant is cultivated </w:t>
      </w:r>
      <w:r w:rsidRPr="003B01BE">
        <w:rPr>
          <w:rFonts w:ascii="Times New Roman" w:hAnsi="Times New Roman"/>
          <w:b/>
          <w:szCs w:val="24"/>
        </w:rPr>
        <w:t>(paragraph 8)</w:t>
      </w:r>
      <w:r w:rsidRPr="003B01BE">
        <w:rPr>
          <w:rFonts w:ascii="Times New Roman" w:hAnsi="Times New Roman"/>
          <w:szCs w:val="24"/>
        </w:rPr>
        <w:t>.</w:t>
      </w:r>
    </w:p>
    <w:p w:rsidR="00876E51" w:rsidRPr="003B01BE" w:rsidRDefault="00876E51" w:rsidP="00876E51">
      <w:pPr>
        <w:autoSpaceDE w:val="0"/>
        <w:autoSpaceDN w:val="0"/>
        <w:adjustRightInd w:val="0"/>
        <w:spacing w:after="120"/>
        <w:jc w:val="both"/>
        <w:rPr>
          <w:rFonts w:ascii="Times New Roman" w:hAnsi="Times New Roman"/>
          <w:szCs w:val="24"/>
        </w:rPr>
      </w:pPr>
      <w:r w:rsidRPr="003B01BE">
        <w:rPr>
          <w:rFonts w:ascii="Times New Roman" w:hAnsi="Times New Roman"/>
          <w:szCs w:val="24"/>
        </w:rPr>
        <w:t xml:space="preserve">The resolution welcomes that the European Green Deal </w:t>
      </w:r>
      <w:proofErr w:type="gramStart"/>
      <w:r w:rsidRPr="003B01BE">
        <w:rPr>
          <w:rFonts w:ascii="Times New Roman" w:hAnsi="Times New Roman"/>
          <w:szCs w:val="24"/>
        </w:rPr>
        <w:t>has been put</w:t>
      </w:r>
      <w:proofErr w:type="gramEnd"/>
      <w:r w:rsidRPr="003B01BE">
        <w:rPr>
          <w:rFonts w:ascii="Times New Roman" w:hAnsi="Times New Roman"/>
          <w:szCs w:val="24"/>
        </w:rPr>
        <w:t xml:space="preserve"> forward as an integral part of the Commission’s strategy to implement the U</w:t>
      </w:r>
      <w:r>
        <w:rPr>
          <w:rFonts w:ascii="Times New Roman" w:hAnsi="Times New Roman"/>
          <w:szCs w:val="24"/>
        </w:rPr>
        <w:t xml:space="preserve">nited </w:t>
      </w:r>
      <w:r w:rsidRPr="003B01BE">
        <w:rPr>
          <w:rFonts w:ascii="Times New Roman" w:hAnsi="Times New Roman"/>
          <w:szCs w:val="24"/>
        </w:rPr>
        <w:t>N</w:t>
      </w:r>
      <w:r>
        <w:rPr>
          <w:rFonts w:ascii="Times New Roman" w:hAnsi="Times New Roman"/>
          <w:szCs w:val="24"/>
        </w:rPr>
        <w:t>ation</w:t>
      </w:r>
      <w:r w:rsidRPr="003B01BE">
        <w:rPr>
          <w:rFonts w:ascii="Times New Roman" w:hAnsi="Times New Roman"/>
          <w:szCs w:val="24"/>
        </w:rPr>
        <w:t xml:space="preserve">’s 2030 Agenda for Sustainable Development and recalls that the sustainable development goals can only be achieved if supply chains become sustainable </w:t>
      </w:r>
      <w:r w:rsidRPr="003B01BE">
        <w:rPr>
          <w:rFonts w:ascii="Times New Roman" w:hAnsi="Times New Roman"/>
          <w:b/>
          <w:szCs w:val="24"/>
        </w:rPr>
        <w:t>(paragraph 11</w:t>
      </w:r>
      <w:r w:rsidRPr="003B01BE">
        <w:rPr>
          <w:rFonts w:ascii="Times New Roman" w:hAnsi="Times New Roman"/>
          <w:szCs w:val="24"/>
        </w:rPr>
        <w:t>).</w:t>
      </w:r>
    </w:p>
    <w:p w:rsidR="00876E51" w:rsidRPr="003B01BE" w:rsidRDefault="00876E51" w:rsidP="00876E51">
      <w:pPr>
        <w:spacing w:after="120"/>
        <w:jc w:val="both"/>
        <w:rPr>
          <w:rFonts w:ascii="Times New Roman" w:hAnsi="Times New Roman"/>
          <w:szCs w:val="24"/>
          <w:lang w:val="en-US"/>
        </w:rPr>
      </w:pPr>
      <w:r w:rsidRPr="003B01BE">
        <w:rPr>
          <w:rFonts w:ascii="Times New Roman" w:hAnsi="Times New Roman"/>
          <w:szCs w:val="24"/>
        </w:rPr>
        <w:t xml:space="preserve">The resolution reiterates the European Parliament’s alarm at the fact that the Union’s high dependence on imports of animal feed in the form of soybeans causes deforestation in third countries </w:t>
      </w:r>
      <w:r w:rsidRPr="003B01BE">
        <w:rPr>
          <w:rFonts w:ascii="Times New Roman" w:hAnsi="Times New Roman"/>
          <w:b/>
          <w:szCs w:val="24"/>
        </w:rPr>
        <w:t>(paragraph 12</w:t>
      </w:r>
      <w:r>
        <w:rPr>
          <w:rFonts w:ascii="Times New Roman" w:hAnsi="Times New Roman"/>
          <w:b/>
          <w:szCs w:val="24"/>
        </w:rPr>
        <w:t>)</w:t>
      </w:r>
      <w:r w:rsidRPr="00540723">
        <w:rPr>
          <w:rFonts w:ascii="Times New Roman" w:hAnsi="Times New Roman"/>
          <w:szCs w:val="24"/>
        </w:rPr>
        <w:t>.</w:t>
      </w:r>
      <w:r>
        <w:rPr>
          <w:rFonts w:ascii="Times New Roman" w:hAnsi="Times New Roman"/>
          <w:b/>
          <w:szCs w:val="24"/>
        </w:rPr>
        <w:t xml:space="preserve"> </w:t>
      </w:r>
      <w:r w:rsidRPr="003B01BE">
        <w:rPr>
          <w:rFonts w:ascii="Times New Roman" w:hAnsi="Times New Roman"/>
          <w:szCs w:val="24"/>
        </w:rPr>
        <w:t xml:space="preserve">The resolution mentions that </w:t>
      </w:r>
      <w:r w:rsidRPr="003B01BE">
        <w:rPr>
          <w:rFonts w:ascii="Times New Roman" w:hAnsi="Times New Roman"/>
        </w:rPr>
        <w:t xml:space="preserve">soya production is a key driver of large-scale deforestation in South America </w:t>
      </w:r>
      <w:r w:rsidRPr="003B01BE">
        <w:rPr>
          <w:rFonts w:ascii="Times New Roman" w:hAnsi="Times New Roman"/>
          <w:b/>
        </w:rPr>
        <w:t>(recital V)</w:t>
      </w:r>
      <w:r w:rsidRPr="003B01BE">
        <w:rPr>
          <w:rFonts w:ascii="Times New Roman" w:hAnsi="Times New Roman"/>
        </w:rPr>
        <w:t>. The resolution urges the Commission to take into account the Union’s obligations to the sustainable development goals and obligations under the Paris Climate Agreement and the UN Convention on Biological Diversity (CBD) (</w:t>
      </w:r>
      <w:r>
        <w:rPr>
          <w:rFonts w:ascii="Times New Roman" w:hAnsi="Times New Roman"/>
          <w:b/>
        </w:rPr>
        <w:t>paragraph 6</w:t>
      </w:r>
      <w:r w:rsidRPr="003B01BE">
        <w:rPr>
          <w:rFonts w:ascii="Times New Roman" w:hAnsi="Times New Roman"/>
          <w:b/>
        </w:rPr>
        <w:t>)</w:t>
      </w:r>
      <w:r w:rsidRPr="00540723">
        <w:rPr>
          <w:rFonts w:ascii="Times New Roman" w:hAnsi="Times New Roman"/>
        </w:rPr>
        <w:t>.</w:t>
      </w:r>
    </w:p>
    <w:p w:rsidR="00876E51" w:rsidRPr="003B01BE" w:rsidRDefault="00876E51" w:rsidP="00876E51">
      <w:pPr>
        <w:spacing w:after="120"/>
        <w:jc w:val="both"/>
        <w:rPr>
          <w:rFonts w:ascii="Times New Roman" w:hAnsi="Times New Roman"/>
          <w:szCs w:val="24"/>
          <w:lang w:val="en-US" w:eastAsia="fr-BE"/>
        </w:rPr>
      </w:pPr>
      <w:r w:rsidRPr="003B01BE">
        <w:rPr>
          <w:rFonts w:ascii="Times New Roman" w:hAnsi="Times New Roman"/>
          <w:szCs w:val="24"/>
          <w:lang w:val="en-US" w:eastAsia="fr-BE"/>
        </w:rPr>
        <w:t>Finally, the resolution reiterates its call for the implementation of a European vegetable protein production and supply strategy, which would enable the Union to become less dependent on GM soybean imports and to create shorter food chains and regional markets</w:t>
      </w:r>
      <w:r>
        <w:rPr>
          <w:rFonts w:ascii="Times New Roman" w:hAnsi="Times New Roman"/>
          <w:szCs w:val="24"/>
          <w:lang w:val="en-US" w:eastAsia="fr-BE"/>
        </w:rPr>
        <w:t xml:space="preserve"> </w:t>
      </w:r>
      <w:r w:rsidRPr="003B01BE">
        <w:rPr>
          <w:rFonts w:ascii="Times New Roman" w:hAnsi="Times New Roman"/>
          <w:b/>
          <w:szCs w:val="24"/>
          <w:lang w:val="en-US" w:eastAsia="fr-BE"/>
        </w:rPr>
        <w:t>(paragraph 1</w:t>
      </w:r>
      <w:r>
        <w:rPr>
          <w:rFonts w:ascii="Times New Roman" w:hAnsi="Times New Roman"/>
          <w:b/>
          <w:szCs w:val="24"/>
          <w:lang w:val="en-US" w:eastAsia="fr-BE"/>
        </w:rPr>
        <w:t>4</w:t>
      </w:r>
      <w:r w:rsidRPr="003B01BE">
        <w:rPr>
          <w:rFonts w:ascii="Times New Roman" w:hAnsi="Times New Roman"/>
          <w:b/>
          <w:szCs w:val="24"/>
          <w:lang w:val="en-US" w:eastAsia="fr-BE"/>
        </w:rPr>
        <w:t>)</w:t>
      </w:r>
      <w:r w:rsidRPr="003B01BE">
        <w:rPr>
          <w:rFonts w:ascii="Times New Roman" w:hAnsi="Times New Roman"/>
          <w:szCs w:val="24"/>
          <w:lang w:val="en-US" w:eastAsia="fr-BE"/>
        </w:rPr>
        <w:t>.</w:t>
      </w:r>
    </w:p>
    <w:p w:rsidR="00876E51" w:rsidRPr="003B01BE" w:rsidRDefault="00876E51" w:rsidP="00876E51">
      <w:pPr>
        <w:spacing w:after="120"/>
        <w:jc w:val="both"/>
        <w:rPr>
          <w:rFonts w:ascii="Times New Roman" w:hAnsi="Times New Roman"/>
          <w:color w:val="000000"/>
          <w:szCs w:val="24"/>
          <w:lang w:val="en-US" w:eastAsia="fr-BE"/>
        </w:rPr>
      </w:pPr>
      <w:r w:rsidRPr="003B01BE">
        <w:rPr>
          <w:rFonts w:ascii="Times New Roman" w:hAnsi="Times New Roman"/>
          <w:szCs w:val="24"/>
          <w:lang w:val="en-US"/>
        </w:rPr>
        <w:t>The resolution mentions that potentially higher quantities of residues</w:t>
      </w:r>
      <w:r>
        <w:rPr>
          <w:rFonts w:ascii="Times New Roman" w:hAnsi="Times New Roman"/>
          <w:szCs w:val="24"/>
          <w:lang w:val="en-US"/>
        </w:rPr>
        <w:t xml:space="preserve"> from spraying with </w:t>
      </w:r>
      <w:r w:rsidRPr="003B01BE">
        <w:rPr>
          <w:rFonts w:ascii="Times New Roman" w:hAnsi="Times New Roman"/>
          <w:szCs w:val="24"/>
          <w:lang w:val="en-US"/>
        </w:rPr>
        <w:t xml:space="preserve">glufosinate </w:t>
      </w:r>
      <w:r>
        <w:rPr>
          <w:rFonts w:ascii="Times New Roman" w:hAnsi="Times New Roman"/>
          <w:szCs w:val="24"/>
          <w:lang w:val="en-US"/>
        </w:rPr>
        <w:t xml:space="preserve">and </w:t>
      </w:r>
      <w:proofErr w:type="spellStart"/>
      <w:r>
        <w:rPr>
          <w:rFonts w:ascii="Times New Roman" w:hAnsi="Times New Roman"/>
          <w:szCs w:val="24"/>
          <w:lang w:val="en-US"/>
        </w:rPr>
        <w:t>HPPD</w:t>
      </w:r>
      <w:proofErr w:type="spellEnd"/>
      <w:r>
        <w:rPr>
          <w:rStyle w:val="FootnoteReference"/>
          <w:rFonts w:ascii="Times New Roman" w:hAnsi="Times New Roman"/>
          <w:szCs w:val="24"/>
          <w:lang w:val="en-US"/>
        </w:rPr>
        <w:footnoteReference w:id="1"/>
      </w:r>
      <w:r>
        <w:rPr>
          <w:rFonts w:ascii="Times New Roman" w:hAnsi="Times New Roman"/>
          <w:szCs w:val="24"/>
          <w:lang w:val="en-US"/>
        </w:rPr>
        <w:t xml:space="preserve">-inhibiting herbicides to be expected and will lead to a higher quantities of residues in the </w:t>
      </w:r>
      <w:r>
        <w:rPr>
          <w:rFonts w:ascii="Times New Roman" w:hAnsi="Times New Roman"/>
          <w:szCs w:val="24"/>
          <w:lang w:val="en-US"/>
        </w:rPr>
        <w:lastRenderedPageBreak/>
        <w:t>harvest of</w:t>
      </w:r>
      <w:r w:rsidRPr="003B01BE">
        <w:rPr>
          <w:rFonts w:ascii="Times New Roman" w:hAnsi="Times New Roman"/>
          <w:szCs w:val="24"/>
          <w:lang w:val="en-US"/>
        </w:rPr>
        <w:t xml:space="preserve"> GM soybeans </w:t>
      </w:r>
      <w:r>
        <w:rPr>
          <w:rFonts w:ascii="Times New Roman" w:hAnsi="Times New Roman"/>
          <w:b/>
          <w:szCs w:val="24"/>
          <w:lang w:val="en-US"/>
        </w:rPr>
        <w:t>(recital</w:t>
      </w:r>
      <w:r w:rsidRPr="003B01BE">
        <w:rPr>
          <w:rFonts w:ascii="Times New Roman" w:hAnsi="Times New Roman"/>
          <w:b/>
          <w:szCs w:val="24"/>
          <w:lang w:val="en-US"/>
        </w:rPr>
        <w:t xml:space="preserve"> D)</w:t>
      </w:r>
      <w:r w:rsidRPr="003B01BE">
        <w:rPr>
          <w:rFonts w:ascii="Times New Roman" w:hAnsi="Times New Roman"/>
          <w:szCs w:val="24"/>
          <w:lang w:val="en-US"/>
        </w:rPr>
        <w:t xml:space="preserve">. The resolution mentions </w:t>
      </w:r>
      <w:r w:rsidRPr="003B01BE">
        <w:rPr>
          <w:rFonts w:ascii="Times New Roman" w:hAnsi="Times New Roman"/>
          <w:szCs w:val="24"/>
        </w:rPr>
        <w:t>that questions concerning the carcinogenicity of glyphosate remain</w:t>
      </w:r>
      <w:r>
        <w:rPr>
          <w:rFonts w:ascii="Times New Roman" w:hAnsi="Times New Roman"/>
          <w:szCs w:val="24"/>
        </w:rPr>
        <w:t xml:space="preserve"> </w:t>
      </w:r>
      <w:r w:rsidRPr="00573AFB">
        <w:rPr>
          <w:rFonts w:ascii="Times New Roman" w:hAnsi="Times New Roman"/>
          <w:b/>
          <w:szCs w:val="24"/>
        </w:rPr>
        <w:t>(recital F)</w:t>
      </w:r>
      <w:r>
        <w:rPr>
          <w:rFonts w:ascii="Times New Roman" w:hAnsi="Times New Roman"/>
          <w:szCs w:val="24"/>
        </w:rPr>
        <w:t xml:space="preserve"> </w:t>
      </w:r>
      <w:r w:rsidRPr="003B01BE">
        <w:rPr>
          <w:rFonts w:ascii="Times New Roman" w:hAnsi="Times New Roman"/>
          <w:szCs w:val="24"/>
        </w:rPr>
        <w:t>and recalls that the use of glufosinate is no longer permitted in the Union</w:t>
      </w:r>
      <w:r w:rsidRPr="003B01BE">
        <w:rPr>
          <w:rFonts w:ascii="Times New Roman" w:hAnsi="Times New Roman"/>
          <w:szCs w:val="24"/>
          <w:lang w:val="en-US"/>
        </w:rPr>
        <w:t xml:space="preserve"> </w:t>
      </w:r>
      <w:r w:rsidRPr="003B01BE">
        <w:rPr>
          <w:rFonts w:ascii="Times New Roman" w:hAnsi="Times New Roman"/>
          <w:b/>
          <w:szCs w:val="24"/>
        </w:rPr>
        <w:t xml:space="preserve">(recital </w:t>
      </w:r>
      <w:r>
        <w:rPr>
          <w:rFonts w:ascii="Times New Roman" w:hAnsi="Times New Roman"/>
          <w:b/>
          <w:szCs w:val="24"/>
        </w:rPr>
        <w:t>E</w:t>
      </w:r>
      <w:r w:rsidRPr="00127E49">
        <w:rPr>
          <w:rFonts w:ascii="Times New Roman" w:hAnsi="Times New Roman"/>
          <w:b/>
          <w:szCs w:val="24"/>
        </w:rPr>
        <w:t>)</w:t>
      </w:r>
      <w:r>
        <w:rPr>
          <w:rFonts w:ascii="Times New Roman" w:hAnsi="Times New Roman"/>
          <w:szCs w:val="24"/>
        </w:rPr>
        <w:t>.</w:t>
      </w:r>
    </w:p>
    <w:p w:rsidR="00876E51" w:rsidRPr="00F132AB" w:rsidRDefault="00876E51" w:rsidP="00876E51">
      <w:pPr>
        <w:widowControl w:val="0"/>
        <w:spacing w:after="120"/>
        <w:jc w:val="both"/>
        <w:rPr>
          <w:rFonts w:ascii="Times New Roman" w:hAnsi="Times New Roman"/>
          <w:szCs w:val="24"/>
        </w:rPr>
      </w:pPr>
      <w:r w:rsidRPr="003B01BE">
        <w:rPr>
          <w:rFonts w:ascii="Times New Roman" w:hAnsi="Times New Roman"/>
        </w:rPr>
        <w:t xml:space="preserve">The resolution recalls the voting results on the draft </w:t>
      </w:r>
      <w:r>
        <w:rPr>
          <w:rFonts w:ascii="Times New Roman" w:hAnsi="Times New Roman"/>
        </w:rPr>
        <w:t>i</w:t>
      </w:r>
      <w:r w:rsidRPr="003B01BE">
        <w:rPr>
          <w:rFonts w:ascii="Times New Roman" w:hAnsi="Times New Roman"/>
        </w:rPr>
        <w:t xml:space="preserve">mplementing </w:t>
      </w:r>
      <w:r>
        <w:rPr>
          <w:rFonts w:ascii="Times New Roman" w:hAnsi="Times New Roman"/>
        </w:rPr>
        <w:t>d</w:t>
      </w:r>
      <w:r w:rsidRPr="003B01BE">
        <w:rPr>
          <w:rFonts w:ascii="Times New Roman" w:hAnsi="Times New Roman"/>
        </w:rPr>
        <w:t xml:space="preserve">ecision in the Standing </w:t>
      </w:r>
      <w:r w:rsidRPr="003B01BE">
        <w:rPr>
          <w:rFonts w:ascii="Times New Roman" w:hAnsi="Times New Roman"/>
          <w:szCs w:val="24"/>
        </w:rPr>
        <w:t>Committee</w:t>
      </w:r>
      <w:r w:rsidRPr="003B01BE">
        <w:rPr>
          <w:rFonts w:ascii="Times New Roman" w:hAnsi="Times New Roman"/>
        </w:rPr>
        <w:t xml:space="preserve"> </w:t>
      </w:r>
      <w:r w:rsidRPr="003B01BE">
        <w:rPr>
          <w:rFonts w:ascii="Times New Roman" w:hAnsi="Times New Roman"/>
          <w:b/>
        </w:rPr>
        <w:t>(recital N)</w:t>
      </w:r>
      <w:r w:rsidRPr="003B01BE">
        <w:rPr>
          <w:rFonts w:ascii="Times New Roman" w:hAnsi="Times New Roman"/>
        </w:rPr>
        <w:t xml:space="preserve">. Furthermore, the resolution recalls that the return of the draft authorising decisions to the Commission for final decision, after not </w:t>
      </w:r>
      <w:proofErr w:type="gramStart"/>
      <w:r w:rsidRPr="003B01BE">
        <w:rPr>
          <w:rFonts w:ascii="Times New Roman" w:hAnsi="Times New Roman"/>
        </w:rPr>
        <w:t>being supported</w:t>
      </w:r>
      <w:proofErr w:type="gramEnd"/>
      <w:r w:rsidRPr="003B01BE">
        <w:rPr>
          <w:rFonts w:ascii="Times New Roman" w:hAnsi="Times New Roman"/>
        </w:rPr>
        <w:t xml:space="preserve"> by the Standing Committee, has become the norm for decision-making on genetically modified food and feed authorisations, which is problematic </w:t>
      </w:r>
      <w:r w:rsidRPr="003B01BE">
        <w:rPr>
          <w:rFonts w:ascii="Times New Roman" w:hAnsi="Times New Roman"/>
          <w:b/>
        </w:rPr>
        <w:t>(recital O)</w:t>
      </w:r>
      <w:r w:rsidRPr="003B01BE">
        <w:rPr>
          <w:rFonts w:ascii="Times New Roman" w:hAnsi="Times New Roman"/>
        </w:rPr>
        <w:t>. Finally, the resolution recalls the numerous resolutions objecting to GMO authorisations adopted by the European Parliament in its eight</w:t>
      </w:r>
      <w:r>
        <w:rPr>
          <w:rFonts w:ascii="Times New Roman" w:hAnsi="Times New Roman"/>
        </w:rPr>
        <w:t>h</w:t>
      </w:r>
      <w:r w:rsidRPr="003B01BE">
        <w:rPr>
          <w:rFonts w:ascii="Times New Roman" w:hAnsi="Times New Roman"/>
        </w:rPr>
        <w:t xml:space="preserve"> term </w:t>
      </w:r>
      <w:r w:rsidRPr="00A8197B">
        <w:rPr>
          <w:rFonts w:ascii="Times New Roman" w:hAnsi="Times New Roman"/>
          <w:b/>
        </w:rPr>
        <w:t>(</w:t>
      </w:r>
      <w:r w:rsidRPr="003B01BE">
        <w:rPr>
          <w:rFonts w:ascii="Times New Roman" w:hAnsi="Times New Roman"/>
          <w:b/>
        </w:rPr>
        <w:t>recital P</w:t>
      </w:r>
      <w:r w:rsidRPr="00A8197B">
        <w:rPr>
          <w:rFonts w:ascii="Times New Roman" w:hAnsi="Times New Roman"/>
          <w:b/>
        </w:rPr>
        <w:t>)</w:t>
      </w:r>
      <w:r w:rsidRPr="003B01BE">
        <w:rPr>
          <w:rFonts w:ascii="Times New Roman" w:hAnsi="Times New Roman"/>
        </w:rPr>
        <w:t xml:space="preserve">, and states that no change of law is required for the Commission not to authorise GMOs in the absence of qualified majority of Member States in favour in the Appeal Committee </w:t>
      </w:r>
      <w:r w:rsidRPr="00A8197B">
        <w:rPr>
          <w:rFonts w:ascii="Times New Roman" w:hAnsi="Times New Roman"/>
          <w:b/>
        </w:rPr>
        <w:t>(</w:t>
      </w:r>
      <w:r w:rsidRPr="003B01BE">
        <w:rPr>
          <w:rFonts w:ascii="Times New Roman" w:hAnsi="Times New Roman"/>
          <w:b/>
        </w:rPr>
        <w:t>recital Q</w:t>
      </w:r>
      <w:r w:rsidRPr="00A8197B">
        <w:rPr>
          <w:rFonts w:ascii="Times New Roman" w:hAnsi="Times New Roman"/>
          <w:b/>
        </w:rPr>
        <w:t>)</w:t>
      </w:r>
      <w:r w:rsidRPr="003B01BE">
        <w:rPr>
          <w:rFonts w:ascii="Times New Roman" w:hAnsi="Times New Roman"/>
        </w:rPr>
        <w:t>.</w:t>
      </w:r>
    </w:p>
    <w:p w:rsidR="00876E51" w:rsidRDefault="00876E51" w:rsidP="00876E51">
      <w:pPr>
        <w:pStyle w:val="ListParagraph"/>
        <w:widowControl w:val="0"/>
        <w:numPr>
          <w:ilvl w:val="0"/>
          <w:numId w:val="1"/>
        </w:numPr>
        <w:spacing w:after="240" w:line="240" w:lineRule="auto"/>
        <w:contextualSpacing w:val="0"/>
        <w:jc w:val="both"/>
        <w:rPr>
          <w:rFonts w:ascii="Times New Roman" w:hAnsi="Times New Roman"/>
          <w:b/>
          <w:sz w:val="24"/>
          <w:szCs w:val="24"/>
        </w:rPr>
      </w:pPr>
      <w:r w:rsidRPr="00BF0980">
        <w:rPr>
          <w:rFonts w:ascii="Times New Roman" w:hAnsi="Times New Roman"/>
          <w:b/>
          <w:sz w:val="24"/>
          <w:szCs w:val="24"/>
        </w:rPr>
        <w:t>Response to the requests and overview of the action taken, or intended to be taken, by the Commission:</w:t>
      </w:r>
    </w:p>
    <w:p w:rsidR="00876E51" w:rsidRPr="00C05652" w:rsidRDefault="00876E51" w:rsidP="00876E51">
      <w:pPr>
        <w:spacing w:after="120"/>
        <w:jc w:val="both"/>
        <w:rPr>
          <w:rFonts w:ascii="Times New Roman" w:hAnsi="Times New Roman"/>
          <w:szCs w:val="24"/>
        </w:rPr>
      </w:pPr>
      <w:r w:rsidRPr="00C05652">
        <w:rPr>
          <w:rFonts w:ascii="Times New Roman" w:hAnsi="Times New Roman"/>
          <w:szCs w:val="24"/>
        </w:rPr>
        <w:t xml:space="preserve">The Commission would like to recall that the draft implementing decision at stake authorises the placing on the market of products containing, consisting of or </w:t>
      </w:r>
      <w:proofErr w:type="gramStart"/>
      <w:r w:rsidRPr="00C05652">
        <w:rPr>
          <w:rFonts w:ascii="Times New Roman" w:hAnsi="Times New Roman"/>
          <w:szCs w:val="24"/>
        </w:rPr>
        <w:t>produced</w:t>
      </w:r>
      <w:proofErr w:type="gramEnd"/>
      <w:r w:rsidRPr="00C05652">
        <w:rPr>
          <w:rFonts w:ascii="Times New Roman" w:hAnsi="Times New Roman"/>
          <w:szCs w:val="24"/>
        </w:rPr>
        <w:t xml:space="preserve"> from genetically modified soybean</w:t>
      </w:r>
      <w:r>
        <w:rPr>
          <w:rFonts w:ascii="Times New Roman" w:hAnsi="Times New Roman"/>
          <w:szCs w:val="24"/>
        </w:rPr>
        <w:t xml:space="preserve"> </w:t>
      </w:r>
      <w:r w:rsidRPr="006B3C36">
        <w:rPr>
          <w:rFonts w:ascii="Times New Roman" w:hAnsi="Times New Roman"/>
          <w:b/>
        </w:rPr>
        <w:t>SYHT0H2</w:t>
      </w:r>
      <w:r w:rsidRPr="00C05652">
        <w:rPr>
          <w:rFonts w:ascii="Times New Roman" w:hAnsi="Times New Roman"/>
          <w:szCs w:val="24"/>
        </w:rPr>
        <w:t>, but not t</w:t>
      </w:r>
      <w:r>
        <w:rPr>
          <w:rFonts w:ascii="Times New Roman" w:hAnsi="Times New Roman"/>
          <w:szCs w:val="24"/>
        </w:rPr>
        <w:t>he cultivation of this soybean.</w:t>
      </w:r>
    </w:p>
    <w:p w:rsidR="00876E51" w:rsidRPr="00C05652" w:rsidRDefault="00876E51" w:rsidP="00876E51">
      <w:pPr>
        <w:spacing w:after="120"/>
        <w:jc w:val="both"/>
        <w:rPr>
          <w:rFonts w:ascii="Times New Roman" w:hAnsi="Times New Roman"/>
          <w:szCs w:val="24"/>
        </w:rPr>
      </w:pPr>
      <w:r w:rsidRPr="00C05652">
        <w:rPr>
          <w:rFonts w:ascii="Times New Roman" w:hAnsi="Times New Roman"/>
          <w:szCs w:val="24"/>
        </w:rPr>
        <w:t xml:space="preserve">With respect to </w:t>
      </w:r>
      <w:r w:rsidRPr="00C05652">
        <w:rPr>
          <w:rFonts w:ascii="Times New Roman" w:hAnsi="Times New Roman"/>
          <w:b/>
          <w:szCs w:val="24"/>
        </w:rPr>
        <w:t xml:space="preserve">paragraphs 1 </w:t>
      </w:r>
      <w:r w:rsidRPr="00C05652">
        <w:rPr>
          <w:rFonts w:ascii="Times New Roman" w:hAnsi="Times New Roman"/>
          <w:szCs w:val="24"/>
        </w:rPr>
        <w:t xml:space="preserve">to </w:t>
      </w:r>
      <w:r w:rsidRPr="00C05652">
        <w:rPr>
          <w:rFonts w:ascii="Times New Roman" w:hAnsi="Times New Roman"/>
          <w:b/>
          <w:szCs w:val="24"/>
        </w:rPr>
        <w:t>3</w:t>
      </w:r>
      <w:r w:rsidRPr="00C05652">
        <w:rPr>
          <w:rFonts w:ascii="Times New Roman" w:hAnsi="Times New Roman"/>
          <w:szCs w:val="24"/>
        </w:rPr>
        <w:t xml:space="preserve"> of the resolution, the Commission would like to point out that the draft decision </w:t>
      </w:r>
      <w:proofErr w:type="gramStart"/>
      <w:r w:rsidRPr="00C05652">
        <w:rPr>
          <w:rFonts w:ascii="Times New Roman" w:hAnsi="Times New Roman"/>
          <w:szCs w:val="24"/>
        </w:rPr>
        <w:t>has been processed</w:t>
      </w:r>
      <w:proofErr w:type="gramEnd"/>
      <w:r w:rsidRPr="00C05652">
        <w:rPr>
          <w:rFonts w:ascii="Times New Roman" w:hAnsi="Times New Roman"/>
          <w:szCs w:val="24"/>
        </w:rPr>
        <w:t xml:space="preserve"> in line with the procedural steps set out in Regulation (EU) 182/2011 on comitology and Regulation (EC) No 1829/2003 on genetically modified (GM) food and feed, as illustrated below:</w:t>
      </w:r>
    </w:p>
    <w:p w:rsidR="00876E51" w:rsidRPr="00E722C8" w:rsidRDefault="00876E51" w:rsidP="00876E51">
      <w:pPr>
        <w:numPr>
          <w:ilvl w:val="0"/>
          <w:numId w:val="2"/>
        </w:numPr>
        <w:spacing w:after="120" w:line="240" w:lineRule="auto"/>
        <w:ind w:left="567" w:hanging="425"/>
        <w:jc w:val="both"/>
        <w:rPr>
          <w:rFonts w:ascii="Times New Roman" w:hAnsi="Times New Roman"/>
          <w:szCs w:val="24"/>
        </w:rPr>
      </w:pPr>
      <w:r w:rsidRPr="00C05652">
        <w:rPr>
          <w:rFonts w:ascii="Times New Roman" w:hAnsi="Times New Roman"/>
          <w:szCs w:val="24"/>
        </w:rPr>
        <w:t xml:space="preserve">On </w:t>
      </w:r>
      <w:r>
        <w:rPr>
          <w:rFonts w:ascii="Times New Roman" w:hAnsi="Times New Roman"/>
          <w:szCs w:val="24"/>
        </w:rPr>
        <w:t>8 August 2012</w:t>
      </w:r>
      <w:r w:rsidRPr="00C05652">
        <w:rPr>
          <w:rFonts w:ascii="Times New Roman" w:hAnsi="Times New Roman"/>
          <w:szCs w:val="24"/>
        </w:rPr>
        <w:t>,</w:t>
      </w:r>
      <w:r>
        <w:rPr>
          <w:rFonts w:ascii="Times New Roman" w:hAnsi="Times New Roman"/>
          <w:szCs w:val="24"/>
        </w:rPr>
        <w:t xml:space="preserve"> Syngenta Crop </w:t>
      </w:r>
      <w:proofErr w:type="spellStart"/>
      <w:r>
        <w:rPr>
          <w:rFonts w:ascii="Times New Roman" w:hAnsi="Times New Roman"/>
          <w:szCs w:val="24"/>
        </w:rPr>
        <w:t>Protection</w:t>
      </w:r>
      <w:r w:rsidRPr="00E722C8">
        <w:rPr>
          <w:rFonts w:ascii="Times New Roman" w:hAnsi="Times New Roman"/>
          <w:szCs w:val="24"/>
        </w:rPr>
        <w:t>S.A</w:t>
      </w:r>
      <w:proofErr w:type="spellEnd"/>
      <w:r w:rsidRPr="00E722C8">
        <w:rPr>
          <w:rFonts w:ascii="Times New Roman" w:hAnsi="Times New Roman"/>
          <w:szCs w:val="24"/>
        </w:rPr>
        <w:t>./</w:t>
      </w:r>
      <w:proofErr w:type="spellStart"/>
      <w:r w:rsidRPr="00E722C8">
        <w:rPr>
          <w:rFonts w:ascii="Times New Roman" w:hAnsi="Times New Roman"/>
          <w:szCs w:val="24"/>
        </w:rPr>
        <w:t>N.V</w:t>
      </w:r>
      <w:proofErr w:type="spellEnd"/>
      <w:r w:rsidRPr="00C05652">
        <w:rPr>
          <w:rFonts w:ascii="Times New Roman" w:hAnsi="Times New Roman"/>
          <w:szCs w:val="24"/>
        </w:rPr>
        <w:t xml:space="preserve"> submitted to the Commission an application, in accordance with Articles 5 and 17 of Regulation (EC) No </w:t>
      </w:r>
      <w:r w:rsidRPr="00E722C8">
        <w:rPr>
          <w:rFonts w:ascii="Times New Roman" w:hAnsi="Times New Roman"/>
          <w:szCs w:val="24"/>
        </w:rPr>
        <w:t xml:space="preserve">1829/2003, for the authorisation for the placing on the market of GM soybean </w:t>
      </w:r>
      <w:r w:rsidRPr="006B3C36">
        <w:rPr>
          <w:rFonts w:ascii="Times New Roman" w:hAnsi="Times New Roman"/>
          <w:b/>
        </w:rPr>
        <w:t>SYHT0H2</w:t>
      </w:r>
      <w:r>
        <w:rPr>
          <w:rFonts w:ascii="Times New Roman" w:hAnsi="Times New Roman"/>
          <w:b/>
        </w:rPr>
        <w:t xml:space="preserve"> </w:t>
      </w:r>
      <w:r>
        <w:rPr>
          <w:rFonts w:ascii="Times New Roman" w:hAnsi="Times New Roman"/>
          <w:szCs w:val="24"/>
        </w:rPr>
        <w:t>for food/ feed uses.</w:t>
      </w:r>
    </w:p>
    <w:p w:rsidR="00876E51" w:rsidRPr="00E722C8" w:rsidRDefault="00876E51" w:rsidP="00876E51">
      <w:pPr>
        <w:numPr>
          <w:ilvl w:val="0"/>
          <w:numId w:val="2"/>
        </w:numPr>
        <w:spacing w:after="120" w:line="240" w:lineRule="auto"/>
        <w:ind w:left="567" w:hanging="425"/>
        <w:jc w:val="both"/>
        <w:rPr>
          <w:rFonts w:ascii="Times New Roman" w:hAnsi="Times New Roman"/>
          <w:szCs w:val="24"/>
        </w:rPr>
      </w:pPr>
      <w:r w:rsidRPr="00E722C8">
        <w:rPr>
          <w:rFonts w:ascii="Times New Roman" w:hAnsi="Times New Roman"/>
          <w:szCs w:val="24"/>
        </w:rPr>
        <w:t xml:space="preserve">On </w:t>
      </w:r>
      <w:r>
        <w:rPr>
          <w:rFonts w:ascii="Times New Roman" w:hAnsi="Times New Roman"/>
          <w:szCs w:val="24"/>
        </w:rPr>
        <w:t>20 January 2020</w:t>
      </w:r>
      <w:r w:rsidRPr="00E722C8">
        <w:rPr>
          <w:rFonts w:ascii="Times New Roman" w:hAnsi="Times New Roman"/>
          <w:szCs w:val="24"/>
        </w:rPr>
        <w:t xml:space="preserve">, </w:t>
      </w:r>
      <w:r>
        <w:rPr>
          <w:rFonts w:ascii="Times New Roman" w:hAnsi="Times New Roman"/>
          <w:szCs w:val="24"/>
        </w:rPr>
        <w:t>the European Food Safety Authority (</w:t>
      </w:r>
      <w:proofErr w:type="spellStart"/>
      <w:r w:rsidRPr="00E722C8">
        <w:rPr>
          <w:rFonts w:ascii="Times New Roman" w:hAnsi="Times New Roman"/>
          <w:szCs w:val="24"/>
        </w:rPr>
        <w:t>EFSA</w:t>
      </w:r>
      <w:proofErr w:type="spellEnd"/>
      <w:r>
        <w:rPr>
          <w:rFonts w:ascii="Times New Roman" w:hAnsi="Times New Roman"/>
          <w:szCs w:val="24"/>
        </w:rPr>
        <w:t>)</w:t>
      </w:r>
      <w:r w:rsidRPr="00E722C8">
        <w:rPr>
          <w:rFonts w:ascii="Times New Roman" w:hAnsi="Times New Roman"/>
          <w:szCs w:val="24"/>
        </w:rPr>
        <w:t xml:space="preserve"> published a favourable opinion in accordance with Articles 6 and 18 of Regulation (EC) No 1829. It concluded that genetically modified soybean</w:t>
      </w:r>
      <w:r>
        <w:rPr>
          <w:rFonts w:ascii="Times New Roman" w:hAnsi="Times New Roman"/>
          <w:szCs w:val="24"/>
        </w:rPr>
        <w:t xml:space="preserve"> </w:t>
      </w:r>
      <w:r w:rsidRPr="006B3C36">
        <w:rPr>
          <w:rFonts w:ascii="Times New Roman" w:hAnsi="Times New Roman"/>
          <w:b/>
        </w:rPr>
        <w:t>SYHT0H2</w:t>
      </w:r>
      <w:r w:rsidRPr="00E722C8">
        <w:rPr>
          <w:rFonts w:ascii="Times New Roman" w:hAnsi="Times New Roman"/>
          <w:szCs w:val="24"/>
        </w:rPr>
        <w:t>, as described in the application, is as safe as and nutritionally equivalent to its conventional counterpart and the tested non-genetically modified soybean reference varieties with respect to the potential effects on human and animal health and the environment.</w:t>
      </w:r>
    </w:p>
    <w:p w:rsidR="00876E51" w:rsidRPr="00E722C8" w:rsidRDefault="00876E51" w:rsidP="00876E51">
      <w:pPr>
        <w:numPr>
          <w:ilvl w:val="0"/>
          <w:numId w:val="2"/>
        </w:numPr>
        <w:spacing w:after="120" w:line="240" w:lineRule="auto"/>
        <w:ind w:left="567" w:hanging="425"/>
        <w:jc w:val="both"/>
        <w:rPr>
          <w:rFonts w:ascii="Times New Roman" w:hAnsi="Times New Roman"/>
          <w:szCs w:val="24"/>
        </w:rPr>
      </w:pPr>
      <w:r w:rsidRPr="00E722C8">
        <w:rPr>
          <w:rFonts w:ascii="Times New Roman" w:hAnsi="Times New Roman"/>
          <w:szCs w:val="24"/>
        </w:rPr>
        <w:t xml:space="preserve">In its opinion, </w:t>
      </w:r>
      <w:proofErr w:type="spellStart"/>
      <w:r w:rsidRPr="00E722C8">
        <w:rPr>
          <w:rFonts w:ascii="Times New Roman" w:hAnsi="Times New Roman"/>
          <w:szCs w:val="24"/>
        </w:rPr>
        <w:t>EFSA</w:t>
      </w:r>
      <w:proofErr w:type="spellEnd"/>
      <w:r w:rsidRPr="00E722C8">
        <w:rPr>
          <w:rFonts w:ascii="Times New Roman" w:hAnsi="Times New Roman"/>
          <w:szCs w:val="24"/>
        </w:rPr>
        <w:t xml:space="preserve"> considered all the specific questions and concerns raised by the Member States in the context of the consultation of the national competent authorities as provided for by Article 6(4) and Article 18(4) of Regulation (EC) No 1829/2003.</w:t>
      </w:r>
    </w:p>
    <w:p w:rsidR="00876E51" w:rsidRPr="00E722C8" w:rsidRDefault="00876E51" w:rsidP="00876E51">
      <w:pPr>
        <w:numPr>
          <w:ilvl w:val="0"/>
          <w:numId w:val="2"/>
        </w:numPr>
        <w:spacing w:after="120" w:line="240" w:lineRule="auto"/>
        <w:ind w:left="567" w:hanging="425"/>
        <w:jc w:val="both"/>
        <w:rPr>
          <w:rFonts w:ascii="Times New Roman" w:hAnsi="Times New Roman"/>
          <w:szCs w:val="24"/>
        </w:rPr>
      </w:pPr>
      <w:r w:rsidRPr="00E722C8">
        <w:rPr>
          <w:rFonts w:ascii="Times New Roman" w:hAnsi="Times New Roman"/>
          <w:szCs w:val="24"/>
        </w:rPr>
        <w:t xml:space="preserve">The public commented on the </w:t>
      </w:r>
      <w:proofErr w:type="spellStart"/>
      <w:r w:rsidRPr="00E722C8">
        <w:rPr>
          <w:rFonts w:ascii="Times New Roman" w:hAnsi="Times New Roman"/>
          <w:szCs w:val="24"/>
        </w:rPr>
        <w:t>EFSA</w:t>
      </w:r>
      <w:proofErr w:type="spellEnd"/>
      <w:r w:rsidRPr="00E722C8">
        <w:rPr>
          <w:rFonts w:ascii="Times New Roman" w:hAnsi="Times New Roman"/>
          <w:szCs w:val="24"/>
        </w:rPr>
        <w:t xml:space="preserve"> opinion and all the scientific comments received were </w:t>
      </w:r>
      <w:r w:rsidRPr="003B01BE">
        <w:rPr>
          <w:rFonts w:ascii="Times New Roman" w:hAnsi="Times New Roman"/>
          <w:szCs w:val="24"/>
        </w:rPr>
        <w:t xml:space="preserve">scrutinised by </w:t>
      </w:r>
      <w:proofErr w:type="spellStart"/>
      <w:r w:rsidRPr="003B01BE">
        <w:rPr>
          <w:rFonts w:ascii="Times New Roman" w:hAnsi="Times New Roman"/>
          <w:szCs w:val="24"/>
        </w:rPr>
        <w:t>EFSA</w:t>
      </w:r>
      <w:proofErr w:type="spellEnd"/>
      <w:r w:rsidRPr="003B01BE">
        <w:rPr>
          <w:rStyle w:val="FootnoteReference"/>
          <w:rFonts w:ascii="Times New Roman" w:hAnsi="Times New Roman"/>
          <w:szCs w:val="24"/>
        </w:rPr>
        <w:footnoteReference w:id="2"/>
      </w:r>
      <w:r w:rsidRPr="003B01BE">
        <w:rPr>
          <w:rFonts w:ascii="Times New Roman" w:hAnsi="Times New Roman"/>
          <w:szCs w:val="24"/>
        </w:rPr>
        <w:t>.</w:t>
      </w:r>
    </w:p>
    <w:p w:rsidR="00876E51" w:rsidRPr="00E722C8" w:rsidRDefault="00876E51" w:rsidP="00876E51">
      <w:pPr>
        <w:numPr>
          <w:ilvl w:val="0"/>
          <w:numId w:val="2"/>
        </w:numPr>
        <w:spacing w:after="120" w:line="240" w:lineRule="auto"/>
        <w:ind w:left="567" w:hanging="425"/>
        <w:jc w:val="both"/>
        <w:rPr>
          <w:rFonts w:ascii="Times New Roman" w:hAnsi="Times New Roman"/>
          <w:szCs w:val="24"/>
        </w:rPr>
      </w:pPr>
      <w:r w:rsidRPr="00E722C8">
        <w:rPr>
          <w:rFonts w:ascii="Times New Roman" w:hAnsi="Times New Roman"/>
          <w:szCs w:val="24"/>
        </w:rPr>
        <w:t xml:space="preserve">The draft decision </w:t>
      </w:r>
      <w:proofErr w:type="gramStart"/>
      <w:r w:rsidRPr="00E722C8">
        <w:rPr>
          <w:rFonts w:ascii="Times New Roman" w:hAnsi="Times New Roman"/>
          <w:szCs w:val="24"/>
        </w:rPr>
        <w:t>was voted</w:t>
      </w:r>
      <w:proofErr w:type="gramEnd"/>
      <w:r w:rsidRPr="00E722C8">
        <w:rPr>
          <w:rFonts w:ascii="Times New Roman" w:hAnsi="Times New Roman"/>
          <w:szCs w:val="24"/>
        </w:rPr>
        <w:t xml:space="preserve"> on </w:t>
      </w:r>
      <w:r>
        <w:rPr>
          <w:rFonts w:ascii="Times New Roman" w:hAnsi="Times New Roman"/>
          <w:szCs w:val="24"/>
        </w:rPr>
        <w:t>15 September 2020</w:t>
      </w:r>
      <w:r w:rsidRPr="00E722C8">
        <w:rPr>
          <w:rFonts w:ascii="Times New Roman" w:hAnsi="Times New Roman"/>
          <w:szCs w:val="24"/>
        </w:rPr>
        <w:t xml:space="preserve"> in the Standing Committee with no qualified</w:t>
      </w:r>
      <w:r>
        <w:rPr>
          <w:rFonts w:ascii="Times New Roman" w:hAnsi="Times New Roman"/>
          <w:szCs w:val="24"/>
        </w:rPr>
        <w:t xml:space="preserve"> majority against or in favour.</w:t>
      </w:r>
    </w:p>
    <w:p w:rsidR="00876E51" w:rsidRPr="00E722C8" w:rsidRDefault="00876E51" w:rsidP="00876E51">
      <w:pPr>
        <w:numPr>
          <w:ilvl w:val="0"/>
          <w:numId w:val="2"/>
        </w:numPr>
        <w:spacing w:after="120" w:line="240" w:lineRule="auto"/>
        <w:ind w:left="567" w:hanging="425"/>
        <w:jc w:val="both"/>
        <w:rPr>
          <w:rFonts w:ascii="Times New Roman" w:hAnsi="Times New Roman"/>
          <w:szCs w:val="24"/>
        </w:rPr>
      </w:pPr>
      <w:r w:rsidRPr="00E722C8">
        <w:rPr>
          <w:rFonts w:ascii="Times New Roman" w:hAnsi="Times New Roman"/>
          <w:szCs w:val="24"/>
        </w:rPr>
        <w:t xml:space="preserve">In accordance with the rules set in Regulation (EU) 182/2011 on comitology, the Commission proposed the draft decision to the Appeal Committee of </w:t>
      </w:r>
      <w:r>
        <w:rPr>
          <w:rFonts w:ascii="Times New Roman" w:hAnsi="Times New Roman"/>
          <w:szCs w:val="24"/>
        </w:rPr>
        <w:t>12 November</w:t>
      </w:r>
      <w:r w:rsidRPr="00E722C8">
        <w:rPr>
          <w:rFonts w:ascii="Times New Roman" w:hAnsi="Times New Roman"/>
          <w:szCs w:val="24"/>
        </w:rPr>
        <w:t xml:space="preserve"> 2020, where no qualified majority against or in favour was obtained either.</w:t>
      </w:r>
    </w:p>
    <w:p w:rsidR="00876E51" w:rsidRPr="00D566DE" w:rsidRDefault="00876E51" w:rsidP="00876E51">
      <w:pPr>
        <w:spacing w:after="120"/>
        <w:jc w:val="both"/>
        <w:rPr>
          <w:rFonts w:ascii="Times New Roman" w:hAnsi="Times New Roman"/>
          <w:szCs w:val="24"/>
        </w:rPr>
      </w:pPr>
      <w:r w:rsidRPr="00E722C8">
        <w:rPr>
          <w:rFonts w:ascii="Times New Roman" w:hAnsi="Times New Roman"/>
          <w:szCs w:val="24"/>
        </w:rPr>
        <w:t>The Commission, therefore, considers that by adopting a decision that fully complies with the procedural steps set out by the co-legislators in the GMO legislation</w:t>
      </w:r>
      <w:r>
        <w:rPr>
          <w:rFonts w:ascii="Times New Roman" w:hAnsi="Times New Roman"/>
          <w:szCs w:val="24"/>
        </w:rPr>
        <w:t>,</w:t>
      </w:r>
      <w:r w:rsidRPr="00E722C8">
        <w:rPr>
          <w:rFonts w:ascii="Times New Roman" w:hAnsi="Times New Roman"/>
          <w:szCs w:val="24"/>
        </w:rPr>
        <w:t xml:space="preserve"> </w:t>
      </w:r>
      <w:r>
        <w:rPr>
          <w:rFonts w:ascii="Times New Roman" w:hAnsi="Times New Roman"/>
          <w:szCs w:val="24"/>
        </w:rPr>
        <w:t>it</w:t>
      </w:r>
      <w:r w:rsidRPr="00E722C8">
        <w:rPr>
          <w:rFonts w:ascii="Times New Roman" w:hAnsi="Times New Roman"/>
          <w:szCs w:val="24"/>
        </w:rPr>
        <w:t xml:space="preserve"> does not exceed its implementing powers. Consequently, there are no reasons to withdraw the draft decision for the authorisation of the GM soybean </w:t>
      </w:r>
      <w:r w:rsidRPr="006B3C36">
        <w:rPr>
          <w:rFonts w:ascii="Times New Roman" w:hAnsi="Times New Roman"/>
          <w:b/>
        </w:rPr>
        <w:t>SYHT0H2</w:t>
      </w:r>
      <w:r w:rsidRPr="00E722C8">
        <w:rPr>
          <w:rFonts w:ascii="Times New Roman" w:hAnsi="Times New Roman"/>
          <w:szCs w:val="24"/>
        </w:rPr>
        <w:t xml:space="preserve">. Furthermore, following the submission of an </w:t>
      </w:r>
      <w:r w:rsidRPr="00D566DE">
        <w:rPr>
          <w:rFonts w:ascii="Times New Roman" w:hAnsi="Times New Roman"/>
          <w:szCs w:val="24"/>
        </w:rPr>
        <w:t xml:space="preserve">application </w:t>
      </w:r>
      <w:r w:rsidRPr="00D566DE">
        <w:rPr>
          <w:rFonts w:ascii="Times New Roman" w:hAnsi="Times New Roman"/>
          <w:szCs w:val="24"/>
        </w:rPr>
        <w:lastRenderedPageBreak/>
        <w:t xml:space="preserve">and the respective opinion of </w:t>
      </w:r>
      <w:proofErr w:type="spellStart"/>
      <w:r w:rsidRPr="00D566DE">
        <w:rPr>
          <w:rFonts w:ascii="Times New Roman" w:hAnsi="Times New Roman"/>
          <w:szCs w:val="24"/>
        </w:rPr>
        <w:t>EFSA</w:t>
      </w:r>
      <w:proofErr w:type="spellEnd"/>
      <w:r w:rsidRPr="00D566DE">
        <w:rPr>
          <w:rFonts w:ascii="Times New Roman" w:hAnsi="Times New Roman"/>
          <w:szCs w:val="24"/>
        </w:rPr>
        <w:t>, Article 7(3) and Article 19(3) of Regulation (EC) No 1829/2003 oblige the Commission to act, namely to adopt a final decision on the application.</w:t>
      </w:r>
    </w:p>
    <w:p w:rsidR="00876E51" w:rsidRPr="00D566DE" w:rsidRDefault="00876E51" w:rsidP="00876E51">
      <w:pPr>
        <w:spacing w:after="120"/>
        <w:jc w:val="both"/>
        <w:rPr>
          <w:rFonts w:ascii="Times New Roman" w:hAnsi="Times New Roman"/>
          <w:szCs w:val="24"/>
        </w:rPr>
      </w:pPr>
      <w:r w:rsidRPr="00D566DE">
        <w:rPr>
          <w:rFonts w:ascii="Times New Roman" w:hAnsi="Times New Roman"/>
          <w:szCs w:val="24"/>
        </w:rPr>
        <w:t xml:space="preserve">With respect to the </w:t>
      </w:r>
      <w:r w:rsidRPr="00D566DE">
        <w:rPr>
          <w:rFonts w:ascii="Times New Roman" w:hAnsi="Times New Roman"/>
          <w:b/>
          <w:szCs w:val="24"/>
        </w:rPr>
        <w:t>other provisions of the resolution</w:t>
      </w:r>
      <w:r w:rsidRPr="00D566DE">
        <w:rPr>
          <w:rFonts w:ascii="Times New Roman" w:hAnsi="Times New Roman"/>
          <w:szCs w:val="24"/>
        </w:rPr>
        <w:t xml:space="preserve">, the Commission considers that they fall outside the remit of the right of scrutiny, which is limited to the question of whether the </w:t>
      </w:r>
      <w:proofErr w:type="gramStart"/>
      <w:r w:rsidRPr="00D566DE">
        <w:rPr>
          <w:rFonts w:ascii="Times New Roman" w:hAnsi="Times New Roman"/>
          <w:szCs w:val="24"/>
        </w:rPr>
        <w:t>draft implementing</w:t>
      </w:r>
      <w:proofErr w:type="gramEnd"/>
      <w:r w:rsidRPr="00D566DE">
        <w:rPr>
          <w:rFonts w:ascii="Times New Roman" w:hAnsi="Times New Roman"/>
          <w:szCs w:val="24"/>
        </w:rPr>
        <w:t xml:space="preserve"> act exceeds the implementing powers provided for in the basic act. The Commission is not required to justify the </w:t>
      </w:r>
      <w:proofErr w:type="gramStart"/>
      <w:r w:rsidRPr="00D566DE">
        <w:rPr>
          <w:rFonts w:ascii="Times New Roman" w:hAnsi="Times New Roman"/>
          <w:szCs w:val="24"/>
        </w:rPr>
        <w:t>draft implementing</w:t>
      </w:r>
      <w:proofErr w:type="gramEnd"/>
      <w:r w:rsidRPr="00D566DE">
        <w:rPr>
          <w:rFonts w:ascii="Times New Roman" w:hAnsi="Times New Roman"/>
          <w:szCs w:val="24"/>
        </w:rPr>
        <w:t xml:space="preserve"> act as regards these points. Nevertheless, the Commission has carefully considered the positions expressed by the European Parliament and would like to make the following comments:</w:t>
      </w:r>
    </w:p>
    <w:p w:rsidR="00876E51" w:rsidRPr="00414774" w:rsidRDefault="00876E51" w:rsidP="00876E51">
      <w:pPr>
        <w:spacing w:after="120"/>
        <w:jc w:val="both"/>
        <w:rPr>
          <w:rFonts w:ascii="Times New Roman" w:hAnsi="Times New Roman"/>
          <w:lang w:val="en-US"/>
        </w:rPr>
      </w:pPr>
      <w:r w:rsidRPr="00E14F81">
        <w:rPr>
          <w:rFonts w:ascii="Times New Roman" w:hAnsi="Times New Roman"/>
          <w:szCs w:val="24"/>
        </w:rPr>
        <w:t xml:space="preserve">With respect to the concerns about plant protection products </w:t>
      </w:r>
      <w:r w:rsidRPr="00073A81">
        <w:rPr>
          <w:rFonts w:ascii="Times New Roman" w:hAnsi="Times New Roman"/>
          <w:b/>
          <w:szCs w:val="24"/>
        </w:rPr>
        <w:t>(</w:t>
      </w:r>
      <w:r w:rsidRPr="00E14F81">
        <w:rPr>
          <w:rFonts w:ascii="Times New Roman" w:hAnsi="Times New Roman"/>
          <w:b/>
          <w:szCs w:val="24"/>
        </w:rPr>
        <w:t xml:space="preserve">recitals </w:t>
      </w:r>
      <w:r>
        <w:rPr>
          <w:rFonts w:ascii="Times New Roman" w:hAnsi="Times New Roman"/>
          <w:b/>
          <w:szCs w:val="24"/>
        </w:rPr>
        <w:t xml:space="preserve">D </w:t>
      </w:r>
      <w:r w:rsidRPr="002519BE">
        <w:rPr>
          <w:rFonts w:ascii="Times New Roman" w:hAnsi="Times New Roman"/>
          <w:szCs w:val="24"/>
        </w:rPr>
        <w:t>to</w:t>
      </w:r>
      <w:r>
        <w:rPr>
          <w:rFonts w:ascii="Times New Roman" w:hAnsi="Times New Roman"/>
          <w:b/>
          <w:szCs w:val="24"/>
        </w:rPr>
        <w:t xml:space="preserve"> L</w:t>
      </w:r>
      <w:r w:rsidRPr="00E14F81">
        <w:rPr>
          <w:rFonts w:ascii="Times New Roman" w:hAnsi="Times New Roman"/>
          <w:b/>
          <w:szCs w:val="24"/>
        </w:rPr>
        <w:t>)</w:t>
      </w:r>
      <w:r w:rsidRPr="00E14F81">
        <w:rPr>
          <w:rFonts w:ascii="Times New Roman" w:hAnsi="Times New Roman"/>
          <w:szCs w:val="24"/>
        </w:rPr>
        <w:t xml:space="preserve">, the Commission would like to point out that the risk assessment in the context of an application for food and feed uses of a herbicide-tolerant GM crop is focused on the potential impact of the genetic modification on human and animal health and on the environment. </w:t>
      </w:r>
      <w:proofErr w:type="gramStart"/>
      <w:r w:rsidRPr="00E14F81">
        <w:rPr>
          <w:rFonts w:ascii="Times New Roman" w:hAnsi="Times New Roman"/>
          <w:lang w:val="en-US"/>
        </w:rPr>
        <w:t xml:space="preserve">Considerations on environmental protection in the area of pesticides are within the scope of Regulation (EC) No 1107/2009 concerning the placing on the market of plant protection products according to which each active substance and each plant protection product is assessed for its environmental safety before a risk management decision to approve a substance </w:t>
      </w:r>
      <w:r w:rsidRPr="00073A81">
        <w:rPr>
          <w:rFonts w:ascii="Times New Roman" w:hAnsi="Times New Roman"/>
        </w:rPr>
        <w:t>or authorise the use of a product is made.</w:t>
      </w:r>
      <w:proofErr w:type="gramEnd"/>
      <w:r w:rsidRPr="00073A81">
        <w:rPr>
          <w:rFonts w:ascii="Times New Roman" w:hAnsi="Times New Roman"/>
        </w:rPr>
        <w:t xml:space="preserve"> The authorisation of GMOs </w:t>
      </w:r>
      <w:proofErr w:type="gramStart"/>
      <w:r w:rsidRPr="00073A81">
        <w:rPr>
          <w:rFonts w:ascii="Times New Roman" w:hAnsi="Times New Roman"/>
        </w:rPr>
        <w:t>is not linked</w:t>
      </w:r>
      <w:proofErr w:type="gramEnd"/>
      <w:r w:rsidRPr="00073A81">
        <w:rPr>
          <w:rFonts w:ascii="Times New Roman" w:hAnsi="Times New Roman"/>
        </w:rPr>
        <w:t xml:space="preserve"> to the authorisation of herbicides. However, herbicides and their respective maximum residue levels, authorised</w:t>
      </w:r>
      <w:r w:rsidRPr="00E14F81">
        <w:rPr>
          <w:rFonts w:ascii="Times New Roman" w:hAnsi="Times New Roman"/>
          <w:lang w:val="en-US"/>
        </w:rPr>
        <w:t xml:space="preserve"> under respectively Regulation</w:t>
      </w:r>
      <w:r>
        <w:rPr>
          <w:rFonts w:ascii="Times New Roman" w:hAnsi="Times New Roman"/>
          <w:lang w:val="en-US"/>
        </w:rPr>
        <w:t xml:space="preserve"> </w:t>
      </w:r>
      <w:r w:rsidRPr="00E14F81">
        <w:rPr>
          <w:rFonts w:ascii="Times New Roman" w:hAnsi="Times New Roman"/>
          <w:lang w:val="en-US"/>
        </w:rPr>
        <w:t>(EC)</w:t>
      </w:r>
      <w:r>
        <w:rPr>
          <w:rFonts w:ascii="Times New Roman" w:hAnsi="Times New Roman"/>
          <w:lang w:val="en-US"/>
        </w:rPr>
        <w:t xml:space="preserve"> No 1107/2009 and Regulation (EC) No </w:t>
      </w:r>
      <w:r w:rsidRPr="00E14F81">
        <w:rPr>
          <w:rFonts w:ascii="Times New Roman" w:hAnsi="Times New Roman"/>
          <w:lang w:val="en-US"/>
        </w:rPr>
        <w:t xml:space="preserve">396/2005, apply to all the </w:t>
      </w:r>
      <w:r w:rsidRPr="00414774">
        <w:rPr>
          <w:rFonts w:ascii="Times New Roman" w:hAnsi="Times New Roman"/>
          <w:lang w:val="en-US"/>
        </w:rPr>
        <w:t xml:space="preserve">concerned products, whether GMO or not. </w:t>
      </w:r>
      <w:r>
        <w:rPr>
          <w:rFonts w:ascii="Times New Roman" w:hAnsi="Times New Roman"/>
          <w:lang w:val="en-US"/>
        </w:rPr>
        <w:t>As announced in the Farm to Fork Strategy, t</w:t>
      </w:r>
      <w:r w:rsidRPr="00110B8A">
        <w:rPr>
          <w:rFonts w:ascii="Times New Roman" w:hAnsi="Times New Roman"/>
          <w:szCs w:val="24"/>
        </w:rPr>
        <w:t xml:space="preserve">he EU will engage actively with trading partners, especially with developing countries, to accompany the transition towards the more sustainable use of </w:t>
      </w:r>
      <w:r w:rsidRPr="00110B8A">
        <w:rPr>
          <w:rStyle w:val="highlight"/>
          <w:rFonts w:ascii="Times New Roman" w:hAnsi="Times New Roman"/>
          <w:szCs w:val="24"/>
        </w:rPr>
        <w:t>pesticide</w:t>
      </w:r>
      <w:r w:rsidRPr="00110B8A">
        <w:rPr>
          <w:rFonts w:ascii="Times New Roman" w:hAnsi="Times New Roman"/>
          <w:szCs w:val="24"/>
        </w:rPr>
        <w:t>s to avoid disruptions in trade and promote alternative plant protection products and methods</w:t>
      </w:r>
      <w:r>
        <w:rPr>
          <w:rFonts w:ascii="Times New Roman" w:hAnsi="Times New Roman"/>
          <w:szCs w:val="24"/>
        </w:rPr>
        <w:t>.</w:t>
      </w:r>
    </w:p>
    <w:p w:rsidR="00876E51" w:rsidRPr="00E14F81" w:rsidRDefault="00876E51" w:rsidP="00876E51">
      <w:pPr>
        <w:spacing w:after="120"/>
        <w:jc w:val="both"/>
        <w:rPr>
          <w:rFonts w:ascii="Times New Roman" w:hAnsi="Times New Roman"/>
          <w:szCs w:val="24"/>
        </w:rPr>
      </w:pPr>
      <w:proofErr w:type="gramStart"/>
      <w:r w:rsidRPr="003B01BE">
        <w:rPr>
          <w:rFonts w:ascii="Times New Roman" w:hAnsi="Times New Roman"/>
          <w:szCs w:val="24"/>
        </w:rPr>
        <w:t xml:space="preserve">With regards to the lack of support by </w:t>
      </w:r>
      <w:r>
        <w:rPr>
          <w:rFonts w:ascii="Times New Roman" w:hAnsi="Times New Roman"/>
          <w:szCs w:val="24"/>
        </w:rPr>
        <w:t xml:space="preserve">the </w:t>
      </w:r>
      <w:r w:rsidRPr="003B01BE">
        <w:rPr>
          <w:rFonts w:ascii="Times New Roman" w:hAnsi="Times New Roman"/>
          <w:szCs w:val="24"/>
        </w:rPr>
        <w:t>Members States for any authorising decision of GMOs for food and feed uses</w:t>
      </w:r>
      <w:r>
        <w:rPr>
          <w:rFonts w:ascii="Times New Roman" w:hAnsi="Times New Roman"/>
          <w:szCs w:val="24"/>
        </w:rPr>
        <w:t xml:space="preserve"> </w:t>
      </w:r>
      <w:r w:rsidRPr="003B01BE">
        <w:rPr>
          <w:rFonts w:ascii="Times New Roman" w:hAnsi="Times New Roman"/>
          <w:b/>
          <w:szCs w:val="24"/>
        </w:rPr>
        <w:t>(recitals N</w:t>
      </w:r>
      <w:r w:rsidRPr="003B01BE">
        <w:rPr>
          <w:rFonts w:ascii="Times New Roman" w:hAnsi="Times New Roman"/>
          <w:szCs w:val="24"/>
        </w:rPr>
        <w:t xml:space="preserve"> </w:t>
      </w:r>
      <w:r w:rsidRPr="00797176">
        <w:rPr>
          <w:rFonts w:ascii="Times New Roman" w:hAnsi="Times New Roman"/>
          <w:szCs w:val="24"/>
        </w:rPr>
        <w:t>to</w:t>
      </w:r>
      <w:r>
        <w:rPr>
          <w:rFonts w:ascii="Times New Roman" w:hAnsi="Times New Roman"/>
          <w:b/>
          <w:szCs w:val="24"/>
        </w:rPr>
        <w:t xml:space="preserve"> </w:t>
      </w:r>
      <w:r w:rsidRPr="003B01BE">
        <w:rPr>
          <w:rFonts w:ascii="Times New Roman" w:hAnsi="Times New Roman"/>
          <w:b/>
          <w:szCs w:val="24"/>
        </w:rPr>
        <w:t>Q)</w:t>
      </w:r>
      <w:r w:rsidRPr="003B01BE">
        <w:rPr>
          <w:rFonts w:ascii="Times New Roman" w:hAnsi="Times New Roman"/>
          <w:szCs w:val="24"/>
        </w:rPr>
        <w:t>, the Commission submitted a proposal to the European Parliament and Council on 14 February 2017 for a Regulation amending Regulation (EU) No 182/2011 to change the voting rules at the Appeal Committee, which if adopted by co-legislators, would increase transparency and accountability in GMO decision-making process.</w:t>
      </w:r>
      <w:proofErr w:type="gramEnd"/>
      <w:r w:rsidRPr="003B01BE">
        <w:rPr>
          <w:rFonts w:ascii="Times New Roman" w:hAnsi="Times New Roman"/>
          <w:szCs w:val="24"/>
        </w:rPr>
        <w:t xml:space="preserve"> The Commission would also like to recall that it regrets the decision of the European Parliament of 28 October 2015 to reject the proposal of 22 April 2015 amending Regulation (EC) No 1829/2003, which, if adopted, would enable Member States to address at national level considerations, which </w:t>
      </w:r>
      <w:proofErr w:type="gramStart"/>
      <w:r w:rsidRPr="003B01BE">
        <w:rPr>
          <w:rFonts w:ascii="Times New Roman" w:hAnsi="Times New Roman"/>
          <w:szCs w:val="24"/>
        </w:rPr>
        <w:t>are not covered</w:t>
      </w:r>
      <w:proofErr w:type="gramEnd"/>
      <w:r w:rsidRPr="003B01BE">
        <w:rPr>
          <w:rFonts w:ascii="Times New Roman" w:hAnsi="Times New Roman"/>
          <w:szCs w:val="24"/>
        </w:rPr>
        <w:t xml:space="preserve"> by the EU decision-making process.</w:t>
      </w:r>
    </w:p>
    <w:p w:rsidR="00876E51" w:rsidRPr="000E2A5B" w:rsidRDefault="00876E51" w:rsidP="00876E51">
      <w:pPr>
        <w:spacing w:after="120"/>
        <w:jc w:val="both"/>
        <w:rPr>
          <w:rFonts w:ascii="Times New Roman" w:hAnsi="Times New Roman"/>
          <w:lang w:val="en-US"/>
        </w:rPr>
      </w:pPr>
      <w:r w:rsidRPr="003B01BE">
        <w:rPr>
          <w:rFonts w:ascii="Times New Roman" w:hAnsi="Times New Roman"/>
          <w:szCs w:val="24"/>
        </w:rPr>
        <w:t xml:space="preserve">With respect to the concerns expressed in </w:t>
      </w:r>
      <w:r>
        <w:rPr>
          <w:rFonts w:ascii="Times New Roman" w:hAnsi="Times New Roman"/>
          <w:szCs w:val="24"/>
        </w:rPr>
        <w:t>(</w:t>
      </w:r>
      <w:r w:rsidRPr="003B01BE">
        <w:rPr>
          <w:rFonts w:ascii="Times New Roman" w:hAnsi="Times New Roman"/>
          <w:b/>
          <w:szCs w:val="24"/>
        </w:rPr>
        <w:t xml:space="preserve">recitals </w:t>
      </w:r>
      <w:r>
        <w:rPr>
          <w:rFonts w:ascii="Times New Roman" w:hAnsi="Times New Roman"/>
          <w:b/>
          <w:szCs w:val="24"/>
        </w:rPr>
        <w:t>R</w:t>
      </w:r>
      <w:r w:rsidRPr="003B01BE">
        <w:rPr>
          <w:rFonts w:ascii="Times New Roman" w:hAnsi="Times New Roman"/>
          <w:b/>
          <w:szCs w:val="24"/>
        </w:rPr>
        <w:t xml:space="preserve"> </w:t>
      </w:r>
      <w:r w:rsidRPr="00797176">
        <w:rPr>
          <w:rFonts w:ascii="Times New Roman" w:hAnsi="Times New Roman"/>
          <w:szCs w:val="24"/>
        </w:rPr>
        <w:t xml:space="preserve">and </w:t>
      </w:r>
      <w:r>
        <w:rPr>
          <w:rFonts w:ascii="Times New Roman" w:hAnsi="Times New Roman"/>
          <w:b/>
          <w:szCs w:val="24"/>
        </w:rPr>
        <w:t>Y)</w:t>
      </w:r>
      <w:r w:rsidRPr="003B01BE">
        <w:rPr>
          <w:rFonts w:ascii="Times New Roman" w:hAnsi="Times New Roman"/>
          <w:szCs w:val="24"/>
        </w:rPr>
        <w:t>, the Commission would like to explain that in its decisions it takes into account scientific evaluation of the highest possible standard, relevant provisions of EU law and other legitimate factors relevant to the matter in consideration.</w:t>
      </w:r>
      <w:r>
        <w:rPr>
          <w:rFonts w:ascii="Times New Roman" w:hAnsi="Times New Roman"/>
          <w:lang w:val="en-US"/>
        </w:rPr>
        <w:t xml:space="preserve"> As announced in the Farm to Fork Strategy, t</w:t>
      </w:r>
      <w:r w:rsidRPr="00110B8A">
        <w:rPr>
          <w:rFonts w:ascii="Times New Roman" w:hAnsi="Times New Roman"/>
          <w:szCs w:val="24"/>
        </w:rPr>
        <w:t xml:space="preserve">he EU will engage actively with trading partners, especially with developing countries, to accompany the transition towards the more sustainable use of </w:t>
      </w:r>
      <w:r w:rsidRPr="00110B8A">
        <w:rPr>
          <w:rStyle w:val="highlight"/>
          <w:rFonts w:ascii="Times New Roman" w:hAnsi="Times New Roman"/>
          <w:szCs w:val="24"/>
        </w:rPr>
        <w:t>pesticide</w:t>
      </w:r>
      <w:r w:rsidRPr="00110B8A">
        <w:rPr>
          <w:rFonts w:ascii="Times New Roman" w:hAnsi="Times New Roman"/>
          <w:szCs w:val="24"/>
        </w:rPr>
        <w:t>s to avoid disruptions in trade and promote alternative plant protection products and methods</w:t>
      </w:r>
      <w:r>
        <w:rPr>
          <w:rFonts w:ascii="Times New Roman" w:hAnsi="Times New Roman"/>
          <w:szCs w:val="24"/>
        </w:rPr>
        <w:t>.</w:t>
      </w:r>
    </w:p>
    <w:p w:rsidR="00876E51" w:rsidRPr="00363D8A" w:rsidRDefault="00876E51" w:rsidP="00876E51">
      <w:pPr>
        <w:spacing w:after="120"/>
        <w:jc w:val="both"/>
        <w:rPr>
          <w:rFonts w:ascii="Times New Roman" w:hAnsi="Times New Roman"/>
          <w:szCs w:val="24"/>
        </w:rPr>
      </w:pPr>
      <w:r w:rsidRPr="00363D8A">
        <w:rPr>
          <w:rFonts w:ascii="Times New Roman" w:hAnsi="Times New Roman"/>
          <w:szCs w:val="24"/>
        </w:rPr>
        <w:t xml:space="preserve">At this point, the Commission would like to recall that, at present, the volume of imports of soybean </w:t>
      </w:r>
      <w:r>
        <w:rPr>
          <w:rFonts w:ascii="Times New Roman" w:hAnsi="Times New Roman"/>
          <w:szCs w:val="24"/>
        </w:rPr>
        <w:t>is driven by</w:t>
      </w:r>
      <w:r w:rsidRPr="00363D8A">
        <w:rPr>
          <w:rFonts w:ascii="Times New Roman" w:hAnsi="Times New Roman"/>
          <w:szCs w:val="24"/>
        </w:rPr>
        <w:t xml:space="preserve"> the high protein feed demand in the EU. </w:t>
      </w:r>
    </w:p>
    <w:p w:rsidR="00876E51" w:rsidRDefault="00876E51" w:rsidP="00876E51">
      <w:pPr>
        <w:spacing w:after="120"/>
        <w:jc w:val="both"/>
        <w:rPr>
          <w:rFonts w:ascii="Times New Roman" w:hAnsi="Times New Roman"/>
          <w:szCs w:val="24"/>
        </w:rPr>
      </w:pPr>
      <w:proofErr w:type="gramStart"/>
      <w:r w:rsidRPr="00363D8A">
        <w:rPr>
          <w:rFonts w:ascii="Times New Roman" w:hAnsi="Times New Roman"/>
          <w:szCs w:val="24"/>
        </w:rPr>
        <w:t>With regard to deforestation</w:t>
      </w:r>
      <w:r>
        <w:rPr>
          <w:rFonts w:ascii="Times New Roman" w:hAnsi="Times New Roman"/>
          <w:szCs w:val="24"/>
        </w:rPr>
        <w:t xml:space="preserve"> </w:t>
      </w:r>
      <w:r w:rsidRPr="00DF4E2C">
        <w:rPr>
          <w:rFonts w:ascii="Times New Roman" w:hAnsi="Times New Roman"/>
          <w:b/>
          <w:szCs w:val="24"/>
        </w:rPr>
        <w:t>(paragraphs 12 and 13)</w:t>
      </w:r>
      <w:r w:rsidRPr="00363D8A">
        <w:rPr>
          <w:rFonts w:ascii="Times New Roman" w:hAnsi="Times New Roman"/>
          <w:szCs w:val="24"/>
        </w:rPr>
        <w:t xml:space="preserve">, in its Communication on </w:t>
      </w:r>
      <w:r>
        <w:rPr>
          <w:rFonts w:ascii="Times New Roman" w:hAnsi="Times New Roman"/>
          <w:szCs w:val="24"/>
        </w:rPr>
        <w:t xml:space="preserve">a </w:t>
      </w:r>
      <w:r w:rsidRPr="00B60F87">
        <w:rPr>
          <w:rFonts w:ascii="Times New Roman" w:hAnsi="Times New Roman"/>
          <w:szCs w:val="24"/>
        </w:rPr>
        <w:t>Farm to Fork Strategy</w:t>
      </w:r>
      <w:r>
        <w:rPr>
          <w:rFonts w:ascii="Times New Roman" w:hAnsi="Times New Roman"/>
          <w:szCs w:val="24"/>
        </w:rPr>
        <w:t xml:space="preserve"> </w:t>
      </w:r>
      <w:r w:rsidRPr="00B60F87">
        <w:rPr>
          <w:rFonts w:ascii="Times New Roman" w:hAnsi="Times New Roman"/>
          <w:szCs w:val="24"/>
        </w:rPr>
        <w:t>for a fair, healthy and environmentally-friendly food system</w:t>
      </w:r>
      <w:r>
        <w:rPr>
          <w:rFonts w:ascii="Times New Roman" w:hAnsi="Times New Roman"/>
          <w:szCs w:val="24"/>
        </w:rPr>
        <w:t xml:space="preserve"> the Commission announced that t</w:t>
      </w:r>
      <w:r w:rsidRPr="00B60F87">
        <w:rPr>
          <w:rFonts w:ascii="Times New Roman" w:hAnsi="Times New Roman"/>
          <w:szCs w:val="24"/>
        </w:rPr>
        <w:t xml:space="preserve">o reduce the EU’s contribution to global deforestation and forest degradation, </w:t>
      </w:r>
      <w:r>
        <w:rPr>
          <w:rFonts w:ascii="Times New Roman" w:hAnsi="Times New Roman"/>
          <w:szCs w:val="24"/>
        </w:rPr>
        <w:t>it</w:t>
      </w:r>
      <w:r w:rsidRPr="00B60F87">
        <w:rPr>
          <w:rFonts w:ascii="Times New Roman" w:hAnsi="Times New Roman"/>
          <w:szCs w:val="24"/>
        </w:rPr>
        <w:t xml:space="preserve"> will present a legislative proposal and other measures to avoid or minimise the placing of products on the EU market associated with deforestation or forest degradation.</w:t>
      </w:r>
      <w:proofErr w:type="gramEnd"/>
    </w:p>
    <w:p w:rsidR="00F36993" w:rsidRDefault="00876E51" w:rsidP="00876E51">
      <w:pPr>
        <w:spacing w:after="120"/>
        <w:jc w:val="both"/>
      </w:pPr>
      <w:proofErr w:type="gramStart"/>
      <w:r>
        <w:rPr>
          <w:rFonts w:ascii="Times New Roman" w:hAnsi="Times New Roman"/>
          <w:szCs w:val="24"/>
        </w:rPr>
        <w:t xml:space="preserve">In conclusion, in relation to </w:t>
      </w:r>
      <w:r>
        <w:rPr>
          <w:rFonts w:ascii="Times New Roman" w:hAnsi="Times New Roman"/>
          <w:b/>
          <w:szCs w:val="24"/>
        </w:rPr>
        <w:t>paragraph 4 and 5</w:t>
      </w:r>
      <w:r>
        <w:rPr>
          <w:rFonts w:ascii="Times New Roman" w:hAnsi="Times New Roman"/>
          <w:szCs w:val="24"/>
        </w:rPr>
        <w:t xml:space="preserve">, while </w:t>
      </w:r>
      <w:r w:rsidRPr="00E14F81">
        <w:rPr>
          <w:rFonts w:ascii="Times New Roman" w:hAnsi="Times New Roman"/>
          <w:szCs w:val="24"/>
        </w:rPr>
        <w:t xml:space="preserve">the Commission </w:t>
      </w:r>
      <w:r>
        <w:rPr>
          <w:rFonts w:ascii="Times New Roman" w:hAnsi="Times New Roman"/>
          <w:szCs w:val="24"/>
        </w:rPr>
        <w:t xml:space="preserve">reflects on a new approach that is aligned to the political ambition set by the European Green Deal and the Farm to Fork Strategy, it will </w:t>
      </w:r>
      <w:r w:rsidRPr="00E14F81">
        <w:rPr>
          <w:rFonts w:ascii="Times New Roman" w:hAnsi="Times New Roman"/>
          <w:szCs w:val="24"/>
        </w:rPr>
        <w:t xml:space="preserve">continue processing the </w:t>
      </w:r>
      <w:r>
        <w:rPr>
          <w:rFonts w:ascii="Times New Roman" w:hAnsi="Times New Roman"/>
          <w:szCs w:val="24"/>
        </w:rPr>
        <w:t xml:space="preserve">outstanding </w:t>
      </w:r>
      <w:r w:rsidRPr="00E14F81">
        <w:rPr>
          <w:rFonts w:ascii="Times New Roman" w:hAnsi="Times New Roman"/>
          <w:szCs w:val="24"/>
        </w:rPr>
        <w:t>applications for GM food and feed under existing rules</w:t>
      </w:r>
      <w:r>
        <w:rPr>
          <w:rFonts w:ascii="Times New Roman" w:hAnsi="Times New Roman"/>
          <w:szCs w:val="24"/>
        </w:rPr>
        <w:t xml:space="preserve"> and until a different approach based on sustainability considerations is designed</w:t>
      </w:r>
      <w:r w:rsidRPr="00E14F81">
        <w:rPr>
          <w:rFonts w:ascii="Times New Roman" w:hAnsi="Times New Roman"/>
          <w:szCs w:val="24"/>
        </w:rPr>
        <w:t>.</w:t>
      </w:r>
      <w:proofErr w:type="gramEnd"/>
    </w:p>
    <w:sectPr w:rsidR="00F36993">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E51" w:rsidRDefault="00876E51" w:rsidP="00876E51">
      <w:pPr>
        <w:spacing w:after="0" w:line="240" w:lineRule="auto"/>
      </w:pPr>
      <w:r>
        <w:separator/>
      </w:r>
    </w:p>
  </w:endnote>
  <w:endnote w:type="continuationSeparator" w:id="0">
    <w:p w:rsidR="00876E51" w:rsidRDefault="00876E51" w:rsidP="00876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E51" w:rsidRDefault="00876E51" w:rsidP="00876E51">
      <w:pPr>
        <w:spacing w:after="0" w:line="240" w:lineRule="auto"/>
      </w:pPr>
      <w:r>
        <w:separator/>
      </w:r>
    </w:p>
  </w:footnote>
  <w:footnote w:type="continuationSeparator" w:id="0">
    <w:p w:rsidR="00876E51" w:rsidRDefault="00876E51" w:rsidP="00876E51">
      <w:pPr>
        <w:spacing w:after="0" w:line="240" w:lineRule="auto"/>
      </w:pPr>
      <w:r>
        <w:continuationSeparator/>
      </w:r>
    </w:p>
  </w:footnote>
  <w:footnote w:id="1">
    <w:p w:rsidR="00876E51" w:rsidRPr="00127E49" w:rsidRDefault="00876E51" w:rsidP="00876E51">
      <w:pPr>
        <w:pStyle w:val="FootnoteText"/>
        <w:spacing w:after="0"/>
      </w:pPr>
      <w:r>
        <w:rPr>
          <w:rStyle w:val="FootnoteReference"/>
        </w:rPr>
        <w:footnoteRef/>
      </w:r>
      <w:r>
        <w:t xml:space="preserve"> </w:t>
      </w:r>
      <w:r>
        <w:tab/>
      </w:r>
      <w:r w:rsidRPr="0027692C">
        <w:rPr>
          <w:rFonts w:ascii="Times New Roman" w:hAnsi="Times New Roman"/>
        </w:rPr>
        <w:t>P</w:t>
      </w:r>
      <w:r w:rsidRPr="0027692C">
        <w:rPr>
          <w:rFonts w:ascii="Times New Roman" w:eastAsiaTheme="minorHAnsi" w:hAnsi="Times New Roman"/>
          <w:lang w:eastAsia="en-US"/>
        </w:rPr>
        <w:t>-</w:t>
      </w:r>
      <w:proofErr w:type="spellStart"/>
      <w:r w:rsidRPr="0027692C">
        <w:rPr>
          <w:rFonts w:ascii="Times New Roman" w:eastAsiaTheme="minorHAnsi" w:hAnsi="Times New Roman"/>
          <w:lang w:eastAsia="en-US"/>
        </w:rPr>
        <w:t>hydroxyphenylpyruvate</w:t>
      </w:r>
      <w:proofErr w:type="spellEnd"/>
      <w:r w:rsidRPr="0027692C">
        <w:rPr>
          <w:rFonts w:ascii="Times New Roman" w:eastAsiaTheme="minorHAnsi" w:hAnsi="Times New Roman"/>
          <w:lang w:eastAsia="en-US"/>
        </w:rPr>
        <w:t xml:space="preserve"> dioxygenase</w:t>
      </w:r>
    </w:p>
  </w:footnote>
  <w:footnote w:id="2">
    <w:p w:rsidR="00876E51" w:rsidRPr="00C5084A" w:rsidRDefault="00876E51" w:rsidP="00876E51">
      <w:pPr>
        <w:pStyle w:val="FootnoteText"/>
        <w:rPr>
          <w:lang w:val="en-IE"/>
        </w:rPr>
      </w:pPr>
      <w:r>
        <w:rPr>
          <w:rStyle w:val="FootnoteReference"/>
        </w:rPr>
        <w:footnoteRef/>
      </w:r>
      <w:r>
        <w:t xml:space="preserve"> </w:t>
      </w:r>
      <w:r>
        <w:tab/>
      </w:r>
      <w:hyperlink r:id="rId1" w:history="1">
        <w:r w:rsidRPr="00612EF4">
          <w:rPr>
            <w:rStyle w:val="Hyperlink"/>
            <w:rFonts w:ascii="Times New Roman" w:hAnsi="Times New Roman"/>
            <w:lang w:val="en-IE"/>
          </w:rPr>
          <w:t>http://ec.europa.eu/food/plant/gmo/public_consultations/index_en.htm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7286"/>
    <w:multiLevelType w:val="hybridMultilevel"/>
    <w:tmpl w:val="EB2EFA04"/>
    <w:lvl w:ilvl="0" w:tplc="29923364">
      <w:start w:val="1"/>
      <w:numFmt w:val="decimal"/>
      <w:lvlText w:val="%1."/>
      <w:lvlJc w:val="left"/>
      <w:pPr>
        <w:ind w:left="720" w:hanging="720"/>
      </w:pPr>
      <w:rPr>
        <w:b/>
        <w:i w:val="0"/>
        <w:sz w:val="24"/>
        <w:szCs w:val="24"/>
      </w:rPr>
    </w:lvl>
    <w:lvl w:ilvl="1" w:tplc="08090019">
      <w:start w:val="1"/>
      <w:numFmt w:val="lowerLetter"/>
      <w:lvlText w:val="%2."/>
      <w:lvlJc w:val="left"/>
      <w:pPr>
        <w:ind w:left="1298" w:hanging="360"/>
      </w:pPr>
    </w:lvl>
    <w:lvl w:ilvl="2" w:tplc="0809001B">
      <w:start w:val="1"/>
      <w:numFmt w:val="lowerRoman"/>
      <w:lvlText w:val="%3."/>
      <w:lvlJc w:val="right"/>
      <w:pPr>
        <w:ind w:left="2018" w:hanging="180"/>
      </w:pPr>
    </w:lvl>
    <w:lvl w:ilvl="3" w:tplc="0809000F">
      <w:start w:val="1"/>
      <w:numFmt w:val="decimal"/>
      <w:lvlText w:val="%4."/>
      <w:lvlJc w:val="left"/>
      <w:pPr>
        <w:ind w:left="2738" w:hanging="360"/>
      </w:pPr>
    </w:lvl>
    <w:lvl w:ilvl="4" w:tplc="08090019">
      <w:start w:val="1"/>
      <w:numFmt w:val="lowerLetter"/>
      <w:lvlText w:val="%5."/>
      <w:lvlJc w:val="left"/>
      <w:pPr>
        <w:ind w:left="3458" w:hanging="360"/>
      </w:pPr>
    </w:lvl>
    <w:lvl w:ilvl="5" w:tplc="0809001B">
      <w:start w:val="1"/>
      <w:numFmt w:val="lowerRoman"/>
      <w:lvlText w:val="%6."/>
      <w:lvlJc w:val="right"/>
      <w:pPr>
        <w:ind w:left="4178" w:hanging="180"/>
      </w:pPr>
    </w:lvl>
    <w:lvl w:ilvl="6" w:tplc="0809000F">
      <w:start w:val="1"/>
      <w:numFmt w:val="decimal"/>
      <w:lvlText w:val="%7."/>
      <w:lvlJc w:val="left"/>
      <w:pPr>
        <w:ind w:left="4898" w:hanging="360"/>
      </w:pPr>
    </w:lvl>
    <w:lvl w:ilvl="7" w:tplc="08090019">
      <w:start w:val="1"/>
      <w:numFmt w:val="lowerLetter"/>
      <w:lvlText w:val="%8."/>
      <w:lvlJc w:val="left"/>
      <w:pPr>
        <w:ind w:left="5618" w:hanging="360"/>
      </w:pPr>
    </w:lvl>
    <w:lvl w:ilvl="8" w:tplc="0809001B">
      <w:start w:val="1"/>
      <w:numFmt w:val="lowerRoman"/>
      <w:lvlText w:val="%9."/>
      <w:lvlJc w:val="right"/>
      <w:pPr>
        <w:ind w:left="6338" w:hanging="180"/>
      </w:pPr>
    </w:lvl>
  </w:abstractNum>
  <w:abstractNum w:abstractNumId="1" w15:restartNumberingAfterBreak="0">
    <w:nsid w:val="5C3073F9"/>
    <w:multiLevelType w:val="hybridMultilevel"/>
    <w:tmpl w:val="DA8A5DBE"/>
    <w:lvl w:ilvl="0" w:tplc="010A3310">
      <w:numFmt w:val="bullet"/>
      <w:lvlText w:val="-"/>
      <w:lvlJc w:val="left"/>
      <w:pPr>
        <w:ind w:left="928"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revisionView w:inkAnnotations="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E51"/>
    <w:rsid w:val="0065281F"/>
    <w:rsid w:val="00876E51"/>
    <w:rsid w:val="00F36993"/>
    <w:rsid w:val="00FF2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25D8F"/>
  <w15:chartTrackingRefBased/>
  <w15:docId w15:val="{288E5295-899D-4E9E-A6A6-4A2892BF9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L,2,Lettre d'introduction,EC"/>
    <w:basedOn w:val="Normal"/>
    <w:link w:val="ListParagraphChar"/>
    <w:qFormat/>
    <w:rsid w:val="00876E51"/>
    <w:pPr>
      <w:spacing w:after="200" w:line="276" w:lineRule="auto"/>
      <w:ind w:left="720"/>
      <w:contextualSpacing/>
    </w:pPr>
    <w:rPr>
      <w:rFonts w:ascii="Calibri" w:eastAsia="Calibri" w:hAnsi="Calibri" w:cs="Times New Roman"/>
      <w:lang w:val="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footnote text1"/>
    <w:basedOn w:val="Normal"/>
    <w:link w:val="FootnoteTextChar2"/>
    <w:uiPriority w:val="99"/>
    <w:qFormat/>
    <w:rsid w:val="00876E51"/>
    <w:pPr>
      <w:spacing w:after="240" w:line="240" w:lineRule="auto"/>
      <w:ind w:left="357" w:hanging="357"/>
      <w:jc w:val="both"/>
    </w:pPr>
    <w:rPr>
      <w:rFonts w:ascii="Courier New" w:eastAsia="Times New Roman" w:hAnsi="Courier New" w:cs="Times New Roman"/>
      <w:sz w:val="20"/>
      <w:szCs w:val="20"/>
      <w:lang w:eastAsia="en-GB"/>
    </w:rPr>
  </w:style>
  <w:style w:type="character" w:customStyle="1" w:styleId="FootnoteTextChar">
    <w:name w:val="Footnote Text Char"/>
    <w:basedOn w:val="DefaultParagraphFont"/>
    <w:uiPriority w:val="99"/>
    <w:semiHidden/>
    <w:rsid w:val="00876E51"/>
    <w:rPr>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876E51"/>
    <w:rPr>
      <w:vertAlign w:val="superscript"/>
    </w:rPr>
  </w:style>
  <w:style w:type="character" w:styleId="Hyperlink">
    <w:name w:val="Hyperlink"/>
    <w:aliases w:val="Char1"/>
    <w:uiPriority w:val="99"/>
    <w:rsid w:val="00876E51"/>
    <w:rPr>
      <w:color w:val="0000FF"/>
      <w:u w:val="single"/>
    </w:rPr>
  </w:style>
  <w:style w:type="character" w:customStyle="1" w:styleId="FootnoteTextChar2">
    <w:name w:val="Footnote Text Char2"/>
    <w:aliases w:val="Footnote Text Char1 Char Char,Footnote Text Char Char Char Char,Fußnotentext Char Char1 Char Char Char,Fußnotentext Char1 Char1 Char Char Char Char,Fußnotentext Char Char Char Char Char Char Char1 Char,Footnote Text Char1 Char1"/>
    <w:link w:val="FootnoteText"/>
    <w:uiPriority w:val="99"/>
    <w:rsid w:val="00876E51"/>
    <w:rPr>
      <w:rFonts w:ascii="Courier New" w:eastAsia="Times New Roman" w:hAnsi="Courier New" w:cs="Times New Roman"/>
      <w:sz w:val="20"/>
      <w:szCs w:val="20"/>
      <w:lang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876E51"/>
    <w:pPr>
      <w:spacing w:line="240" w:lineRule="exact"/>
    </w:pPr>
    <w:rPr>
      <w:vertAlign w:val="superscript"/>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link w:val="ListParagraph"/>
    <w:qFormat/>
    <w:locked/>
    <w:rsid w:val="00876E51"/>
    <w:rPr>
      <w:rFonts w:ascii="Calibri" w:eastAsia="Calibri" w:hAnsi="Calibri" w:cs="Times New Roman"/>
      <w:lang w:val="en-US"/>
    </w:rPr>
  </w:style>
  <w:style w:type="character" w:customStyle="1" w:styleId="epname">
    <w:name w:val="ep_name"/>
    <w:basedOn w:val="DefaultParagraphFont"/>
    <w:rsid w:val="00876E51"/>
  </w:style>
  <w:style w:type="paragraph" w:customStyle="1" w:styleId="docsubtitlelevel1">
    <w:name w:val="doc_subtitle_level1"/>
    <w:basedOn w:val="Normal"/>
    <w:rsid w:val="00876E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rsid w:val="00876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food/plant/gmo/public_consultations/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1722</Words>
  <Characters>9510</Characters>
  <Application>Microsoft Office Word</Application>
  <DocSecurity>0</DocSecurity>
  <Lines>128</Lines>
  <Paragraphs>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BIANCHIN Raffaella (SG)</dc:creator>
  <cp:keywords/>
  <dc:description/>
  <cp:lastModifiedBy>BIANCHIN Raffaella (SG)</cp:lastModifiedBy>
  <cp:revision>1</cp:revision>
  <dcterms:created xsi:type="dcterms:W3CDTF">2021-01-26T16:14:00Z</dcterms:created>
  <dcterms:modified xsi:type="dcterms:W3CDTF">2021-01-26T16:15:00Z</dcterms:modified>
</cp:coreProperties>
</file>