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29" w:rsidRPr="00BF0980" w:rsidRDefault="00751D29" w:rsidP="00751D29">
      <w:pPr>
        <w:spacing w:after="600"/>
        <w:jc w:val="center"/>
        <w:rPr>
          <w:rFonts w:ascii="Times New Roman" w:hAnsi="Times New Roman"/>
          <w:b/>
          <w:bCs/>
          <w:szCs w:val="24"/>
        </w:rPr>
      </w:pPr>
      <w:r w:rsidRPr="00BF0980">
        <w:rPr>
          <w:rFonts w:ascii="Times New Roman" w:hAnsi="Times New Roman"/>
          <w:b/>
          <w:bCs/>
          <w:szCs w:val="24"/>
        </w:rPr>
        <w:t xml:space="preserve">Follow up to the </w:t>
      </w:r>
      <w:r w:rsidRPr="00BF0980">
        <w:rPr>
          <w:rFonts w:ascii="Times New Roman" w:hAnsi="Times New Roman"/>
          <w:b/>
          <w:szCs w:val="24"/>
        </w:rPr>
        <w:t>European Parliament non-legislative resolution</w:t>
      </w:r>
      <w:r w:rsidRPr="00BF0980">
        <w:rPr>
          <w:rFonts w:ascii="Times New Roman" w:hAnsi="Times New Roman"/>
          <w:b/>
          <w:noProof/>
          <w:szCs w:val="24"/>
        </w:rPr>
        <w:t xml:space="preserve"> </w:t>
      </w:r>
      <w:r w:rsidRPr="0030198B">
        <w:rPr>
          <w:rFonts w:ascii="Times New Roman" w:hAnsi="Times New Roman"/>
          <w:b/>
          <w:szCs w:val="24"/>
          <w:shd w:val="clear" w:color="auto" w:fill="FFFFFF"/>
        </w:rPr>
        <w:t xml:space="preserve">on obligations </w:t>
      </w:r>
      <w:r>
        <w:rPr>
          <w:rFonts w:ascii="Times New Roman" w:hAnsi="Times New Roman"/>
          <w:b/>
          <w:szCs w:val="24"/>
          <w:shd w:val="clear" w:color="auto" w:fill="FFFFFF"/>
        </w:rPr>
        <w:br/>
      </w:r>
      <w:r w:rsidRPr="0030198B">
        <w:rPr>
          <w:rFonts w:ascii="Times New Roman" w:hAnsi="Times New Roman"/>
          <w:b/>
          <w:szCs w:val="24"/>
          <w:shd w:val="clear" w:color="auto" w:fill="FFFFFF"/>
        </w:rPr>
        <w:t xml:space="preserve">of the Commission in the field of visa reciprocity in accordance </w:t>
      </w:r>
      <w:r>
        <w:rPr>
          <w:rFonts w:ascii="Times New Roman" w:hAnsi="Times New Roman"/>
          <w:b/>
          <w:szCs w:val="24"/>
          <w:shd w:val="clear" w:color="auto" w:fill="FFFFFF"/>
        </w:rPr>
        <w:br/>
      </w:r>
      <w:r w:rsidRPr="0030198B">
        <w:rPr>
          <w:rFonts w:ascii="Times New Roman" w:hAnsi="Times New Roman"/>
          <w:b/>
          <w:szCs w:val="24"/>
          <w:shd w:val="clear" w:color="auto" w:fill="FFFFFF"/>
        </w:rPr>
        <w:t>with Article 7 of Regulation (EU) 2018/1806</w:t>
      </w:r>
    </w:p>
    <w:p w:rsidR="00751D29" w:rsidRPr="00BF0980" w:rsidRDefault="00751D29" w:rsidP="00751D29">
      <w:pPr>
        <w:numPr>
          <w:ilvl w:val="0"/>
          <w:numId w:val="1"/>
        </w:numPr>
        <w:spacing w:after="240" w:line="240" w:lineRule="auto"/>
        <w:ind w:left="567" w:hanging="567"/>
        <w:jc w:val="both"/>
        <w:rPr>
          <w:rFonts w:ascii="Times New Roman" w:hAnsi="Times New Roman"/>
          <w:b/>
          <w:bCs/>
          <w:szCs w:val="24"/>
        </w:rPr>
      </w:pPr>
      <w:r w:rsidRPr="00BF0980">
        <w:rPr>
          <w:rFonts w:ascii="Times New Roman" w:hAnsi="Times New Roman"/>
          <w:b/>
          <w:bCs/>
          <w:szCs w:val="24"/>
        </w:rPr>
        <w:t>Resolution tabled pursuant to Rule 1</w:t>
      </w:r>
      <w:r>
        <w:rPr>
          <w:rFonts w:ascii="Times New Roman" w:hAnsi="Times New Roman"/>
          <w:b/>
          <w:bCs/>
          <w:szCs w:val="24"/>
        </w:rPr>
        <w:t>12</w:t>
      </w:r>
      <w:r w:rsidRPr="00BF0980">
        <w:rPr>
          <w:rFonts w:ascii="Times New Roman" w:hAnsi="Times New Roman"/>
          <w:b/>
          <w:bCs/>
          <w:szCs w:val="24"/>
        </w:rPr>
        <w:t>(</w:t>
      </w:r>
      <w:r>
        <w:rPr>
          <w:rFonts w:ascii="Times New Roman" w:hAnsi="Times New Roman"/>
          <w:b/>
          <w:bCs/>
          <w:szCs w:val="24"/>
        </w:rPr>
        <w:t>2</w:t>
      </w:r>
      <w:r w:rsidRPr="00BF0980">
        <w:rPr>
          <w:rFonts w:ascii="Times New Roman" w:hAnsi="Times New Roman"/>
          <w:b/>
          <w:bCs/>
          <w:szCs w:val="24"/>
        </w:rPr>
        <w:t>)</w:t>
      </w:r>
      <w:r>
        <w:rPr>
          <w:rFonts w:ascii="Times New Roman" w:hAnsi="Times New Roman"/>
          <w:b/>
          <w:bCs/>
          <w:szCs w:val="24"/>
        </w:rPr>
        <w:t xml:space="preserve"> and (3)</w:t>
      </w:r>
      <w:r w:rsidRPr="00BF0980">
        <w:rPr>
          <w:rFonts w:ascii="Times New Roman" w:hAnsi="Times New Roman"/>
          <w:b/>
          <w:bCs/>
          <w:szCs w:val="24"/>
        </w:rPr>
        <w:t xml:space="preserve"> of the European </w:t>
      </w:r>
      <w:r>
        <w:rPr>
          <w:rFonts w:ascii="Times New Roman" w:hAnsi="Times New Roman"/>
          <w:b/>
          <w:bCs/>
          <w:szCs w:val="24"/>
        </w:rPr>
        <w:t>Parliament's Rules of Procedure</w:t>
      </w:r>
    </w:p>
    <w:p w:rsidR="00751D29" w:rsidRPr="00BF0980" w:rsidRDefault="00751D29" w:rsidP="00751D29">
      <w:pPr>
        <w:numPr>
          <w:ilvl w:val="0"/>
          <w:numId w:val="1"/>
        </w:numPr>
        <w:spacing w:after="240" w:line="240" w:lineRule="auto"/>
        <w:ind w:left="567" w:hanging="567"/>
        <w:jc w:val="both"/>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/2</w:t>
      </w:r>
      <w:r>
        <w:rPr>
          <w:rFonts w:ascii="Times New Roman" w:hAnsi="Times New Roman"/>
          <w:szCs w:val="24"/>
        </w:rPr>
        <w:t>605</w:t>
      </w:r>
      <w:r w:rsidRPr="00BF0980">
        <w:rPr>
          <w:rFonts w:ascii="Times New Roman" w:hAnsi="Times New Roman"/>
          <w:szCs w:val="24"/>
        </w:rPr>
        <w:t xml:space="preserve"> (RSP) / </w:t>
      </w:r>
      <w:bookmarkStart w:id="0" w:name="_GoBack"/>
      <w:r w:rsidRPr="00BF0980">
        <w:rPr>
          <w:rFonts w:ascii="Times New Roman" w:hAnsi="Times New Roman"/>
          <w:szCs w:val="24"/>
        </w:rPr>
        <w:t>B9-0</w:t>
      </w:r>
      <w:r>
        <w:rPr>
          <w:rFonts w:ascii="Times New Roman" w:hAnsi="Times New Roman"/>
          <w:szCs w:val="24"/>
        </w:rPr>
        <w:t>339</w:t>
      </w:r>
      <w:r w:rsidRPr="00BF0980">
        <w:rPr>
          <w:rFonts w:ascii="Times New Roman" w:hAnsi="Times New Roman"/>
          <w:szCs w:val="24"/>
        </w:rPr>
        <w:t xml:space="preserve">/2020 </w:t>
      </w:r>
      <w:bookmarkEnd w:id="0"/>
      <w:r w:rsidRPr="00BF0980">
        <w:rPr>
          <w:rFonts w:ascii="Times New Roman" w:hAnsi="Times New Roman"/>
          <w:szCs w:val="24"/>
        </w:rPr>
        <w:t>/ P9_TA-PROV(2020)0</w:t>
      </w:r>
      <w:r>
        <w:rPr>
          <w:rFonts w:ascii="Times New Roman" w:hAnsi="Times New Roman"/>
          <w:szCs w:val="24"/>
        </w:rPr>
        <w:t>283</w:t>
      </w:r>
    </w:p>
    <w:p w:rsidR="00751D29" w:rsidRPr="00BF0980" w:rsidRDefault="00751D29" w:rsidP="00751D29">
      <w:pPr>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bCs/>
          <w:szCs w:val="24"/>
        </w:rPr>
        <w:t xml:space="preserve">Date of adoption of the resolution: </w:t>
      </w:r>
      <w:r w:rsidRPr="0030198B">
        <w:rPr>
          <w:rFonts w:ascii="Times New Roman" w:hAnsi="Times New Roman"/>
          <w:bCs/>
          <w:szCs w:val="24"/>
        </w:rPr>
        <w:t>22</w:t>
      </w:r>
      <w:r w:rsidRPr="0030198B">
        <w:rPr>
          <w:rFonts w:ascii="Times New Roman" w:hAnsi="Times New Roman"/>
          <w:szCs w:val="24"/>
        </w:rPr>
        <w:t xml:space="preserve"> </w:t>
      </w:r>
      <w:r>
        <w:rPr>
          <w:rFonts w:ascii="Times New Roman" w:hAnsi="Times New Roman"/>
          <w:szCs w:val="24"/>
        </w:rPr>
        <w:t>October</w:t>
      </w:r>
      <w:r w:rsidRPr="00BF0980">
        <w:rPr>
          <w:rFonts w:ascii="Times New Roman" w:hAnsi="Times New Roman"/>
          <w:szCs w:val="24"/>
        </w:rPr>
        <w:t xml:space="preserve"> 2020</w:t>
      </w:r>
    </w:p>
    <w:p w:rsidR="00751D29" w:rsidRPr="00BF0980" w:rsidRDefault="00751D29" w:rsidP="00751D29">
      <w:pPr>
        <w:numPr>
          <w:ilvl w:val="0"/>
          <w:numId w:val="1"/>
        </w:numPr>
        <w:spacing w:after="240" w:line="240" w:lineRule="auto"/>
        <w:ind w:left="567" w:hanging="567"/>
        <w:jc w:val="both"/>
        <w:rPr>
          <w:rFonts w:ascii="Times New Roman" w:hAnsi="Times New Roman"/>
          <w:i/>
          <w:iCs/>
          <w:szCs w:val="24"/>
        </w:rPr>
      </w:pPr>
      <w:r w:rsidRPr="00BF0980">
        <w:rPr>
          <w:rFonts w:ascii="Times New Roman" w:hAnsi="Times New Roman"/>
          <w:b/>
          <w:bCs/>
          <w:szCs w:val="24"/>
        </w:rPr>
        <w:t xml:space="preserve">Competent Parliamentary Committee: </w:t>
      </w:r>
      <w:r w:rsidRPr="002878BD">
        <w:rPr>
          <w:rFonts w:ascii="Times New Roman" w:hAnsi="Times New Roman"/>
          <w:szCs w:val="24"/>
        </w:rPr>
        <w:t xml:space="preserve">Committee on </w:t>
      </w:r>
      <w:r w:rsidRPr="002878BD">
        <w:rPr>
          <w:rStyle w:val="epname"/>
          <w:rFonts w:ascii="Times New Roman" w:hAnsi="Times New Roman"/>
          <w:szCs w:val="24"/>
          <w:bdr w:val="none" w:sz="0" w:space="0" w:color="auto" w:frame="1"/>
        </w:rPr>
        <w:t xml:space="preserve">Civil Liberties, Justice and Home Affairs </w:t>
      </w:r>
      <w:r w:rsidRPr="002878BD">
        <w:rPr>
          <w:rFonts w:ascii="Times New Roman" w:hAnsi="Times New Roman"/>
          <w:szCs w:val="24"/>
        </w:rPr>
        <w:t>(LIBE)</w:t>
      </w:r>
    </w:p>
    <w:p w:rsidR="00751D29" w:rsidRDefault="00751D29" w:rsidP="00751D29">
      <w:pPr>
        <w:widowControl w:val="0"/>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bCs/>
          <w:szCs w:val="24"/>
        </w:rPr>
        <w:t>Brief analysis/ assessment of the resolution and requests made in it:</w:t>
      </w:r>
      <w:r w:rsidRPr="00BF0980">
        <w:rPr>
          <w:rFonts w:ascii="Times New Roman" w:hAnsi="Times New Roman"/>
          <w:szCs w:val="24"/>
        </w:rPr>
        <w:t xml:space="preserve"> </w:t>
      </w:r>
    </w:p>
    <w:p w:rsidR="00751D29" w:rsidRPr="00B83E60" w:rsidRDefault="00751D29" w:rsidP="00751D29">
      <w:pPr>
        <w:spacing w:after="120"/>
        <w:jc w:val="both"/>
        <w:rPr>
          <w:rFonts w:ascii="Times New Roman" w:hAnsi="Times New Roman"/>
          <w:szCs w:val="24"/>
        </w:rPr>
      </w:pPr>
      <w:r>
        <w:rPr>
          <w:rFonts w:ascii="Times New Roman" w:hAnsi="Times New Roman"/>
          <w:szCs w:val="24"/>
        </w:rPr>
        <w:t>T</w:t>
      </w:r>
      <w:r w:rsidRPr="00150ACD">
        <w:rPr>
          <w:rFonts w:ascii="Times New Roman" w:hAnsi="Times New Roman"/>
          <w:szCs w:val="24"/>
        </w:rPr>
        <w:t xml:space="preserve">he </w:t>
      </w:r>
      <w:r>
        <w:rPr>
          <w:rFonts w:ascii="Times New Roman" w:hAnsi="Times New Roman"/>
          <w:szCs w:val="24"/>
        </w:rPr>
        <w:t>r</w:t>
      </w:r>
      <w:r w:rsidRPr="00150ACD">
        <w:rPr>
          <w:rFonts w:ascii="Times New Roman" w:hAnsi="Times New Roman"/>
          <w:szCs w:val="24"/>
        </w:rPr>
        <w:t xml:space="preserve">esolution </w:t>
      </w:r>
      <w:r>
        <w:rPr>
          <w:rFonts w:ascii="Times New Roman" w:hAnsi="Times New Roman"/>
          <w:szCs w:val="24"/>
        </w:rPr>
        <w:t xml:space="preserve">calls </w:t>
      </w:r>
      <w:r w:rsidRPr="00150ACD">
        <w:rPr>
          <w:rFonts w:ascii="Times New Roman" w:hAnsi="Times New Roman"/>
          <w:szCs w:val="24"/>
        </w:rPr>
        <w:t>upon the Commission to adopt within two months</w:t>
      </w:r>
      <w:r>
        <w:rPr>
          <w:rFonts w:ascii="Times New Roman" w:hAnsi="Times New Roman"/>
          <w:szCs w:val="24"/>
        </w:rPr>
        <w:t xml:space="preserve"> a delegated </w:t>
      </w:r>
      <w:proofErr w:type="gramStart"/>
      <w:r>
        <w:rPr>
          <w:rFonts w:ascii="Times New Roman" w:hAnsi="Times New Roman"/>
          <w:szCs w:val="24"/>
        </w:rPr>
        <w:t xml:space="preserve">act </w:t>
      </w:r>
      <w:r w:rsidRPr="00150ACD">
        <w:rPr>
          <w:rFonts w:ascii="Times New Roman" w:hAnsi="Times New Roman"/>
          <w:szCs w:val="24"/>
        </w:rPr>
        <w:t>temporarily</w:t>
      </w:r>
      <w:proofErr w:type="gramEnd"/>
      <w:r w:rsidRPr="00150ACD">
        <w:rPr>
          <w:rFonts w:ascii="Times New Roman" w:hAnsi="Times New Roman"/>
          <w:szCs w:val="24"/>
        </w:rPr>
        <w:t xml:space="preserve"> suspending the exemption from the visa requirement for nationals of third countries which</w:t>
      </w:r>
      <w:r>
        <w:rPr>
          <w:rFonts w:ascii="Times New Roman" w:hAnsi="Times New Roman"/>
          <w:szCs w:val="24"/>
        </w:rPr>
        <w:t xml:space="preserve"> have not lifted the visa requirement </w:t>
      </w:r>
      <w:r w:rsidRPr="00150ACD">
        <w:rPr>
          <w:rFonts w:ascii="Times New Roman" w:hAnsi="Times New Roman"/>
          <w:szCs w:val="24"/>
        </w:rPr>
        <w:t xml:space="preserve">for citizens of </w:t>
      </w:r>
      <w:r>
        <w:rPr>
          <w:rFonts w:ascii="Times New Roman" w:hAnsi="Times New Roman"/>
          <w:szCs w:val="24"/>
        </w:rPr>
        <w:t xml:space="preserve">certain Member States. This refers in practice to the United States, as </w:t>
      </w:r>
      <w:r w:rsidRPr="00CB30AB">
        <w:rPr>
          <w:rFonts w:ascii="Times New Roman" w:hAnsi="Times New Roman"/>
          <w:szCs w:val="24"/>
        </w:rPr>
        <w:t>citizens of Bulgaria, Croatia, Cyprus, and Romania</w:t>
      </w:r>
      <w:r>
        <w:rPr>
          <w:rFonts w:ascii="Times New Roman" w:hAnsi="Times New Roman"/>
          <w:szCs w:val="24"/>
        </w:rPr>
        <w:t xml:space="preserve"> </w:t>
      </w:r>
      <w:r w:rsidRPr="00B83E60">
        <w:rPr>
          <w:rFonts w:ascii="Times New Roman" w:hAnsi="Times New Roman"/>
          <w:szCs w:val="24"/>
        </w:rPr>
        <w:t xml:space="preserve">are still required </w:t>
      </w:r>
      <w:r>
        <w:rPr>
          <w:rFonts w:ascii="Times New Roman" w:hAnsi="Times New Roman"/>
          <w:szCs w:val="24"/>
        </w:rPr>
        <w:t xml:space="preserve">to have a </w:t>
      </w:r>
      <w:r w:rsidRPr="00B83E60">
        <w:rPr>
          <w:rFonts w:ascii="Times New Roman" w:hAnsi="Times New Roman"/>
          <w:szCs w:val="24"/>
        </w:rPr>
        <w:t>visa when travelling to</w:t>
      </w:r>
      <w:r>
        <w:rPr>
          <w:rFonts w:ascii="Times New Roman" w:hAnsi="Times New Roman"/>
          <w:szCs w:val="24"/>
        </w:rPr>
        <w:t xml:space="preserve"> this country</w:t>
      </w:r>
      <w:r w:rsidRPr="00B83E60">
        <w:rPr>
          <w:rFonts w:ascii="Times New Roman" w:hAnsi="Times New Roman"/>
          <w:szCs w:val="24"/>
        </w:rPr>
        <w:t>.</w:t>
      </w:r>
    </w:p>
    <w:p w:rsidR="00751D29" w:rsidRPr="00150ACD" w:rsidRDefault="00751D29" w:rsidP="00751D29">
      <w:pPr>
        <w:spacing w:after="120"/>
        <w:jc w:val="both"/>
        <w:rPr>
          <w:rFonts w:ascii="Times New Roman" w:hAnsi="Times New Roman"/>
          <w:szCs w:val="24"/>
        </w:rPr>
      </w:pPr>
      <w:r w:rsidRPr="00150ACD">
        <w:rPr>
          <w:rFonts w:ascii="Times New Roman" w:hAnsi="Times New Roman"/>
          <w:szCs w:val="24"/>
        </w:rPr>
        <w:t xml:space="preserve">The Commission's obligation to adopt </w:t>
      </w:r>
      <w:r>
        <w:rPr>
          <w:rFonts w:ascii="Times New Roman" w:hAnsi="Times New Roman"/>
          <w:szCs w:val="24"/>
        </w:rPr>
        <w:t>a</w:t>
      </w:r>
      <w:r w:rsidRPr="00150ACD">
        <w:rPr>
          <w:rFonts w:ascii="Times New Roman" w:hAnsi="Times New Roman"/>
          <w:szCs w:val="24"/>
        </w:rPr>
        <w:t xml:space="preserve"> delegated act</w:t>
      </w:r>
      <w:r>
        <w:rPr>
          <w:rFonts w:ascii="Times New Roman" w:hAnsi="Times New Roman"/>
          <w:szCs w:val="24"/>
        </w:rPr>
        <w:t>, in case of a persistent lack of visa-waiver reciprocity,</w:t>
      </w:r>
      <w:r w:rsidRPr="00150ACD">
        <w:rPr>
          <w:rFonts w:ascii="Times New Roman" w:hAnsi="Times New Roman"/>
          <w:szCs w:val="24"/>
        </w:rPr>
        <w:t xml:space="preserve"> </w:t>
      </w:r>
      <w:r>
        <w:rPr>
          <w:rFonts w:ascii="Times New Roman" w:hAnsi="Times New Roman"/>
          <w:szCs w:val="24"/>
        </w:rPr>
        <w:t>i</w:t>
      </w:r>
      <w:r w:rsidRPr="00150ACD">
        <w:rPr>
          <w:rFonts w:ascii="Times New Roman" w:hAnsi="Times New Roman"/>
          <w:szCs w:val="24"/>
        </w:rPr>
        <w:t>s set out under the visa reciprocity mechanism provided in Regulation (EC) No 539/2001</w:t>
      </w:r>
      <w:r w:rsidRPr="0076349F">
        <w:rPr>
          <w:rFonts w:ascii="Times New Roman" w:hAnsi="Times New Roman"/>
          <w:szCs w:val="24"/>
        </w:rPr>
        <w:t xml:space="preserve">, </w:t>
      </w:r>
      <w:r>
        <w:rPr>
          <w:rFonts w:ascii="Times New Roman" w:hAnsi="Times New Roman"/>
          <w:szCs w:val="24"/>
        </w:rPr>
        <w:t xml:space="preserve">now codified as </w:t>
      </w:r>
      <w:r w:rsidRPr="0076349F">
        <w:rPr>
          <w:rFonts w:ascii="Times New Roman" w:hAnsi="Times New Roman"/>
          <w:szCs w:val="24"/>
        </w:rPr>
        <w:t>Regulation (EU) 2018/1806</w:t>
      </w:r>
      <w:r>
        <w:rPr>
          <w:rStyle w:val="FootnoteReference"/>
          <w:rFonts w:ascii="Times New Roman" w:hAnsi="Times New Roman"/>
          <w:szCs w:val="24"/>
        </w:rPr>
        <w:footnoteReference w:id="1"/>
      </w:r>
      <w:r w:rsidRPr="00150ACD">
        <w:rPr>
          <w:rFonts w:ascii="Times New Roman" w:hAnsi="Times New Roman"/>
          <w:szCs w:val="24"/>
        </w:rPr>
        <w:t>.</w:t>
      </w:r>
      <w:r>
        <w:rPr>
          <w:rFonts w:ascii="Times New Roman" w:hAnsi="Times New Roman"/>
          <w:szCs w:val="24"/>
        </w:rPr>
        <w:t xml:space="preserve"> </w:t>
      </w:r>
      <w:r w:rsidRPr="00150ACD">
        <w:rPr>
          <w:rFonts w:ascii="Times New Roman" w:hAnsi="Times New Roman"/>
          <w:szCs w:val="24"/>
        </w:rPr>
        <w:t xml:space="preserve">The </w:t>
      </w:r>
      <w:r>
        <w:rPr>
          <w:rFonts w:ascii="Times New Roman" w:hAnsi="Times New Roman"/>
          <w:szCs w:val="24"/>
        </w:rPr>
        <w:t>r</w:t>
      </w:r>
      <w:r w:rsidRPr="00150ACD">
        <w:rPr>
          <w:rFonts w:ascii="Times New Roman" w:hAnsi="Times New Roman"/>
          <w:szCs w:val="24"/>
        </w:rPr>
        <w:t>esolution</w:t>
      </w:r>
      <w:r>
        <w:rPr>
          <w:rFonts w:ascii="Times New Roman" w:hAnsi="Times New Roman"/>
          <w:szCs w:val="24"/>
        </w:rPr>
        <w:t xml:space="preserve"> is an immediate follow</w:t>
      </w:r>
      <w:r w:rsidRPr="00150ACD">
        <w:rPr>
          <w:rFonts w:ascii="Times New Roman" w:hAnsi="Times New Roman"/>
          <w:szCs w:val="24"/>
        </w:rPr>
        <w:t xml:space="preserve"> up on an </w:t>
      </w:r>
      <w:r>
        <w:rPr>
          <w:rFonts w:ascii="Times New Roman" w:hAnsi="Times New Roman"/>
          <w:szCs w:val="24"/>
        </w:rPr>
        <w:t>o</w:t>
      </w:r>
      <w:r w:rsidRPr="00150ACD">
        <w:rPr>
          <w:rFonts w:ascii="Times New Roman" w:hAnsi="Times New Roman"/>
          <w:szCs w:val="24"/>
        </w:rPr>
        <w:t xml:space="preserve">ral </w:t>
      </w:r>
      <w:r>
        <w:rPr>
          <w:rFonts w:ascii="Times New Roman" w:hAnsi="Times New Roman"/>
          <w:szCs w:val="24"/>
        </w:rPr>
        <w:t>q</w:t>
      </w:r>
      <w:r w:rsidRPr="00150ACD">
        <w:rPr>
          <w:rFonts w:ascii="Times New Roman" w:hAnsi="Times New Roman"/>
          <w:szCs w:val="24"/>
        </w:rPr>
        <w:t xml:space="preserve">uestion tabled by the LIBE Committee on </w:t>
      </w:r>
      <w:r w:rsidRPr="00765EEF">
        <w:rPr>
          <w:rFonts w:ascii="Times New Roman" w:hAnsi="Times New Roman"/>
          <w:szCs w:val="24"/>
        </w:rPr>
        <w:t>22 July 2020</w:t>
      </w:r>
      <w:r>
        <w:rPr>
          <w:rStyle w:val="FootnoteReference"/>
          <w:rFonts w:ascii="Times New Roman" w:hAnsi="Times New Roman"/>
          <w:szCs w:val="24"/>
        </w:rPr>
        <w:footnoteReference w:id="2"/>
      </w:r>
      <w:r>
        <w:rPr>
          <w:rFonts w:ascii="Times New Roman" w:hAnsi="Times New Roman"/>
          <w:szCs w:val="24"/>
        </w:rPr>
        <w:t>,</w:t>
      </w:r>
      <w:r w:rsidRPr="00765EEF">
        <w:rPr>
          <w:rFonts w:ascii="Times New Roman" w:hAnsi="Times New Roman"/>
          <w:szCs w:val="24"/>
        </w:rPr>
        <w:t xml:space="preserve"> which </w:t>
      </w:r>
      <w:proofErr w:type="gramStart"/>
      <w:r w:rsidRPr="00765EEF">
        <w:rPr>
          <w:rFonts w:ascii="Times New Roman" w:hAnsi="Times New Roman"/>
          <w:szCs w:val="24"/>
        </w:rPr>
        <w:t>was debated</w:t>
      </w:r>
      <w:proofErr w:type="gramEnd"/>
      <w:r w:rsidRPr="00765EEF">
        <w:rPr>
          <w:rFonts w:ascii="Times New Roman" w:hAnsi="Times New Roman"/>
          <w:szCs w:val="24"/>
        </w:rPr>
        <w:t xml:space="preserve"> in plenary on 19 October 2020</w:t>
      </w:r>
      <w:r w:rsidRPr="00150ACD">
        <w:rPr>
          <w:rFonts w:ascii="Times New Roman" w:hAnsi="Times New Roman"/>
          <w:szCs w:val="24"/>
        </w:rPr>
        <w:t>.</w:t>
      </w:r>
      <w:r w:rsidRPr="000B7B51">
        <w:rPr>
          <w:rFonts w:ascii="Times New Roman" w:hAnsi="Times New Roman"/>
          <w:szCs w:val="24"/>
        </w:rPr>
        <w:t xml:space="preserve"> </w:t>
      </w:r>
      <w:r w:rsidRPr="00044A52">
        <w:rPr>
          <w:rFonts w:ascii="Times New Roman" w:hAnsi="Times New Roman"/>
          <w:szCs w:val="24"/>
        </w:rPr>
        <w:t xml:space="preserve">The </w:t>
      </w:r>
      <w:r>
        <w:rPr>
          <w:rFonts w:ascii="Times New Roman" w:hAnsi="Times New Roman"/>
          <w:szCs w:val="24"/>
        </w:rPr>
        <w:t>r</w:t>
      </w:r>
      <w:r w:rsidRPr="00044A52">
        <w:rPr>
          <w:rFonts w:ascii="Times New Roman" w:hAnsi="Times New Roman"/>
          <w:szCs w:val="24"/>
        </w:rPr>
        <w:t xml:space="preserve">esolution </w:t>
      </w:r>
      <w:r>
        <w:rPr>
          <w:rFonts w:ascii="Times New Roman" w:hAnsi="Times New Roman"/>
          <w:szCs w:val="24"/>
        </w:rPr>
        <w:t>calls upon the Commission,</w:t>
      </w:r>
      <w:r w:rsidRPr="00044A52">
        <w:rPr>
          <w:rFonts w:ascii="Times New Roman" w:hAnsi="Times New Roman"/>
          <w:szCs w:val="24"/>
        </w:rPr>
        <w:t xml:space="preserve"> </w:t>
      </w:r>
      <w:proofErr w:type="gramStart"/>
      <w:r>
        <w:rPr>
          <w:rFonts w:ascii="Times New Roman" w:hAnsi="Times New Roman"/>
          <w:szCs w:val="24"/>
        </w:rPr>
        <w:t>o</w:t>
      </w:r>
      <w:r w:rsidRPr="00044A52">
        <w:rPr>
          <w:rFonts w:ascii="Times New Roman" w:hAnsi="Times New Roman"/>
          <w:szCs w:val="24"/>
        </w:rPr>
        <w:t xml:space="preserve">n the </w:t>
      </w:r>
      <w:r>
        <w:rPr>
          <w:rFonts w:ascii="Times New Roman" w:hAnsi="Times New Roman"/>
          <w:szCs w:val="24"/>
        </w:rPr>
        <w:t xml:space="preserve">basis </w:t>
      </w:r>
      <w:r w:rsidRPr="00044A52">
        <w:rPr>
          <w:rFonts w:ascii="Times New Roman" w:hAnsi="Times New Roman"/>
          <w:szCs w:val="24"/>
        </w:rPr>
        <w:t>of</w:t>
      </w:r>
      <w:proofErr w:type="gramEnd"/>
      <w:r w:rsidRPr="00044A52">
        <w:rPr>
          <w:rFonts w:ascii="Times New Roman" w:hAnsi="Times New Roman"/>
          <w:szCs w:val="24"/>
        </w:rPr>
        <w:t xml:space="preserve"> paragraph 2</w:t>
      </w:r>
      <w:r>
        <w:rPr>
          <w:rFonts w:ascii="Times New Roman" w:hAnsi="Times New Roman"/>
          <w:szCs w:val="24"/>
        </w:rPr>
        <w:t xml:space="preserve"> of </w:t>
      </w:r>
      <w:r w:rsidRPr="00044A52">
        <w:rPr>
          <w:rFonts w:ascii="Times New Roman" w:hAnsi="Times New Roman"/>
          <w:szCs w:val="24"/>
        </w:rPr>
        <w:t xml:space="preserve">Article 265 </w:t>
      </w:r>
      <w:r>
        <w:rPr>
          <w:rFonts w:ascii="Times New Roman" w:hAnsi="Times New Roman"/>
          <w:szCs w:val="24"/>
        </w:rPr>
        <w:t xml:space="preserve">of the </w:t>
      </w:r>
      <w:r w:rsidRPr="00044A52">
        <w:rPr>
          <w:rFonts w:ascii="Times New Roman" w:hAnsi="Times New Roman"/>
          <w:szCs w:val="24"/>
        </w:rPr>
        <w:t>T</w:t>
      </w:r>
      <w:r>
        <w:rPr>
          <w:rFonts w:ascii="Times New Roman" w:hAnsi="Times New Roman"/>
          <w:szCs w:val="24"/>
        </w:rPr>
        <w:t xml:space="preserve">reaty on the </w:t>
      </w:r>
      <w:r w:rsidRPr="00044A52">
        <w:rPr>
          <w:rFonts w:ascii="Times New Roman" w:hAnsi="Times New Roman"/>
          <w:szCs w:val="24"/>
        </w:rPr>
        <w:t>F</w:t>
      </w:r>
      <w:r>
        <w:rPr>
          <w:rFonts w:ascii="Times New Roman" w:hAnsi="Times New Roman"/>
          <w:szCs w:val="24"/>
        </w:rPr>
        <w:t xml:space="preserve">unctioning of the </w:t>
      </w:r>
      <w:r w:rsidRPr="00044A52">
        <w:rPr>
          <w:rFonts w:ascii="Times New Roman" w:hAnsi="Times New Roman"/>
          <w:szCs w:val="24"/>
        </w:rPr>
        <w:t>E</w:t>
      </w:r>
      <w:r>
        <w:rPr>
          <w:rFonts w:ascii="Times New Roman" w:hAnsi="Times New Roman"/>
          <w:szCs w:val="24"/>
        </w:rPr>
        <w:t xml:space="preserve">uropean </w:t>
      </w:r>
      <w:r w:rsidRPr="00044A52">
        <w:rPr>
          <w:rFonts w:ascii="Times New Roman" w:hAnsi="Times New Roman"/>
          <w:szCs w:val="24"/>
        </w:rPr>
        <w:t>U</w:t>
      </w:r>
      <w:r>
        <w:rPr>
          <w:rFonts w:ascii="Times New Roman" w:hAnsi="Times New Roman"/>
          <w:szCs w:val="24"/>
        </w:rPr>
        <w:t>nion,</w:t>
      </w:r>
      <w:r w:rsidRPr="00044A52">
        <w:rPr>
          <w:rFonts w:ascii="Times New Roman" w:hAnsi="Times New Roman"/>
          <w:szCs w:val="24"/>
        </w:rPr>
        <w:t xml:space="preserve"> as calling u</w:t>
      </w:r>
      <w:r>
        <w:rPr>
          <w:rFonts w:ascii="Times New Roman" w:hAnsi="Times New Roman"/>
          <w:szCs w:val="24"/>
        </w:rPr>
        <w:t>pon the Commission to act</w:t>
      </w:r>
      <w:r w:rsidRPr="00044A52">
        <w:rPr>
          <w:rFonts w:ascii="Times New Roman" w:hAnsi="Times New Roman"/>
          <w:szCs w:val="24"/>
        </w:rPr>
        <w:t xml:space="preserve">. </w:t>
      </w:r>
      <w:r>
        <w:rPr>
          <w:rFonts w:ascii="Times New Roman" w:hAnsi="Times New Roman"/>
          <w:szCs w:val="24"/>
        </w:rPr>
        <w:t>In accordance with</w:t>
      </w:r>
      <w:r w:rsidRPr="00044A52">
        <w:rPr>
          <w:rFonts w:ascii="Times New Roman" w:hAnsi="Times New Roman"/>
          <w:szCs w:val="24"/>
        </w:rPr>
        <w:t xml:space="preserve"> to this provision, if within two months the Commission </w:t>
      </w:r>
      <w:r>
        <w:rPr>
          <w:rFonts w:ascii="Times New Roman" w:hAnsi="Times New Roman"/>
          <w:szCs w:val="24"/>
        </w:rPr>
        <w:t>has not defined its position (</w:t>
      </w:r>
      <w:r w:rsidRPr="00044A52">
        <w:rPr>
          <w:rFonts w:ascii="Times New Roman" w:hAnsi="Times New Roman"/>
          <w:szCs w:val="24"/>
        </w:rPr>
        <w:t>2</w:t>
      </w:r>
      <w:r>
        <w:rPr>
          <w:rFonts w:ascii="Times New Roman" w:hAnsi="Times New Roman"/>
          <w:szCs w:val="24"/>
        </w:rPr>
        <w:t>2</w:t>
      </w:r>
      <w:r w:rsidRPr="00044A52">
        <w:rPr>
          <w:rFonts w:ascii="Times New Roman" w:hAnsi="Times New Roman"/>
          <w:szCs w:val="24"/>
        </w:rPr>
        <w:t xml:space="preserve"> </w:t>
      </w:r>
      <w:r>
        <w:rPr>
          <w:rFonts w:ascii="Times New Roman" w:hAnsi="Times New Roman"/>
          <w:szCs w:val="24"/>
        </w:rPr>
        <w:t>December 2020</w:t>
      </w:r>
      <w:r w:rsidRPr="00044A52">
        <w:rPr>
          <w:rFonts w:ascii="Times New Roman" w:hAnsi="Times New Roman"/>
          <w:szCs w:val="24"/>
        </w:rPr>
        <w:t>), action may be brought by the E</w:t>
      </w:r>
      <w:r>
        <w:rPr>
          <w:rFonts w:ascii="Times New Roman" w:hAnsi="Times New Roman"/>
          <w:szCs w:val="24"/>
        </w:rPr>
        <w:t xml:space="preserve">uropean </w:t>
      </w:r>
      <w:r w:rsidRPr="00044A52">
        <w:rPr>
          <w:rFonts w:ascii="Times New Roman" w:hAnsi="Times New Roman"/>
          <w:szCs w:val="24"/>
        </w:rPr>
        <w:t>P</w:t>
      </w:r>
      <w:r>
        <w:rPr>
          <w:rFonts w:ascii="Times New Roman" w:hAnsi="Times New Roman"/>
          <w:szCs w:val="24"/>
        </w:rPr>
        <w:t>arliament</w:t>
      </w:r>
      <w:r w:rsidRPr="00044A52">
        <w:rPr>
          <w:rFonts w:ascii="Times New Roman" w:hAnsi="Times New Roman"/>
          <w:szCs w:val="24"/>
        </w:rPr>
        <w:t xml:space="preserve"> </w:t>
      </w:r>
      <w:r w:rsidRPr="00044A52">
        <w:rPr>
          <w:rFonts w:ascii="Times New Roman" w:hAnsi="Times New Roman"/>
          <w:color w:val="000000"/>
          <w:szCs w:val="24"/>
          <w:shd w:val="clear" w:color="auto" w:fill="FFFFFF"/>
        </w:rPr>
        <w:t xml:space="preserve">before the Court of Justice within a </w:t>
      </w:r>
      <w:r>
        <w:rPr>
          <w:rFonts w:ascii="Times New Roman" w:hAnsi="Times New Roman"/>
          <w:color w:val="000000"/>
          <w:szCs w:val="24"/>
          <w:shd w:val="clear" w:color="auto" w:fill="FFFFFF"/>
        </w:rPr>
        <w:t>further period of two months (22 February 2020</w:t>
      </w:r>
      <w:r w:rsidRPr="00044A52">
        <w:rPr>
          <w:rFonts w:ascii="Times New Roman" w:hAnsi="Times New Roman"/>
          <w:color w:val="000000"/>
          <w:szCs w:val="24"/>
          <w:shd w:val="clear" w:color="auto" w:fill="FFFFFF"/>
        </w:rPr>
        <w:t>).</w:t>
      </w:r>
    </w:p>
    <w:p w:rsidR="00751D29" w:rsidRDefault="00751D29" w:rsidP="00751D29">
      <w:pPr>
        <w:widowControl w:val="0"/>
        <w:spacing w:after="120"/>
        <w:jc w:val="both"/>
        <w:rPr>
          <w:rFonts w:ascii="Times New Roman" w:hAnsi="Times New Roman"/>
          <w:szCs w:val="24"/>
          <w:highlight w:val="yellow"/>
        </w:rPr>
      </w:pPr>
      <w:r w:rsidRPr="00D07363">
        <w:rPr>
          <w:rFonts w:ascii="Times New Roman" w:hAnsi="Times New Roman"/>
          <w:szCs w:val="24"/>
        </w:rPr>
        <w:t xml:space="preserve">The resolution recalls previous calls made by </w:t>
      </w:r>
      <w:r>
        <w:rPr>
          <w:rFonts w:ascii="Times New Roman" w:hAnsi="Times New Roman"/>
          <w:szCs w:val="24"/>
        </w:rPr>
        <w:t xml:space="preserve">the </w:t>
      </w:r>
      <w:r w:rsidRPr="00D07363">
        <w:rPr>
          <w:rFonts w:ascii="Times New Roman" w:hAnsi="Times New Roman"/>
          <w:szCs w:val="24"/>
        </w:rPr>
        <w:t xml:space="preserve">Parliament on this issue by way of a resolution adopted </w:t>
      </w:r>
      <w:r>
        <w:rPr>
          <w:rFonts w:ascii="Times New Roman" w:hAnsi="Times New Roman"/>
          <w:szCs w:val="24"/>
        </w:rPr>
        <w:t xml:space="preserve">on </w:t>
      </w:r>
      <w:r w:rsidRPr="00D07363">
        <w:rPr>
          <w:rFonts w:ascii="Times New Roman" w:hAnsi="Times New Roman"/>
          <w:szCs w:val="24"/>
        </w:rPr>
        <w:t>2 March</w:t>
      </w:r>
      <w:r w:rsidRPr="003F1E79">
        <w:rPr>
          <w:rFonts w:ascii="Times New Roman" w:hAnsi="Times New Roman"/>
          <w:szCs w:val="24"/>
        </w:rPr>
        <w:t xml:space="preserve"> 2017 on obligations of the Commission in the field of visa reciprocity</w:t>
      </w:r>
      <w:r>
        <w:rPr>
          <w:rStyle w:val="FootnoteReference"/>
          <w:rFonts w:ascii="Times New Roman" w:hAnsi="Times New Roman"/>
          <w:szCs w:val="24"/>
        </w:rPr>
        <w:footnoteReference w:id="3"/>
      </w:r>
      <w:r>
        <w:rPr>
          <w:rFonts w:ascii="Times New Roman" w:hAnsi="Times New Roman"/>
          <w:szCs w:val="24"/>
        </w:rPr>
        <w:t>.</w:t>
      </w:r>
    </w:p>
    <w:p w:rsidR="00751D29" w:rsidRDefault="00751D29" w:rsidP="00751D29">
      <w:pPr>
        <w:pStyle w:val="NormalWeb"/>
        <w:spacing w:before="0" w:beforeAutospacing="0" w:after="120" w:afterAutospacing="0"/>
        <w:jc w:val="both"/>
      </w:pPr>
      <w:r w:rsidRPr="0042115D">
        <w:t>Pursuant to Article 7 first paragraph point (f) of Regulation (EU) 2018/1806 the Commission shall adopt the delegated act temporally suspending the exemption from the visa requirement if a third country has not lifted the visa requirement within 24 months from the publication of the non-reciprocity notifications. In the case of the United States, this 24-month period expired on 12 April 2016. Nevertheless, the regulation also requires that the Commission take into account the consequences of the suspension of the visa waiver for the external relations of the EU and its Member States</w:t>
      </w:r>
      <w:r w:rsidRPr="0042115D">
        <w:rPr>
          <w:vertAlign w:val="superscript"/>
        </w:rPr>
        <w:footnoteReference w:id="4"/>
      </w:r>
      <w:r w:rsidRPr="0042115D">
        <w:t>. The</w:t>
      </w:r>
      <w:r w:rsidRPr="00F301EA">
        <w:t xml:space="preserve"> Commission adopted one</w:t>
      </w:r>
      <w:r>
        <w:t xml:space="preserve"> Communication in April 2016</w:t>
      </w:r>
      <w:r w:rsidRPr="004D40EA">
        <w:rPr>
          <w:vertAlign w:val="superscript"/>
        </w:rPr>
        <w:footnoteReference w:id="5"/>
      </w:r>
      <w:r>
        <w:t xml:space="preserve"> and six follow-up </w:t>
      </w:r>
      <w:r w:rsidRPr="005228C7">
        <w:t xml:space="preserve">Communications </w:t>
      </w:r>
      <w:r>
        <w:t>(</w:t>
      </w:r>
      <w:r w:rsidRPr="005228C7">
        <w:t>in</w:t>
      </w:r>
      <w:r>
        <w:t xml:space="preserve"> July</w:t>
      </w:r>
      <w:r w:rsidRPr="004D40EA">
        <w:rPr>
          <w:noProof/>
          <w:vertAlign w:val="superscript"/>
        </w:rPr>
        <w:footnoteReference w:id="6"/>
      </w:r>
      <w:r>
        <w:t xml:space="preserve"> and December</w:t>
      </w:r>
      <w:r w:rsidRPr="004D40EA">
        <w:rPr>
          <w:noProof/>
          <w:vertAlign w:val="superscript"/>
        </w:rPr>
        <w:footnoteReference w:id="7"/>
      </w:r>
      <w:r>
        <w:t xml:space="preserve"> 2016, in May</w:t>
      </w:r>
      <w:r w:rsidRPr="004D40EA">
        <w:rPr>
          <w:noProof/>
          <w:vertAlign w:val="superscript"/>
        </w:rPr>
        <w:footnoteReference w:id="8"/>
      </w:r>
      <w:r>
        <w:t xml:space="preserve"> and </w:t>
      </w:r>
      <w:r>
        <w:lastRenderedPageBreak/>
        <w:t>December</w:t>
      </w:r>
      <w:r w:rsidRPr="004D40EA">
        <w:rPr>
          <w:noProof/>
          <w:vertAlign w:val="superscript"/>
        </w:rPr>
        <w:footnoteReference w:id="9"/>
      </w:r>
      <w:r>
        <w:t xml:space="preserve"> 2017, in December 2018</w:t>
      </w:r>
      <w:r w:rsidRPr="004D40EA">
        <w:rPr>
          <w:noProof/>
          <w:vertAlign w:val="superscript"/>
        </w:rPr>
        <w:footnoteReference w:id="10"/>
      </w:r>
      <w:r>
        <w:t xml:space="preserve"> and in March 2020</w:t>
      </w:r>
      <w:r w:rsidRPr="0042115D">
        <w:rPr>
          <w:noProof/>
          <w:vertAlign w:val="superscript"/>
        </w:rPr>
        <w:footnoteReference w:id="11"/>
      </w:r>
      <w:r>
        <w:t xml:space="preserve">). These Communications have provided an overview of the outreach by the Commission and relevant developments as well as an </w:t>
      </w:r>
      <w:r w:rsidRPr="00F4413C">
        <w:t>assess</w:t>
      </w:r>
      <w:r>
        <w:t>ment of</w:t>
      </w:r>
      <w:r w:rsidRPr="00F4413C">
        <w:t xml:space="preserve"> the consequences of the suspension and updat</w:t>
      </w:r>
      <w:r>
        <w:t>ed</w:t>
      </w:r>
      <w:r w:rsidRPr="00F4413C">
        <w:t xml:space="preserve"> the co-legislators regarding the </w:t>
      </w:r>
      <w:r>
        <w:t xml:space="preserve">state of play of efforts to achieve full visa reciprocity and possible ways forward </w:t>
      </w:r>
      <w:r w:rsidRPr="00F4413C">
        <w:t xml:space="preserve">to reach progress. </w:t>
      </w:r>
      <w:r>
        <w:t>T</w:t>
      </w:r>
      <w:r w:rsidRPr="00BF6CE3">
        <w:t xml:space="preserve">he Communication </w:t>
      </w:r>
      <w:r>
        <w:t xml:space="preserve">of </w:t>
      </w:r>
      <w:r w:rsidRPr="00BF6CE3">
        <w:t xml:space="preserve">April </w:t>
      </w:r>
      <w:r>
        <w:t xml:space="preserve">2016 </w:t>
      </w:r>
      <w:r w:rsidRPr="00BF6CE3">
        <w:t>al</w:t>
      </w:r>
      <w:r>
        <w:t xml:space="preserve">ready </w:t>
      </w:r>
      <w:r w:rsidRPr="00BF6CE3">
        <w:t xml:space="preserve">highlighted the importance of full involvement of the European Parliament and of the Council in the application </w:t>
      </w:r>
      <w:r w:rsidRPr="00856E30">
        <w:t xml:space="preserve">of the </w:t>
      </w:r>
      <w:r>
        <w:t xml:space="preserve">visa </w:t>
      </w:r>
      <w:r w:rsidRPr="00856E30">
        <w:t>reciprocity mechanism</w:t>
      </w:r>
      <w:r>
        <w:t xml:space="preserve">, </w:t>
      </w:r>
      <w:r w:rsidRPr="00BF6CE3">
        <w:t>given the particularly sensitive political nature of the</w:t>
      </w:r>
      <w:r>
        <w:t xml:space="preserve"> suspension of the visa waiver.</w:t>
      </w:r>
    </w:p>
    <w:p w:rsidR="00751D29" w:rsidRDefault="00751D29" w:rsidP="00751D29">
      <w:pPr>
        <w:spacing w:after="120"/>
        <w:jc w:val="both"/>
        <w:rPr>
          <w:rFonts w:ascii="Times New Roman" w:hAnsi="Times New Roman"/>
          <w:szCs w:val="24"/>
        </w:rPr>
      </w:pPr>
      <w:r>
        <w:rPr>
          <w:rFonts w:ascii="Times New Roman" w:hAnsi="Times New Roman"/>
          <w:szCs w:val="24"/>
        </w:rPr>
        <w:t>The Commission cooperates closely with the Member States concerned by a lack of reciprocity in its efforts to rectify this situation with US. T</w:t>
      </w:r>
      <w:r w:rsidRPr="00BF6CE3">
        <w:rPr>
          <w:rFonts w:ascii="Times New Roman" w:hAnsi="Times New Roman"/>
          <w:szCs w:val="24"/>
        </w:rPr>
        <w:t>he Commission in its Communication</w:t>
      </w:r>
      <w:r>
        <w:rPr>
          <w:rFonts w:ascii="Times New Roman" w:hAnsi="Times New Roman"/>
          <w:szCs w:val="24"/>
        </w:rPr>
        <w:t xml:space="preserve"> adopted </w:t>
      </w:r>
      <w:r w:rsidRPr="00674C56">
        <w:rPr>
          <w:rFonts w:ascii="Times New Roman" w:hAnsi="Times New Roman"/>
        </w:rPr>
        <w:t>on</w:t>
      </w:r>
      <w:r>
        <w:rPr>
          <w:rFonts w:ascii="Times New Roman" w:hAnsi="Times New Roman"/>
        </w:rPr>
        <w:t xml:space="preserve"> 22 December 2020</w:t>
      </w:r>
      <w:r w:rsidRPr="004D40EA">
        <w:rPr>
          <w:rFonts w:ascii="Times New Roman" w:hAnsi="Times New Roman"/>
          <w:vertAlign w:val="superscript"/>
        </w:rPr>
        <w:footnoteReference w:id="12"/>
      </w:r>
      <w:r>
        <w:rPr>
          <w:rFonts w:ascii="Times New Roman" w:hAnsi="Times New Roman"/>
        </w:rPr>
        <w:t>,</w:t>
      </w:r>
      <w:r w:rsidRPr="00BF6CE3">
        <w:rPr>
          <w:rFonts w:ascii="Times New Roman" w:hAnsi="Times New Roman"/>
          <w:szCs w:val="24"/>
        </w:rPr>
        <w:t xml:space="preserve"> </w:t>
      </w:r>
      <w:r w:rsidRPr="004D40EA">
        <w:rPr>
          <w:rFonts w:ascii="Times New Roman" w:hAnsi="Times New Roman"/>
        </w:rPr>
        <w:t>which defines the position of the Commission following the European Parliament resolution of 22 October 2020,</w:t>
      </w:r>
      <w:r w:rsidRPr="00906034">
        <w:rPr>
          <w:rFonts w:ascii="Times New Roman" w:hAnsi="Times New Roman"/>
        </w:rPr>
        <w:t xml:space="preserve"> </w:t>
      </w:r>
      <w:r w:rsidRPr="00BF6CE3">
        <w:rPr>
          <w:rFonts w:ascii="Times New Roman" w:hAnsi="Times New Roman"/>
          <w:szCs w:val="24"/>
        </w:rPr>
        <w:t xml:space="preserve">committed </w:t>
      </w:r>
      <w:r>
        <w:rPr>
          <w:rFonts w:ascii="Times New Roman" w:hAnsi="Times New Roman"/>
          <w:szCs w:val="24"/>
        </w:rPr>
        <w:t xml:space="preserve">again </w:t>
      </w:r>
      <w:r w:rsidRPr="00BF6CE3">
        <w:rPr>
          <w:rFonts w:ascii="Times New Roman" w:hAnsi="Times New Roman"/>
          <w:szCs w:val="24"/>
        </w:rPr>
        <w:t>to continu</w:t>
      </w:r>
      <w:r>
        <w:rPr>
          <w:rFonts w:ascii="Times New Roman" w:hAnsi="Times New Roman"/>
          <w:szCs w:val="24"/>
        </w:rPr>
        <w:t>ing</w:t>
      </w:r>
      <w:r w:rsidRPr="00BF6CE3">
        <w:rPr>
          <w:rFonts w:ascii="Times New Roman" w:hAnsi="Times New Roman"/>
          <w:szCs w:val="24"/>
        </w:rPr>
        <w:t xml:space="preserve"> </w:t>
      </w:r>
      <w:r>
        <w:rPr>
          <w:rFonts w:ascii="Times New Roman" w:hAnsi="Times New Roman"/>
          <w:szCs w:val="24"/>
        </w:rPr>
        <w:t xml:space="preserve">to </w:t>
      </w:r>
      <w:r w:rsidRPr="00BF6CE3">
        <w:rPr>
          <w:rFonts w:ascii="Times New Roman" w:hAnsi="Times New Roman"/>
          <w:szCs w:val="24"/>
        </w:rPr>
        <w:t>work closely with both the E</w:t>
      </w:r>
      <w:r>
        <w:rPr>
          <w:rFonts w:ascii="Times New Roman" w:hAnsi="Times New Roman"/>
          <w:szCs w:val="24"/>
        </w:rPr>
        <w:t>uropean Parliament</w:t>
      </w:r>
      <w:r w:rsidRPr="00BF6CE3">
        <w:rPr>
          <w:rFonts w:ascii="Times New Roman" w:hAnsi="Times New Roman"/>
          <w:szCs w:val="24"/>
        </w:rPr>
        <w:t xml:space="preserve"> and the Council </w:t>
      </w:r>
      <w:r>
        <w:rPr>
          <w:rFonts w:ascii="Times New Roman" w:hAnsi="Times New Roman"/>
          <w:szCs w:val="24"/>
        </w:rPr>
        <w:t xml:space="preserve">to achieve full visa-waiver reciprocity, and to report back on </w:t>
      </w:r>
      <w:r w:rsidRPr="00170C96">
        <w:rPr>
          <w:rFonts w:ascii="Times New Roman" w:hAnsi="Times New Roman"/>
          <w:szCs w:val="24"/>
        </w:rPr>
        <w:t>further developments by December 2021</w:t>
      </w:r>
      <w:r>
        <w:rPr>
          <w:rFonts w:ascii="Times New Roman" w:hAnsi="Times New Roman"/>
          <w:szCs w:val="24"/>
        </w:rPr>
        <w:t>.</w:t>
      </w:r>
    </w:p>
    <w:p w:rsidR="00751D29" w:rsidRPr="00DF00B1" w:rsidRDefault="00751D29" w:rsidP="00751D29">
      <w:pPr>
        <w:spacing w:after="120"/>
        <w:jc w:val="both"/>
        <w:rPr>
          <w:rFonts w:ascii="Times New Roman" w:hAnsi="Times New Roman"/>
          <w:b/>
          <w:bCs/>
          <w:i/>
          <w:iCs/>
          <w:szCs w:val="24"/>
        </w:rPr>
      </w:pPr>
      <w:r w:rsidRPr="00BF0980">
        <w:rPr>
          <w:rFonts w:ascii="Times New Roman" w:hAnsi="Times New Roman"/>
          <w:b/>
          <w:bCs/>
          <w:szCs w:val="24"/>
        </w:rPr>
        <w:t xml:space="preserve">Response to the requests and overview of the action taken, or </w:t>
      </w:r>
      <w:proofErr w:type="gramStart"/>
      <w:r w:rsidRPr="00BF0980">
        <w:rPr>
          <w:rFonts w:ascii="Times New Roman" w:hAnsi="Times New Roman"/>
          <w:b/>
          <w:bCs/>
          <w:szCs w:val="24"/>
        </w:rPr>
        <w:t>intended to be taken</w:t>
      </w:r>
      <w:proofErr w:type="gramEnd"/>
      <w:r w:rsidRPr="00BF0980">
        <w:rPr>
          <w:rFonts w:ascii="Times New Roman" w:hAnsi="Times New Roman"/>
          <w:b/>
          <w:bCs/>
          <w:szCs w:val="24"/>
        </w:rPr>
        <w:t>, by the Commission:</w:t>
      </w:r>
    </w:p>
    <w:p w:rsidR="00751D29" w:rsidRPr="00DF00B1" w:rsidRDefault="00751D29" w:rsidP="00751D29">
      <w:pPr>
        <w:pStyle w:val="Text1"/>
        <w:spacing w:after="120"/>
        <w:ind w:left="0"/>
        <w:rPr>
          <w:rFonts w:ascii="Times New Roman" w:hAnsi="Times New Roman"/>
          <w:szCs w:val="24"/>
        </w:rPr>
      </w:pPr>
      <w:r w:rsidRPr="00DF00B1">
        <w:rPr>
          <w:rFonts w:ascii="Times New Roman" w:hAnsi="Times New Roman"/>
          <w:szCs w:val="24"/>
        </w:rPr>
        <w:t>The Commission remains committed to achieving full visa reciprocity for all Member States as a matter of priority. As regards the US, the Commission remains engaged in a results-oriented process towards full visa reciprocity, in close coordination with the Member States concerned.</w:t>
      </w:r>
    </w:p>
    <w:p w:rsidR="00751D29" w:rsidRPr="000B043D" w:rsidRDefault="00751D29" w:rsidP="00751D29">
      <w:pPr>
        <w:pStyle w:val="Text1"/>
        <w:spacing w:after="120"/>
        <w:ind w:left="0"/>
        <w:rPr>
          <w:rFonts w:ascii="Times New Roman" w:hAnsi="Times New Roman"/>
          <w:szCs w:val="24"/>
        </w:rPr>
      </w:pPr>
      <w:r w:rsidRPr="000B043D">
        <w:rPr>
          <w:rFonts w:ascii="Times New Roman" w:hAnsi="Times New Roman"/>
        </w:rPr>
        <w:t xml:space="preserve">As noted above, the Commission regularly reports on efforts to achieve full visa-waiver reciprocity. </w:t>
      </w:r>
      <w:proofErr w:type="gramStart"/>
      <w:r w:rsidRPr="000B043D">
        <w:rPr>
          <w:rFonts w:ascii="Times New Roman" w:hAnsi="Times New Roman"/>
        </w:rPr>
        <w:t>As expressed in the latest Communication on visa reciprocity, adopted on 22 December 2020, in light of the entry of Poland into the US Visa Waiver Program in November 2019, the extraordinary context stemming from the COVID-19 pandemic</w:t>
      </w:r>
      <w:r>
        <w:rPr>
          <w:rFonts w:ascii="Times New Roman" w:hAnsi="Times New Roman"/>
        </w:rPr>
        <w:t>,</w:t>
      </w:r>
      <w:r w:rsidRPr="000B043D">
        <w:rPr>
          <w:rFonts w:ascii="Times New Roman" w:hAnsi="Times New Roman"/>
        </w:rPr>
        <w:t xml:space="preserve"> which has negatively impacted travel and the overall implementation of visa policies worldwide, and the continued progress made by the other Member States concerned, the Commission’s position remains that temporarily suspending the visa waiver for US citizens would be counterproductive, </w:t>
      </w:r>
      <w:r w:rsidRPr="000B043D">
        <w:rPr>
          <w:rFonts w:ascii="Times New Roman" w:hAnsi="Times New Roman"/>
          <w:noProof/>
          <w:szCs w:val="24"/>
        </w:rPr>
        <w:t>especially at this point in time.</w:t>
      </w:r>
      <w:proofErr w:type="gramEnd"/>
      <w:r w:rsidRPr="000B043D">
        <w:rPr>
          <w:rFonts w:ascii="Times New Roman" w:hAnsi="Times New Roman"/>
          <w:noProof/>
          <w:szCs w:val="24"/>
        </w:rPr>
        <w:t xml:space="preserve"> </w:t>
      </w:r>
      <w:r w:rsidRPr="000B043D">
        <w:rPr>
          <w:rFonts w:ascii="Times New Roman" w:hAnsi="Times New Roman"/>
        </w:rPr>
        <w:t xml:space="preserve">It would not serve to achieve the objective of visa-free travel for all EU citizens to the US, and may endanger visa-free travel to the United States for all other EU citizens. The results achieved show that tangible progress towards full visa waiver reciprocity </w:t>
      </w:r>
      <w:proofErr w:type="gramStart"/>
      <w:r w:rsidRPr="000B043D">
        <w:rPr>
          <w:rFonts w:ascii="Times New Roman" w:hAnsi="Times New Roman"/>
        </w:rPr>
        <w:t>can be achieved</w:t>
      </w:r>
      <w:proofErr w:type="gramEnd"/>
      <w:r w:rsidRPr="000B043D">
        <w:rPr>
          <w:rFonts w:ascii="Times New Roman" w:hAnsi="Times New Roman"/>
        </w:rPr>
        <w:t xml:space="preserve"> through continued engagement and joint diplomatic contacts.</w:t>
      </w:r>
    </w:p>
    <w:p w:rsidR="00751D29" w:rsidRDefault="00751D29" w:rsidP="00751D29">
      <w:pPr>
        <w:pStyle w:val="Text1"/>
        <w:spacing w:after="120"/>
        <w:ind w:left="0"/>
        <w:rPr>
          <w:rFonts w:ascii="Times New Roman" w:hAnsi="Times New Roman"/>
          <w:szCs w:val="24"/>
        </w:rPr>
      </w:pPr>
      <w:r w:rsidRPr="00DF00B1">
        <w:rPr>
          <w:rFonts w:ascii="Times New Roman" w:hAnsi="Times New Roman"/>
          <w:szCs w:val="24"/>
        </w:rPr>
        <w:t>In implementing the reciprocity mechanism</w:t>
      </w:r>
      <w:r w:rsidRPr="004D40EA">
        <w:rPr>
          <w:rFonts w:ascii="Times New Roman" w:hAnsi="Times New Roman"/>
          <w:szCs w:val="24"/>
          <w:vertAlign w:val="superscript"/>
        </w:rPr>
        <w:footnoteReference w:id="13"/>
      </w:r>
      <w:r w:rsidRPr="00DF00B1">
        <w:rPr>
          <w:rFonts w:ascii="Times New Roman" w:hAnsi="Times New Roman"/>
          <w:szCs w:val="24"/>
        </w:rPr>
        <w:t xml:space="preserve">, the Commission must take into account </w:t>
      </w:r>
      <w:r w:rsidRPr="004D40EA">
        <w:rPr>
          <w:rFonts w:ascii="Times New Roman" w:hAnsi="Times New Roman"/>
          <w:szCs w:val="24"/>
        </w:rPr>
        <w:t xml:space="preserve">outcome of the measures taken by the </w:t>
      </w:r>
      <w:proofErr w:type="gramStart"/>
      <w:r w:rsidRPr="004D40EA">
        <w:rPr>
          <w:rFonts w:ascii="Times New Roman" w:hAnsi="Times New Roman"/>
          <w:szCs w:val="24"/>
        </w:rPr>
        <w:t>Commission and the Member States</w:t>
      </w:r>
      <w:proofErr w:type="gramEnd"/>
      <w:r w:rsidRPr="004D40EA">
        <w:rPr>
          <w:rFonts w:ascii="Times New Roman" w:hAnsi="Times New Roman"/>
          <w:szCs w:val="24"/>
        </w:rPr>
        <w:t xml:space="preserve"> and </w:t>
      </w:r>
      <w:r w:rsidRPr="00DF00B1">
        <w:rPr>
          <w:rFonts w:ascii="Times New Roman" w:hAnsi="Times New Roman"/>
          <w:szCs w:val="24"/>
        </w:rPr>
        <w:t xml:space="preserve">the possible consequences for the external relations of the EU and its Member States. </w:t>
      </w:r>
      <w:proofErr w:type="gramStart"/>
      <w:r w:rsidRPr="00DF00B1">
        <w:rPr>
          <w:rFonts w:ascii="Times New Roman" w:hAnsi="Times New Roman"/>
          <w:szCs w:val="24"/>
        </w:rPr>
        <w:t>The Co</w:t>
      </w:r>
      <w:r>
        <w:rPr>
          <w:rFonts w:ascii="Times New Roman" w:hAnsi="Times New Roman"/>
          <w:szCs w:val="24"/>
        </w:rPr>
        <w:t>mmission has therefore assessed</w:t>
      </w:r>
      <w:r w:rsidRPr="00DF00B1">
        <w:rPr>
          <w:rFonts w:ascii="Times New Roman" w:hAnsi="Times New Roman"/>
          <w:szCs w:val="24"/>
        </w:rPr>
        <w:t xml:space="preserve"> on the one hand, the positive results of the actions undertaken at EU and at national level, notably the fact that Poland achieved visa-free access in 2019, as well as the continued progress made by the other Member States concerned; and on the other hand</w:t>
      </w:r>
      <w:r>
        <w:rPr>
          <w:rFonts w:ascii="Times New Roman" w:hAnsi="Times New Roman"/>
          <w:szCs w:val="24"/>
        </w:rPr>
        <w:t>,</w:t>
      </w:r>
      <w:r w:rsidRPr="00DF00B1">
        <w:rPr>
          <w:rFonts w:ascii="Times New Roman" w:hAnsi="Times New Roman"/>
          <w:szCs w:val="24"/>
        </w:rPr>
        <w:t xml:space="preserve"> the expected negative consequences of visa suspension </w:t>
      </w:r>
      <w:r w:rsidRPr="000B043D">
        <w:rPr>
          <w:rFonts w:ascii="Times New Roman" w:hAnsi="Times New Roman"/>
        </w:rPr>
        <w:t xml:space="preserve">in a wide range of policy areas and sectors, as well the adverse effects to trans-Atlantic cooperation and our external relations </w:t>
      </w:r>
      <w:r w:rsidRPr="000B043D">
        <w:rPr>
          <w:rFonts w:ascii="Times New Roman" w:hAnsi="Times New Roman"/>
        </w:rPr>
        <w:lastRenderedPageBreak/>
        <w:t>with a strategic partner,</w:t>
      </w:r>
      <w:r>
        <w:rPr>
          <w:rFonts w:ascii="Times New Roman" w:hAnsi="Times New Roman"/>
        </w:rPr>
        <w:t xml:space="preserve"> </w:t>
      </w:r>
      <w:r w:rsidRPr="000B043D">
        <w:rPr>
          <w:rFonts w:ascii="Times New Roman" w:hAnsi="Times New Roman"/>
          <w:szCs w:val="24"/>
        </w:rPr>
        <w:t>and</w:t>
      </w:r>
      <w:r w:rsidRPr="00DF00B1">
        <w:rPr>
          <w:rFonts w:ascii="Times New Roman" w:hAnsi="Times New Roman"/>
          <w:szCs w:val="24"/>
        </w:rPr>
        <w:t xml:space="preserve"> for the visa reciprocity objective in particular.</w:t>
      </w:r>
      <w:proofErr w:type="gramEnd"/>
      <w:r w:rsidRPr="00DF00B1">
        <w:rPr>
          <w:rFonts w:ascii="Times New Roman" w:hAnsi="Times New Roman"/>
          <w:szCs w:val="24"/>
        </w:rPr>
        <w:t xml:space="preserve"> For as long as the Commission continues to see </w:t>
      </w:r>
      <w:r>
        <w:rPr>
          <w:rFonts w:ascii="Times New Roman" w:hAnsi="Times New Roman"/>
          <w:szCs w:val="24"/>
        </w:rPr>
        <w:t>sustained</w:t>
      </w:r>
      <w:r w:rsidRPr="00DF00B1">
        <w:rPr>
          <w:rFonts w:ascii="Times New Roman" w:hAnsi="Times New Roman"/>
          <w:szCs w:val="24"/>
        </w:rPr>
        <w:t xml:space="preserve"> progress through its engagement with the US, it considers that full visa reciprocity for all EU nationals can be best achieved through continued diplomatic cooperation with t</w:t>
      </w:r>
      <w:r>
        <w:rPr>
          <w:rFonts w:ascii="Times New Roman" w:hAnsi="Times New Roman"/>
          <w:szCs w:val="24"/>
        </w:rPr>
        <w:t>he US.</w:t>
      </w:r>
    </w:p>
    <w:p w:rsidR="00751D29" w:rsidRDefault="00751D29" w:rsidP="00751D29">
      <w:pPr>
        <w:widowControl w:val="0"/>
        <w:spacing w:after="120"/>
        <w:jc w:val="both"/>
        <w:rPr>
          <w:rFonts w:ascii="Times New Roman" w:hAnsi="Times New Roman"/>
          <w:szCs w:val="24"/>
        </w:rPr>
      </w:pPr>
      <w:r w:rsidRPr="00DF00B1">
        <w:rPr>
          <w:rFonts w:ascii="Times New Roman" w:hAnsi="Times New Roman"/>
          <w:szCs w:val="24"/>
        </w:rPr>
        <w:t>The Commission will continue to work closely with the European Parliament and with the Council to achieve full visa-waiver reciprocity with the US and will keep the European Parliament and the Council informed on the further developments</w:t>
      </w:r>
      <w:r w:rsidRPr="000B043D">
        <w:rPr>
          <w:rFonts w:ascii="Times New Roman" w:hAnsi="Times New Roman"/>
          <w:szCs w:val="24"/>
        </w:rPr>
        <w:t xml:space="preserve">. </w:t>
      </w:r>
      <w:r w:rsidRPr="000B043D">
        <w:rPr>
          <w:rFonts w:ascii="Times New Roman" w:hAnsi="Times New Roman"/>
        </w:rPr>
        <w:t>As stated in the latest Communication on visa reciprocity, adopted on 22 December 2020, the Commission will report on further developments to the European Parliament and the Council by December 2021.</w:t>
      </w: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29" w:rsidRDefault="00751D29" w:rsidP="00751D29">
      <w:pPr>
        <w:spacing w:after="0" w:line="240" w:lineRule="auto"/>
      </w:pPr>
      <w:r>
        <w:separator/>
      </w:r>
    </w:p>
  </w:endnote>
  <w:endnote w:type="continuationSeparator" w:id="0">
    <w:p w:rsidR="00751D29" w:rsidRDefault="00751D29" w:rsidP="0075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29" w:rsidRDefault="00751D29" w:rsidP="00751D29">
      <w:pPr>
        <w:spacing w:after="0" w:line="240" w:lineRule="auto"/>
      </w:pPr>
      <w:r>
        <w:separator/>
      </w:r>
    </w:p>
  </w:footnote>
  <w:footnote w:type="continuationSeparator" w:id="0">
    <w:p w:rsidR="00751D29" w:rsidRDefault="00751D29" w:rsidP="00751D29">
      <w:pPr>
        <w:spacing w:after="0" w:line="240" w:lineRule="auto"/>
      </w:pPr>
      <w:r>
        <w:continuationSeparator/>
      </w:r>
    </w:p>
  </w:footnote>
  <w:footnote w:id="1">
    <w:p w:rsidR="00751D29" w:rsidRPr="00E0247F" w:rsidRDefault="00751D29" w:rsidP="00751D29">
      <w:pPr>
        <w:pStyle w:val="FootnoteText"/>
        <w:spacing w:after="0"/>
        <w:rPr>
          <w:rFonts w:ascii="Times New Roman" w:hAnsi="Times New Roman"/>
          <w:lang w:val="en-IE"/>
        </w:rPr>
      </w:pPr>
      <w:r>
        <w:rPr>
          <w:rStyle w:val="FootnoteReference"/>
        </w:rPr>
        <w:footnoteRef/>
      </w:r>
      <w:r>
        <w:t xml:space="preserve"> </w:t>
      </w:r>
      <w:r>
        <w:tab/>
      </w:r>
      <w:r w:rsidRPr="00E0247F">
        <w:rPr>
          <w:rFonts w:ascii="Times New Roman" w:hAnsi="Times New Roman"/>
          <w:szCs w:val="24"/>
        </w:rPr>
        <w:t xml:space="preserve">The obligation is now provided for by Article 7 of Regulation (EU) 2018/1806 of the European Parliament and of the Council of 14 November 2018 listing the third countries whose nationals must be in possession of visas when crossing the external borders and those whose nationals are exempt from that requirement (codification), </w:t>
      </w:r>
      <w:proofErr w:type="spellStart"/>
      <w:r w:rsidRPr="00E0247F">
        <w:rPr>
          <w:rFonts w:ascii="Times New Roman" w:hAnsi="Times New Roman"/>
          <w:szCs w:val="24"/>
        </w:rPr>
        <w:t>OJ</w:t>
      </w:r>
      <w:proofErr w:type="spellEnd"/>
      <w:r w:rsidRPr="00E0247F">
        <w:rPr>
          <w:rFonts w:ascii="Times New Roman" w:hAnsi="Times New Roman"/>
          <w:szCs w:val="24"/>
        </w:rPr>
        <w:t xml:space="preserve"> L 303, 28.11.2018, p. 39, which codified Regulation 539/2001</w:t>
      </w:r>
    </w:p>
  </w:footnote>
  <w:footnote w:id="2">
    <w:p w:rsidR="00751D29" w:rsidRPr="0042115D" w:rsidRDefault="00751D29" w:rsidP="00751D29">
      <w:pPr>
        <w:pStyle w:val="FootnoteText"/>
        <w:spacing w:after="0"/>
        <w:rPr>
          <w:rFonts w:ascii="Times New Roman" w:hAnsi="Times New Roman"/>
          <w:szCs w:val="24"/>
        </w:rPr>
      </w:pPr>
      <w:r w:rsidRPr="00E0247F">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r w:rsidRPr="0042115D">
        <w:rPr>
          <w:rFonts w:ascii="Times New Roman" w:hAnsi="Times New Roman"/>
          <w:szCs w:val="24"/>
        </w:rPr>
        <w:t>O-000049/2020</w:t>
      </w:r>
    </w:p>
  </w:footnote>
  <w:footnote w:id="3">
    <w:p w:rsidR="00751D29" w:rsidRPr="0042115D" w:rsidRDefault="00751D29" w:rsidP="00751D29">
      <w:pPr>
        <w:pStyle w:val="FootnoteText"/>
        <w:spacing w:after="0"/>
        <w:rPr>
          <w:rFonts w:ascii="Times New Roman" w:hAnsi="Times New Roman"/>
          <w:szCs w:val="24"/>
        </w:rPr>
      </w:pPr>
      <w:r w:rsidRPr="00E0247F">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proofErr w:type="spellStart"/>
      <w:r w:rsidRPr="0042115D">
        <w:rPr>
          <w:rFonts w:ascii="Times New Roman" w:hAnsi="Times New Roman"/>
          <w:szCs w:val="24"/>
        </w:rPr>
        <w:t>OJ</w:t>
      </w:r>
      <w:proofErr w:type="spellEnd"/>
      <w:r w:rsidRPr="0042115D">
        <w:rPr>
          <w:rFonts w:ascii="Times New Roman" w:hAnsi="Times New Roman"/>
          <w:szCs w:val="24"/>
        </w:rPr>
        <w:t xml:space="preserve"> C 263, 25.7.2018, p. 2</w:t>
      </w:r>
    </w:p>
  </w:footnote>
  <w:footnote w:id="4">
    <w:p w:rsidR="00751D29" w:rsidRPr="0042115D" w:rsidRDefault="00751D29" w:rsidP="00751D29">
      <w:pPr>
        <w:pStyle w:val="FootnoteText"/>
        <w:spacing w:after="0"/>
        <w:rPr>
          <w:rFonts w:ascii="Times New Roman" w:hAnsi="Times New Roman"/>
        </w:rPr>
      </w:pPr>
      <w:r w:rsidRPr="0042115D">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r w:rsidRPr="007E28BF">
        <w:rPr>
          <w:rFonts w:ascii="Times New Roman" w:hAnsi="Times New Roman"/>
          <w:szCs w:val="24"/>
        </w:rPr>
        <w:t>Article 7, point (d) of Regulation (EU) 2018/1806</w:t>
      </w:r>
    </w:p>
  </w:footnote>
  <w:footnote w:id="5">
    <w:p w:rsidR="00751D29" w:rsidRPr="007E28BF" w:rsidRDefault="00751D29" w:rsidP="00751D29">
      <w:pPr>
        <w:pStyle w:val="FootnoteText"/>
        <w:spacing w:after="0"/>
        <w:rPr>
          <w:rFonts w:ascii="Times New Roman" w:hAnsi="Times New Roman"/>
          <w:szCs w:val="24"/>
        </w:rPr>
      </w:pPr>
      <w:r w:rsidRPr="0042115D">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r w:rsidRPr="007E28BF">
        <w:rPr>
          <w:rFonts w:ascii="Times New Roman" w:hAnsi="Times New Roman"/>
          <w:szCs w:val="24"/>
        </w:rPr>
        <w:t>COM(2016) 221 final of 12 April 2016</w:t>
      </w:r>
    </w:p>
  </w:footnote>
  <w:footnote w:id="6">
    <w:p w:rsidR="00751D29" w:rsidRPr="0042115D" w:rsidRDefault="00751D29" w:rsidP="00751D29">
      <w:pPr>
        <w:pStyle w:val="FootnoteText"/>
        <w:spacing w:after="0"/>
        <w:rPr>
          <w:rFonts w:ascii="Times New Roman" w:hAnsi="Times New Roman"/>
        </w:rPr>
      </w:pPr>
      <w:r w:rsidRPr="0042115D">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r w:rsidRPr="007E28BF">
        <w:rPr>
          <w:rFonts w:ascii="Times New Roman" w:hAnsi="Times New Roman"/>
          <w:szCs w:val="24"/>
        </w:rPr>
        <w:t>COM(2016) 481 final of 12 July 2016</w:t>
      </w:r>
    </w:p>
  </w:footnote>
  <w:footnote w:id="7">
    <w:p w:rsidR="00751D29" w:rsidRPr="007E28BF" w:rsidRDefault="00751D29" w:rsidP="00751D29">
      <w:pPr>
        <w:pStyle w:val="FootnoteText"/>
        <w:spacing w:after="0"/>
        <w:rPr>
          <w:rFonts w:ascii="Times New Roman" w:hAnsi="Times New Roman"/>
        </w:rPr>
      </w:pPr>
      <w:r w:rsidRPr="0042115D">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r>
      <w:r w:rsidRPr="007E28BF">
        <w:rPr>
          <w:rFonts w:ascii="Times New Roman" w:hAnsi="Times New Roman"/>
        </w:rPr>
        <w:t>COM(2016</w:t>
      </w:r>
      <w:r>
        <w:rPr>
          <w:rFonts w:ascii="Times New Roman" w:hAnsi="Times New Roman"/>
        </w:rPr>
        <w:t>) 816 final of 21 December 2016</w:t>
      </w:r>
    </w:p>
  </w:footnote>
  <w:footnote w:id="8">
    <w:p w:rsidR="00751D29" w:rsidRPr="00DF2393" w:rsidRDefault="00751D29" w:rsidP="00751D29">
      <w:pPr>
        <w:pStyle w:val="FootnoteText"/>
        <w:spacing w:after="0"/>
        <w:rPr>
          <w:rFonts w:ascii="Times New Roman" w:hAnsi="Times New Roman"/>
        </w:rPr>
      </w:pPr>
      <w:r w:rsidRPr="007E28BF">
        <w:rPr>
          <w:rStyle w:val="FootnoteReference"/>
          <w:rFonts w:ascii="Times New Roman" w:hAnsi="Times New Roman"/>
        </w:rPr>
        <w:footnoteRef/>
      </w:r>
      <w:r w:rsidRPr="007E28BF">
        <w:rPr>
          <w:rFonts w:ascii="Times New Roman" w:hAnsi="Times New Roman"/>
        </w:rPr>
        <w:t xml:space="preserve"> </w:t>
      </w:r>
      <w:r w:rsidRPr="00DF2393">
        <w:rPr>
          <w:rFonts w:ascii="Times New Roman" w:hAnsi="Times New Roman"/>
        </w:rPr>
        <w:tab/>
      </w:r>
      <w:proofErr w:type="gramStart"/>
      <w:r w:rsidRPr="00DF2393">
        <w:rPr>
          <w:rFonts w:ascii="Times New Roman" w:hAnsi="Times New Roman"/>
        </w:rPr>
        <w:t>COM(</w:t>
      </w:r>
      <w:proofErr w:type="gramEnd"/>
      <w:r w:rsidRPr="00DF2393">
        <w:rPr>
          <w:rFonts w:ascii="Times New Roman" w:hAnsi="Times New Roman"/>
        </w:rPr>
        <w:t>2017) 227 final of 2 May 2017. This Communication defined the position of the Commission following the European Parliament resolution of 2 March 2017 on obligations of the Commission in the field of visa reciprocity and reported on the progress achieved</w:t>
      </w:r>
    </w:p>
  </w:footnote>
  <w:footnote w:id="9">
    <w:p w:rsidR="00751D29" w:rsidRPr="00DF2393" w:rsidRDefault="00751D29" w:rsidP="00751D29">
      <w:pPr>
        <w:pStyle w:val="FootnoteText"/>
        <w:spacing w:after="0"/>
        <w:rPr>
          <w:rFonts w:ascii="Times New Roman" w:hAnsi="Times New Roman"/>
        </w:rPr>
      </w:pPr>
      <w:r w:rsidRPr="007E28BF">
        <w:rPr>
          <w:rStyle w:val="FootnoteReference"/>
          <w:rFonts w:ascii="Times New Roman" w:hAnsi="Times New Roman"/>
        </w:rPr>
        <w:footnoteRef/>
      </w:r>
      <w:r w:rsidRPr="007E28BF">
        <w:rPr>
          <w:rFonts w:ascii="Times New Roman" w:hAnsi="Times New Roman"/>
        </w:rPr>
        <w:t xml:space="preserve"> </w:t>
      </w:r>
      <w:r w:rsidRPr="00DF2393">
        <w:rPr>
          <w:rFonts w:ascii="Times New Roman" w:hAnsi="Times New Roman"/>
        </w:rPr>
        <w:tab/>
        <w:t>COM(2017) 813 final of 20 December 2017</w:t>
      </w:r>
    </w:p>
  </w:footnote>
  <w:footnote w:id="10">
    <w:p w:rsidR="00751D29" w:rsidRPr="00DF2393" w:rsidRDefault="00751D29" w:rsidP="00751D29">
      <w:pPr>
        <w:pStyle w:val="FootnoteText"/>
        <w:spacing w:after="0"/>
        <w:rPr>
          <w:rFonts w:ascii="Times New Roman" w:hAnsi="Times New Roman"/>
        </w:rPr>
      </w:pPr>
      <w:r w:rsidRPr="007E28BF">
        <w:rPr>
          <w:rStyle w:val="FootnoteReference"/>
          <w:rFonts w:ascii="Times New Roman" w:hAnsi="Times New Roman"/>
        </w:rPr>
        <w:footnoteRef/>
      </w:r>
      <w:r w:rsidRPr="007E28BF">
        <w:rPr>
          <w:rFonts w:ascii="Times New Roman" w:hAnsi="Times New Roman"/>
        </w:rPr>
        <w:t xml:space="preserve"> </w:t>
      </w:r>
      <w:r w:rsidRPr="00DF2393">
        <w:rPr>
          <w:rFonts w:ascii="Times New Roman" w:hAnsi="Times New Roman"/>
        </w:rPr>
        <w:tab/>
        <w:t>COM(2018) 855 final of 19 December 2018</w:t>
      </w:r>
    </w:p>
  </w:footnote>
  <w:footnote w:id="11">
    <w:p w:rsidR="00751D29" w:rsidRPr="00DF2393" w:rsidRDefault="00751D29" w:rsidP="00751D29">
      <w:pPr>
        <w:pStyle w:val="FootnoteText"/>
        <w:spacing w:after="0"/>
        <w:rPr>
          <w:rFonts w:ascii="Times New Roman" w:hAnsi="Times New Roman"/>
        </w:rPr>
      </w:pPr>
      <w:r w:rsidRPr="007E28BF">
        <w:rPr>
          <w:rStyle w:val="FootnoteReference"/>
          <w:rFonts w:ascii="Times New Roman" w:hAnsi="Times New Roman"/>
        </w:rPr>
        <w:footnoteRef/>
      </w:r>
      <w:r w:rsidRPr="007E28BF">
        <w:rPr>
          <w:rFonts w:ascii="Times New Roman" w:hAnsi="Times New Roman"/>
        </w:rPr>
        <w:t xml:space="preserve"> </w:t>
      </w:r>
      <w:r w:rsidRPr="00DF2393">
        <w:rPr>
          <w:rFonts w:ascii="Times New Roman" w:hAnsi="Times New Roman"/>
        </w:rPr>
        <w:tab/>
        <w:t>COM(2020) 119 final of 23 March 2020</w:t>
      </w:r>
    </w:p>
  </w:footnote>
  <w:footnote w:id="12">
    <w:p w:rsidR="00751D29" w:rsidRPr="002756BA" w:rsidRDefault="00751D29" w:rsidP="00751D29">
      <w:pPr>
        <w:pStyle w:val="FootnoteText"/>
        <w:spacing w:after="0"/>
        <w:rPr>
          <w:rFonts w:ascii="Times New Roman" w:hAnsi="Times New Roman"/>
          <w:szCs w:val="24"/>
        </w:rPr>
      </w:pPr>
      <w:r>
        <w:rPr>
          <w:rStyle w:val="FootnoteReference"/>
        </w:rPr>
        <w:footnoteRef/>
      </w:r>
      <w:r>
        <w:t xml:space="preserve"> </w:t>
      </w:r>
      <w:r>
        <w:tab/>
      </w:r>
      <w:r w:rsidRPr="002756BA">
        <w:rPr>
          <w:rFonts w:ascii="Times New Roman" w:hAnsi="Times New Roman"/>
          <w:szCs w:val="24"/>
        </w:rPr>
        <w:t>COM(2020) 851 final</w:t>
      </w:r>
    </w:p>
  </w:footnote>
  <w:footnote w:id="13">
    <w:p w:rsidR="00751D29" w:rsidRPr="0042115D" w:rsidRDefault="00751D29" w:rsidP="00751D29">
      <w:pPr>
        <w:pStyle w:val="FootnoteText"/>
        <w:spacing w:after="0"/>
        <w:rPr>
          <w:rFonts w:ascii="Times New Roman" w:hAnsi="Times New Roman"/>
          <w:lang w:val="en-IE"/>
        </w:rPr>
      </w:pPr>
      <w:r w:rsidRPr="00DF2393">
        <w:rPr>
          <w:rStyle w:val="FootnoteReference"/>
          <w:rFonts w:ascii="Times New Roman" w:hAnsi="Times New Roman"/>
        </w:rPr>
        <w:footnoteRef/>
      </w:r>
      <w:r w:rsidRPr="0042115D">
        <w:rPr>
          <w:rFonts w:ascii="Times New Roman" w:hAnsi="Times New Roman"/>
        </w:rPr>
        <w:t xml:space="preserve"> </w:t>
      </w:r>
      <w:r w:rsidRPr="0042115D">
        <w:rPr>
          <w:rFonts w:ascii="Times New Roman" w:hAnsi="Times New Roman"/>
        </w:rPr>
        <w:tab/>
        <w:t>Article 7, point (d) of Regulation (EU) 2018/1806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29"/>
    <w:rsid w:val="0065281F"/>
    <w:rsid w:val="00751D29"/>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9BE3C-FFCC-411B-A9A1-AE81BE5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751D29"/>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751D29"/>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51D29"/>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751D29"/>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51D29"/>
    <w:pPr>
      <w:spacing w:line="240" w:lineRule="exact"/>
    </w:pPr>
    <w:rPr>
      <w:vertAlign w:val="superscript"/>
    </w:rPr>
  </w:style>
  <w:style w:type="paragraph" w:styleId="NormalWeb">
    <w:name w:val="Normal (Web)"/>
    <w:aliases w:val=" webb,webb"/>
    <w:basedOn w:val="Normal"/>
    <w:link w:val="NormalWebChar"/>
    <w:uiPriority w:val="99"/>
    <w:rsid w:val="00751D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aliases w:val=" webb Char,webb Char"/>
    <w:link w:val="NormalWeb"/>
    <w:uiPriority w:val="99"/>
    <w:rsid w:val="00751D29"/>
    <w:rPr>
      <w:rFonts w:ascii="Times New Roman" w:eastAsia="Times New Roman" w:hAnsi="Times New Roman" w:cs="Times New Roman"/>
      <w:sz w:val="24"/>
      <w:szCs w:val="24"/>
      <w:lang w:eastAsia="en-GB"/>
    </w:rPr>
  </w:style>
  <w:style w:type="paragraph" w:customStyle="1" w:styleId="Text1">
    <w:name w:val="Text 1"/>
    <w:basedOn w:val="Normal"/>
    <w:link w:val="Text1Char"/>
    <w:rsid w:val="00751D29"/>
    <w:pPr>
      <w:spacing w:after="240" w:line="240" w:lineRule="auto"/>
      <w:ind w:left="482"/>
      <w:jc w:val="both"/>
    </w:pPr>
    <w:rPr>
      <w:rFonts w:ascii="Courier New" w:eastAsia="Times New Roman" w:hAnsi="Courier New" w:cs="Times New Roman"/>
      <w:sz w:val="24"/>
      <w:szCs w:val="20"/>
      <w:lang w:eastAsia="en-GB"/>
    </w:rPr>
  </w:style>
  <w:style w:type="character" w:customStyle="1" w:styleId="Text1Char">
    <w:name w:val="Text 1 Char"/>
    <w:link w:val="Text1"/>
    <w:rsid w:val="00751D29"/>
    <w:rPr>
      <w:rFonts w:ascii="Courier New" w:eastAsia="Times New Roman" w:hAnsi="Courier New" w:cs="Times New Roman"/>
      <w:sz w:val="24"/>
      <w:szCs w:val="20"/>
      <w:lang w:eastAsia="en-GB"/>
    </w:rPr>
  </w:style>
  <w:style w:type="character" w:customStyle="1" w:styleId="epname">
    <w:name w:val="ep_name"/>
    <w:basedOn w:val="DefaultParagraphFont"/>
    <w:rsid w:val="0075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5772</Characters>
  <Application>Microsoft Office Word</Application>
  <DocSecurity>0</DocSecurity>
  <Lines>86</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2021-01-19T12:38:00Z</dcterms:created>
  <dcterms:modified xsi:type="dcterms:W3CDTF">2021-01-19T12:39:00Z</dcterms:modified>
</cp:coreProperties>
</file>