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A0A" w:rsidRPr="00C42A0A" w:rsidRDefault="00C42A0A" w:rsidP="00C42A0A">
      <w:pPr>
        <w:pStyle w:val="Default"/>
        <w:jc w:val="center"/>
        <w:rPr>
          <w:sz w:val="23"/>
          <w:szCs w:val="23"/>
          <w:lang w:val="fr-FR"/>
        </w:rPr>
      </w:pPr>
      <w:r w:rsidRPr="00C42A0A">
        <w:rPr>
          <w:b/>
          <w:bCs/>
          <w:sz w:val="23"/>
          <w:szCs w:val="23"/>
          <w:lang w:val="fr-FR"/>
        </w:rPr>
        <w:t>PROCÉDURE LÉGISLATIVE ORDINAIRE – Première lecture</w:t>
      </w:r>
    </w:p>
    <w:p w:rsidR="00C42A0A" w:rsidRDefault="00C42A0A" w:rsidP="00C42A0A">
      <w:pPr>
        <w:pStyle w:val="Default"/>
        <w:jc w:val="center"/>
        <w:rPr>
          <w:b/>
          <w:bCs/>
          <w:sz w:val="23"/>
          <w:szCs w:val="23"/>
          <w:lang w:val="fr-FR"/>
        </w:rPr>
      </w:pPr>
      <w:r w:rsidRPr="00C42A0A">
        <w:rPr>
          <w:b/>
          <w:bCs/>
          <w:sz w:val="23"/>
          <w:szCs w:val="23"/>
          <w:lang w:val="fr-FR"/>
        </w:rPr>
        <w:t>Suite donnée à la résolution législative du Parlement européen sur la proposition de règlement du Parlement européen et du Conseil relatif aux mesures de libéralisation temporaire des échanges en complément des concessions commerciales applicables aux produits ukrainiens au titre de l’accord d’association entre l’Union européenne et la Communauté européenne de l’énergie atomique et leurs États membres, d’une part, et l’Ukraine, d’autre part</w:t>
      </w:r>
    </w:p>
    <w:p w:rsidR="00C42A0A" w:rsidRPr="00C42A0A" w:rsidRDefault="00C42A0A" w:rsidP="00C42A0A">
      <w:pPr>
        <w:pStyle w:val="Default"/>
        <w:jc w:val="center"/>
        <w:rPr>
          <w:sz w:val="23"/>
          <w:szCs w:val="23"/>
          <w:lang w:val="fr-FR"/>
        </w:rPr>
      </w:pPr>
    </w:p>
    <w:p w:rsidR="00C42A0A" w:rsidRDefault="00C42A0A" w:rsidP="00C42A0A">
      <w:pPr>
        <w:pStyle w:val="Default"/>
        <w:rPr>
          <w:sz w:val="23"/>
          <w:szCs w:val="23"/>
          <w:lang w:val="sv-SE"/>
        </w:rPr>
      </w:pPr>
      <w:r w:rsidRPr="00C42A0A">
        <w:rPr>
          <w:b/>
          <w:bCs/>
          <w:sz w:val="23"/>
          <w:szCs w:val="23"/>
          <w:lang w:val="sv-SE"/>
        </w:rPr>
        <w:t xml:space="preserve">1. </w:t>
      </w:r>
      <w:proofErr w:type="spellStart"/>
      <w:r w:rsidRPr="00C42A0A">
        <w:rPr>
          <w:b/>
          <w:bCs/>
          <w:sz w:val="23"/>
          <w:szCs w:val="23"/>
          <w:lang w:val="sv-SE"/>
        </w:rPr>
        <w:t>Rapporteure</w:t>
      </w:r>
      <w:proofErr w:type="spellEnd"/>
      <w:r w:rsidRPr="00C42A0A">
        <w:rPr>
          <w:b/>
          <w:bCs/>
          <w:sz w:val="23"/>
          <w:szCs w:val="23"/>
          <w:lang w:val="sv-SE"/>
        </w:rPr>
        <w:t xml:space="preserve">: </w:t>
      </w:r>
      <w:r w:rsidRPr="00C42A0A">
        <w:rPr>
          <w:sz w:val="23"/>
          <w:szCs w:val="23"/>
          <w:lang w:val="sv-SE"/>
        </w:rPr>
        <w:t xml:space="preserve">Sandra KALNIETE (PPE/LV) </w:t>
      </w:r>
    </w:p>
    <w:p w:rsidR="00C42A0A" w:rsidRPr="00C42A0A" w:rsidRDefault="00C42A0A" w:rsidP="00C42A0A">
      <w:pPr>
        <w:pStyle w:val="Default"/>
        <w:rPr>
          <w:sz w:val="23"/>
          <w:szCs w:val="23"/>
          <w:lang w:val="sv-SE"/>
        </w:rPr>
      </w:pPr>
    </w:p>
    <w:p w:rsidR="00C42A0A" w:rsidRDefault="00C42A0A" w:rsidP="00C42A0A">
      <w:pPr>
        <w:pStyle w:val="Default"/>
        <w:rPr>
          <w:sz w:val="23"/>
          <w:szCs w:val="23"/>
          <w:lang w:val="fr-FR"/>
        </w:rPr>
      </w:pPr>
      <w:r w:rsidRPr="00C42A0A">
        <w:rPr>
          <w:b/>
          <w:bCs/>
          <w:sz w:val="23"/>
          <w:szCs w:val="23"/>
          <w:lang w:val="fr-FR"/>
        </w:rPr>
        <w:t xml:space="preserve">2. Numéros de référence: </w:t>
      </w:r>
      <w:r w:rsidRPr="00C42A0A">
        <w:rPr>
          <w:sz w:val="23"/>
          <w:szCs w:val="23"/>
          <w:lang w:val="fr-FR"/>
        </w:rPr>
        <w:t>2022/0138 (COD) / P9_TA-</w:t>
      </w:r>
      <w:proofErr w:type="gramStart"/>
      <w:r w:rsidRPr="00C42A0A">
        <w:rPr>
          <w:sz w:val="23"/>
          <w:szCs w:val="23"/>
          <w:lang w:val="fr-FR"/>
        </w:rPr>
        <w:t>PROV(</w:t>
      </w:r>
      <w:proofErr w:type="gramEnd"/>
      <w:r w:rsidRPr="00C42A0A">
        <w:rPr>
          <w:sz w:val="23"/>
          <w:szCs w:val="23"/>
          <w:lang w:val="fr-FR"/>
        </w:rPr>
        <w:t xml:space="preserve">2022)0142 </w:t>
      </w:r>
    </w:p>
    <w:p w:rsidR="00C42A0A" w:rsidRPr="00C42A0A" w:rsidRDefault="00C42A0A" w:rsidP="00C42A0A">
      <w:pPr>
        <w:pStyle w:val="Default"/>
        <w:rPr>
          <w:sz w:val="23"/>
          <w:szCs w:val="23"/>
          <w:lang w:val="fr-FR"/>
        </w:rPr>
      </w:pPr>
    </w:p>
    <w:p w:rsidR="00C42A0A" w:rsidRDefault="00C42A0A" w:rsidP="00C42A0A">
      <w:pPr>
        <w:pStyle w:val="Default"/>
        <w:rPr>
          <w:sz w:val="23"/>
          <w:szCs w:val="23"/>
          <w:lang w:val="fr-FR"/>
        </w:rPr>
      </w:pPr>
      <w:r w:rsidRPr="00C42A0A">
        <w:rPr>
          <w:b/>
          <w:bCs/>
          <w:sz w:val="23"/>
          <w:szCs w:val="23"/>
          <w:lang w:val="fr-FR"/>
        </w:rPr>
        <w:t xml:space="preserve">3. Date d’adoption de la résolution: </w:t>
      </w:r>
      <w:r w:rsidRPr="00C42A0A">
        <w:rPr>
          <w:sz w:val="23"/>
          <w:szCs w:val="23"/>
          <w:lang w:val="fr-FR"/>
        </w:rPr>
        <w:t xml:space="preserve">19 mai 2022 </w:t>
      </w:r>
    </w:p>
    <w:p w:rsidR="00C42A0A" w:rsidRPr="00C42A0A" w:rsidRDefault="00C42A0A" w:rsidP="00C42A0A">
      <w:pPr>
        <w:pStyle w:val="Default"/>
        <w:rPr>
          <w:sz w:val="23"/>
          <w:szCs w:val="23"/>
          <w:lang w:val="fr-FR"/>
        </w:rPr>
      </w:pPr>
    </w:p>
    <w:p w:rsidR="00C42A0A" w:rsidRDefault="00C42A0A" w:rsidP="00C42A0A">
      <w:pPr>
        <w:pStyle w:val="Default"/>
        <w:rPr>
          <w:sz w:val="23"/>
          <w:szCs w:val="23"/>
          <w:lang w:val="fr-FR"/>
        </w:rPr>
      </w:pPr>
      <w:r w:rsidRPr="00C42A0A">
        <w:rPr>
          <w:b/>
          <w:bCs/>
          <w:sz w:val="23"/>
          <w:szCs w:val="23"/>
          <w:lang w:val="fr-FR"/>
        </w:rPr>
        <w:t xml:space="preserve">4. Base juridique: </w:t>
      </w:r>
      <w:r w:rsidRPr="00C42A0A">
        <w:rPr>
          <w:sz w:val="23"/>
          <w:szCs w:val="23"/>
          <w:lang w:val="fr-FR"/>
        </w:rPr>
        <w:t xml:space="preserve">article 207, paragraphe 2, du traité sur le fonctionnement de l'Union européenne </w:t>
      </w:r>
    </w:p>
    <w:p w:rsidR="00C42A0A" w:rsidRPr="00C42A0A" w:rsidRDefault="00C42A0A" w:rsidP="00C42A0A">
      <w:pPr>
        <w:pStyle w:val="Default"/>
        <w:rPr>
          <w:sz w:val="23"/>
          <w:szCs w:val="23"/>
          <w:lang w:val="fr-FR"/>
        </w:rPr>
      </w:pPr>
    </w:p>
    <w:p w:rsidR="00C42A0A" w:rsidRDefault="00C42A0A" w:rsidP="00C42A0A">
      <w:pPr>
        <w:pStyle w:val="Default"/>
        <w:rPr>
          <w:sz w:val="23"/>
          <w:szCs w:val="23"/>
          <w:lang w:val="fr-FR"/>
        </w:rPr>
      </w:pPr>
      <w:r w:rsidRPr="00C42A0A">
        <w:rPr>
          <w:b/>
          <w:bCs/>
          <w:sz w:val="23"/>
          <w:szCs w:val="23"/>
          <w:lang w:val="fr-FR"/>
        </w:rPr>
        <w:t xml:space="preserve">5. Commission parlementaire compétente: </w:t>
      </w:r>
      <w:r w:rsidRPr="00C42A0A">
        <w:rPr>
          <w:sz w:val="23"/>
          <w:szCs w:val="23"/>
          <w:lang w:val="fr-FR"/>
        </w:rPr>
        <w:t xml:space="preserve">commission du commerce international (INTA) </w:t>
      </w:r>
    </w:p>
    <w:p w:rsidR="00C42A0A" w:rsidRPr="00C42A0A" w:rsidRDefault="00C42A0A" w:rsidP="00C42A0A">
      <w:pPr>
        <w:pStyle w:val="Default"/>
        <w:rPr>
          <w:sz w:val="23"/>
          <w:szCs w:val="23"/>
          <w:lang w:val="fr-FR"/>
        </w:rPr>
      </w:pPr>
      <w:bookmarkStart w:id="0" w:name="_GoBack"/>
      <w:bookmarkEnd w:id="0"/>
    </w:p>
    <w:p w:rsidR="008765BE" w:rsidRPr="00C42A0A" w:rsidRDefault="00C42A0A" w:rsidP="00C42A0A">
      <w:pPr>
        <w:rPr>
          <w:lang w:val="fr-FR"/>
        </w:rPr>
      </w:pPr>
      <w:r w:rsidRPr="00C42A0A">
        <w:rPr>
          <w:b/>
          <w:bCs/>
          <w:sz w:val="23"/>
          <w:szCs w:val="23"/>
          <w:lang w:val="fr-FR"/>
        </w:rPr>
        <w:t xml:space="preserve">6. Position de la Commission: </w:t>
      </w:r>
      <w:r w:rsidRPr="00C42A0A">
        <w:rPr>
          <w:sz w:val="23"/>
          <w:szCs w:val="23"/>
          <w:lang w:val="fr-FR"/>
        </w:rPr>
        <w:t>la Commission accepte tous les amendements.</w:t>
      </w:r>
    </w:p>
    <w:sectPr w:rsidR="008765BE" w:rsidRPr="00C42A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A0A"/>
    <w:rsid w:val="005762E3"/>
    <w:rsid w:val="008765BE"/>
    <w:rsid w:val="00C42A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566BD"/>
  <w15:chartTrackingRefBased/>
  <w15:docId w15:val="{883F70E8-6046-486D-9ACD-E11B9AFAB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2E3"/>
    <w:pPr>
      <w:jc w:val="both"/>
    </w:pPr>
    <w:rPr>
      <w:rFonts w:ascii="Times New Roman" w:hAnsi="Times New Roman"/>
      <w:sz w:val="24"/>
      <w:szCs w:val="24"/>
    </w:rPr>
  </w:style>
  <w:style w:type="paragraph" w:styleId="Heading1">
    <w:name w:val="heading 1"/>
    <w:basedOn w:val="Normal"/>
    <w:next w:val="Normal"/>
    <w:link w:val="Heading1Char"/>
    <w:uiPriority w:val="9"/>
    <w:qFormat/>
    <w:rsid w:val="005762E3"/>
    <w:pPr>
      <w:keepNext/>
      <w:spacing w:before="240" w:after="60"/>
      <w:outlineLvl w:val="0"/>
    </w:pPr>
    <w:rPr>
      <w:rFonts w:ascii="Arial" w:eastAsiaTheme="majorEastAsia" w:hAnsi="Arial" w:cs="Arial"/>
      <w:b/>
      <w:bCs/>
      <w:kern w:val="32"/>
      <w:sz w:val="32"/>
      <w:szCs w:val="32"/>
    </w:rPr>
  </w:style>
  <w:style w:type="paragraph" w:styleId="Heading2">
    <w:name w:val="heading 2"/>
    <w:basedOn w:val="Normal"/>
    <w:next w:val="Normal"/>
    <w:link w:val="Heading2Char"/>
    <w:uiPriority w:val="9"/>
    <w:semiHidden/>
    <w:unhideWhenUsed/>
    <w:qFormat/>
    <w:rsid w:val="005762E3"/>
    <w:pPr>
      <w:keepNext/>
      <w:spacing w:before="240" w:after="60"/>
      <w:outlineLvl w:val="1"/>
    </w:pPr>
    <w:rPr>
      <w:rFonts w:ascii="Arial" w:eastAsiaTheme="majorEastAsia" w:hAnsi="Arial" w:cs="Arial"/>
      <w:b/>
      <w:bCs/>
      <w:i/>
      <w:iCs/>
      <w:sz w:val="28"/>
      <w:szCs w:val="28"/>
    </w:rPr>
  </w:style>
  <w:style w:type="paragraph" w:styleId="Heading3">
    <w:name w:val="heading 3"/>
    <w:basedOn w:val="Normal"/>
    <w:next w:val="Normal"/>
    <w:link w:val="Heading3Char"/>
    <w:uiPriority w:val="9"/>
    <w:semiHidden/>
    <w:unhideWhenUsed/>
    <w:qFormat/>
    <w:rsid w:val="005762E3"/>
    <w:pPr>
      <w:keepNext/>
      <w:spacing w:before="240" w:after="60"/>
      <w:outlineLvl w:val="2"/>
    </w:pPr>
    <w:rPr>
      <w:rFonts w:ascii="Arial" w:eastAsiaTheme="majorEastAsia" w:hAnsi="Arial" w:cs="Arial"/>
      <w:b/>
      <w:bCs/>
      <w:sz w:val="26"/>
      <w:szCs w:val="26"/>
    </w:rPr>
  </w:style>
  <w:style w:type="paragraph" w:styleId="Heading4">
    <w:name w:val="heading 4"/>
    <w:basedOn w:val="Normal"/>
    <w:next w:val="Normal"/>
    <w:link w:val="Heading4Char"/>
    <w:uiPriority w:val="9"/>
    <w:semiHidden/>
    <w:unhideWhenUsed/>
    <w:qFormat/>
    <w:rsid w:val="005762E3"/>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5762E3"/>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5762E3"/>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5762E3"/>
    <w:pPr>
      <w:spacing w:before="240" w:after="60"/>
      <w:outlineLvl w:val="6"/>
    </w:pPr>
  </w:style>
  <w:style w:type="paragraph" w:styleId="Heading8">
    <w:name w:val="heading 8"/>
    <w:basedOn w:val="Normal"/>
    <w:next w:val="Normal"/>
    <w:link w:val="Heading8Char"/>
    <w:uiPriority w:val="9"/>
    <w:semiHidden/>
    <w:unhideWhenUsed/>
    <w:qFormat/>
    <w:rsid w:val="005762E3"/>
    <w:pPr>
      <w:spacing w:before="240" w:after="60"/>
      <w:outlineLvl w:val="7"/>
    </w:pPr>
    <w:rPr>
      <w:i/>
      <w:iCs/>
    </w:rPr>
  </w:style>
  <w:style w:type="paragraph" w:styleId="Heading9">
    <w:name w:val="heading 9"/>
    <w:basedOn w:val="Normal"/>
    <w:next w:val="Normal"/>
    <w:link w:val="Heading9Char"/>
    <w:uiPriority w:val="9"/>
    <w:semiHidden/>
    <w:unhideWhenUsed/>
    <w:qFormat/>
    <w:rsid w:val="005762E3"/>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62E3"/>
    <w:rPr>
      <w:rFonts w:ascii="Arial" w:eastAsiaTheme="majorEastAsia" w:hAnsi="Arial" w:cs="Arial"/>
      <w:b/>
      <w:bCs/>
      <w:kern w:val="32"/>
      <w:sz w:val="32"/>
      <w:szCs w:val="32"/>
    </w:rPr>
  </w:style>
  <w:style w:type="character" w:customStyle="1" w:styleId="Heading2Char">
    <w:name w:val="Heading 2 Char"/>
    <w:basedOn w:val="DefaultParagraphFont"/>
    <w:link w:val="Heading2"/>
    <w:uiPriority w:val="9"/>
    <w:semiHidden/>
    <w:rsid w:val="005762E3"/>
    <w:rPr>
      <w:rFonts w:ascii="Arial" w:eastAsiaTheme="majorEastAsia" w:hAnsi="Arial" w:cs="Arial"/>
      <w:b/>
      <w:bCs/>
      <w:i/>
      <w:iCs/>
      <w:sz w:val="28"/>
      <w:szCs w:val="28"/>
    </w:rPr>
  </w:style>
  <w:style w:type="character" w:customStyle="1" w:styleId="Heading3Char">
    <w:name w:val="Heading 3 Char"/>
    <w:basedOn w:val="DefaultParagraphFont"/>
    <w:link w:val="Heading3"/>
    <w:uiPriority w:val="9"/>
    <w:semiHidden/>
    <w:rsid w:val="005762E3"/>
    <w:rPr>
      <w:rFonts w:ascii="Arial" w:eastAsiaTheme="majorEastAsia" w:hAnsi="Arial" w:cs="Arial"/>
      <w:b/>
      <w:bCs/>
      <w:sz w:val="26"/>
      <w:szCs w:val="26"/>
    </w:rPr>
  </w:style>
  <w:style w:type="character" w:customStyle="1" w:styleId="Heading4Char">
    <w:name w:val="Heading 4 Char"/>
    <w:basedOn w:val="DefaultParagraphFont"/>
    <w:link w:val="Heading4"/>
    <w:uiPriority w:val="9"/>
    <w:semiHidden/>
    <w:rsid w:val="005762E3"/>
    <w:rPr>
      <w:b/>
      <w:bCs/>
      <w:sz w:val="28"/>
      <w:szCs w:val="28"/>
    </w:rPr>
  </w:style>
  <w:style w:type="character" w:customStyle="1" w:styleId="Heading5Char">
    <w:name w:val="Heading 5 Char"/>
    <w:basedOn w:val="DefaultParagraphFont"/>
    <w:link w:val="Heading5"/>
    <w:uiPriority w:val="9"/>
    <w:semiHidden/>
    <w:rsid w:val="005762E3"/>
    <w:rPr>
      <w:b/>
      <w:bCs/>
      <w:i/>
      <w:iCs/>
      <w:sz w:val="26"/>
      <w:szCs w:val="26"/>
    </w:rPr>
  </w:style>
  <w:style w:type="character" w:customStyle="1" w:styleId="Heading6Char">
    <w:name w:val="Heading 6 Char"/>
    <w:basedOn w:val="DefaultParagraphFont"/>
    <w:link w:val="Heading6"/>
    <w:uiPriority w:val="9"/>
    <w:semiHidden/>
    <w:rsid w:val="005762E3"/>
    <w:rPr>
      <w:b/>
      <w:bCs/>
    </w:rPr>
  </w:style>
  <w:style w:type="character" w:customStyle="1" w:styleId="Heading7Char">
    <w:name w:val="Heading 7 Char"/>
    <w:basedOn w:val="DefaultParagraphFont"/>
    <w:link w:val="Heading7"/>
    <w:uiPriority w:val="9"/>
    <w:semiHidden/>
    <w:rsid w:val="005762E3"/>
    <w:rPr>
      <w:sz w:val="24"/>
      <w:szCs w:val="24"/>
    </w:rPr>
  </w:style>
  <w:style w:type="character" w:customStyle="1" w:styleId="Heading8Char">
    <w:name w:val="Heading 8 Char"/>
    <w:basedOn w:val="DefaultParagraphFont"/>
    <w:link w:val="Heading8"/>
    <w:uiPriority w:val="9"/>
    <w:semiHidden/>
    <w:rsid w:val="005762E3"/>
    <w:rPr>
      <w:i/>
      <w:iCs/>
      <w:sz w:val="24"/>
      <w:szCs w:val="24"/>
    </w:rPr>
  </w:style>
  <w:style w:type="character" w:customStyle="1" w:styleId="Heading9Char">
    <w:name w:val="Heading 9 Char"/>
    <w:basedOn w:val="DefaultParagraphFont"/>
    <w:link w:val="Heading9"/>
    <w:uiPriority w:val="9"/>
    <w:semiHidden/>
    <w:rsid w:val="005762E3"/>
    <w:rPr>
      <w:rFonts w:asciiTheme="majorHAnsi" w:eastAsiaTheme="majorEastAsia" w:hAnsiTheme="majorHAnsi"/>
    </w:rPr>
  </w:style>
  <w:style w:type="paragraph" w:styleId="Title">
    <w:name w:val="Title"/>
    <w:basedOn w:val="Normal"/>
    <w:next w:val="Normal"/>
    <w:link w:val="TitleChar"/>
    <w:uiPriority w:val="10"/>
    <w:qFormat/>
    <w:rsid w:val="005762E3"/>
    <w:pPr>
      <w:spacing w:before="240" w:after="60"/>
      <w:jc w:val="center"/>
      <w:outlineLvl w:val="0"/>
    </w:pPr>
    <w:rPr>
      <w:rFonts w:ascii="Arial" w:eastAsiaTheme="majorEastAsia" w:hAnsi="Arial" w:cs="Arial"/>
      <w:b/>
      <w:bCs/>
      <w:kern w:val="28"/>
      <w:sz w:val="32"/>
      <w:szCs w:val="32"/>
    </w:rPr>
  </w:style>
  <w:style w:type="character" w:customStyle="1" w:styleId="TitleChar">
    <w:name w:val="Title Char"/>
    <w:basedOn w:val="DefaultParagraphFont"/>
    <w:link w:val="Title"/>
    <w:uiPriority w:val="10"/>
    <w:rsid w:val="005762E3"/>
    <w:rPr>
      <w:rFonts w:ascii="Arial" w:eastAsiaTheme="majorEastAsia" w:hAnsi="Arial" w:cs="Arial"/>
      <w:b/>
      <w:bCs/>
      <w:kern w:val="28"/>
      <w:sz w:val="32"/>
      <w:szCs w:val="32"/>
    </w:rPr>
  </w:style>
  <w:style w:type="paragraph" w:styleId="Subtitle">
    <w:name w:val="Subtitle"/>
    <w:basedOn w:val="Normal"/>
    <w:next w:val="Normal"/>
    <w:link w:val="SubtitleChar"/>
    <w:uiPriority w:val="11"/>
    <w:qFormat/>
    <w:rsid w:val="005762E3"/>
    <w:pPr>
      <w:spacing w:after="60"/>
      <w:jc w:val="center"/>
      <w:outlineLvl w:val="1"/>
    </w:pPr>
    <w:rPr>
      <w:rFonts w:ascii="Arial" w:eastAsiaTheme="majorEastAsia" w:hAnsi="Arial" w:cs="Arial"/>
    </w:rPr>
  </w:style>
  <w:style w:type="character" w:customStyle="1" w:styleId="SubtitleChar">
    <w:name w:val="Subtitle Char"/>
    <w:basedOn w:val="DefaultParagraphFont"/>
    <w:link w:val="Subtitle"/>
    <w:uiPriority w:val="11"/>
    <w:rsid w:val="005762E3"/>
    <w:rPr>
      <w:rFonts w:ascii="Arial" w:eastAsiaTheme="majorEastAsia" w:hAnsi="Arial" w:cs="Arial"/>
      <w:sz w:val="24"/>
      <w:szCs w:val="24"/>
    </w:rPr>
  </w:style>
  <w:style w:type="character" w:styleId="Strong">
    <w:name w:val="Strong"/>
    <w:basedOn w:val="DefaultParagraphFont"/>
    <w:uiPriority w:val="22"/>
    <w:qFormat/>
    <w:rsid w:val="005762E3"/>
    <w:rPr>
      <w:b/>
      <w:bCs/>
    </w:rPr>
  </w:style>
  <w:style w:type="character" w:styleId="Emphasis">
    <w:name w:val="Emphasis"/>
    <w:basedOn w:val="DefaultParagraphFont"/>
    <w:uiPriority w:val="20"/>
    <w:qFormat/>
    <w:rsid w:val="005762E3"/>
    <w:rPr>
      <w:rFonts w:asciiTheme="minorHAnsi" w:hAnsiTheme="minorHAnsi"/>
      <w:b/>
      <w:i/>
      <w:iCs/>
    </w:rPr>
  </w:style>
  <w:style w:type="paragraph" w:styleId="NoSpacing">
    <w:name w:val="No Spacing"/>
    <w:basedOn w:val="Normal"/>
    <w:uiPriority w:val="1"/>
    <w:qFormat/>
    <w:rsid w:val="005762E3"/>
    <w:rPr>
      <w:szCs w:val="32"/>
    </w:rPr>
  </w:style>
  <w:style w:type="paragraph" w:styleId="ListParagraph">
    <w:name w:val="List Paragraph"/>
    <w:basedOn w:val="Normal"/>
    <w:uiPriority w:val="34"/>
    <w:qFormat/>
    <w:rsid w:val="005762E3"/>
    <w:pPr>
      <w:ind w:left="720"/>
      <w:contextualSpacing/>
    </w:pPr>
  </w:style>
  <w:style w:type="paragraph" w:styleId="Quote">
    <w:name w:val="Quote"/>
    <w:basedOn w:val="Normal"/>
    <w:next w:val="Normal"/>
    <w:link w:val="QuoteChar"/>
    <w:uiPriority w:val="29"/>
    <w:qFormat/>
    <w:rsid w:val="005762E3"/>
    <w:rPr>
      <w:i/>
    </w:rPr>
  </w:style>
  <w:style w:type="character" w:customStyle="1" w:styleId="QuoteChar">
    <w:name w:val="Quote Char"/>
    <w:basedOn w:val="DefaultParagraphFont"/>
    <w:link w:val="Quote"/>
    <w:uiPriority w:val="29"/>
    <w:rsid w:val="005762E3"/>
    <w:rPr>
      <w:i/>
      <w:sz w:val="24"/>
      <w:szCs w:val="24"/>
    </w:rPr>
  </w:style>
  <w:style w:type="paragraph" w:styleId="IntenseQuote">
    <w:name w:val="Intense Quote"/>
    <w:basedOn w:val="Normal"/>
    <w:next w:val="Normal"/>
    <w:link w:val="IntenseQuoteChar"/>
    <w:uiPriority w:val="30"/>
    <w:qFormat/>
    <w:rsid w:val="005762E3"/>
    <w:pPr>
      <w:ind w:left="720" w:right="720"/>
    </w:pPr>
    <w:rPr>
      <w:b/>
      <w:i/>
      <w:szCs w:val="22"/>
    </w:rPr>
  </w:style>
  <w:style w:type="character" w:customStyle="1" w:styleId="IntenseQuoteChar">
    <w:name w:val="Intense Quote Char"/>
    <w:basedOn w:val="DefaultParagraphFont"/>
    <w:link w:val="IntenseQuote"/>
    <w:uiPriority w:val="30"/>
    <w:rsid w:val="005762E3"/>
    <w:rPr>
      <w:b/>
      <w:i/>
      <w:sz w:val="24"/>
    </w:rPr>
  </w:style>
  <w:style w:type="character" w:styleId="SubtleEmphasis">
    <w:name w:val="Subtle Emphasis"/>
    <w:uiPriority w:val="19"/>
    <w:qFormat/>
    <w:rsid w:val="005762E3"/>
    <w:rPr>
      <w:i/>
      <w:color w:val="5A5A5A" w:themeColor="text1" w:themeTint="A5"/>
    </w:rPr>
  </w:style>
  <w:style w:type="character" w:styleId="IntenseEmphasis">
    <w:name w:val="Intense Emphasis"/>
    <w:basedOn w:val="DefaultParagraphFont"/>
    <w:uiPriority w:val="21"/>
    <w:qFormat/>
    <w:rsid w:val="005762E3"/>
    <w:rPr>
      <w:b/>
      <w:i/>
      <w:sz w:val="24"/>
      <w:szCs w:val="24"/>
      <w:u w:val="single"/>
    </w:rPr>
  </w:style>
  <w:style w:type="character" w:styleId="SubtleReference">
    <w:name w:val="Subtle Reference"/>
    <w:basedOn w:val="DefaultParagraphFont"/>
    <w:uiPriority w:val="31"/>
    <w:qFormat/>
    <w:rsid w:val="005762E3"/>
    <w:rPr>
      <w:sz w:val="24"/>
      <w:szCs w:val="24"/>
      <w:u w:val="single"/>
    </w:rPr>
  </w:style>
  <w:style w:type="character" w:styleId="IntenseReference">
    <w:name w:val="Intense Reference"/>
    <w:basedOn w:val="DefaultParagraphFont"/>
    <w:uiPriority w:val="32"/>
    <w:qFormat/>
    <w:rsid w:val="005762E3"/>
    <w:rPr>
      <w:b/>
      <w:sz w:val="24"/>
      <w:u w:val="single"/>
    </w:rPr>
  </w:style>
  <w:style w:type="character" w:styleId="BookTitle">
    <w:name w:val="Book Title"/>
    <w:basedOn w:val="DefaultParagraphFont"/>
    <w:uiPriority w:val="33"/>
    <w:qFormat/>
    <w:rsid w:val="005762E3"/>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5762E3"/>
    <w:pPr>
      <w:outlineLvl w:val="9"/>
    </w:pPr>
  </w:style>
  <w:style w:type="paragraph" w:customStyle="1" w:styleId="Default">
    <w:name w:val="Default"/>
    <w:rsid w:val="00C42A0A"/>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European Parliament</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BRABANDER Liesbet</dc:creator>
  <cp:keywords/>
  <dc:description/>
  <cp:lastModifiedBy>DE BRABANDER Liesbet</cp:lastModifiedBy>
  <cp:revision>1</cp:revision>
  <dcterms:created xsi:type="dcterms:W3CDTF">2022-09-13T10:14:00Z</dcterms:created>
  <dcterms:modified xsi:type="dcterms:W3CDTF">2022-09-13T10:14:00Z</dcterms:modified>
</cp:coreProperties>
</file>