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03" w:rsidRPr="00E62903" w:rsidRDefault="00E62903" w:rsidP="00E62903">
      <w:pPr>
        <w:spacing w:after="240"/>
        <w:jc w:val="center"/>
        <w:rPr>
          <w:lang w:val="fr-FR"/>
        </w:rPr>
      </w:pPr>
      <w:r w:rsidRPr="00E62903">
        <w:rPr>
          <w:b/>
          <w:caps/>
          <w:lang w:val="fr-FR"/>
        </w:rPr>
        <w:t>Procédure</w:t>
      </w:r>
      <w:r w:rsidRPr="00E62903">
        <w:rPr>
          <w:b/>
          <w:lang w:val="fr-FR"/>
        </w:rPr>
        <w:t xml:space="preserve"> LÉGISLATIVE ORDINAIRE - Première lecture</w:t>
      </w:r>
    </w:p>
    <w:p w:rsidR="00E62903" w:rsidRPr="00E62903" w:rsidRDefault="00E62903" w:rsidP="00E62903">
      <w:pPr>
        <w:spacing w:after="600"/>
        <w:jc w:val="center"/>
        <w:rPr>
          <w:b/>
          <w:bCs/>
          <w:lang w:val="fr-FR"/>
        </w:rPr>
      </w:pPr>
      <w:bookmarkStart w:id="0" w:name="Fisheries"/>
      <w:r w:rsidRPr="00E62903">
        <w:rPr>
          <w:b/>
          <w:lang w:val="fr-FR"/>
        </w:rPr>
        <w:t>Suite donnée à la résolution législative du Parlement européen sur la proposition de règlement du Parlement européen et du Conseil établissant des mesures de conservation et de gestion applicables dans la zone de la convention de la Commission des pêches pour le Pacifique occidental et central et modifiant le règlement (CE) nº 520/2007 du Conseil</w:t>
      </w:r>
      <w:bookmarkEnd w:id="0"/>
    </w:p>
    <w:p w:rsidR="00E62903" w:rsidRPr="00CF6A76" w:rsidRDefault="00E62903" w:rsidP="00E62903">
      <w:pPr>
        <w:spacing w:after="240"/>
        <w:ind w:left="567" w:hanging="567"/>
        <w:rPr>
          <w:lang w:val="pt-PT"/>
        </w:rPr>
      </w:pPr>
      <w:r w:rsidRPr="00CF6A76">
        <w:rPr>
          <w:b/>
          <w:lang w:val="pt-PT"/>
        </w:rPr>
        <w:t>1.</w:t>
      </w:r>
      <w:r w:rsidRPr="00CF6A76">
        <w:rPr>
          <w:lang w:val="pt-PT"/>
        </w:rPr>
        <w:tab/>
      </w:r>
      <w:proofErr w:type="spellStart"/>
      <w:r w:rsidRPr="00CF6A76">
        <w:rPr>
          <w:b/>
          <w:lang w:val="pt-PT"/>
        </w:rPr>
        <w:t>Rapporteure</w:t>
      </w:r>
      <w:proofErr w:type="spellEnd"/>
      <w:r w:rsidRPr="00CF6A76">
        <w:rPr>
          <w:b/>
          <w:lang w:val="pt-PT"/>
        </w:rPr>
        <w:t xml:space="preserve">: </w:t>
      </w:r>
      <w:r w:rsidRPr="00CF6A76">
        <w:rPr>
          <w:lang w:val="pt-PT"/>
        </w:rPr>
        <w:t xml:space="preserve">Isabel CARVALHAIS </w:t>
      </w:r>
      <w:r w:rsidRPr="00CF6A76">
        <w:rPr>
          <w:color w:val="1E1E1F"/>
          <w:lang w:val="pt-PT"/>
        </w:rPr>
        <w:t>(S&amp;D/PT)</w:t>
      </w:r>
    </w:p>
    <w:p w:rsidR="00E62903" w:rsidRPr="00E62903" w:rsidRDefault="00E62903" w:rsidP="00E62903">
      <w:pPr>
        <w:spacing w:after="240"/>
        <w:ind w:left="567" w:hanging="567"/>
        <w:rPr>
          <w:lang w:val="fr-FR"/>
        </w:rPr>
      </w:pPr>
      <w:r w:rsidRPr="00E62903">
        <w:rPr>
          <w:b/>
          <w:lang w:val="fr-FR"/>
        </w:rPr>
        <w:t>2.</w:t>
      </w:r>
      <w:r w:rsidRPr="00E62903">
        <w:rPr>
          <w:lang w:val="fr-FR"/>
        </w:rPr>
        <w:tab/>
      </w:r>
      <w:r w:rsidRPr="00E62903">
        <w:rPr>
          <w:b/>
          <w:lang w:val="fr-FR"/>
        </w:rPr>
        <w:t>Numéros de référence:</w:t>
      </w:r>
      <w:r w:rsidRPr="00E62903">
        <w:rPr>
          <w:lang w:val="fr-FR"/>
        </w:rPr>
        <w:t xml:space="preserve"> 2021/0103 (COD) / A9-0009/2022 / P9_</w:t>
      </w:r>
      <w:proofErr w:type="gramStart"/>
      <w:r w:rsidRPr="00E62903">
        <w:rPr>
          <w:lang w:val="fr-FR"/>
        </w:rPr>
        <w:t>TA(</w:t>
      </w:r>
      <w:proofErr w:type="gramEnd"/>
      <w:r w:rsidRPr="00E62903">
        <w:rPr>
          <w:lang w:val="fr-FR"/>
        </w:rPr>
        <w:t>2022)0313</w:t>
      </w:r>
    </w:p>
    <w:p w:rsidR="00E62903" w:rsidRPr="00E62903" w:rsidRDefault="00E62903" w:rsidP="00E62903">
      <w:pPr>
        <w:spacing w:after="240"/>
        <w:ind w:left="567" w:hanging="567"/>
        <w:rPr>
          <w:lang w:val="fr-FR"/>
        </w:rPr>
      </w:pPr>
      <w:r w:rsidRPr="00E62903">
        <w:rPr>
          <w:b/>
          <w:lang w:val="fr-FR"/>
        </w:rPr>
        <w:t>3.</w:t>
      </w:r>
      <w:r w:rsidRPr="00E62903">
        <w:rPr>
          <w:lang w:val="fr-FR"/>
        </w:rPr>
        <w:tab/>
      </w:r>
      <w:r w:rsidRPr="00E62903">
        <w:rPr>
          <w:b/>
          <w:lang w:val="fr-FR"/>
        </w:rPr>
        <w:t>Date d’adoption de la résolution:</w:t>
      </w:r>
      <w:r w:rsidRPr="00E62903">
        <w:rPr>
          <w:lang w:val="fr-FR"/>
        </w:rPr>
        <w:t xml:space="preserve"> 13 septembre 2022</w:t>
      </w:r>
    </w:p>
    <w:p w:rsidR="00E62903" w:rsidRPr="00E62903" w:rsidRDefault="00E62903" w:rsidP="00E62903">
      <w:pPr>
        <w:spacing w:after="240"/>
        <w:ind w:left="567" w:hanging="567"/>
        <w:rPr>
          <w:lang w:val="fr-FR"/>
        </w:rPr>
      </w:pPr>
      <w:r w:rsidRPr="00E62903">
        <w:rPr>
          <w:b/>
          <w:lang w:val="fr-FR"/>
        </w:rPr>
        <w:t>4.</w:t>
      </w:r>
      <w:r w:rsidRPr="00E62903">
        <w:rPr>
          <w:lang w:val="fr-FR"/>
        </w:rPr>
        <w:tab/>
      </w:r>
      <w:r w:rsidRPr="00E62903">
        <w:rPr>
          <w:b/>
          <w:lang w:val="fr-FR"/>
        </w:rPr>
        <w:t xml:space="preserve">Base juridique: </w:t>
      </w:r>
      <w:r w:rsidRPr="00E62903">
        <w:rPr>
          <w:lang w:val="fr-FR"/>
        </w:rPr>
        <w:t>article 43, paragraphe 2, du traité sur le fonctionnement de l'Union européenne</w:t>
      </w:r>
    </w:p>
    <w:p w:rsidR="00E62903" w:rsidRPr="00E62903" w:rsidRDefault="00E62903" w:rsidP="00E62903">
      <w:pPr>
        <w:shd w:val="clear" w:color="auto" w:fill="FFFFFF"/>
        <w:spacing w:after="240" w:line="288" w:lineRule="atLeast"/>
        <w:ind w:left="567" w:hanging="567"/>
        <w:textAlignment w:val="center"/>
        <w:rPr>
          <w:i/>
          <w:lang w:val="fr-FR"/>
        </w:rPr>
      </w:pPr>
      <w:r w:rsidRPr="00E62903">
        <w:rPr>
          <w:b/>
          <w:lang w:val="fr-FR"/>
        </w:rPr>
        <w:t>5.</w:t>
      </w:r>
      <w:r w:rsidRPr="00E62903">
        <w:rPr>
          <w:lang w:val="fr-FR"/>
        </w:rPr>
        <w:tab/>
      </w:r>
      <w:r w:rsidRPr="00E62903">
        <w:rPr>
          <w:b/>
          <w:lang w:val="fr-FR"/>
        </w:rPr>
        <w:t xml:space="preserve">Commission parlementaire compétente: </w:t>
      </w:r>
      <w:r w:rsidRPr="00E62903">
        <w:rPr>
          <w:lang w:val="fr-FR"/>
        </w:rPr>
        <w:t>commission de la pêche (PECH)</w:t>
      </w:r>
    </w:p>
    <w:p w:rsidR="00E62903" w:rsidRPr="00E62903" w:rsidRDefault="00E62903" w:rsidP="00E62903">
      <w:pPr>
        <w:spacing w:after="240"/>
        <w:ind w:left="567" w:hanging="567"/>
        <w:rPr>
          <w:color w:val="000000"/>
          <w:lang w:val="fr-FR"/>
        </w:rPr>
      </w:pPr>
      <w:r w:rsidRPr="00E62903">
        <w:rPr>
          <w:b/>
          <w:lang w:val="fr-FR"/>
        </w:rPr>
        <w:t>6.</w:t>
      </w:r>
      <w:r w:rsidRPr="00E62903">
        <w:rPr>
          <w:lang w:val="fr-FR"/>
        </w:rPr>
        <w:tab/>
      </w:r>
      <w:r w:rsidRPr="00E62903">
        <w:rPr>
          <w:b/>
          <w:lang w:val="fr-FR"/>
        </w:rPr>
        <w:t>Position de la Commission:</w:t>
      </w:r>
      <w:r w:rsidRPr="00E62903">
        <w:rPr>
          <w:color w:val="000000"/>
          <w:sz w:val="22"/>
          <w:lang w:val="fr-FR"/>
        </w:rPr>
        <w:t xml:space="preserve"> </w:t>
      </w:r>
      <w:r w:rsidRPr="00E62903">
        <w:rPr>
          <w:color w:val="000000"/>
          <w:lang w:val="fr-FR"/>
        </w:rPr>
        <w:t>la Commission accepte tous les amendements.</w:t>
      </w:r>
    </w:p>
    <w:p w:rsidR="00E62903" w:rsidRPr="00E62903" w:rsidRDefault="00E62903" w:rsidP="00E62903">
      <w:pPr>
        <w:spacing w:after="120"/>
        <w:rPr>
          <w:lang w:val="fr-FR"/>
        </w:rPr>
      </w:pPr>
      <w:r w:rsidRPr="00E62903">
        <w:rPr>
          <w:lang w:val="fr-FR"/>
        </w:rPr>
        <w:t>La Commission a présenté la déclaration suivante:</w:t>
      </w:r>
    </w:p>
    <w:p w:rsidR="00E62903" w:rsidRPr="00E62903" w:rsidRDefault="00E62903" w:rsidP="00E62903">
      <w:pPr>
        <w:rPr>
          <w:i/>
          <w:iCs/>
          <w:lang w:val="fr-FR"/>
        </w:rPr>
      </w:pPr>
      <w:r w:rsidRPr="00E62903">
        <w:rPr>
          <w:i/>
          <w:lang w:val="fr-FR"/>
        </w:rPr>
        <w:t>Le Parlement européen et le Conseil ont souligné à plusieurs reprises la nécessité d’améliorer encore davantage le processus de mise en œuvre des mesures de conservation adoptées par les organisations régionales de gestion des pêches (ORGP), notamment en temps utile.</w:t>
      </w:r>
    </w:p>
    <w:p w:rsidR="00E62903" w:rsidRPr="00E62903" w:rsidRDefault="00E62903" w:rsidP="00E62903">
      <w:pPr>
        <w:rPr>
          <w:iCs/>
          <w:lang w:val="fr-FR"/>
        </w:rPr>
      </w:pPr>
      <w:r w:rsidRPr="00E62903">
        <w:rPr>
          <w:i/>
          <w:lang w:val="fr-FR"/>
        </w:rPr>
        <w:t>La Commission regrette que sa tentative de rationaliser le processus de mise en œuvre n’ait pas été entièrement retenue par le Parlement européen et le Conseil. La Commission continuera de collaborer avec le Parlement européen et le Conseil en vue de nouvelles améliorations du processus de mise en œuvre.</w:t>
      </w:r>
    </w:p>
    <w:p w:rsidR="008765BE" w:rsidRPr="00E62903" w:rsidRDefault="008765BE">
      <w:pPr>
        <w:rPr>
          <w:lang w:val="fr-FR"/>
        </w:rPr>
      </w:pPr>
      <w:bookmarkStart w:id="1" w:name="_GoBack"/>
      <w:bookmarkEnd w:id="1"/>
    </w:p>
    <w:sectPr w:rsidR="008765BE" w:rsidRPr="00E62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03"/>
    <w:rsid w:val="005762E3"/>
    <w:rsid w:val="008765BE"/>
    <w:rsid w:val="00E62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E5257-E371-4BB4-86A4-ACE1662D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BRABANDER Liesbet</dc:creator>
  <cp:keywords/>
  <dc:description/>
  <cp:lastModifiedBy>DE BRABANDER Liesbet</cp:lastModifiedBy>
  <cp:revision>1</cp:revision>
  <dcterms:created xsi:type="dcterms:W3CDTF">2022-10-20T12:28:00Z</dcterms:created>
  <dcterms:modified xsi:type="dcterms:W3CDTF">2022-10-20T12:28:00Z</dcterms:modified>
</cp:coreProperties>
</file>