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F7" w:rsidRPr="001F3CF7" w:rsidRDefault="001F3CF7" w:rsidP="001F3CF7">
      <w:pPr>
        <w:spacing w:after="240"/>
        <w:jc w:val="center"/>
        <w:rPr>
          <w:lang w:val="fr-BE"/>
        </w:rPr>
      </w:pPr>
      <w:r w:rsidRPr="001F3CF7">
        <w:rPr>
          <w:b/>
          <w:caps/>
          <w:lang w:val="fr-BE"/>
        </w:rPr>
        <w:t>Procédure</w:t>
      </w:r>
      <w:r w:rsidRPr="001F3CF7">
        <w:rPr>
          <w:b/>
          <w:lang w:val="fr-BE"/>
        </w:rPr>
        <w:t xml:space="preserve"> LÉGISLATIVE ORDINAIRE – Première lecture</w:t>
      </w:r>
    </w:p>
    <w:p w:rsidR="001F3CF7" w:rsidRPr="001F3CF7" w:rsidRDefault="001F3CF7" w:rsidP="001F3CF7">
      <w:pPr>
        <w:spacing w:after="600"/>
        <w:jc w:val="center"/>
        <w:rPr>
          <w:b/>
          <w:bCs/>
          <w:lang w:val="fr-BE"/>
        </w:rPr>
      </w:pPr>
      <w:bookmarkStart w:id="0" w:name="radio"/>
      <w:r w:rsidRPr="001F3CF7">
        <w:rPr>
          <w:b/>
          <w:lang w:val="fr-BE"/>
        </w:rPr>
        <w:t>Suite donnée à la résolution législative du Parlement européen sur la proposition de directive du Parlement européen et du Conseil modifiant la directive 2014/53/UE relative à l’harmonisation des législations des États membres concernant la mise à disposition sur le marché d’équipements radioélectriques</w:t>
      </w:r>
      <w:bookmarkEnd w:id="0"/>
    </w:p>
    <w:p w:rsidR="001F3CF7" w:rsidRPr="001F3CF7" w:rsidRDefault="001F3CF7" w:rsidP="001F3CF7">
      <w:pPr>
        <w:spacing w:after="240"/>
        <w:ind w:left="567" w:hanging="567"/>
        <w:rPr>
          <w:lang w:val="fr-BE"/>
        </w:rPr>
      </w:pPr>
      <w:r w:rsidRPr="001F3CF7">
        <w:rPr>
          <w:b/>
          <w:lang w:val="fr-BE"/>
        </w:rPr>
        <w:t>1.</w:t>
      </w:r>
      <w:r w:rsidRPr="001F3CF7">
        <w:rPr>
          <w:lang w:val="fr-BE"/>
        </w:rPr>
        <w:tab/>
      </w:r>
      <w:r w:rsidRPr="001F3CF7">
        <w:rPr>
          <w:b/>
          <w:lang w:val="fr-BE"/>
        </w:rPr>
        <w:t xml:space="preserve">Rapporteur: </w:t>
      </w:r>
      <w:r w:rsidRPr="001F3CF7">
        <w:rPr>
          <w:lang w:val="fr-BE"/>
        </w:rPr>
        <w:t xml:space="preserve">Alex AGIUS SALIBA </w:t>
      </w:r>
      <w:r w:rsidRPr="001F3CF7">
        <w:rPr>
          <w:color w:val="1E1E1F"/>
          <w:lang w:val="fr-BE"/>
        </w:rPr>
        <w:t>(S&amp;D/MT)</w:t>
      </w:r>
    </w:p>
    <w:p w:rsidR="001F3CF7" w:rsidRPr="001F3CF7" w:rsidRDefault="001F3CF7" w:rsidP="001F3CF7">
      <w:pPr>
        <w:spacing w:after="240"/>
        <w:ind w:left="567" w:hanging="567"/>
        <w:rPr>
          <w:lang w:val="fr-BE"/>
        </w:rPr>
      </w:pPr>
      <w:r w:rsidRPr="001F3CF7">
        <w:rPr>
          <w:b/>
          <w:lang w:val="fr-BE"/>
        </w:rPr>
        <w:t>2.</w:t>
      </w:r>
      <w:r w:rsidRPr="001F3CF7">
        <w:rPr>
          <w:lang w:val="fr-BE"/>
        </w:rPr>
        <w:tab/>
      </w:r>
      <w:r w:rsidRPr="001F3CF7">
        <w:rPr>
          <w:b/>
          <w:lang w:val="fr-BE"/>
        </w:rPr>
        <w:t>Numéros de référence:</w:t>
      </w:r>
      <w:r w:rsidRPr="001F3CF7">
        <w:rPr>
          <w:lang w:val="fr-BE"/>
        </w:rPr>
        <w:t xml:space="preserve"> 2021/0291 (COD) / A9-0129/2022 / P9_</w:t>
      </w:r>
      <w:proofErr w:type="gramStart"/>
      <w:r w:rsidRPr="001F3CF7">
        <w:rPr>
          <w:lang w:val="fr-BE"/>
        </w:rPr>
        <w:t>TA(</w:t>
      </w:r>
      <w:proofErr w:type="gramEnd"/>
      <w:r w:rsidRPr="001F3CF7">
        <w:rPr>
          <w:lang w:val="fr-BE"/>
        </w:rPr>
        <w:t>2022)0338</w:t>
      </w:r>
    </w:p>
    <w:p w:rsidR="001F3CF7" w:rsidRPr="001F3CF7" w:rsidRDefault="001F3CF7" w:rsidP="001F3CF7">
      <w:pPr>
        <w:spacing w:after="240"/>
        <w:ind w:left="567" w:hanging="567"/>
        <w:rPr>
          <w:lang w:val="fr-BE"/>
        </w:rPr>
      </w:pPr>
      <w:r w:rsidRPr="001F3CF7">
        <w:rPr>
          <w:b/>
          <w:lang w:val="fr-BE"/>
        </w:rPr>
        <w:t>3.</w:t>
      </w:r>
      <w:r w:rsidRPr="001F3CF7">
        <w:rPr>
          <w:lang w:val="fr-BE"/>
        </w:rPr>
        <w:tab/>
      </w:r>
      <w:r w:rsidRPr="001F3CF7">
        <w:rPr>
          <w:b/>
          <w:lang w:val="fr-BE"/>
        </w:rPr>
        <w:t>Date d’adoption de la résolution:</w:t>
      </w:r>
      <w:r w:rsidRPr="001F3CF7">
        <w:rPr>
          <w:lang w:val="fr-BE"/>
        </w:rPr>
        <w:t xml:space="preserve"> 4 octobre 2022</w:t>
      </w:r>
    </w:p>
    <w:p w:rsidR="001F3CF7" w:rsidRPr="001F3CF7" w:rsidRDefault="001F3CF7" w:rsidP="001F3CF7">
      <w:pPr>
        <w:spacing w:after="240"/>
        <w:ind w:left="567" w:hanging="567"/>
        <w:rPr>
          <w:lang w:val="fr-BE"/>
        </w:rPr>
      </w:pPr>
      <w:r w:rsidRPr="001F3CF7">
        <w:rPr>
          <w:b/>
          <w:lang w:val="fr-BE"/>
        </w:rPr>
        <w:t>4.</w:t>
      </w:r>
      <w:r w:rsidRPr="001F3CF7">
        <w:rPr>
          <w:lang w:val="fr-BE"/>
        </w:rPr>
        <w:tab/>
      </w:r>
      <w:r w:rsidRPr="001F3CF7">
        <w:rPr>
          <w:b/>
          <w:lang w:val="fr-BE"/>
        </w:rPr>
        <w:t xml:space="preserve">Base juridique: </w:t>
      </w:r>
      <w:r w:rsidRPr="001F3CF7">
        <w:rPr>
          <w:lang w:val="fr-BE"/>
        </w:rPr>
        <w:t>article 114 du traité sur le fonctionnement de l’Union européenne</w:t>
      </w:r>
    </w:p>
    <w:p w:rsidR="001F3CF7" w:rsidRPr="001F3CF7" w:rsidRDefault="001F3CF7" w:rsidP="001F3CF7">
      <w:pPr>
        <w:shd w:val="clear" w:color="auto" w:fill="FFFFFF"/>
        <w:spacing w:after="240" w:line="288" w:lineRule="atLeast"/>
        <w:ind w:left="567" w:hanging="567"/>
        <w:textAlignment w:val="center"/>
        <w:rPr>
          <w:i/>
          <w:lang w:val="fr-BE"/>
        </w:rPr>
      </w:pPr>
      <w:r w:rsidRPr="001F3CF7">
        <w:rPr>
          <w:b/>
          <w:lang w:val="fr-BE"/>
        </w:rPr>
        <w:t>5.</w:t>
      </w:r>
      <w:r w:rsidRPr="001F3CF7">
        <w:rPr>
          <w:lang w:val="fr-BE"/>
        </w:rPr>
        <w:tab/>
      </w:r>
      <w:r w:rsidRPr="001F3CF7">
        <w:rPr>
          <w:b/>
          <w:lang w:val="fr-BE"/>
        </w:rPr>
        <w:t xml:space="preserve">Commission parlementaire compétente: </w:t>
      </w:r>
      <w:r w:rsidRPr="001F3CF7">
        <w:rPr>
          <w:lang w:val="fr-BE"/>
        </w:rPr>
        <w:t>commission du marché intérieur et de la protection des consommateurs (IMCO)</w:t>
      </w:r>
    </w:p>
    <w:p w:rsidR="001F3CF7" w:rsidRPr="001F3CF7" w:rsidRDefault="001F3CF7" w:rsidP="001F3CF7">
      <w:pPr>
        <w:spacing w:after="240"/>
        <w:ind w:left="567" w:hanging="567"/>
        <w:rPr>
          <w:color w:val="000000"/>
          <w:lang w:val="fr-BE"/>
        </w:rPr>
      </w:pPr>
      <w:r w:rsidRPr="001F3CF7">
        <w:rPr>
          <w:b/>
          <w:lang w:val="fr-BE"/>
        </w:rPr>
        <w:t>6.</w:t>
      </w:r>
      <w:r w:rsidRPr="001F3CF7">
        <w:rPr>
          <w:lang w:val="fr-BE"/>
        </w:rPr>
        <w:tab/>
      </w:r>
      <w:r w:rsidRPr="001F3CF7">
        <w:rPr>
          <w:b/>
          <w:lang w:val="fr-BE"/>
        </w:rPr>
        <w:t>Position de la Commission:</w:t>
      </w:r>
      <w:r w:rsidRPr="001F3CF7">
        <w:rPr>
          <w:color w:val="000000"/>
          <w:sz w:val="22"/>
          <w:lang w:val="fr-BE"/>
        </w:rPr>
        <w:t xml:space="preserve"> </w:t>
      </w:r>
      <w:r w:rsidRPr="001F3CF7">
        <w:rPr>
          <w:color w:val="000000"/>
          <w:lang w:val="fr-BE"/>
        </w:rPr>
        <w:t>la Commission accepte tous les amendements.</w:t>
      </w:r>
    </w:p>
    <w:p w:rsidR="008765BE" w:rsidRPr="001F3CF7" w:rsidRDefault="008765BE">
      <w:pPr>
        <w:rPr>
          <w:lang w:val="fr-BE"/>
        </w:rPr>
      </w:pPr>
      <w:bookmarkStart w:id="1" w:name="_GoBack"/>
      <w:bookmarkEnd w:id="1"/>
    </w:p>
    <w:sectPr w:rsidR="008765BE" w:rsidRPr="001F3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F7"/>
    <w:rsid w:val="001F3CF7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0442-3D2E-4BEE-A572-6FE5C6A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2022-12-07T16:20:00Z</dcterms:created>
  <dcterms:modified xsi:type="dcterms:W3CDTF">2022-12-07T16:21:00Z</dcterms:modified>
</cp:coreProperties>
</file>