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067B" w14:textId="2DD8EA6E" w:rsidR="00035219" w:rsidRPr="00BA5F7F" w:rsidRDefault="00035219" w:rsidP="00035219">
      <w:pPr>
        <w:spacing w:after="600"/>
        <w:jc w:val="center"/>
        <w:rPr>
          <w:rFonts w:ascii="Times New Roman" w:hAnsi="Times New Roman"/>
          <w:b/>
          <w:bCs/>
          <w:color w:val="000000" w:themeColor="text1"/>
          <w:szCs w:val="24"/>
        </w:rPr>
      </w:pPr>
      <w:bookmarkStart w:id="0" w:name="Logging"/>
      <w:bookmarkStart w:id="1" w:name="climate"/>
      <w:r w:rsidRPr="00921FD6">
        <w:rPr>
          <w:rFonts w:ascii="Times New Roman" w:hAnsi="Times New Roman"/>
          <w:b/>
          <w:bCs/>
          <w:color w:val="000000" w:themeColor="text1"/>
          <w:szCs w:val="24"/>
        </w:rPr>
        <w:t>Follow up to the European Parliament non-legislative resolution on</w:t>
      </w:r>
      <w:r>
        <w:rPr>
          <w:rFonts w:ascii="Times New Roman" w:hAnsi="Times New Roman"/>
          <w:b/>
          <w:bCs/>
          <w:color w:val="000000" w:themeColor="text1"/>
          <w:szCs w:val="24"/>
        </w:rPr>
        <w:t xml:space="preserve"> </w:t>
      </w:r>
      <w:bookmarkEnd w:id="0"/>
      <w:r w:rsidR="009D0E6F" w:rsidRPr="009D0E6F">
        <w:rPr>
          <w:rFonts w:ascii="Times New Roman" w:hAnsi="Times New Roman"/>
          <w:b/>
          <w:bCs/>
          <w:color w:val="000000" w:themeColor="text1"/>
          <w:szCs w:val="24"/>
        </w:rPr>
        <w:t>Sustainable Carbon Cycles</w:t>
      </w:r>
    </w:p>
    <w:bookmarkEnd w:id="1"/>
    <w:p w14:paraId="5D285208" w14:textId="2D7CF0E9" w:rsidR="00035219" w:rsidRPr="003A62BB" w:rsidRDefault="00035219" w:rsidP="00035219">
      <w:pPr>
        <w:pStyle w:val="ListParagraph"/>
        <w:numPr>
          <w:ilvl w:val="0"/>
          <w:numId w:val="3"/>
        </w:numPr>
        <w:ind w:left="567" w:hanging="567"/>
        <w:contextualSpacing w:val="0"/>
        <w:rPr>
          <w:rFonts w:ascii="Times New Roman" w:hAnsi="Times New Roman"/>
          <w:b/>
          <w:bCs/>
          <w:szCs w:val="24"/>
        </w:rPr>
      </w:pPr>
      <w:r w:rsidRPr="003A62BB">
        <w:rPr>
          <w:rFonts w:ascii="Times New Roman" w:hAnsi="Times New Roman"/>
          <w:b/>
          <w:bCs/>
          <w:szCs w:val="24"/>
        </w:rPr>
        <w:t>R</w:t>
      </w:r>
      <w:r w:rsidR="00EA1BB7" w:rsidRPr="003A62BB">
        <w:rPr>
          <w:rFonts w:ascii="Times New Roman" w:hAnsi="Times New Roman"/>
          <w:b/>
          <w:bCs/>
          <w:szCs w:val="24"/>
        </w:rPr>
        <w:t>apporteur:</w:t>
      </w:r>
      <w:r w:rsidR="00C56A11" w:rsidRPr="003A62BB">
        <w:rPr>
          <w:rFonts w:ascii="Times New Roman" w:hAnsi="Times New Roman"/>
        </w:rPr>
        <w:t xml:space="preserve"> </w:t>
      </w:r>
      <w:r w:rsidR="00C56A11" w:rsidRPr="003A62BB">
        <w:rPr>
          <w:rFonts w:ascii="Times New Roman" w:hAnsi="Times New Roman"/>
          <w:bCs/>
          <w:szCs w:val="24"/>
        </w:rPr>
        <w:t>Alexander BERNHUBER</w:t>
      </w:r>
      <w:r w:rsidR="00E474AC" w:rsidRPr="003A62BB">
        <w:rPr>
          <w:rFonts w:ascii="Times New Roman" w:hAnsi="Times New Roman"/>
          <w:bCs/>
          <w:szCs w:val="24"/>
        </w:rPr>
        <w:t xml:space="preserve"> (EPP / AT)</w:t>
      </w:r>
    </w:p>
    <w:p w14:paraId="6EDFE355" w14:textId="2AF9A26A" w:rsidR="00035219" w:rsidRPr="003A62BB" w:rsidRDefault="00035219" w:rsidP="00035219">
      <w:pPr>
        <w:pStyle w:val="ListParagraph"/>
        <w:numPr>
          <w:ilvl w:val="0"/>
          <w:numId w:val="3"/>
        </w:numPr>
        <w:ind w:left="567" w:hanging="567"/>
        <w:contextualSpacing w:val="0"/>
        <w:rPr>
          <w:rFonts w:ascii="Times New Roman" w:hAnsi="Times New Roman"/>
          <w:bCs/>
          <w:szCs w:val="24"/>
        </w:rPr>
      </w:pPr>
      <w:r w:rsidRPr="003A62BB">
        <w:rPr>
          <w:rFonts w:ascii="Times New Roman" w:hAnsi="Times New Roman"/>
          <w:b/>
          <w:bCs/>
          <w:szCs w:val="24"/>
        </w:rPr>
        <w:t xml:space="preserve">Reference numbers: </w:t>
      </w:r>
      <w:r w:rsidRPr="003A62BB">
        <w:rPr>
          <w:rFonts w:ascii="Times New Roman" w:hAnsi="Times New Roman"/>
          <w:bCs/>
          <w:szCs w:val="24"/>
        </w:rPr>
        <w:t>2022/2</w:t>
      </w:r>
      <w:r w:rsidR="001A66A0" w:rsidRPr="003A62BB">
        <w:rPr>
          <w:rFonts w:ascii="Times New Roman" w:hAnsi="Times New Roman"/>
          <w:bCs/>
          <w:szCs w:val="24"/>
        </w:rPr>
        <w:t>053</w:t>
      </w:r>
      <w:r w:rsidRPr="003A62BB">
        <w:rPr>
          <w:rFonts w:ascii="Times New Roman" w:hAnsi="Times New Roman"/>
          <w:bCs/>
          <w:szCs w:val="24"/>
        </w:rPr>
        <w:t xml:space="preserve"> (</w:t>
      </w:r>
      <w:r w:rsidR="001A66A0" w:rsidRPr="003A62BB">
        <w:rPr>
          <w:rFonts w:ascii="Times New Roman" w:hAnsi="Times New Roman"/>
          <w:bCs/>
          <w:szCs w:val="24"/>
        </w:rPr>
        <w:t>INI</w:t>
      </w:r>
      <w:r w:rsidRPr="003A62BB">
        <w:rPr>
          <w:rFonts w:ascii="Times New Roman" w:hAnsi="Times New Roman"/>
          <w:bCs/>
          <w:szCs w:val="24"/>
        </w:rPr>
        <w:t xml:space="preserve">) / </w:t>
      </w:r>
      <w:hyperlink r:id="rId11" w:history="1">
        <w:r w:rsidR="001A66A0" w:rsidRPr="003A62BB">
          <w:rPr>
            <w:rFonts w:ascii="Times New Roman" w:hAnsi="Times New Roman"/>
            <w:szCs w:val="24"/>
          </w:rPr>
          <w:t>A9-0066/2023</w:t>
        </w:r>
      </w:hyperlink>
      <w:r w:rsidRPr="003A62BB">
        <w:rPr>
          <w:rFonts w:ascii="Times New Roman" w:hAnsi="Times New Roman"/>
          <w:bCs/>
          <w:szCs w:val="24"/>
        </w:rPr>
        <w:t xml:space="preserve"> / </w:t>
      </w:r>
      <w:r w:rsidR="001A66A0" w:rsidRPr="003A62BB">
        <w:rPr>
          <w:rFonts w:ascii="Times New Roman" w:hAnsi="Times New Roman"/>
          <w:bCs/>
          <w:szCs w:val="24"/>
        </w:rPr>
        <w:t>P9_TA(2023)0104</w:t>
      </w:r>
    </w:p>
    <w:p w14:paraId="1E211956" w14:textId="1E123260" w:rsidR="00035219" w:rsidRPr="003A62BB" w:rsidRDefault="00035219" w:rsidP="00035219">
      <w:pPr>
        <w:pStyle w:val="ListParagraph"/>
        <w:numPr>
          <w:ilvl w:val="0"/>
          <w:numId w:val="3"/>
        </w:numPr>
        <w:ind w:left="567" w:hanging="567"/>
        <w:contextualSpacing w:val="0"/>
        <w:rPr>
          <w:rFonts w:ascii="Times New Roman" w:hAnsi="Times New Roman"/>
          <w:b/>
          <w:bCs/>
          <w:szCs w:val="24"/>
        </w:rPr>
      </w:pPr>
      <w:r w:rsidRPr="003A62BB">
        <w:rPr>
          <w:rFonts w:ascii="Times New Roman" w:hAnsi="Times New Roman"/>
          <w:b/>
          <w:bCs/>
          <w:szCs w:val="24"/>
        </w:rPr>
        <w:t xml:space="preserve">Date of adoption of the resolution: </w:t>
      </w:r>
      <w:r w:rsidR="001A66A0" w:rsidRPr="003A62BB">
        <w:rPr>
          <w:rFonts w:ascii="Times New Roman" w:hAnsi="Times New Roman"/>
          <w:szCs w:val="24"/>
        </w:rPr>
        <w:t>18 April 2023</w:t>
      </w:r>
    </w:p>
    <w:p w14:paraId="76D5A99E" w14:textId="0F546DDF" w:rsidR="00035219" w:rsidRPr="003A62BB" w:rsidRDefault="00035219" w:rsidP="00035219">
      <w:pPr>
        <w:pStyle w:val="ListParagraph"/>
        <w:numPr>
          <w:ilvl w:val="0"/>
          <w:numId w:val="3"/>
        </w:numPr>
        <w:ind w:left="567" w:hanging="567"/>
        <w:contextualSpacing w:val="0"/>
        <w:rPr>
          <w:rFonts w:ascii="Times New Roman" w:hAnsi="Times New Roman"/>
          <w:b/>
          <w:bCs/>
          <w:szCs w:val="24"/>
        </w:rPr>
      </w:pPr>
      <w:r w:rsidRPr="003A62BB">
        <w:rPr>
          <w:rFonts w:ascii="Times New Roman" w:hAnsi="Times New Roman"/>
          <w:b/>
          <w:bCs/>
          <w:szCs w:val="24"/>
        </w:rPr>
        <w:t xml:space="preserve">Competent Parliamentary Committee: </w:t>
      </w:r>
      <w:r w:rsidR="001A66A0" w:rsidRPr="003A62BB">
        <w:rPr>
          <w:rFonts w:ascii="Times New Roman" w:hAnsi="Times New Roman"/>
          <w:szCs w:val="24"/>
        </w:rPr>
        <w:t>Environment, Public Health and Food Safety Committee</w:t>
      </w:r>
      <w:r w:rsidR="00E474AC" w:rsidRPr="003A62BB">
        <w:rPr>
          <w:rFonts w:ascii="Times New Roman" w:hAnsi="Times New Roman"/>
          <w:szCs w:val="24"/>
        </w:rPr>
        <w:t xml:space="preserve"> (ENVI)</w:t>
      </w:r>
    </w:p>
    <w:p w14:paraId="41997B57" w14:textId="7012EBC3" w:rsidR="00EA1BB7" w:rsidRPr="003A62BB" w:rsidRDefault="00035219" w:rsidP="00EA1BB7">
      <w:pPr>
        <w:pStyle w:val="ListParagraph"/>
        <w:numPr>
          <w:ilvl w:val="0"/>
          <w:numId w:val="3"/>
        </w:numPr>
        <w:ind w:left="567" w:hanging="567"/>
        <w:contextualSpacing w:val="0"/>
        <w:rPr>
          <w:rFonts w:ascii="Times New Roman" w:eastAsiaTheme="minorEastAsia" w:hAnsi="Times New Roman"/>
          <w:b/>
          <w:bCs/>
          <w:color w:val="000000" w:themeColor="text1"/>
          <w:szCs w:val="24"/>
        </w:rPr>
      </w:pPr>
      <w:r w:rsidRPr="003A62BB">
        <w:rPr>
          <w:rFonts w:ascii="Times New Roman" w:hAnsi="Times New Roman"/>
          <w:b/>
          <w:bCs/>
          <w:color w:val="000000" w:themeColor="text1"/>
          <w:szCs w:val="24"/>
        </w:rPr>
        <w:t>Brief analysis/ assessment of the resolution and requests made in it:</w:t>
      </w:r>
    </w:p>
    <w:p w14:paraId="1D65832C" w14:textId="55C792F5" w:rsidR="00E73370" w:rsidRPr="00E73370" w:rsidRDefault="00E73370" w:rsidP="00E474AC">
      <w:pPr>
        <w:spacing w:after="120"/>
        <w:rPr>
          <w:rFonts w:ascii="Times New Roman" w:eastAsiaTheme="minorEastAsia" w:hAnsi="Times New Roman"/>
          <w:color w:val="000000" w:themeColor="text1"/>
          <w:szCs w:val="24"/>
        </w:rPr>
      </w:pPr>
      <w:r w:rsidRPr="00E73370">
        <w:rPr>
          <w:rFonts w:ascii="Times New Roman" w:eastAsiaTheme="minorEastAsia" w:hAnsi="Times New Roman"/>
          <w:color w:val="000000" w:themeColor="text1"/>
          <w:szCs w:val="24"/>
        </w:rPr>
        <w:t>The European Parliament’</w:t>
      </w:r>
      <w:r w:rsidR="00AD0E01">
        <w:rPr>
          <w:rFonts w:ascii="Times New Roman" w:eastAsiaTheme="minorEastAsia" w:hAnsi="Times New Roman"/>
          <w:color w:val="000000" w:themeColor="text1"/>
          <w:szCs w:val="24"/>
        </w:rPr>
        <w:t>s</w:t>
      </w:r>
      <w:r w:rsidRPr="00E73370">
        <w:rPr>
          <w:rFonts w:ascii="Times New Roman" w:eastAsiaTheme="minorEastAsia" w:hAnsi="Times New Roman"/>
          <w:color w:val="000000" w:themeColor="text1"/>
          <w:szCs w:val="24"/>
        </w:rPr>
        <w:t xml:space="preserve"> resolution notes </w:t>
      </w:r>
      <w:r w:rsidR="00505967">
        <w:rPr>
          <w:rFonts w:ascii="Times New Roman" w:eastAsiaTheme="minorEastAsia" w:hAnsi="Times New Roman"/>
          <w:color w:val="000000" w:themeColor="text1"/>
          <w:szCs w:val="24"/>
        </w:rPr>
        <w:t xml:space="preserve">that </w:t>
      </w:r>
      <w:r w:rsidRPr="00E73370">
        <w:rPr>
          <w:rFonts w:ascii="Times New Roman" w:eastAsiaTheme="minorEastAsia" w:hAnsi="Times New Roman"/>
          <w:color w:val="000000" w:themeColor="text1"/>
          <w:szCs w:val="24"/>
        </w:rPr>
        <w:t xml:space="preserve">enhancing carbon removal is necessary to achieve the objectives of the </w:t>
      </w:r>
      <w:r w:rsidR="00881554">
        <w:rPr>
          <w:rFonts w:ascii="Times New Roman" w:eastAsiaTheme="minorEastAsia" w:hAnsi="Times New Roman"/>
          <w:color w:val="000000" w:themeColor="text1"/>
          <w:szCs w:val="24"/>
        </w:rPr>
        <w:t>European</w:t>
      </w:r>
      <w:r w:rsidRPr="00E73370">
        <w:rPr>
          <w:rFonts w:ascii="Times New Roman" w:eastAsiaTheme="minorEastAsia" w:hAnsi="Times New Roman"/>
          <w:color w:val="000000" w:themeColor="text1"/>
          <w:szCs w:val="24"/>
        </w:rPr>
        <w:t xml:space="preserve"> Climate Law</w:t>
      </w:r>
      <w:r w:rsidR="00505967">
        <w:rPr>
          <w:rFonts w:ascii="Times New Roman" w:eastAsiaTheme="minorEastAsia" w:hAnsi="Times New Roman"/>
          <w:color w:val="000000" w:themeColor="text1"/>
          <w:szCs w:val="24"/>
        </w:rPr>
        <w:t>,</w:t>
      </w:r>
      <w:r w:rsidRPr="00E73370">
        <w:rPr>
          <w:rFonts w:ascii="Times New Roman" w:eastAsiaTheme="minorEastAsia" w:hAnsi="Times New Roman"/>
          <w:color w:val="000000" w:themeColor="text1"/>
          <w:szCs w:val="24"/>
        </w:rPr>
        <w:t xml:space="preserve"> although a drastic reduction in the EU’s reliance on fossil fuels remains the priority. It insists that removals should be counted towards a separate removal target to ensure they do not slow down economy-wide decarbonisation efforts. The European Parliament acknowledge</w:t>
      </w:r>
      <w:r w:rsidR="00505967">
        <w:rPr>
          <w:rFonts w:ascii="Times New Roman" w:eastAsiaTheme="minorEastAsia" w:hAnsi="Times New Roman"/>
          <w:color w:val="000000" w:themeColor="text1"/>
          <w:szCs w:val="24"/>
        </w:rPr>
        <w:t>s</w:t>
      </w:r>
      <w:r w:rsidRPr="00E73370">
        <w:rPr>
          <w:rFonts w:ascii="Times New Roman" w:eastAsiaTheme="minorEastAsia" w:hAnsi="Times New Roman"/>
          <w:color w:val="000000" w:themeColor="text1"/>
          <w:szCs w:val="24"/>
        </w:rPr>
        <w:t xml:space="preserve"> the diversity of approaches to remove carbon from the atmosphere and recognise</w:t>
      </w:r>
      <w:r w:rsidR="00505967">
        <w:rPr>
          <w:rFonts w:ascii="Times New Roman" w:eastAsiaTheme="minorEastAsia" w:hAnsi="Times New Roman"/>
          <w:color w:val="000000" w:themeColor="text1"/>
          <w:szCs w:val="24"/>
        </w:rPr>
        <w:t>s</w:t>
      </w:r>
      <w:r w:rsidRPr="00E73370">
        <w:rPr>
          <w:rFonts w:ascii="Times New Roman" w:eastAsiaTheme="minorEastAsia" w:hAnsi="Times New Roman"/>
          <w:color w:val="000000" w:themeColor="text1"/>
          <w:szCs w:val="24"/>
        </w:rPr>
        <w:t xml:space="preserve"> that different carbon cycles react differently and should therefore be treated separately. It calls on the Commission to define a list of carbon farming practices with the highest absorption potential as an important input for farmers and to further invest in developing accessible and affordable carbon-removal technologies.</w:t>
      </w:r>
    </w:p>
    <w:p w14:paraId="165684DF" w14:textId="7D1AD822" w:rsidR="00E73370" w:rsidRPr="00E73370" w:rsidRDefault="00E73370" w:rsidP="00E474AC">
      <w:pPr>
        <w:spacing w:after="120"/>
        <w:rPr>
          <w:rFonts w:ascii="Times New Roman" w:eastAsiaTheme="minorEastAsia" w:hAnsi="Times New Roman"/>
          <w:color w:val="000000" w:themeColor="text1"/>
          <w:szCs w:val="24"/>
        </w:rPr>
      </w:pPr>
      <w:r w:rsidRPr="00E73370">
        <w:rPr>
          <w:rFonts w:ascii="Times New Roman" w:eastAsiaTheme="minorEastAsia" w:hAnsi="Times New Roman"/>
          <w:color w:val="000000" w:themeColor="text1"/>
          <w:szCs w:val="24"/>
        </w:rPr>
        <w:t xml:space="preserve">The European Parliament emphasises carbon farming has the potential to contribute to the EU’s climate and biodiversity objectives while supporting sustainable biomass and food production. It calls on the Commission to broaden its definition of carbon farming practices to include on-farm mitigation measures in addition to on-field sequestration measures. The European Parliament recognises </w:t>
      </w:r>
      <w:r w:rsidR="00E474AC">
        <w:rPr>
          <w:rFonts w:ascii="Times New Roman" w:eastAsiaTheme="minorEastAsia" w:hAnsi="Times New Roman"/>
          <w:color w:val="000000" w:themeColor="text1"/>
          <w:szCs w:val="24"/>
        </w:rPr>
        <w:t xml:space="preserve">that </w:t>
      </w:r>
      <w:r w:rsidRPr="00E73370">
        <w:rPr>
          <w:rFonts w:ascii="Times New Roman" w:eastAsiaTheme="minorEastAsia" w:hAnsi="Times New Roman"/>
          <w:color w:val="000000" w:themeColor="text1"/>
          <w:szCs w:val="24"/>
        </w:rPr>
        <w:t xml:space="preserve">carbon stocks in the soil are currently on a worrying downward trend and underlines that sustainable agriculture and forestry activities for biodiverse, </w:t>
      </w:r>
      <w:r w:rsidR="00CD1963" w:rsidRPr="00E73370">
        <w:rPr>
          <w:rFonts w:ascii="Times New Roman" w:eastAsiaTheme="minorEastAsia" w:hAnsi="Times New Roman"/>
          <w:color w:val="000000" w:themeColor="text1"/>
          <w:szCs w:val="24"/>
        </w:rPr>
        <w:t>resilient,</w:t>
      </w:r>
      <w:r w:rsidRPr="00E73370">
        <w:rPr>
          <w:rFonts w:ascii="Times New Roman" w:eastAsiaTheme="minorEastAsia" w:hAnsi="Times New Roman"/>
          <w:color w:val="000000" w:themeColor="text1"/>
          <w:szCs w:val="24"/>
        </w:rPr>
        <w:t xml:space="preserve"> and healthy ecosystems can constitute an important source of long-term removal. It calls</w:t>
      </w:r>
      <w:r w:rsidR="00E474AC">
        <w:rPr>
          <w:rFonts w:ascii="Times New Roman" w:eastAsiaTheme="minorEastAsia" w:hAnsi="Times New Roman"/>
          <w:color w:val="000000" w:themeColor="text1"/>
          <w:szCs w:val="24"/>
        </w:rPr>
        <w:t xml:space="preserve"> on</w:t>
      </w:r>
      <w:r w:rsidRPr="00E73370">
        <w:rPr>
          <w:rFonts w:ascii="Times New Roman" w:eastAsiaTheme="minorEastAsia" w:hAnsi="Times New Roman"/>
          <w:color w:val="000000" w:themeColor="text1"/>
          <w:szCs w:val="24"/>
        </w:rPr>
        <w:t xml:space="preserve"> the Commission to devise clear safeguard policies to protect the people’s right to live in healthy environments and to revise current funding options </w:t>
      </w:r>
      <w:r w:rsidR="00E474AC" w:rsidRPr="00E73370">
        <w:rPr>
          <w:rFonts w:ascii="Times New Roman" w:eastAsiaTheme="minorEastAsia" w:hAnsi="Times New Roman"/>
          <w:color w:val="000000" w:themeColor="text1"/>
          <w:szCs w:val="24"/>
        </w:rPr>
        <w:t>to</w:t>
      </w:r>
      <w:r w:rsidRPr="00E73370">
        <w:rPr>
          <w:rFonts w:ascii="Times New Roman" w:eastAsiaTheme="minorEastAsia" w:hAnsi="Times New Roman"/>
          <w:color w:val="000000" w:themeColor="text1"/>
          <w:szCs w:val="24"/>
        </w:rPr>
        <w:t xml:space="preserve"> reward practices which have climate and environmental benefits. The European Parliament stresses that the European carbon farming business model should be realistic, proportionate to contribute to the availability of new local job opportunities, rural development and to improved social inclusion of rural areas and calls on the Commission to take into account the specific situation of young farmers</w:t>
      </w:r>
      <w:r w:rsidR="00C963A0" w:rsidRPr="00E474AC">
        <w:rPr>
          <w:rFonts w:ascii="Times New Roman" w:hAnsi="Times New Roman"/>
        </w:rPr>
        <w:t xml:space="preserve"> </w:t>
      </w:r>
      <w:r w:rsidR="00C963A0" w:rsidRPr="00C963A0">
        <w:rPr>
          <w:rFonts w:ascii="Times New Roman" w:eastAsiaTheme="minorEastAsia" w:hAnsi="Times New Roman"/>
          <w:color w:val="000000" w:themeColor="text1"/>
          <w:szCs w:val="24"/>
        </w:rPr>
        <w:t>and recognise the preliminary work and efforts made by the frontrunners.</w:t>
      </w:r>
      <w:r w:rsidRPr="00E73370">
        <w:rPr>
          <w:rFonts w:ascii="Times New Roman" w:eastAsiaTheme="minorEastAsia" w:hAnsi="Times New Roman"/>
          <w:color w:val="000000" w:themeColor="text1"/>
          <w:szCs w:val="24"/>
        </w:rPr>
        <w:t xml:space="preserve"> The European Parliament asks the Commission to make available to land managers verified emission and removal data, based on a farm level and a result-based approach, well before 2026. It calls on the Commission and the Member States to accelerate knowledge transfers and the provision of </w:t>
      </w:r>
      <w:r w:rsidR="00E474AC" w:rsidRPr="00E73370">
        <w:rPr>
          <w:rFonts w:ascii="Times New Roman" w:eastAsiaTheme="minorEastAsia" w:hAnsi="Times New Roman"/>
          <w:color w:val="000000" w:themeColor="text1"/>
          <w:szCs w:val="24"/>
        </w:rPr>
        <w:t>advice</w:t>
      </w:r>
      <w:r w:rsidRPr="00E73370">
        <w:rPr>
          <w:rFonts w:ascii="Times New Roman" w:eastAsiaTheme="minorEastAsia" w:hAnsi="Times New Roman"/>
          <w:color w:val="000000" w:themeColor="text1"/>
          <w:szCs w:val="24"/>
        </w:rPr>
        <w:t xml:space="preserve"> and technical guidance.</w:t>
      </w:r>
    </w:p>
    <w:p w14:paraId="3B0EDC0E" w14:textId="0FC74E7D" w:rsidR="00E73370" w:rsidRPr="00E73370" w:rsidRDefault="00E73370" w:rsidP="00E474AC">
      <w:pPr>
        <w:spacing w:after="120"/>
        <w:rPr>
          <w:rFonts w:ascii="Times New Roman" w:eastAsiaTheme="minorEastAsia" w:hAnsi="Times New Roman"/>
          <w:color w:val="000000" w:themeColor="text1"/>
          <w:szCs w:val="24"/>
        </w:rPr>
      </w:pPr>
      <w:r w:rsidRPr="00E73370">
        <w:rPr>
          <w:rFonts w:ascii="Times New Roman" w:eastAsiaTheme="minorEastAsia" w:hAnsi="Times New Roman"/>
          <w:color w:val="000000" w:themeColor="text1"/>
          <w:szCs w:val="24"/>
        </w:rPr>
        <w:t xml:space="preserve">The European Parliament considers that technologies capturing and storing carbon that are scientifically proven and environmentally safe can play a role in achieving climate neutrality. </w:t>
      </w:r>
      <w:r w:rsidR="00E474AC">
        <w:rPr>
          <w:rFonts w:ascii="Times New Roman" w:eastAsiaTheme="minorEastAsia" w:hAnsi="Times New Roman"/>
          <w:color w:val="000000" w:themeColor="text1"/>
          <w:szCs w:val="24"/>
        </w:rPr>
        <w:t>It</w:t>
      </w:r>
      <w:r w:rsidRPr="00E73370">
        <w:rPr>
          <w:rFonts w:ascii="Times New Roman" w:eastAsiaTheme="minorEastAsia" w:hAnsi="Times New Roman"/>
          <w:color w:val="000000" w:themeColor="text1"/>
          <w:szCs w:val="24"/>
        </w:rPr>
        <w:t xml:space="preserve"> recognises the need </w:t>
      </w:r>
      <w:r w:rsidR="00E474AC">
        <w:rPr>
          <w:rFonts w:ascii="Times New Roman" w:eastAsiaTheme="minorEastAsia" w:hAnsi="Times New Roman"/>
          <w:color w:val="000000" w:themeColor="text1"/>
          <w:szCs w:val="24"/>
        </w:rPr>
        <w:t>for</w:t>
      </w:r>
      <w:r w:rsidRPr="00E73370">
        <w:rPr>
          <w:rFonts w:ascii="Times New Roman" w:eastAsiaTheme="minorEastAsia" w:hAnsi="Times New Roman"/>
          <w:color w:val="000000" w:themeColor="text1"/>
          <w:szCs w:val="24"/>
        </w:rPr>
        <w:t xml:space="preserve"> a regulatory framework and appropriate funding for the deployment of technologies and infrastructure for carbon capture, transport, storage or use to produce sustainable synthetic fuels or other non-fossil-based carbon products. It calls on the Commission to establish </w:t>
      </w:r>
      <w:r w:rsidRPr="00E73370">
        <w:rPr>
          <w:rFonts w:ascii="Times New Roman" w:eastAsiaTheme="minorEastAsia" w:hAnsi="Times New Roman"/>
          <w:color w:val="000000" w:themeColor="text1"/>
          <w:szCs w:val="24"/>
        </w:rPr>
        <w:lastRenderedPageBreak/>
        <w:t xml:space="preserve">an efficient and reliable system for the traceability of captured </w:t>
      </w:r>
      <w:r w:rsidR="005B4B44" w:rsidRPr="00CC79BB">
        <w:rPr>
          <w:rFonts w:ascii="Times New Roman" w:hAnsi="Times New Roman"/>
          <w:szCs w:val="24"/>
        </w:rPr>
        <w:t>CO</w:t>
      </w:r>
      <w:r w:rsidR="005B4B44" w:rsidRPr="00ED1843">
        <w:rPr>
          <w:rFonts w:ascii="Times New Roman" w:hAnsi="Times New Roman"/>
          <w:szCs w:val="24"/>
          <w:vertAlign w:val="subscript"/>
        </w:rPr>
        <w:t>2</w:t>
      </w:r>
      <w:r w:rsidRPr="00E73370">
        <w:rPr>
          <w:rFonts w:ascii="Times New Roman" w:eastAsiaTheme="minorEastAsia" w:hAnsi="Times New Roman"/>
          <w:color w:val="000000" w:themeColor="text1"/>
          <w:szCs w:val="24"/>
        </w:rPr>
        <w:t xml:space="preserve"> and, together with Member States, to sufficiently document the long-term regional effects of geological carbon storage. The European Parliament calls on the Commission to adopt a road map, with clear steps and milestones, to develop the </w:t>
      </w:r>
      <w:r w:rsidR="005B4B44" w:rsidRPr="00CC79BB">
        <w:rPr>
          <w:rFonts w:ascii="Times New Roman" w:hAnsi="Times New Roman"/>
          <w:szCs w:val="24"/>
        </w:rPr>
        <w:t>CO</w:t>
      </w:r>
      <w:r w:rsidR="005B4B44" w:rsidRPr="00ED1843">
        <w:rPr>
          <w:rFonts w:ascii="Times New Roman" w:hAnsi="Times New Roman"/>
          <w:szCs w:val="24"/>
          <w:vertAlign w:val="subscript"/>
        </w:rPr>
        <w:t>2</w:t>
      </w:r>
      <w:r w:rsidRPr="00E73370">
        <w:rPr>
          <w:rFonts w:ascii="Times New Roman" w:eastAsiaTheme="minorEastAsia" w:hAnsi="Times New Roman"/>
          <w:color w:val="000000" w:themeColor="text1"/>
          <w:szCs w:val="24"/>
        </w:rPr>
        <w:t xml:space="preserve"> storage and transport infrastructure needed to meet the EU’s long-term climate target of carbon neutrality.</w:t>
      </w:r>
    </w:p>
    <w:p w14:paraId="20EB871C" w14:textId="3BD84601" w:rsidR="00EA1BB7" w:rsidRDefault="00E73370" w:rsidP="00E474AC">
      <w:pPr>
        <w:spacing w:after="120"/>
        <w:rPr>
          <w:rFonts w:ascii="Times New Roman" w:eastAsiaTheme="minorEastAsia" w:hAnsi="Times New Roman"/>
          <w:color w:val="000000" w:themeColor="text1"/>
          <w:szCs w:val="24"/>
        </w:rPr>
      </w:pPr>
      <w:r w:rsidRPr="00E73370">
        <w:rPr>
          <w:rFonts w:ascii="Times New Roman" w:eastAsiaTheme="minorEastAsia" w:hAnsi="Times New Roman"/>
          <w:color w:val="000000" w:themeColor="text1"/>
          <w:szCs w:val="24"/>
        </w:rPr>
        <w:t>The European Parliament encourages the development of innovative, sustainable, circular and long-lasting bio-based carbon products and stresses the importance to build on scientific evidence and robust carbon accounting. It calls on the Commission, in cooperation with stakeholders, to come forward with concrete solutions and initiatives aimed at replacing fossil carbon with sustainable streams of recycled carbon. It invites the Commission to revise the Product Environmental Footprint (PEF) methodology.</w:t>
      </w:r>
    </w:p>
    <w:p w14:paraId="3EEC287E" w14:textId="0815A64D" w:rsidR="00EA1BB7" w:rsidRPr="00EA1BB7" w:rsidRDefault="00EA1BB7" w:rsidP="00EA1BB7">
      <w:pPr>
        <w:pStyle w:val="ListParagraph"/>
        <w:numPr>
          <w:ilvl w:val="0"/>
          <w:numId w:val="3"/>
        </w:numPr>
        <w:ind w:left="567" w:hanging="567"/>
        <w:contextualSpacing w:val="0"/>
        <w:rPr>
          <w:rFonts w:ascii="Times New Roman" w:hAnsi="Times New Roman"/>
          <w:b/>
          <w:bCs/>
          <w:szCs w:val="24"/>
        </w:rPr>
      </w:pPr>
      <w:r w:rsidRPr="00EA1BB7">
        <w:rPr>
          <w:rFonts w:ascii="Times New Roman" w:hAnsi="Times New Roman"/>
          <w:b/>
          <w:bCs/>
          <w:szCs w:val="24"/>
        </w:rPr>
        <w:t xml:space="preserve">Response to requests and overview of action taken, or intended to be taken, by the Commission: </w:t>
      </w:r>
    </w:p>
    <w:p w14:paraId="5F17550C" w14:textId="3525C610" w:rsidR="00DE747C" w:rsidRDefault="002B56E2" w:rsidP="00E474AC">
      <w:pPr>
        <w:spacing w:after="120"/>
        <w:rPr>
          <w:rFonts w:ascii="Times New Roman" w:eastAsiaTheme="minorEastAsia" w:hAnsi="Times New Roman"/>
          <w:color w:val="000000" w:themeColor="text1"/>
          <w:szCs w:val="24"/>
          <w:lang w:val="en-IE"/>
        </w:rPr>
      </w:pPr>
      <w:r w:rsidRPr="002B56E2">
        <w:rPr>
          <w:rFonts w:ascii="Times New Roman" w:eastAsiaTheme="minorEastAsia" w:hAnsi="Times New Roman"/>
          <w:color w:val="000000" w:themeColor="text1"/>
          <w:szCs w:val="24"/>
          <w:lang w:val="en-IE"/>
        </w:rPr>
        <w:t>In November 2022, the Commission adopted a proposal for a</w:t>
      </w:r>
      <w:r w:rsidR="008B466E">
        <w:rPr>
          <w:rFonts w:ascii="Times New Roman" w:eastAsiaTheme="minorEastAsia" w:hAnsi="Times New Roman"/>
          <w:color w:val="000000" w:themeColor="text1"/>
          <w:szCs w:val="24"/>
          <w:lang w:val="en-IE"/>
        </w:rPr>
        <w:t xml:space="preserve"> Regulation o</w:t>
      </w:r>
      <w:r w:rsidRPr="002B56E2">
        <w:rPr>
          <w:rFonts w:ascii="Times New Roman" w:eastAsiaTheme="minorEastAsia" w:hAnsi="Times New Roman"/>
          <w:color w:val="000000" w:themeColor="text1"/>
          <w:szCs w:val="24"/>
          <w:lang w:val="en-IE"/>
        </w:rPr>
        <w:t xml:space="preserve">n </w:t>
      </w:r>
      <w:r w:rsidR="008B466E">
        <w:rPr>
          <w:rFonts w:ascii="Times New Roman" w:eastAsiaTheme="minorEastAsia" w:hAnsi="Times New Roman"/>
          <w:color w:val="000000" w:themeColor="text1"/>
          <w:szCs w:val="24"/>
          <w:lang w:val="en-IE"/>
        </w:rPr>
        <w:t xml:space="preserve">an </w:t>
      </w:r>
      <w:r w:rsidRPr="002B56E2">
        <w:rPr>
          <w:rFonts w:ascii="Times New Roman" w:eastAsiaTheme="minorEastAsia" w:hAnsi="Times New Roman"/>
          <w:color w:val="000000" w:themeColor="text1"/>
          <w:szCs w:val="24"/>
          <w:lang w:val="en-IE"/>
        </w:rPr>
        <w:t xml:space="preserve">EU </w:t>
      </w:r>
      <w:r w:rsidR="008B466E">
        <w:rPr>
          <w:rFonts w:ascii="Times New Roman" w:eastAsiaTheme="minorEastAsia" w:hAnsi="Times New Roman"/>
          <w:color w:val="000000" w:themeColor="text1"/>
          <w:szCs w:val="24"/>
          <w:lang w:val="en-IE"/>
        </w:rPr>
        <w:t xml:space="preserve">voluntary </w:t>
      </w:r>
      <w:r w:rsidRPr="002B56E2">
        <w:rPr>
          <w:rFonts w:ascii="Times New Roman" w:eastAsiaTheme="minorEastAsia" w:hAnsi="Times New Roman"/>
          <w:color w:val="000000" w:themeColor="text1"/>
          <w:szCs w:val="24"/>
          <w:lang w:val="en-IE"/>
        </w:rPr>
        <w:t xml:space="preserve">framework for the certification of carbon removals. This </w:t>
      </w:r>
      <w:r w:rsidR="00CC2C84">
        <w:rPr>
          <w:rFonts w:ascii="Times New Roman" w:eastAsiaTheme="minorEastAsia" w:hAnsi="Times New Roman"/>
          <w:color w:val="000000" w:themeColor="text1"/>
          <w:szCs w:val="24"/>
          <w:lang w:val="en-IE"/>
        </w:rPr>
        <w:t xml:space="preserve">proposal </w:t>
      </w:r>
      <w:r w:rsidRPr="002B56E2">
        <w:rPr>
          <w:rFonts w:ascii="Times New Roman" w:eastAsiaTheme="minorEastAsia" w:hAnsi="Times New Roman"/>
          <w:color w:val="000000" w:themeColor="text1"/>
          <w:szCs w:val="24"/>
          <w:lang w:val="en-IE"/>
        </w:rPr>
        <w:t xml:space="preserve">was the most important legislative </w:t>
      </w:r>
      <w:r w:rsidR="00CC2C84">
        <w:rPr>
          <w:rFonts w:ascii="Times New Roman" w:eastAsiaTheme="minorEastAsia" w:hAnsi="Times New Roman"/>
          <w:color w:val="000000" w:themeColor="text1"/>
          <w:szCs w:val="24"/>
          <w:lang w:val="en-IE"/>
        </w:rPr>
        <w:t xml:space="preserve">initiative announced </w:t>
      </w:r>
      <w:r w:rsidRPr="002B56E2">
        <w:rPr>
          <w:rFonts w:ascii="Times New Roman" w:eastAsiaTheme="minorEastAsia" w:hAnsi="Times New Roman"/>
          <w:color w:val="000000" w:themeColor="text1"/>
          <w:szCs w:val="24"/>
          <w:lang w:val="en-IE"/>
        </w:rPr>
        <w:t>in the Communication on Sustainable Carbon Cycles. The proposal consists of two pillars:</w:t>
      </w:r>
      <w:r w:rsidR="002F60D3">
        <w:rPr>
          <w:rFonts w:ascii="Times New Roman" w:eastAsiaTheme="minorEastAsia" w:hAnsi="Times New Roman"/>
          <w:color w:val="000000" w:themeColor="text1"/>
          <w:szCs w:val="24"/>
          <w:lang w:val="en-IE"/>
        </w:rPr>
        <w:t xml:space="preserve"> (1) a</w:t>
      </w:r>
      <w:r w:rsidRPr="0051044E">
        <w:rPr>
          <w:rFonts w:ascii="Times New Roman" w:eastAsiaTheme="minorEastAsia" w:hAnsi="Times New Roman"/>
          <w:color w:val="000000" w:themeColor="text1"/>
          <w:szCs w:val="24"/>
          <w:lang w:val="en-IE"/>
        </w:rPr>
        <w:t xml:space="preserve"> set of QU.A.L.ITY criteria (QUantification, Additionality, Long-term storage, and sustainabil-ITY), to ensure that carbon removals are robust</w:t>
      </w:r>
      <w:r w:rsidR="0051044E">
        <w:rPr>
          <w:rFonts w:ascii="Times New Roman" w:eastAsiaTheme="minorEastAsia" w:hAnsi="Times New Roman"/>
          <w:color w:val="000000" w:themeColor="text1"/>
          <w:szCs w:val="24"/>
          <w:lang w:val="en-IE"/>
        </w:rPr>
        <w:t>;</w:t>
      </w:r>
      <w:r w:rsidR="002F60D3">
        <w:rPr>
          <w:rFonts w:ascii="Times New Roman" w:eastAsiaTheme="minorEastAsia" w:hAnsi="Times New Roman"/>
          <w:color w:val="000000" w:themeColor="text1"/>
          <w:szCs w:val="24"/>
          <w:lang w:val="en-IE"/>
        </w:rPr>
        <w:t xml:space="preserve"> and (2) </w:t>
      </w:r>
      <w:r w:rsidRPr="0051044E">
        <w:rPr>
          <w:rFonts w:ascii="Times New Roman" w:eastAsiaTheme="minorEastAsia" w:hAnsi="Times New Roman"/>
          <w:color w:val="000000" w:themeColor="text1"/>
          <w:szCs w:val="24"/>
          <w:lang w:val="en-IE"/>
        </w:rPr>
        <w:t>rules for the certification process, to ensure that carbon removals are certified in a reliable way and fight greenwashing</w:t>
      </w:r>
      <w:r w:rsidR="0051044E">
        <w:rPr>
          <w:rFonts w:ascii="Times New Roman" w:eastAsiaTheme="minorEastAsia" w:hAnsi="Times New Roman"/>
          <w:color w:val="000000" w:themeColor="text1"/>
          <w:szCs w:val="24"/>
          <w:lang w:val="en-IE"/>
        </w:rPr>
        <w:t>.</w:t>
      </w:r>
    </w:p>
    <w:p w14:paraId="1A35DD44" w14:textId="61EDAEDB" w:rsidR="007A5534" w:rsidRDefault="007A5534" w:rsidP="00E474AC">
      <w:pPr>
        <w:pStyle w:val="NoSpacing"/>
        <w:spacing w:after="120"/>
        <w:jc w:val="both"/>
        <w:rPr>
          <w:rFonts w:ascii="Times New Roman" w:hAnsi="Times New Roman" w:cs="Times New Roman"/>
          <w:sz w:val="24"/>
          <w:szCs w:val="24"/>
        </w:rPr>
      </w:pPr>
      <w:r w:rsidRPr="00881554">
        <w:rPr>
          <w:rFonts w:ascii="Times New Roman" w:hAnsi="Times New Roman"/>
          <w:color w:val="000000" w:themeColor="text1"/>
          <w:sz w:val="24"/>
          <w:lang w:val="en-IE"/>
        </w:rPr>
        <w:t xml:space="preserve">The </w:t>
      </w:r>
      <w:r w:rsidR="00152B88" w:rsidRPr="00881554">
        <w:rPr>
          <w:rFonts w:ascii="Times New Roman" w:hAnsi="Times New Roman"/>
          <w:color w:val="000000" w:themeColor="text1"/>
          <w:sz w:val="24"/>
          <w:lang w:val="en-IE"/>
        </w:rPr>
        <w:t xml:space="preserve">scope of the </w:t>
      </w:r>
      <w:r w:rsidRPr="00881554">
        <w:rPr>
          <w:rFonts w:ascii="Times New Roman" w:hAnsi="Times New Roman"/>
          <w:color w:val="000000" w:themeColor="text1"/>
          <w:sz w:val="24"/>
          <w:lang w:val="en-IE"/>
        </w:rPr>
        <w:t>propos</w:t>
      </w:r>
      <w:r w:rsidR="00152B88" w:rsidRPr="00881554">
        <w:rPr>
          <w:rFonts w:ascii="Times New Roman" w:hAnsi="Times New Roman"/>
          <w:color w:val="000000" w:themeColor="text1"/>
          <w:sz w:val="24"/>
          <w:lang w:val="en-IE"/>
        </w:rPr>
        <w:t>ed framework</w:t>
      </w:r>
      <w:r w:rsidR="00B42D0A">
        <w:rPr>
          <w:rFonts w:ascii="Times New Roman" w:eastAsiaTheme="minorEastAsia" w:hAnsi="Times New Roman"/>
          <w:color w:val="000000" w:themeColor="text1"/>
          <w:szCs w:val="24"/>
          <w:lang w:val="en-IE"/>
        </w:rPr>
        <w:t xml:space="preserve"> </w:t>
      </w:r>
      <w:r w:rsidR="00384E93" w:rsidRPr="00CC79BB">
        <w:rPr>
          <w:rFonts w:ascii="Times New Roman" w:hAnsi="Times New Roman" w:cs="Times New Roman"/>
          <w:sz w:val="24"/>
          <w:szCs w:val="24"/>
        </w:rPr>
        <w:t>is limited to carbon removals</w:t>
      </w:r>
      <w:r w:rsidR="00173D18">
        <w:rPr>
          <w:rFonts w:ascii="Times New Roman" w:hAnsi="Times New Roman" w:cs="Times New Roman"/>
          <w:sz w:val="24"/>
          <w:szCs w:val="24"/>
        </w:rPr>
        <w:t xml:space="preserve">. For </w:t>
      </w:r>
      <w:r w:rsidR="00537B03">
        <w:rPr>
          <w:rFonts w:ascii="Times New Roman" w:hAnsi="Times New Roman" w:cs="Times New Roman"/>
          <w:sz w:val="24"/>
          <w:szCs w:val="24"/>
        </w:rPr>
        <w:t>c</w:t>
      </w:r>
      <w:r w:rsidR="00173D18">
        <w:rPr>
          <w:rFonts w:ascii="Times New Roman" w:hAnsi="Times New Roman" w:cs="Times New Roman"/>
          <w:sz w:val="24"/>
          <w:szCs w:val="24"/>
        </w:rPr>
        <w:t>arbon farming, it</w:t>
      </w:r>
      <w:r w:rsidR="00384E93" w:rsidRPr="00CC79BB">
        <w:rPr>
          <w:rFonts w:ascii="Times New Roman" w:hAnsi="Times New Roman" w:cs="Times New Roman"/>
          <w:sz w:val="24"/>
          <w:szCs w:val="24"/>
        </w:rPr>
        <w:t xml:space="preserve"> does not include the (non-CO</w:t>
      </w:r>
      <w:r w:rsidR="00384E93" w:rsidRPr="00ED1843">
        <w:rPr>
          <w:rFonts w:ascii="Times New Roman" w:hAnsi="Times New Roman" w:cs="Times New Roman"/>
          <w:sz w:val="24"/>
          <w:szCs w:val="24"/>
          <w:vertAlign w:val="subscript"/>
        </w:rPr>
        <w:t>2</w:t>
      </w:r>
      <w:r w:rsidR="00384E93" w:rsidRPr="00CC79BB">
        <w:rPr>
          <w:rFonts w:ascii="Times New Roman" w:hAnsi="Times New Roman" w:cs="Times New Roman"/>
          <w:sz w:val="24"/>
          <w:szCs w:val="24"/>
        </w:rPr>
        <w:t>) emission reductions from livestock activities or fertili</w:t>
      </w:r>
      <w:r w:rsidR="006B0E7D">
        <w:rPr>
          <w:rFonts w:ascii="Times New Roman" w:hAnsi="Times New Roman" w:cs="Times New Roman"/>
          <w:sz w:val="24"/>
          <w:szCs w:val="24"/>
        </w:rPr>
        <w:t>s</w:t>
      </w:r>
      <w:r w:rsidR="00384E93" w:rsidRPr="00CC79BB">
        <w:rPr>
          <w:rFonts w:ascii="Times New Roman" w:hAnsi="Times New Roman" w:cs="Times New Roman"/>
          <w:sz w:val="24"/>
          <w:szCs w:val="24"/>
        </w:rPr>
        <w:t>er application. The proposal follows the approach of the E</w:t>
      </w:r>
      <w:r w:rsidR="00384E93">
        <w:rPr>
          <w:rFonts w:ascii="Times New Roman" w:hAnsi="Times New Roman" w:cs="Times New Roman"/>
          <w:sz w:val="24"/>
          <w:szCs w:val="24"/>
        </w:rPr>
        <w:t>uropean</w:t>
      </w:r>
      <w:r w:rsidR="00384E93" w:rsidRPr="00CC79BB">
        <w:rPr>
          <w:rFonts w:ascii="Times New Roman" w:hAnsi="Times New Roman" w:cs="Times New Roman"/>
          <w:sz w:val="24"/>
          <w:szCs w:val="24"/>
        </w:rPr>
        <w:t xml:space="preserve"> Climate Law to keep the incentives for non-CO</w:t>
      </w:r>
      <w:r w:rsidR="00384E93" w:rsidRPr="00ED1843">
        <w:rPr>
          <w:rFonts w:ascii="Times New Roman" w:hAnsi="Times New Roman" w:cs="Times New Roman"/>
          <w:sz w:val="24"/>
          <w:szCs w:val="24"/>
          <w:vertAlign w:val="subscript"/>
        </w:rPr>
        <w:t>2</w:t>
      </w:r>
      <w:r w:rsidR="00384E93" w:rsidRPr="00CC79BB">
        <w:rPr>
          <w:rFonts w:ascii="Times New Roman" w:hAnsi="Times New Roman" w:cs="Times New Roman"/>
          <w:sz w:val="24"/>
          <w:szCs w:val="24"/>
        </w:rPr>
        <w:t xml:space="preserve"> emissions reductions separate from the net removals in the sector</w:t>
      </w:r>
      <w:r w:rsidR="00B77CA0">
        <w:rPr>
          <w:rFonts w:ascii="Times New Roman" w:hAnsi="Times New Roman" w:cs="Times New Roman"/>
          <w:sz w:val="24"/>
          <w:szCs w:val="24"/>
        </w:rPr>
        <w:t xml:space="preserve"> of </w:t>
      </w:r>
      <w:r w:rsidR="00B77CA0" w:rsidRPr="00B77CA0">
        <w:rPr>
          <w:rFonts w:ascii="Times New Roman" w:hAnsi="Times New Roman" w:cs="Times New Roman"/>
          <w:sz w:val="24"/>
          <w:szCs w:val="24"/>
        </w:rPr>
        <w:t>land use, land-use change and forestry</w:t>
      </w:r>
      <w:r w:rsidR="00B77CA0">
        <w:rPr>
          <w:rFonts w:ascii="Times New Roman" w:hAnsi="Times New Roman" w:cs="Times New Roman"/>
          <w:sz w:val="24"/>
          <w:szCs w:val="24"/>
        </w:rPr>
        <w:t xml:space="preserve"> (LULUCF)</w:t>
      </w:r>
      <w:r w:rsidR="00384E93" w:rsidRPr="00CC79BB">
        <w:rPr>
          <w:rFonts w:ascii="Times New Roman" w:hAnsi="Times New Roman" w:cs="Times New Roman"/>
          <w:sz w:val="24"/>
          <w:szCs w:val="24"/>
        </w:rPr>
        <w:t>. The scope of carbon farming is therefore the same as the LULUCF scope: action to increase the net removals from land and forests. However, under the proposal (</w:t>
      </w:r>
      <w:r w:rsidR="00B77CA0">
        <w:rPr>
          <w:rFonts w:ascii="Times New Roman" w:hAnsi="Times New Roman" w:cs="Times New Roman"/>
          <w:sz w:val="24"/>
          <w:szCs w:val="24"/>
        </w:rPr>
        <w:t>A</w:t>
      </w:r>
      <w:r w:rsidR="00384E93" w:rsidRPr="00CC79BB">
        <w:rPr>
          <w:rFonts w:ascii="Times New Roman" w:hAnsi="Times New Roman" w:cs="Times New Roman"/>
          <w:sz w:val="24"/>
          <w:szCs w:val="24"/>
        </w:rPr>
        <w:t>rticle 7)</w:t>
      </w:r>
      <w:r w:rsidR="00592F2A">
        <w:rPr>
          <w:rFonts w:ascii="Times New Roman" w:hAnsi="Times New Roman" w:cs="Times New Roman"/>
          <w:sz w:val="24"/>
          <w:szCs w:val="24"/>
        </w:rPr>
        <w:t>,</w:t>
      </w:r>
      <w:r w:rsidR="00384E93" w:rsidRPr="00CC79BB">
        <w:rPr>
          <w:rFonts w:ascii="Times New Roman" w:hAnsi="Times New Roman" w:cs="Times New Roman"/>
          <w:sz w:val="24"/>
          <w:szCs w:val="24"/>
        </w:rPr>
        <w:t xml:space="preserve"> the reduction in non-CO</w:t>
      </w:r>
      <w:r w:rsidR="00384E93" w:rsidRPr="00ED1843">
        <w:rPr>
          <w:rFonts w:ascii="Times New Roman" w:hAnsi="Times New Roman" w:cs="Times New Roman"/>
          <w:sz w:val="24"/>
          <w:szCs w:val="24"/>
          <w:vertAlign w:val="subscript"/>
        </w:rPr>
        <w:t xml:space="preserve">2 </w:t>
      </w:r>
      <w:r w:rsidR="00384E93" w:rsidRPr="00CC79BB">
        <w:rPr>
          <w:rFonts w:ascii="Times New Roman" w:hAnsi="Times New Roman" w:cs="Times New Roman"/>
          <w:sz w:val="24"/>
          <w:szCs w:val="24"/>
        </w:rPr>
        <w:t>emissions generated by a carbon farming activity can be rewarded as a co-benefit. This option will increase the attractiveness of the certified carbon removal units and therefore give more economic value to them. If, on the other hand, non-CO</w:t>
      </w:r>
      <w:r w:rsidR="00384E93" w:rsidRPr="00ED1843">
        <w:rPr>
          <w:rFonts w:ascii="Times New Roman" w:hAnsi="Times New Roman" w:cs="Times New Roman"/>
          <w:sz w:val="24"/>
          <w:szCs w:val="24"/>
          <w:vertAlign w:val="subscript"/>
        </w:rPr>
        <w:t>2</w:t>
      </w:r>
      <w:r w:rsidR="00384E93" w:rsidRPr="00CC79BB">
        <w:rPr>
          <w:rFonts w:ascii="Times New Roman" w:hAnsi="Times New Roman" w:cs="Times New Roman"/>
          <w:sz w:val="24"/>
          <w:szCs w:val="24"/>
        </w:rPr>
        <w:t xml:space="preserve"> emissions increase because of a carbon farming activity, such emissions shall be subtracted from the amount of carbon removals that can be certified</w:t>
      </w:r>
      <w:r w:rsidR="00156639">
        <w:rPr>
          <w:rFonts w:ascii="Times New Roman" w:hAnsi="Times New Roman" w:cs="Times New Roman"/>
          <w:sz w:val="24"/>
          <w:szCs w:val="24"/>
        </w:rPr>
        <w:t xml:space="preserve"> (</w:t>
      </w:r>
      <w:r w:rsidR="00156639" w:rsidRPr="00156639">
        <w:rPr>
          <w:rFonts w:ascii="Times New Roman" w:hAnsi="Times New Roman" w:cs="Times New Roman"/>
          <w:b/>
          <w:bCs/>
          <w:sz w:val="24"/>
          <w:szCs w:val="24"/>
        </w:rPr>
        <w:t>paragraph 17</w:t>
      </w:r>
      <w:r w:rsidR="00156639">
        <w:rPr>
          <w:rFonts w:ascii="Times New Roman" w:hAnsi="Times New Roman" w:cs="Times New Roman"/>
          <w:sz w:val="24"/>
          <w:szCs w:val="24"/>
        </w:rPr>
        <w:t>)</w:t>
      </w:r>
      <w:r w:rsidR="00384E93" w:rsidRPr="00CC79BB">
        <w:rPr>
          <w:rFonts w:ascii="Times New Roman" w:hAnsi="Times New Roman" w:cs="Times New Roman"/>
          <w:sz w:val="24"/>
          <w:szCs w:val="24"/>
        </w:rPr>
        <w:t>.</w:t>
      </w:r>
    </w:p>
    <w:p w14:paraId="097A7D8B" w14:textId="3F9D86EC" w:rsidR="007A6694" w:rsidRDefault="00981E9B" w:rsidP="00E474AC">
      <w:pPr>
        <w:pStyle w:val="NormalWeb"/>
        <w:spacing w:before="0" w:beforeAutospacing="0" w:after="120" w:afterAutospacing="0"/>
        <w:jc w:val="both"/>
      </w:pPr>
      <w:r>
        <w:t>The certification methodologies will be developed with an objective of recognising the protection and restoration of ecosystems (as per Article 8(3)a of the proposal), including the preservation of healthy ecosystems (</w:t>
      </w:r>
      <w:r w:rsidRPr="00156AC7">
        <w:rPr>
          <w:b/>
          <w:bCs/>
        </w:rPr>
        <w:t>paragraph 8</w:t>
      </w:r>
      <w:r>
        <w:t xml:space="preserve">). All direct and indirect emissions from the implementation of carbon removal activities, </w:t>
      </w:r>
      <w:r w:rsidR="000732C5" w:rsidRPr="000732C5">
        <w:t>such as emissions from the use of fertilizers and from indirect land use change</w:t>
      </w:r>
      <w:r>
        <w:t>, shall be considered in the calculation of the net carbon removal benefit of a carbon removal activity (</w:t>
      </w:r>
      <w:r w:rsidRPr="00AF5158">
        <w:rPr>
          <w:b/>
          <w:bCs/>
        </w:rPr>
        <w:t>paragraph 14</w:t>
      </w:r>
      <w:r>
        <w:t>).</w:t>
      </w:r>
    </w:p>
    <w:p w14:paraId="17D74EF1" w14:textId="21857072" w:rsidR="00787D28" w:rsidRPr="00881554" w:rsidRDefault="009D686D" w:rsidP="00E474AC">
      <w:pPr>
        <w:pStyle w:val="NormalWeb"/>
        <w:spacing w:before="0" w:beforeAutospacing="0" w:after="120" w:afterAutospacing="0"/>
        <w:jc w:val="both"/>
        <w:rPr>
          <w:rFonts w:eastAsiaTheme="minorEastAsia"/>
        </w:rPr>
      </w:pPr>
      <w:r>
        <w:rPr>
          <w:rFonts w:eastAsiaTheme="minorEastAsia"/>
          <w:color w:val="000000" w:themeColor="text1"/>
          <w:lang w:eastAsia="en-GB"/>
        </w:rPr>
        <w:t>T</w:t>
      </w:r>
      <w:r w:rsidR="007A6694" w:rsidRPr="00785E68">
        <w:rPr>
          <w:rFonts w:eastAsiaTheme="minorEastAsia"/>
          <w:color w:val="000000" w:themeColor="text1"/>
          <w:lang w:eastAsia="en-GB"/>
        </w:rPr>
        <w:t xml:space="preserve">he Commission </w:t>
      </w:r>
      <w:r w:rsidR="00537B03">
        <w:rPr>
          <w:rFonts w:eastAsiaTheme="minorEastAsia"/>
          <w:color w:val="000000" w:themeColor="text1"/>
          <w:lang w:eastAsia="en-GB"/>
        </w:rPr>
        <w:t>set up</w:t>
      </w:r>
      <w:r w:rsidR="007A6694" w:rsidRPr="00785E68">
        <w:rPr>
          <w:rFonts w:eastAsiaTheme="minorEastAsia"/>
          <w:color w:val="000000" w:themeColor="text1"/>
          <w:lang w:eastAsia="en-GB"/>
        </w:rPr>
        <w:t xml:space="preserve"> an Expert Group on carbon removals</w:t>
      </w:r>
      <w:r w:rsidR="003F7ECA" w:rsidRPr="003F7ECA">
        <w:rPr>
          <w:rFonts w:eastAsiaTheme="minorEastAsia"/>
          <w:color w:val="000000" w:themeColor="text1"/>
          <w:lang w:eastAsia="en-GB"/>
        </w:rPr>
        <w:t xml:space="preserve"> </w:t>
      </w:r>
      <w:r w:rsidR="003F7ECA" w:rsidRPr="00785E68">
        <w:rPr>
          <w:rFonts w:eastAsiaTheme="minorEastAsia"/>
          <w:color w:val="000000" w:themeColor="text1"/>
          <w:lang w:eastAsia="en-GB"/>
        </w:rPr>
        <w:t>in January 2023</w:t>
      </w:r>
      <w:r w:rsidR="00B77CA0">
        <w:rPr>
          <w:rFonts w:eastAsiaTheme="minorEastAsia"/>
          <w:color w:val="000000" w:themeColor="text1"/>
          <w:lang w:eastAsia="en-GB"/>
        </w:rPr>
        <w:t xml:space="preserve"> to </w:t>
      </w:r>
      <w:r w:rsidR="007A6694" w:rsidRPr="00785E68">
        <w:rPr>
          <w:rFonts w:eastAsiaTheme="minorEastAsia"/>
          <w:color w:val="000000" w:themeColor="text1"/>
          <w:lang w:eastAsia="en-GB"/>
        </w:rPr>
        <w:t>assist</w:t>
      </w:r>
      <w:r w:rsidR="00B77CA0">
        <w:rPr>
          <w:rFonts w:eastAsiaTheme="minorEastAsia"/>
          <w:color w:val="000000" w:themeColor="text1"/>
          <w:lang w:eastAsia="en-GB"/>
        </w:rPr>
        <w:t xml:space="preserve"> it</w:t>
      </w:r>
      <w:r w:rsidR="007A6694" w:rsidRPr="00785E68">
        <w:rPr>
          <w:rFonts w:eastAsiaTheme="minorEastAsia"/>
          <w:color w:val="000000" w:themeColor="text1"/>
          <w:lang w:eastAsia="en-GB"/>
        </w:rPr>
        <w:t xml:space="preserve"> in the preparation and implementation of policy initiatives in the field of carbon removals, including the development of certification methodologies. </w:t>
      </w:r>
      <w:r w:rsidR="001A2935" w:rsidRPr="00881554">
        <w:t xml:space="preserve">By </w:t>
      </w:r>
      <w:r w:rsidR="00122B73" w:rsidRPr="00881554">
        <w:t>facilitating an exchange of experiences and good practices from existing public and private carbon removal initiatives</w:t>
      </w:r>
      <w:r w:rsidR="00AF6D55" w:rsidRPr="00881554">
        <w:t xml:space="preserve"> through </w:t>
      </w:r>
      <w:r w:rsidR="007E3584" w:rsidRPr="00881554">
        <w:t>the</w:t>
      </w:r>
      <w:r w:rsidR="00122B73" w:rsidRPr="00881554">
        <w:t xml:space="preserve"> Expert Group</w:t>
      </w:r>
      <w:r w:rsidR="00AF6D55" w:rsidRPr="00881554">
        <w:t>, the</w:t>
      </w:r>
      <w:r w:rsidR="007E3584" w:rsidRPr="00881554">
        <w:t xml:space="preserve"> Commission </w:t>
      </w:r>
      <w:r w:rsidR="00AF6D55" w:rsidRPr="00881554">
        <w:t>will</w:t>
      </w:r>
      <w:r w:rsidR="007E3584" w:rsidRPr="00881554">
        <w:t xml:space="preserve"> bring together</w:t>
      </w:r>
      <w:r w:rsidR="0000263E" w:rsidRPr="00881554">
        <w:t xml:space="preserve"> and make </w:t>
      </w:r>
      <w:r w:rsidR="00F4675C" w:rsidRPr="00881554">
        <w:t>public</w:t>
      </w:r>
      <w:r w:rsidR="007E3584" w:rsidRPr="00881554">
        <w:t xml:space="preserve"> the</w:t>
      </w:r>
      <w:r w:rsidR="00E51428" w:rsidRPr="00881554">
        <w:t xml:space="preserve"> </w:t>
      </w:r>
      <w:r w:rsidR="007E3584" w:rsidRPr="00881554">
        <w:t xml:space="preserve">knowledge about the </w:t>
      </w:r>
      <w:r w:rsidR="003420D5" w:rsidRPr="00881554">
        <w:t>activities</w:t>
      </w:r>
      <w:r w:rsidR="007E3584" w:rsidRPr="00881554">
        <w:t xml:space="preserve"> with the highest absorption potential</w:t>
      </w:r>
      <w:r w:rsidR="0026741F" w:rsidRPr="00881554">
        <w:t xml:space="preserve"> and </w:t>
      </w:r>
      <w:r w:rsidR="00EB484B" w:rsidRPr="00881554">
        <w:t xml:space="preserve">about </w:t>
      </w:r>
      <w:r w:rsidR="0026741F" w:rsidRPr="00881554">
        <w:t xml:space="preserve">the best </w:t>
      </w:r>
      <w:r w:rsidR="003420D5" w:rsidRPr="00881554">
        <w:t xml:space="preserve">practices to certify and verify </w:t>
      </w:r>
      <w:r w:rsidR="001C486F" w:rsidRPr="00881554">
        <w:t xml:space="preserve">emission and removal </w:t>
      </w:r>
      <w:r w:rsidR="001C486F" w:rsidRPr="00881554">
        <w:lastRenderedPageBreak/>
        <w:t xml:space="preserve">data from </w:t>
      </w:r>
      <w:r w:rsidR="003420D5" w:rsidRPr="00881554">
        <w:t xml:space="preserve">these activities </w:t>
      </w:r>
      <w:r w:rsidR="0026741F" w:rsidRPr="00881554">
        <w:t>(</w:t>
      </w:r>
      <w:r w:rsidR="0026741F" w:rsidRPr="00881554">
        <w:rPr>
          <w:b/>
        </w:rPr>
        <w:t>paragraph 3</w:t>
      </w:r>
      <w:r w:rsidR="0026741F" w:rsidRPr="00881554">
        <w:t>)</w:t>
      </w:r>
      <w:r w:rsidR="005A7CE7" w:rsidRPr="00881554">
        <w:t xml:space="preserve">. </w:t>
      </w:r>
      <w:r w:rsidR="00CB2806" w:rsidRPr="00881554">
        <w:t xml:space="preserve">The work of the Expert Group will </w:t>
      </w:r>
      <w:r w:rsidR="00357588" w:rsidRPr="00881554">
        <w:t>guide any</w:t>
      </w:r>
      <w:r w:rsidR="00CB2806" w:rsidRPr="00881554">
        <w:t xml:space="preserve"> future implement</w:t>
      </w:r>
      <w:r w:rsidR="00214FC5" w:rsidRPr="00881554">
        <w:t>ing legislation</w:t>
      </w:r>
      <w:r w:rsidR="00254D89" w:rsidRPr="00881554">
        <w:t xml:space="preserve"> on the certification methodologies</w:t>
      </w:r>
      <w:r w:rsidR="00214FC5" w:rsidRPr="00881554">
        <w:t xml:space="preserve"> under the</w:t>
      </w:r>
      <w:r w:rsidR="00611B29" w:rsidRPr="00881554">
        <w:t xml:space="preserve"> EU certification framework </w:t>
      </w:r>
      <w:r w:rsidR="00E1623D">
        <w:t>for</w:t>
      </w:r>
      <w:r w:rsidR="00214FC5" w:rsidRPr="00881554">
        <w:t xml:space="preserve"> </w:t>
      </w:r>
      <w:r w:rsidR="00611B29" w:rsidRPr="00881554">
        <w:t>c</w:t>
      </w:r>
      <w:r w:rsidR="00214FC5" w:rsidRPr="00881554">
        <w:t xml:space="preserve">arbon </w:t>
      </w:r>
      <w:r w:rsidR="00611B29" w:rsidRPr="00881554">
        <w:t>r</w:t>
      </w:r>
      <w:r w:rsidR="00214FC5" w:rsidRPr="00881554">
        <w:t>emoval</w:t>
      </w:r>
      <w:r w:rsidR="00611B29" w:rsidRPr="00881554">
        <w:t>s</w:t>
      </w:r>
      <w:r w:rsidR="00CB2806" w:rsidRPr="00881554">
        <w:t>.</w:t>
      </w:r>
    </w:p>
    <w:p w14:paraId="14A4249B" w14:textId="5F7531EC" w:rsidR="008B1B67" w:rsidRPr="00361DB8" w:rsidRDefault="008B1B67" w:rsidP="00E474AC">
      <w:pPr>
        <w:pStyle w:val="NormalWeb"/>
        <w:spacing w:before="0" w:beforeAutospacing="0" w:after="120" w:afterAutospacing="0"/>
        <w:jc w:val="both"/>
      </w:pPr>
      <w:r w:rsidRPr="00881554">
        <w:t xml:space="preserve">The data and information collected at the farm level for the certification of carbon farming activities </w:t>
      </w:r>
      <w:r w:rsidRPr="00361DB8">
        <w:t>will help farmers and forest owners to have a clearer understanding of their business opportunities and will help policy makers to better design future public support schemes through, for instance, the Common Agricultural Policy or other initiatives stemming from the upcoming proposal on sustainable food systems (</w:t>
      </w:r>
      <w:r w:rsidRPr="00361DB8">
        <w:rPr>
          <w:b/>
          <w:bCs/>
        </w:rPr>
        <w:t>paragraph 23</w:t>
      </w:r>
      <w:r w:rsidRPr="00361DB8">
        <w:t>).</w:t>
      </w:r>
    </w:p>
    <w:p w14:paraId="58DDBBB1" w14:textId="1737882E" w:rsidR="003B0E39" w:rsidRPr="009157BE" w:rsidRDefault="00261E94" w:rsidP="00E474AC">
      <w:pPr>
        <w:pStyle w:val="NormalWeb"/>
        <w:spacing w:before="0" w:beforeAutospacing="0" w:after="120" w:afterAutospacing="0"/>
        <w:jc w:val="both"/>
      </w:pPr>
      <w:r w:rsidRPr="009157BE">
        <w:t xml:space="preserve">Many carbon farming activities, such as agroforestry and rewetting of peatlands, can have positive impacts on both climate and </w:t>
      </w:r>
      <w:r w:rsidR="00316DD8" w:rsidRPr="009157BE">
        <w:t>environmental objectives</w:t>
      </w:r>
      <w:r w:rsidRPr="009157BE">
        <w:t>.</w:t>
      </w:r>
      <w:r w:rsidR="00D46F94" w:rsidRPr="009157BE">
        <w:t xml:space="preserve"> The Commission will prioritise the development of tailored certification methodologies on carbon farming activities that provide significant co-benefits for the environment.</w:t>
      </w:r>
      <w:r w:rsidR="002C3A2B" w:rsidRPr="002C3A2B">
        <w:t xml:space="preserve"> </w:t>
      </w:r>
      <w:r w:rsidR="002C3A2B" w:rsidRPr="009157BE">
        <w:t xml:space="preserve">In addition, the certification methodologies </w:t>
      </w:r>
      <w:r w:rsidR="002A7E3A" w:rsidRPr="009157BE">
        <w:t>shall</w:t>
      </w:r>
      <w:r w:rsidR="002C3A2B" w:rsidRPr="009157BE">
        <w:t xml:space="preserve"> incentivise as much as possible the generation of co-benefits going beyond the minimum sustainability requirements, especially as regards biodiversity and ecosystems. These additional co-benefits will give more economic value to the certified carbon removals</w:t>
      </w:r>
      <w:r w:rsidR="00E51428">
        <w:t xml:space="preserve">, </w:t>
      </w:r>
      <w:r w:rsidR="002C3A2B" w:rsidRPr="009157BE">
        <w:t>result in higher revenues for the operators and be more attractive for investors</w:t>
      </w:r>
      <w:r w:rsidR="003D4342" w:rsidRPr="009157BE">
        <w:t xml:space="preserve"> (</w:t>
      </w:r>
      <w:r w:rsidR="003D4342" w:rsidRPr="009157BE">
        <w:rPr>
          <w:b/>
        </w:rPr>
        <w:t>paragraph 22</w:t>
      </w:r>
      <w:r w:rsidR="003D4342" w:rsidRPr="009157BE">
        <w:t>)</w:t>
      </w:r>
      <w:r w:rsidR="002C3A2B" w:rsidRPr="009157BE">
        <w:t>.</w:t>
      </w:r>
    </w:p>
    <w:p w14:paraId="689F728D" w14:textId="27EEACFD" w:rsidR="00D810D2" w:rsidRDefault="00D810D2" w:rsidP="00E474AC">
      <w:pPr>
        <w:pStyle w:val="NormalWeb"/>
        <w:spacing w:before="0" w:beforeAutospacing="0" w:after="120" w:afterAutospacing="0"/>
        <w:jc w:val="both"/>
      </w:pPr>
      <w:r w:rsidRPr="00564780">
        <w:t xml:space="preserve">Socio-economic objectives such as rural development </w:t>
      </w:r>
      <w:r w:rsidR="002F5054">
        <w:t xml:space="preserve">and the specific situation of young farmers </w:t>
      </w:r>
      <w:r w:rsidRPr="00564780">
        <w:t xml:space="preserve">are addressed through other policies, notably the Common Agricultural Policy (CAP), but also the Just Transition Fund, regional funds, etc. In </w:t>
      </w:r>
      <w:r w:rsidR="002F5054">
        <w:t>general</w:t>
      </w:r>
      <w:r w:rsidRPr="00564780">
        <w:t xml:space="preserve">, carbon farming practices </w:t>
      </w:r>
      <w:r w:rsidR="002F5054">
        <w:t>can</w:t>
      </w:r>
      <w:r w:rsidRPr="00564780">
        <w:t xml:space="preserve"> contribute to better food security</w:t>
      </w:r>
      <w:r w:rsidR="002F5054">
        <w:t xml:space="preserve"> and create a complementary source of revenues </w:t>
      </w:r>
      <w:r w:rsidR="00995B23">
        <w:t xml:space="preserve">also </w:t>
      </w:r>
      <w:r w:rsidR="002F5054">
        <w:t>for young farmers</w:t>
      </w:r>
      <w:r w:rsidRPr="00564780">
        <w:t>.</w:t>
      </w:r>
      <w:r w:rsidR="002F5054">
        <w:t xml:space="preserve"> </w:t>
      </w:r>
      <w:r w:rsidRPr="00564780">
        <w:t xml:space="preserve">The </w:t>
      </w:r>
      <w:r w:rsidR="00B77CA0">
        <w:t>planned</w:t>
      </w:r>
      <w:r w:rsidR="00995B23">
        <w:t xml:space="preserve"> </w:t>
      </w:r>
      <w:r w:rsidRPr="00564780">
        <w:t>review of the implementation of the Regulation will look, among other things, at market developments in the field of carbon removals</w:t>
      </w:r>
      <w:r w:rsidR="00776F1E">
        <w:t xml:space="preserve"> and Union food se</w:t>
      </w:r>
      <w:r w:rsidR="00AC0D31">
        <w:t>c</w:t>
      </w:r>
      <w:r w:rsidR="00776F1E">
        <w:t>urity</w:t>
      </w:r>
      <w:r w:rsidR="00AD76CF">
        <w:t xml:space="preserve"> (</w:t>
      </w:r>
      <w:r w:rsidR="00AD76CF" w:rsidRPr="00C06DBE">
        <w:rPr>
          <w:b/>
          <w:bCs/>
        </w:rPr>
        <w:t>paragraph</w:t>
      </w:r>
      <w:r w:rsidR="00C06DBE" w:rsidRPr="00C06DBE">
        <w:rPr>
          <w:b/>
          <w:bCs/>
        </w:rPr>
        <w:t xml:space="preserve"> 19</w:t>
      </w:r>
      <w:r w:rsidR="00C06DBE">
        <w:t>)</w:t>
      </w:r>
      <w:r w:rsidRPr="00564780">
        <w:t>.</w:t>
      </w:r>
    </w:p>
    <w:p w14:paraId="2886EE49" w14:textId="11BB7111" w:rsidR="00EC4929" w:rsidRDefault="00361DB8" w:rsidP="00E474AC">
      <w:pPr>
        <w:pStyle w:val="NormalWeb"/>
        <w:spacing w:before="0" w:beforeAutospacing="0" w:after="120" w:afterAutospacing="0"/>
        <w:jc w:val="both"/>
      </w:pPr>
      <w:r>
        <w:t>I</w:t>
      </w:r>
      <w:r w:rsidR="004E0920">
        <w:t>nvest</w:t>
      </w:r>
      <w:r>
        <w:t>ments</w:t>
      </w:r>
      <w:r w:rsidR="004E0920">
        <w:t xml:space="preserve"> in the development of </w:t>
      </w:r>
      <w:r w:rsidR="00BA6C2F">
        <w:t>ca</w:t>
      </w:r>
      <w:r w:rsidR="00B8796E">
        <w:t>rbon farming practices and</w:t>
      </w:r>
      <w:r w:rsidR="004E0920">
        <w:t xml:space="preserve"> carbon removal technologies </w:t>
      </w:r>
      <w:r>
        <w:t xml:space="preserve">come from </w:t>
      </w:r>
      <w:r w:rsidR="00B77CA0">
        <w:t>several</w:t>
      </w:r>
      <w:r>
        <w:t xml:space="preserve"> </w:t>
      </w:r>
      <w:r w:rsidR="00876D2C">
        <w:t xml:space="preserve">EU </w:t>
      </w:r>
      <w:r w:rsidR="004E0920">
        <w:t>instruments, such as</w:t>
      </w:r>
      <w:r w:rsidR="00BE214D">
        <w:t xml:space="preserve"> Horizon Europe (</w:t>
      </w:r>
      <w:r w:rsidR="004237E1">
        <w:t>in particular</w:t>
      </w:r>
      <w:r w:rsidR="00BE214D">
        <w:t xml:space="preserve"> the Soil Mission), the LIFE programme, the Just Transition Funds and regional funds</w:t>
      </w:r>
      <w:r w:rsidR="006E5682">
        <w:t xml:space="preserve">, </w:t>
      </w:r>
      <w:r w:rsidR="00876D2C">
        <w:t xml:space="preserve">and </w:t>
      </w:r>
      <w:r w:rsidR="006E5682">
        <w:t xml:space="preserve">the </w:t>
      </w:r>
      <w:r w:rsidR="00C235AE">
        <w:t>Innovation Fund</w:t>
      </w:r>
      <w:r w:rsidR="00225296">
        <w:t xml:space="preserve"> (</w:t>
      </w:r>
      <w:r w:rsidR="00225296" w:rsidRPr="00225296">
        <w:rPr>
          <w:b/>
          <w:bCs/>
        </w:rPr>
        <w:t>paragraph</w:t>
      </w:r>
      <w:r w:rsidR="00C235AE">
        <w:rPr>
          <w:b/>
          <w:bCs/>
        </w:rPr>
        <w:t>s</w:t>
      </w:r>
      <w:r w:rsidR="00225296" w:rsidRPr="00225296">
        <w:rPr>
          <w:b/>
          <w:bCs/>
        </w:rPr>
        <w:t xml:space="preserve"> 3</w:t>
      </w:r>
      <w:r w:rsidR="00C235AE">
        <w:rPr>
          <w:b/>
          <w:bCs/>
        </w:rPr>
        <w:t xml:space="preserve"> and 40</w:t>
      </w:r>
      <w:r w:rsidR="00225296">
        <w:t>)</w:t>
      </w:r>
      <w:r w:rsidR="00BE214D">
        <w:t>.</w:t>
      </w:r>
      <w:r w:rsidR="00C235AE">
        <w:t xml:space="preserve"> </w:t>
      </w:r>
      <w:r w:rsidR="00CF19AA">
        <w:t>U</w:t>
      </w:r>
      <w:r w:rsidR="00CF19AA" w:rsidRPr="000D6006">
        <w:t xml:space="preserve">nder the Soil Mission, </w:t>
      </w:r>
      <w:r w:rsidR="00CF19AA">
        <w:t xml:space="preserve">three projects </w:t>
      </w:r>
      <w:r w:rsidR="00CF19AA" w:rsidRPr="000D6006">
        <w:t xml:space="preserve">related to carbon farming </w:t>
      </w:r>
      <w:r w:rsidR="00CF19AA">
        <w:t xml:space="preserve">have been selected to jointly receive </w:t>
      </w:r>
      <w:r w:rsidR="00B77CA0">
        <w:t xml:space="preserve">EUR </w:t>
      </w:r>
      <w:r w:rsidR="00CF19AA">
        <w:t xml:space="preserve">17M of EU funding </w:t>
      </w:r>
      <w:r w:rsidR="00CF19AA" w:rsidRPr="000D6006">
        <w:t>(</w:t>
      </w:r>
      <w:r w:rsidR="00CF19AA">
        <w:t xml:space="preserve">two projects </w:t>
      </w:r>
      <w:r w:rsidR="00CF19AA" w:rsidRPr="000D6006">
        <w:t xml:space="preserve">on </w:t>
      </w:r>
      <w:r w:rsidR="00CF19AA">
        <w:t>m</w:t>
      </w:r>
      <w:r w:rsidR="00CF19AA" w:rsidRPr="000D6006">
        <w:t xml:space="preserve">onitoring, reporting and verification of soil carbon and greenhouse gases balance, and one </w:t>
      </w:r>
      <w:r w:rsidR="00CF19AA">
        <w:t>to create a n</w:t>
      </w:r>
      <w:r w:rsidR="00CF19AA" w:rsidRPr="000D6006">
        <w:t>etwork on carbon farming for agricultural and forest soils)</w:t>
      </w:r>
      <w:r w:rsidR="00CF19AA">
        <w:t>,</w:t>
      </w:r>
      <w:r w:rsidR="00CF19AA" w:rsidRPr="000D6006">
        <w:t xml:space="preserve"> and </w:t>
      </w:r>
      <w:r w:rsidR="00CF19AA">
        <w:t xml:space="preserve">another call for applications is included in </w:t>
      </w:r>
      <w:r w:rsidR="00CF19AA" w:rsidRPr="000D6006">
        <w:t xml:space="preserve">in the 2023 </w:t>
      </w:r>
      <w:r w:rsidR="00CF19AA">
        <w:t xml:space="preserve">Mission Work Programme </w:t>
      </w:r>
      <w:r w:rsidR="00CF19AA" w:rsidRPr="000D6006">
        <w:t>(Carbon farming in living labs)</w:t>
      </w:r>
      <w:r w:rsidR="00212FFD">
        <w:t>.</w:t>
      </w:r>
      <w:r w:rsidR="0076360C">
        <w:t xml:space="preserve"> In the annual calls for LIFE </w:t>
      </w:r>
      <w:r w:rsidR="00254A46">
        <w:t xml:space="preserve">Standard Action Projects, </w:t>
      </w:r>
      <w:r w:rsidR="004B036F">
        <w:t>the “</w:t>
      </w:r>
      <w:r w:rsidR="004B036F" w:rsidRPr="004B036F">
        <w:t>Development of a business model to remunerate individual actors for the result of climate-friendly land management practices</w:t>
      </w:r>
      <w:r w:rsidR="004B036F">
        <w:t xml:space="preserve">” is regularly </w:t>
      </w:r>
      <w:r w:rsidR="00355B52">
        <w:t xml:space="preserve">encouraged in order to </w:t>
      </w:r>
      <w:r w:rsidR="00944005">
        <w:t>finance pilot projects for carbon farming, which res</w:t>
      </w:r>
      <w:r w:rsidR="00153ECE">
        <w:t>ults in several</w:t>
      </w:r>
      <w:r w:rsidR="00154277">
        <w:t xml:space="preserve"> carbon farming projects already concluded, ongoing or under evaluation.</w:t>
      </w:r>
    </w:p>
    <w:p w14:paraId="6273AD2F" w14:textId="32AB1904" w:rsidR="00606058" w:rsidRDefault="00EC4929" w:rsidP="00E474AC">
      <w:pPr>
        <w:pStyle w:val="NormalWeb"/>
        <w:spacing w:before="0" w:beforeAutospacing="0" w:after="120" w:afterAutospacing="0"/>
        <w:jc w:val="both"/>
      </w:pPr>
      <w:r>
        <w:t>Under</w:t>
      </w:r>
      <w:r w:rsidR="00A15EFB">
        <w:t xml:space="preserve"> the Common Agricultural Policy, </w:t>
      </w:r>
      <w:r w:rsidR="00B77CA0">
        <w:t xml:space="preserve">the </w:t>
      </w:r>
      <w:r w:rsidR="00606058" w:rsidRPr="000D6006">
        <w:t xml:space="preserve">Member State have the opportunity to give farmers access to advisory services </w:t>
      </w:r>
      <w:r w:rsidR="00606058" w:rsidRPr="00F219C9">
        <w:t xml:space="preserve">which can help facilitating their participation to carbon farming schemes. </w:t>
      </w:r>
      <w:r w:rsidR="00606058" w:rsidRPr="000D6006">
        <w:t>Member States must ensure through the Agricultural Knowledge and Innovation Systems (AKIS) advice and knowledge transfer on a broad number of domains, including environmental ones which may serve for the purpose of carbon farming. The Farm Sustainability Tool</w:t>
      </w:r>
      <w:r w:rsidR="00606058">
        <w:t xml:space="preserve"> </w:t>
      </w:r>
      <w:r w:rsidR="00606058" w:rsidRPr="000D6006">
        <w:t>(FaST), for nutrient is an integral part of the AKIS and can be the basis for the development of farm calculators</w:t>
      </w:r>
      <w:r w:rsidR="003838E2">
        <w:t xml:space="preserve"> </w:t>
      </w:r>
      <w:r w:rsidR="003838E2" w:rsidRPr="000D6006">
        <w:t>(</w:t>
      </w:r>
      <w:r w:rsidR="003838E2" w:rsidRPr="000D6006">
        <w:rPr>
          <w:b/>
          <w:bCs/>
        </w:rPr>
        <w:t>paragraph 4</w:t>
      </w:r>
      <w:r w:rsidR="003838E2">
        <w:rPr>
          <w:b/>
          <w:bCs/>
        </w:rPr>
        <w:t>4</w:t>
      </w:r>
      <w:r w:rsidR="003838E2" w:rsidRPr="000D6006">
        <w:t>)</w:t>
      </w:r>
      <w:r w:rsidR="00606058" w:rsidRPr="000D6006">
        <w:t>.</w:t>
      </w:r>
    </w:p>
    <w:p w14:paraId="3F377935" w14:textId="41D36330" w:rsidR="006A370B" w:rsidRPr="00564780" w:rsidRDefault="0095654D" w:rsidP="00E474AC">
      <w:pPr>
        <w:pStyle w:val="NormalWeb"/>
        <w:spacing w:before="0" w:beforeAutospacing="0" w:after="120" w:afterAutospacing="0"/>
        <w:jc w:val="both"/>
      </w:pPr>
      <w:r w:rsidRPr="0095654D">
        <w:t xml:space="preserve">The ocean carbon cycle plays a crucial role in regulating </w:t>
      </w:r>
      <w:r w:rsidR="00AA0E73">
        <w:t xml:space="preserve">the </w:t>
      </w:r>
      <w:r w:rsidRPr="0095654D">
        <w:t xml:space="preserve">Earth's climate, </w:t>
      </w:r>
      <w:r>
        <w:t>and a</w:t>
      </w:r>
      <w:r w:rsidRPr="0095654D">
        <w:t xml:space="preserve">n accurate understanding of the carbon cycle is vital for effective climate and conservation policies. </w:t>
      </w:r>
      <w:r w:rsidR="00F84218">
        <w:t>T</w:t>
      </w:r>
      <w:r w:rsidRPr="0095654D">
        <w:t>hrough its funding programmes and its past and ongoing EU-funded research projects</w:t>
      </w:r>
      <w:r w:rsidR="00B31734">
        <w:t xml:space="preserve"> (e.g. </w:t>
      </w:r>
      <w:r w:rsidR="00D40597">
        <w:lastRenderedPageBreak/>
        <w:t>EU</w:t>
      </w:r>
      <w:r w:rsidR="00B31734" w:rsidRPr="00B31734">
        <w:t>4</w:t>
      </w:r>
      <w:r w:rsidR="00743918">
        <w:t>O</w:t>
      </w:r>
      <w:r w:rsidR="00B31734" w:rsidRPr="00B31734">
        <w:t>cean</w:t>
      </w:r>
      <w:r w:rsidR="00743918">
        <w:t>O</w:t>
      </w:r>
      <w:r w:rsidR="00B31734" w:rsidRPr="00B31734">
        <w:t>bs</w:t>
      </w:r>
      <w:r w:rsidR="00B31734">
        <w:t>)</w:t>
      </w:r>
      <w:r w:rsidRPr="0095654D">
        <w:t xml:space="preserve">, </w:t>
      </w:r>
      <w:r w:rsidR="00F84218">
        <w:t xml:space="preserve">the </w:t>
      </w:r>
      <w:r w:rsidR="00876D2C">
        <w:t>E</w:t>
      </w:r>
      <w:r w:rsidR="00A33D95">
        <w:t xml:space="preserve">uropean </w:t>
      </w:r>
      <w:r w:rsidR="00876D2C">
        <w:t>U</w:t>
      </w:r>
      <w:r w:rsidR="00A33D95">
        <w:t xml:space="preserve">nion </w:t>
      </w:r>
      <w:r w:rsidR="00921376">
        <w:t>supports and funds</w:t>
      </w:r>
      <w:r w:rsidRPr="0095654D">
        <w:t xml:space="preserve"> Ocean carbon research</w:t>
      </w:r>
      <w:r w:rsidR="00367A45">
        <w:t xml:space="preserve">, as recently signalled by the </w:t>
      </w:r>
      <w:r w:rsidR="00367A45" w:rsidRPr="00367A45">
        <w:t xml:space="preserve">hosting of </w:t>
      </w:r>
      <w:r w:rsidR="00367A45">
        <w:t>a</w:t>
      </w:r>
      <w:r w:rsidR="00367A45" w:rsidRPr="00367A45">
        <w:t xml:space="preserve"> three</w:t>
      </w:r>
      <w:r w:rsidR="00367A45">
        <w:t>-</w:t>
      </w:r>
      <w:r w:rsidR="00367A45" w:rsidRPr="00367A45">
        <w:t>day working group on Integrated Ocean Carbon Research co-sponsored by the Intergovernmental Oceanographic Commission (IOC) of UNESCO</w:t>
      </w:r>
      <w:r w:rsidR="006A370B">
        <w:t xml:space="preserve"> (</w:t>
      </w:r>
      <w:r w:rsidR="006A370B" w:rsidRPr="006A370B">
        <w:rPr>
          <w:b/>
          <w:bCs/>
        </w:rPr>
        <w:t>paragraph</w:t>
      </w:r>
      <w:r w:rsidR="00B77CA0">
        <w:rPr>
          <w:b/>
          <w:bCs/>
        </w:rPr>
        <w:t> </w:t>
      </w:r>
      <w:r w:rsidR="006A370B" w:rsidRPr="006A370B">
        <w:rPr>
          <w:b/>
          <w:bCs/>
        </w:rPr>
        <w:t>24</w:t>
      </w:r>
      <w:r w:rsidR="006A370B">
        <w:t>).</w:t>
      </w:r>
    </w:p>
    <w:p w14:paraId="3A284503" w14:textId="10E5E08E" w:rsidR="007A49D9" w:rsidRDefault="00D1191C" w:rsidP="00E474AC">
      <w:pPr>
        <w:spacing w:after="120"/>
        <w:rPr>
          <w:rFonts w:ascii="Times New Roman" w:eastAsiaTheme="minorEastAsia" w:hAnsi="Times New Roman"/>
          <w:color w:val="000000" w:themeColor="text1"/>
          <w:szCs w:val="24"/>
          <w:lang w:val="en-IE"/>
        </w:rPr>
      </w:pPr>
      <w:r>
        <w:rPr>
          <w:rFonts w:ascii="Times New Roman" w:eastAsiaTheme="minorEastAsia" w:hAnsi="Times New Roman"/>
          <w:color w:val="000000" w:themeColor="text1"/>
          <w:szCs w:val="24"/>
          <w:lang w:val="en-IE"/>
        </w:rPr>
        <w:t xml:space="preserve">In March 2023, the Commission </w:t>
      </w:r>
      <w:r w:rsidR="00AB00C9" w:rsidRPr="00AB00C9">
        <w:rPr>
          <w:rFonts w:ascii="Times New Roman" w:eastAsiaTheme="minorEastAsia" w:hAnsi="Times New Roman"/>
          <w:color w:val="000000" w:themeColor="text1"/>
          <w:szCs w:val="24"/>
          <w:lang w:val="en-IE"/>
        </w:rPr>
        <w:t xml:space="preserve">adopted a proposal </w:t>
      </w:r>
      <w:r w:rsidR="00BE2073" w:rsidRPr="00BE2073">
        <w:rPr>
          <w:rFonts w:ascii="Times New Roman" w:eastAsiaTheme="minorEastAsia" w:hAnsi="Times New Roman"/>
          <w:color w:val="000000" w:themeColor="text1"/>
          <w:szCs w:val="24"/>
          <w:lang w:val="en-IE"/>
        </w:rPr>
        <w:t>on establishing a framework of measures for strengthening Europe’s net-zero technology products manufacturing ecosystem (Net Zero Industry Act)</w:t>
      </w:r>
      <w:r w:rsidR="00ED2751">
        <w:rPr>
          <w:rFonts w:ascii="Times New Roman" w:eastAsiaTheme="minorEastAsia" w:hAnsi="Times New Roman"/>
          <w:color w:val="000000" w:themeColor="text1"/>
          <w:szCs w:val="24"/>
          <w:lang w:val="en-IE"/>
        </w:rPr>
        <w:t xml:space="preserve"> to </w:t>
      </w:r>
      <w:r w:rsidR="00ED2751" w:rsidRPr="00ED2751">
        <w:rPr>
          <w:rFonts w:ascii="Times New Roman" w:eastAsiaTheme="minorEastAsia" w:hAnsi="Times New Roman"/>
          <w:color w:val="000000" w:themeColor="text1"/>
          <w:szCs w:val="24"/>
          <w:lang w:val="en-IE"/>
        </w:rPr>
        <w:t>make sure the Union is well-equipped for the clean-energy transition.</w:t>
      </w:r>
      <w:r w:rsidR="00470BE0">
        <w:rPr>
          <w:rFonts w:ascii="Times New Roman" w:eastAsiaTheme="minorEastAsia" w:hAnsi="Times New Roman"/>
          <w:color w:val="000000" w:themeColor="text1"/>
          <w:szCs w:val="24"/>
          <w:lang w:val="en-IE"/>
        </w:rPr>
        <w:t xml:space="preserve"> This </w:t>
      </w:r>
      <w:r w:rsidR="00876D2C">
        <w:rPr>
          <w:rFonts w:ascii="Times New Roman" w:eastAsiaTheme="minorEastAsia" w:hAnsi="Times New Roman"/>
          <w:color w:val="000000" w:themeColor="text1"/>
          <w:szCs w:val="24"/>
          <w:lang w:val="en-IE"/>
        </w:rPr>
        <w:t xml:space="preserve">proposal </w:t>
      </w:r>
      <w:r w:rsidR="00470BE0" w:rsidRPr="00470BE0">
        <w:rPr>
          <w:rFonts w:ascii="Times New Roman" w:eastAsiaTheme="minorEastAsia" w:hAnsi="Times New Roman"/>
          <w:color w:val="000000" w:themeColor="text1"/>
          <w:szCs w:val="24"/>
          <w:lang w:val="en-IE"/>
        </w:rPr>
        <w:t>sets an EU objective to reach an annual 50Mt injection capacity in strategic CO</w:t>
      </w:r>
      <w:r w:rsidR="00470BE0" w:rsidRPr="00881554">
        <w:rPr>
          <w:rFonts w:ascii="Times New Roman" w:eastAsiaTheme="minorEastAsia" w:hAnsi="Times New Roman"/>
          <w:color w:val="000000" w:themeColor="text1"/>
          <w:vertAlign w:val="subscript"/>
          <w:lang w:val="en-IE"/>
        </w:rPr>
        <w:t>2</w:t>
      </w:r>
      <w:r w:rsidR="00470BE0" w:rsidRPr="00470BE0">
        <w:rPr>
          <w:rFonts w:ascii="Times New Roman" w:eastAsiaTheme="minorEastAsia" w:hAnsi="Times New Roman"/>
          <w:color w:val="000000" w:themeColor="text1"/>
          <w:szCs w:val="24"/>
          <w:lang w:val="en-IE"/>
        </w:rPr>
        <w:t xml:space="preserve"> storage sites in the EU by 2030, with proportional contributions from EU oil and gas producers. This will remove a major barrier to developing CO</w:t>
      </w:r>
      <w:r w:rsidR="00470BE0" w:rsidRPr="00881554">
        <w:rPr>
          <w:rFonts w:ascii="Times New Roman" w:eastAsiaTheme="minorEastAsia" w:hAnsi="Times New Roman"/>
          <w:color w:val="000000" w:themeColor="text1"/>
          <w:vertAlign w:val="subscript"/>
          <w:lang w:val="en-IE"/>
        </w:rPr>
        <w:t>2</w:t>
      </w:r>
      <w:r w:rsidR="00470BE0" w:rsidRPr="00470BE0">
        <w:rPr>
          <w:rFonts w:ascii="Times New Roman" w:eastAsiaTheme="minorEastAsia" w:hAnsi="Times New Roman"/>
          <w:color w:val="000000" w:themeColor="text1"/>
          <w:szCs w:val="24"/>
          <w:lang w:val="en-IE"/>
        </w:rPr>
        <w:t xml:space="preserve"> capture and storage as an economically viable climate solution, in particular</w:t>
      </w:r>
      <w:r w:rsidR="00E84B70">
        <w:rPr>
          <w:rFonts w:ascii="Times New Roman" w:eastAsiaTheme="minorEastAsia" w:hAnsi="Times New Roman"/>
          <w:color w:val="000000" w:themeColor="text1"/>
          <w:szCs w:val="24"/>
          <w:lang w:val="en-IE"/>
        </w:rPr>
        <w:t xml:space="preserve"> </w:t>
      </w:r>
      <w:r w:rsidR="00470BE0" w:rsidRPr="00470BE0">
        <w:rPr>
          <w:rFonts w:ascii="Times New Roman" w:eastAsiaTheme="minorEastAsia" w:hAnsi="Times New Roman"/>
          <w:color w:val="000000" w:themeColor="text1"/>
          <w:szCs w:val="24"/>
          <w:lang w:val="en-IE"/>
        </w:rPr>
        <w:t>for hard to abate energy-intensive sectors.</w:t>
      </w:r>
      <w:r w:rsidR="00AB0D24">
        <w:rPr>
          <w:rFonts w:ascii="Times New Roman" w:eastAsiaTheme="minorEastAsia" w:hAnsi="Times New Roman"/>
          <w:color w:val="000000" w:themeColor="text1"/>
          <w:szCs w:val="24"/>
          <w:lang w:val="en-IE"/>
        </w:rPr>
        <w:t xml:space="preserve"> </w:t>
      </w:r>
      <w:r w:rsidR="00CC71E6">
        <w:rPr>
          <w:rFonts w:ascii="Times New Roman" w:eastAsiaTheme="minorEastAsia" w:hAnsi="Times New Roman"/>
          <w:color w:val="000000" w:themeColor="text1"/>
          <w:szCs w:val="24"/>
          <w:lang w:val="en-IE"/>
        </w:rPr>
        <w:t>It also set</w:t>
      </w:r>
      <w:r w:rsidR="001A6458">
        <w:rPr>
          <w:rFonts w:ascii="Times New Roman" w:eastAsiaTheme="minorEastAsia" w:hAnsi="Times New Roman"/>
          <w:color w:val="000000" w:themeColor="text1"/>
          <w:szCs w:val="24"/>
          <w:lang w:val="en-IE"/>
        </w:rPr>
        <w:t>s</w:t>
      </w:r>
      <w:r w:rsidR="00CC71E6">
        <w:rPr>
          <w:rFonts w:ascii="Times New Roman" w:eastAsiaTheme="minorEastAsia" w:hAnsi="Times New Roman"/>
          <w:color w:val="000000" w:themeColor="text1"/>
          <w:szCs w:val="24"/>
          <w:lang w:val="en-IE"/>
        </w:rPr>
        <w:t xml:space="preserve"> o</w:t>
      </w:r>
      <w:r w:rsidR="00CC71E6" w:rsidRPr="00CC71E6">
        <w:rPr>
          <w:rFonts w:ascii="Times New Roman" w:eastAsiaTheme="minorEastAsia" w:hAnsi="Times New Roman"/>
          <w:color w:val="000000" w:themeColor="text1"/>
          <w:szCs w:val="24"/>
          <w:lang w:val="en-IE"/>
        </w:rPr>
        <w:t>bligation</w:t>
      </w:r>
      <w:r w:rsidR="001A6458">
        <w:rPr>
          <w:rFonts w:ascii="Times New Roman" w:eastAsiaTheme="minorEastAsia" w:hAnsi="Times New Roman"/>
          <w:color w:val="000000" w:themeColor="text1"/>
          <w:szCs w:val="24"/>
          <w:lang w:val="en-IE"/>
        </w:rPr>
        <w:t>s</w:t>
      </w:r>
      <w:r w:rsidR="00CC71E6" w:rsidRPr="00CC71E6">
        <w:rPr>
          <w:rFonts w:ascii="Times New Roman" w:eastAsiaTheme="minorEastAsia" w:hAnsi="Times New Roman"/>
          <w:color w:val="000000" w:themeColor="text1"/>
          <w:szCs w:val="24"/>
          <w:lang w:val="en-IE"/>
        </w:rPr>
        <w:t xml:space="preserve"> to publish all geological data relating to oil and gas </w:t>
      </w:r>
      <w:r w:rsidR="00683317">
        <w:rPr>
          <w:rFonts w:ascii="Times New Roman" w:eastAsiaTheme="minorEastAsia" w:hAnsi="Times New Roman"/>
          <w:color w:val="000000" w:themeColor="text1"/>
          <w:szCs w:val="24"/>
          <w:lang w:val="en-IE"/>
        </w:rPr>
        <w:t>production</w:t>
      </w:r>
      <w:r w:rsidR="00CC71E6" w:rsidRPr="00CC71E6">
        <w:rPr>
          <w:rFonts w:ascii="Times New Roman" w:eastAsiaTheme="minorEastAsia" w:hAnsi="Times New Roman"/>
          <w:color w:val="000000" w:themeColor="text1"/>
          <w:szCs w:val="24"/>
          <w:lang w:val="en-IE"/>
        </w:rPr>
        <w:t xml:space="preserve"> sites </w:t>
      </w:r>
      <w:r w:rsidR="00227C20">
        <w:rPr>
          <w:rFonts w:ascii="Times New Roman" w:eastAsiaTheme="minorEastAsia" w:hAnsi="Times New Roman"/>
          <w:color w:val="000000" w:themeColor="text1"/>
          <w:szCs w:val="24"/>
          <w:lang w:val="en-IE"/>
        </w:rPr>
        <w:t xml:space="preserve">that will </w:t>
      </w:r>
      <w:r w:rsidR="00683317">
        <w:rPr>
          <w:rFonts w:ascii="Times New Roman" w:eastAsiaTheme="minorEastAsia" w:hAnsi="Times New Roman"/>
          <w:color w:val="000000" w:themeColor="text1"/>
          <w:szCs w:val="24"/>
          <w:lang w:val="en-IE"/>
        </w:rPr>
        <w:t xml:space="preserve">provide data and information to better understand </w:t>
      </w:r>
      <w:r w:rsidR="00F84704" w:rsidRPr="00F84704">
        <w:rPr>
          <w:rFonts w:ascii="Times New Roman" w:eastAsiaTheme="minorEastAsia" w:hAnsi="Times New Roman"/>
          <w:color w:val="000000" w:themeColor="text1"/>
          <w:szCs w:val="24"/>
          <w:lang w:val="en-IE"/>
        </w:rPr>
        <w:t xml:space="preserve">the long-term effects of </w:t>
      </w:r>
      <w:r w:rsidR="00684EDF">
        <w:rPr>
          <w:rFonts w:ascii="Times New Roman" w:eastAsiaTheme="minorEastAsia" w:hAnsi="Times New Roman"/>
          <w:color w:val="000000" w:themeColor="text1"/>
          <w:szCs w:val="24"/>
          <w:lang w:val="en-IE"/>
        </w:rPr>
        <w:t xml:space="preserve">geological </w:t>
      </w:r>
      <w:r w:rsidR="00F84704" w:rsidRPr="00F84704">
        <w:rPr>
          <w:rFonts w:ascii="Times New Roman" w:eastAsiaTheme="minorEastAsia" w:hAnsi="Times New Roman"/>
          <w:color w:val="000000" w:themeColor="text1"/>
          <w:szCs w:val="24"/>
          <w:lang w:val="en-IE"/>
        </w:rPr>
        <w:t xml:space="preserve">carbon storage and </w:t>
      </w:r>
      <w:r w:rsidR="00431F0A">
        <w:rPr>
          <w:rFonts w:ascii="Times New Roman" w:eastAsiaTheme="minorEastAsia" w:hAnsi="Times New Roman"/>
          <w:color w:val="000000" w:themeColor="text1"/>
          <w:szCs w:val="24"/>
          <w:lang w:val="en-IE"/>
        </w:rPr>
        <w:t xml:space="preserve">better assess </w:t>
      </w:r>
      <w:r w:rsidR="00F84704" w:rsidRPr="00F84704">
        <w:rPr>
          <w:rFonts w:ascii="Times New Roman" w:eastAsiaTheme="minorEastAsia" w:hAnsi="Times New Roman"/>
          <w:color w:val="000000" w:themeColor="text1"/>
          <w:szCs w:val="24"/>
          <w:lang w:val="en-IE"/>
        </w:rPr>
        <w:t xml:space="preserve">the overall </w:t>
      </w:r>
      <w:r w:rsidR="00431F0A">
        <w:rPr>
          <w:rFonts w:ascii="Times New Roman" w:eastAsiaTheme="minorEastAsia" w:hAnsi="Times New Roman"/>
          <w:color w:val="000000" w:themeColor="text1"/>
          <w:szCs w:val="24"/>
          <w:lang w:val="en-IE"/>
        </w:rPr>
        <w:t>potential</w:t>
      </w:r>
      <w:r w:rsidR="00F84704" w:rsidRPr="00F84704">
        <w:rPr>
          <w:rFonts w:ascii="Times New Roman" w:eastAsiaTheme="minorEastAsia" w:hAnsi="Times New Roman"/>
          <w:color w:val="000000" w:themeColor="text1"/>
          <w:szCs w:val="24"/>
          <w:lang w:val="en-IE"/>
        </w:rPr>
        <w:t xml:space="preserve"> impact</w:t>
      </w:r>
      <w:r w:rsidR="00431F0A">
        <w:rPr>
          <w:rFonts w:ascii="Times New Roman" w:eastAsiaTheme="minorEastAsia" w:hAnsi="Times New Roman"/>
          <w:color w:val="000000" w:themeColor="text1"/>
          <w:szCs w:val="24"/>
          <w:lang w:val="en-IE"/>
        </w:rPr>
        <w:t xml:space="preserve"> before</w:t>
      </w:r>
      <w:r w:rsidR="00F84704" w:rsidRPr="00F84704">
        <w:rPr>
          <w:rFonts w:ascii="Times New Roman" w:eastAsiaTheme="minorEastAsia" w:hAnsi="Times New Roman"/>
          <w:color w:val="000000" w:themeColor="text1"/>
          <w:szCs w:val="24"/>
          <w:lang w:val="en-IE"/>
        </w:rPr>
        <w:t xml:space="preserve"> </w:t>
      </w:r>
      <w:r w:rsidR="00431F0A">
        <w:rPr>
          <w:rFonts w:ascii="Times New Roman" w:eastAsiaTheme="minorEastAsia" w:hAnsi="Times New Roman"/>
          <w:color w:val="000000" w:themeColor="text1"/>
          <w:szCs w:val="24"/>
          <w:lang w:val="en-IE"/>
        </w:rPr>
        <w:t>the</w:t>
      </w:r>
      <w:r w:rsidR="00F84704" w:rsidRPr="00F84704">
        <w:rPr>
          <w:rFonts w:ascii="Times New Roman" w:eastAsiaTheme="minorEastAsia" w:hAnsi="Times New Roman"/>
          <w:color w:val="000000" w:themeColor="text1"/>
          <w:szCs w:val="24"/>
          <w:lang w:val="en-IE"/>
        </w:rPr>
        <w:t xml:space="preserve"> deployment</w:t>
      </w:r>
      <w:r w:rsidR="00431F0A">
        <w:rPr>
          <w:rFonts w:ascii="Times New Roman" w:eastAsiaTheme="minorEastAsia" w:hAnsi="Times New Roman"/>
          <w:color w:val="000000" w:themeColor="text1"/>
          <w:szCs w:val="24"/>
          <w:lang w:val="en-IE"/>
        </w:rPr>
        <w:t xml:space="preserve"> of large-scale geological storage capacity</w:t>
      </w:r>
      <w:r w:rsidR="001C6737">
        <w:rPr>
          <w:rFonts w:ascii="Times New Roman" w:eastAsiaTheme="minorEastAsia" w:hAnsi="Times New Roman"/>
          <w:color w:val="000000" w:themeColor="text1"/>
          <w:szCs w:val="24"/>
          <w:lang w:val="en-IE"/>
        </w:rPr>
        <w:t xml:space="preserve"> (</w:t>
      </w:r>
      <w:r w:rsidR="00B77CA0" w:rsidRPr="00B77CA0">
        <w:rPr>
          <w:rFonts w:ascii="Times New Roman" w:eastAsiaTheme="minorEastAsia" w:hAnsi="Times New Roman"/>
          <w:b/>
          <w:bCs/>
          <w:color w:val="000000" w:themeColor="text1"/>
          <w:szCs w:val="24"/>
          <w:lang w:val="en-IE"/>
        </w:rPr>
        <w:t>p</w:t>
      </w:r>
      <w:r w:rsidR="006B4369" w:rsidRPr="006B4369">
        <w:rPr>
          <w:rFonts w:ascii="Times New Roman" w:eastAsiaTheme="minorEastAsia" w:hAnsi="Times New Roman"/>
          <w:b/>
          <w:bCs/>
          <w:color w:val="000000" w:themeColor="text1"/>
          <w:szCs w:val="24"/>
          <w:lang w:val="en-IE"/>
        </w:rPr>
        <w:t>aragraph</w:t>
      </w:r>
      <w:r w:rsidR="00B77CA0">
        <w:rPr>
          <w:rFonts w:ascii="Times New Roman" w:eastAsiaTheme="minorEastAsia" w:hAnsi="Times New Roman"/>
          <w:b/>
          <w:bCs/>
          <w:color w:val="000000" w:themeColor="text1"/>
          <w:szCs w:val="24"/>
          <w:lang w:val="en-IE"/>
        </w:rPr>
        <w:t>s</w:t>
      </w:r>
      <w:r w:rsidR="006B4369" w:rsidRPr="006B4369">
        <w:rPr>
          <w:rFonts w:ascii="Times New Roman" w:eastAsiaTheme="minorEastAsia" w:hAnsi="Times New Roman"/>
          <w:b/>
          <w:bCs/>
          <w:color w:val="000000" w:themeColor="text1"/>
          <w:szCs w:val="24"/>
          <w:lang w:val="en-IE"/>
        </w:rPr>
        <w:t xml:space="preserve"> </w:t>
      </w:r>
      <w:r w:rsidR="0099258D">
        <w:rPr>
          <w:rFonts w:ascii="Times New Roman" w:eastAsiaTheme="minorEastAsia" w:hAnsi="Times New Roman"/>
          <w:b/>
          <w:bCs/>
          <w:color w:val="000000" w:themeColor="text1"/>
          <w:szCs w:val="24"/>
          <w:lang w:val="en-IE"/>
        </w:rPr>
        <w:t>31</w:t>
      </w:r>
      <w:r w:rsidR="00606C7D">
        <w:rPr>
          <w:rFonts w:ascii="Times New Roman" w:eastAsiaTheme="minorEastAsia" w:hAnsi="Times New Roman"/>
          <w:b/>
          <w:bCs/>
          <w:color w:val="000000" w:themeColor="text1"/>
          <w:szCs w:val="24"/>
          <w:lang w:val="en-IE"/>
        </w:rPr>
        <w:t xml:space="preserve"> and </w:t>
      </w:r>
      <w:r w:rsidR="006B4369" w:rsidRPr="006B4369">
        <w:rPr>
          <w:rFonts w:ascii="Times New Roman" w:eastAsiaTheme="minorEastAsia" w:hAnsi="Times New Roman"/>
          <w:b/>
          <w:bCs/>
          <w:color w:val="000000" w:themeColor="text1"/>
          <w:szCs w:val="24"/>
          <w:lang w:val="en-IE"/>
        </w:rPr>
        <w:t>3</w:t>
      </w:r>
      <w:r w:rsidR="0099258D">
        <w:rPr>
          <w:rFonts w:ascii="Times New Roman" w:eastAsiaTheme="minorEastAsia" w:hAnsi="Times New Roman"/>
          <w:b/>
          <w:bCs/>
          <w:color w:val="000000" w:themeColor="text1"/>
          <w:szCs w:val="24"/>
          <w:lang w:val="en-IE"/>
        </w:rPr>
        <w:t>2</w:t>
      </w:r>
      <w:r w:rsidR="006B4369">
        <w:rPr>
          <w:rFonts w:ascii="Times New Roman" w:eastAsiaTheme="minorEastAsia" w:hAnsi="Times New Roman"/>
          <w:color w:val="000000" w:themeColor="text1"/>
          <w:szCs w:val="24"/>
          <w:lang w:val="en-IE"/>
        </w:rPr>
        <w:t>)</w:t>
      </w:r>
      <w:r w:rsidR="00431F0A">
        <w:rPr>
          <w:rFonts w:ascii="Times New Roman" w:eastAsiaTheme="minorEastAsia" w:hAnsi="Times New Roman"/>
          <w:color w:val="000000" w:themeColor="text1"/>
          <w:szCs w:val="24"/>
          <w:lang w:val="en-IE"/>
        </w:rPr>
        <w:t>.</w:t>
      </w:r>
    </w:p>
    <w:p w14:paraId="6F105B05" w14:textId="551F4BDA" w:rsidR="00BA1B5E" w:rsidRDefault="005220F5" w:rsidP="00E474AC">
      <w:pPr>
        <w:spacing w:after="120"/>
        <w:rPr>
          <w:rFonts w:ascii="Times New Roman" w:eastAsiaTheme="minorEastAsia" w:hAnsi="Times New Roman"/>
          <w:color w:val="000000" w:themeColor="text1"/>
          <w:szCs w:val="24"/>
          <w:lang w:val="en-IE"/>
        </w:rPr>
      </w:pPr>
      <w:r>
        <w:rPr>
          <w:rFonts w:ascii="Times New Roman" w:eastAsiaTheme="minorEastAsia" w:hAnsi="Times New Roman"/>
          <w:color w:val="000000" w:themeColor="text1"/>
          <w:szCs w:val="24"/>
          <w:lang w:val="en-IE"/>
        </w:rPr>
        <w:t>Furthermore, t</w:t>
      </w:r>
      <w:r w:rsidR="005A0990" w:rsidRPr="005A0990">
        <w:rPr>
          <w:rFonts w:ascii="Times New Roman" w:eastAsiaTheme="minorEastAsia" w:hAnsi="Times New Roman"/>
          <w:color w:val="000000" w:themeColor="text1"/>
          <w:szCs w:val="24"/>
          <w:lang w:val="en-IE"/>
        </w:rPr>
        <w:t xml:space="preserve">he </w:t>
      </w:r>
      <w:r w:rsidR="00D03EA8">
        <w:rPr>
          <w:rFonts w:ascii="Times New Roman" w:eastAsiaTheme="minorEastAsia" w:hAnsi="Times New Roman"/>
          <w:color w:val="000000" w:themeColor="text1"/>
          <w:szCs w:val="24"/>
          <w:lang w:val="en-IE"/>
        </w:rPr>
        <w:t xml:space="preserve">Commission is </w:t>
      </w:r>
      <w:r w:rsidR="00B95027">
        <w:rPr>
          <w:rFonts w:ascii="Times New Roman" w:eastAsiaTheme="minorEastAsia" w:hAnsi="Times New Roman"/>
          <w:color w:val="000000" w:themeColor="text1"/>
          <w:szCs w:val="24"/>
          <w:lang w:val="en-IE"/>
        </w:rPr>
        <w:t>preparing</w:t>
      </w:r>
      <w:r w:rsidR="00D03EA8">
        <w:rPr>
          <w:rFonts w:ascii="Times New Roman" w:eastAsiaTheme="minorEastAsia" w:hAnsi="Times New Roman"/>
          <w:color w:val="000000" w:themeColor="text1"/>
          <w:szCs w:val="24"/>
          <w:lang w:val="en-IE"/>
        </w:rPr>
        <w:t xml:space="preserve"> a </w:t>
      </w:r>
      <w:r w:rsidR="005A0990" w:rsidRPr="005A0990">
        <w:rPr>
          <w:rFonts w:ascii="Times New Roman" w:eastAsiaTheme="minorEastAsia" w:hAnsi="Times New Roman"/>
          <w:color w:val="000000" w:themeColor="text1"/>
          <w:szCs w:val="24"/>
          <w:lang w:val="en-IE"/>
        </w:rPr>
        <w:t xml:space="preserve">Communication </w:t>
      </w:r>
      <w:r w:rsidR="00A33D95">
        <w:rPr>
          <w:rFonts w:ascii="Times New Roman" w:eastAsiaTheme="minorEastAsia" w:hAnsi="Times New Roman"/>
          <w:color w:val="000000" w:themeColor="text1"/>
          <w:szCs w:val="24"/>
          <w:lang w:val="en-IE"/>
        </w:rPr>
        <w:t>on</w:t>
      </w:r>
      <w:r w:rsidR="005A0990" w:rsidRPr="005A0990">
        <w:rPr>
          <w:rFonts w:ascii="Times New Roman" w:eastAsiaTheme="minorEastAsia" w:hAnsi="Times New Roman"/>
          <w:color w:val="000000" w:themeColor="text1"/>
          <w:szCs w:val="24"/>
          <w:lang w:val="en-IE"/>
        </w:rPr>
        <w:t xml:space="preserve"> an industrial carbon management </w:t>
      </w:r>
      <w:r w:rsidR="00312AFE">
        <w:rPr>
          <w:rFonts w:ascii="Times New Roman" w:eastAsiaTheme="minorEastAsia" w:hAnsi="Times New Roman"/>
          <w:color w:val="000000" w:themeColor="text1"/>
          <w:szCs w:val="24"/>
          <w:lang w:val="en-IE"/>
        </w:rPr>
        <w:t>strategy</w:t>
      </w:r>
      <w:r w:rsidR="00B95027">
        <w:rPr>
          <w:rFonts w:ascii="Times New Roman" w:eastAsiaTheme="minorEastAsia" w:hAnsi="Times New Roman"/>
          <w:color w:val="000000" w:themeColor="text1"/>
          <w:szCs w:val="24"/>
          <w:lang w:val="en-IE"/>
        </w:rPr>
        <w:t xml:space="preserve"> </w:t>
      </w:r>
      <w:r w:rsidR="00E13F5B">
        <w:rPr>
          <w:rFonts w:ascii="Times New Roman" w:eastAsiaTheme="minorEastAsia" w:hAnsi="Times New Roman"/>
          <w:color w:val="000000" w:themeColor="text1"/>
          <w:szCs w:val="24"/>
          <w:lang w:val="en-IE"/>
        </w:rPr>
        <w:t>f</w:t>
      </w:r>
      <w:r w:rsidR="00B95027">
        <w:rPr>
          <w:rFonts w:ascii="Times New Roman" w:eastAsiaTheme="minorEastAsia" w:hAnsi="Times New Roman"/>
          <w:color w:val="000000" w:themeColor="text1"/>
          <w:szCs w:val="24"/>
          <w:lang w:val="en-IE"/>
        </w:rPr>
        <w:t xml:space="preserve">or the European </w:t>
      </w:r>
      <w:r w:rsidR="00876D2C">
        <w:rPr>
          <w:rFonts w:ascii="Times New Roman" w:eastAsiaTheme="minorEastAsia" w:hAnsi="Times New Roman"/>
          <w:color w:val="000000" w:themeColor="text1"/>
          <w:szCs w:val="24"/>
          <w:lang w:val="en-IE"/>
        </w:rPr>
        <w:t>U</w:t>
      </w:r>
      <w:r w:rsidR="00B95027">
        <w:rPr>
          <w:rFonts w:ascii="Times New Roman" w:eastAsiaTheme="minorEastAsia" w:hAnsi="Times New Roman"/>
          <w:color w:val="000000" w:themeColor="text1"/>
          <w:szCs w:val="24"/>
          <w:lang w:val="en-IE"/>
        </w:rPr>
        <w:t>nion</w:t>
      </w:r>
      <w:r w:rsidR="006F2C5D">
        <w:rPr>
          <w:rFonts w:ascii="Times New Roman" w:eastAsiaTheme="minorEastAsia" w:hAnsi="Times New Roman"/>
          <w:color w:val="000000" w:themeColor="text1"/>
          <w:szCs w:val="24"/>
          <w:lang w:val="en-IE"/>
        </w:rPr>
        <w:t xml:space="preserve">. </w:t>
      </w:r>
      <w:r w:rsidR="00577D1C">
        <w:rPr>
          <w:rFonts w:ascii="Times New Roman" w:eastAsiaTheme="minorEastAsia" w:hAnsi="Times New Roman"/>
          <w:color w:val="000000" w:themeColor="text1"/>
          <w:szCs w:val="24"/>
          <w:lang w:val="en-IE"/>
        </w:rPr>
        <w:t xml:space="preserve">The </w:t>
      </w:r>
      <w:r w:rsidR="008F115D">
        <w:rPr>
          <w:rFonts w:ascii="Times New Roman" w:eastAsiaTheme="minorEastAsia" w:hAnsi="Times New Roman"/>
          <w:color w:val="000000" w:themeColor="text1"/>
          <w:szCs w:val="24"/>
          <w:lang w:val="en-IE"/>
        </w:rPr>
        <w:t xml:space="preserve">Commission will </w:t>
      </w:r>
      <w:r w:rsidR="003A0CB4">
        <w:rPr>
          <w:rFonts w:ascii="Times New Roman" w:eastAsiaTheme="minorEastAsia" w:hAnsi="Times New Roman"/>
          <w:color w:val="000000" w:themeColor="text1"/>
          <w:szCs w:val="24"/>
          <w:lang w:val="en-IE"/>
        </w:rPr>
        <w:t>identify</w:t>
      </w:r>
      <w:r w:rsidR="00267901">
        <w:rPr>
          <w:rFonts w:ascii="Times New Roman" w:eastAsiaTheme="minorEastAsia" w:hAnsi="Times New Roman"/>
          <w:color w:val="000000" w:themeColor="text1"/>
          <w:szCs w:val="24"/>
          <w:lang w:val="en-IE"/>
        </w:rPr>
        <w:t xml:space="preserve"> the</w:t>
      </w:r>
      <w:r w:rsidR="008F115D">
        <w:rPr>
          <w:rFonts w:ascii="Times New Roman" w:eastAsiaTheme="minorEastAsia" w:hAnsi="Times New Roman"/>
          <w:color w:val="000000" w:themeColor="text1"/>
          <w:szCs w:val="24"/>
          <w:lang w:val="en-IE"/>
        </w:rPr>
        <w:t xml:space="preserve"> </w:t>
      </w:r>
      <w:r w:rsidR="008A22CF" w:rsidRPr="008A22CF">
        <w:rPr>
          <w:rFonts w:ascii="Times New Roman" w:eastAsiaTheme="minorEastAsia" w:hAnsi="Times New Roman"/>
          <w:color w:val="000000" w:themeColor="text1"/>
          <w:szCs w:val="24"/>
          <w:lang w:val="en-IE"/>
        </w:rPr>
        <w:t>regulatory needs for emerging CO</w:t>
      </w:r>
      <w:r w:rsidR="008A22CF" w:rsidRPr="00881554">
        <w:rPr>
          <w:rFonts w:ascii="Times New Roman" w:eastAsiaTheme="minorEastAsia" w:hAnsi="Times New Roman"/>
          <w:color w:val="000000" w:themeColor="text1"/>
          <w:vertAlign w:val="subscript"/>
          <w:lang w:val="en-IE"/>
        </w:rPr>
        <w:t>2</w:t>
      </w:r>
      <w:r w:rsidR="008A22CF" w:rsidRPr="008A22CF">
        <w:rPr>
          <w:rFonts w:ascii="Times New Roman" w:eastAsiaTheme="minorEastAsia" w:hAnsi="Times New Roman"/>
          <w:color w:val="000000" w:themeColor="text1"/>
          <w:szCs w:val="24"/>
          <w:lang w:val="en-IE"/>
        </w:rPr>
        <w:t xml:space="preserve"> transport and storage infrastructure</w:t>
      </w:r>
      <w:r w:rsidR="00F411D7">
        <w:rPr>
          <w:rFonts w:ascii="Times New Roman" w:eastAsiaTheme="minorEastAsia" w:hAnsi="Times New Roman"/>
          <w:color w:val="000000" w:themeColor="text1"/>
          <w:szCs w:val="24"/>
          <w:lang w:val="en-IE"/>
        </w:rPr>
        <w:t>,</w:t>
      </w:r>
      <w:r w:rsidR="00267901" w:rsidRPr="00267901">
        <w:t xml:space="preserve"> </w:t>
      </w:r>
      <w:r w:rsidR="00267901" w:rsidRPr="00267901">
        <w:rPr>
          <w:rFonts w:ascii="Times New Roman" w:eastAsiaTheme="minorEastAsia" w:hAnsi="Times New Roman"/>
          <w:color w:val="000000" w:themeColor="text1"/>
          <w:szCs w:val="24"/>
          <w:lang w:val="en-IE"/>
        </w:rPr>
        <w:t>including third-party access, CO</w:t>
      </w:r>
      <w:r w:rsidR="00267901" w:rsidRPr="00881554">
        <w:rPr>
          <w:rFonts w:ascii="Times New Roman" w:eastAsiaTheme="minorEastAsia" w:hAnsi="Times New Roman"/>
          <w:color w:val="000000" w:themeColor="text1"/>
          <w:vertAlign w:val="subscript"/>
          <w:lang w:val="en-IE"/>
        </w:rPr>
        <w:t>2</w:t>
      </w:r>
      <w:r w:rsidR="00267901" w:rsidRPr="00267901">
        <w:rPr>
          <w:rFonts w:ascii="Times New Roman" w:eastAsiaTheme="minorEastAsia" w:hAnsi="Times New Roman"/>
          <w:color w:val="000000" w:themeColor="text1"/>
          <w:szCs w:val="24"/>
          <w:lang w:val="en-IE"/>
        </w:rPr>
        <w:t xml:space="preserve"> quality standards, regulatory oversight and long-term infrastructure planning</w:t>
      </w:r>
      <w:r w:rsidR="00F411D7">
        <w:rPr>
          <w:rFonts w:ascii="Times New Roman" w:eastAsiaTheme="minorEastAsia" w:hAnsi="Times New Roman"/>
          <w:color w:val="000000" w:themeColor="text1"/>
          <w:szCs w:val="24"/>
          <w:lang w:val="en-IE"/>
        </w:rPr>
        <w:t>.</w:t>
      </w:r>
      <w:r w:rsidR="00365C2E">
        <w:rPr>
          <w:rFonts w:ascii="Times New Roman" w:eastAsiaTheme="minorEastAsia" w:hAnsi="Times New Roman"/>
          <w:color w:val="000000" w:themeColor="text1"/>
          <w:szCs w:val="24"/>
          <w:lang w:val="en-IE"/>
        </w:rPr>
        <w:t xml:space="preserve"> B</w:t>
      </w:r>
      <w:r w:rsidR="00365C2E" w:rsidRPr="00365C2E">
        <w:rPr>
          <w:rFonts w:ascii="Times New Roman" w:eastAsiaTheme="minorEastAsia" w:hAnsi="Times New Roman"/>
          <w:color w:val="000000" w:themeColor="text1"/>
          <w:szCs w:val="24"/>
          <w:lang w:val="en-IE"/>
        </w:rPr>
        <w:t xml:space="preserve">uilding on stakeholder input from the Carbon Capture, Utilisation and Storage Forum (CCUS Forum), </w:t>
      </w:r>
      <w:r w:rsidR="0099346B">
        <w:rPr>
          <w:rFonts w:ascii="Times New Roman" w:eastAsiaTheme="minorEastAsia" w:hAnsi="Times New Roman"/>
          <w:color w:val="000000" w:themeColor="text1"/>
          <w:szCs w:val="24"/>
          <w:lang w:val="en-IE"/>
        </w:rPr>
        <w:t xml:space="preserve">it will </w:t>
      </w:r>
      <w:r w:rsidR="00A33D95">
        <w:rPr>
          <w:rFonts w:ascii="Times New Roman" w:eastAsiaTheme="minorEastAsia" w:hAnsi="Times New Roman"/>
          <w:color w:val="000000" w:themeColor="text1"/>
          <w:szCs w:val="24"/>
          <w:lang w:val="en-IE"/>
        </w:rPr>
        <w:t xml:space="preserve">also </w:t>
      </w:r>
      <w:r w:rsidR="00247C63">
        <w:rPr>
          <w:rFonts w:ascii="Times New Roman" w:eastAsiaTheme="minorEastAsia" w:hAnsi="Times New Roman"/>
          <w:color w:val="000000" w:themeColor="text1"/>
          <w:szCs w:val="24"/>
          <w:lang w:val="en-IE"/>
        </w:rPr>
        <w:t xml:space="preserve">explore </w:t>
      </w:r>
      <w:r w:rsidR="0074054C" w:rsidRPr="0074054C">
        <w:rPr>
          <w:rFonts w:ascii="Times New Roman" w:eastAsiaTheme="minorEastAsia" w:hAnsi="Times New Roman"/>
          <w:color w:val="000000" w:themeColor="text1"/>
          <w:szCs w:val="24"/>
          <w:lang w:val="en-IE"/>
        </w:rPr>
        <w:t>other potential measures that could facilitate the deployment of industrial carbon management in Europe</w:t>
      </w:r>
      <w:r w:rsidR="0074054C">
        <w:rPr>
          <w:rFonts w:ascii="Times New Roman" w:eastAsiaTheme="minorEastAsia" w:hAnsi="Times New Roman"/>
          <w:color w:val="000000" w:themeColor="text1"/>
          <w:szCs w:val="24"/>
          <w:lang w:val="en-IE"/>
        </w:rPr>
        <w:t xml:space="preserve">. </w:t>
      </w:r>
      <w:r w:rsidR="00A573FE">
        <w:rPr>
          <w:rFonts w:ascii="Times New Roman" w:eastAsiaTheme="minorEastAsia" w:hAnsi="Times New Roman"/>
          <w:color w:val="000000" w:themeColor="text1"/>
          <w:szCs w:val="24"/>
          <w:lang w:val="en-IE"/>
        </w:rPr>
        <w:t xml:space="preserve">The Commission will consider </w:t>
      </w:r>
      <w:r w:rsidR="00B01FA6">
        <w:rPr>
          <w:rFonts w:ascii="Times New Roman" w:eastAsiaTheme="minorEastAsia" w:hAnsi="Times New Roman"/>
          <w:color w:val="000000" w:themeColor="text1"/>
          <w:szCs w:val="24"/>
          <w:lang w:val="en-IE"/>
        </w:rPr>
        <w:t>setting</w:t>
      </w:r>
      <w:r w:rsidR="00251990">
        <w:rPr>
          <w:rFonts w:ascii="Times New Roman" w:eastAsiaTheme="minorEastAsia" w:hAnsi="Times New Roman"/>
          <w:color w:val="000000" w:themeColor="text1"/>
          <w:szCs w:val="24"/>
          <w:lang w:val="en-IE"/>
        </w:rPr>
        <w:t xml:space="preserve"> </w:t>
      </w:r>
      <w:r w:rsidR="00A33D95">
        <w:rPr>
          <w:rFonts w:ascii="Times New Roman" w:eastAsiaTheme="minorEastAsia" w:hAnsi="Times New Roman"/>
          <w:color w:val="000000" w:themeColor="text1"/>
          <w:szCs w:val="24"/>
          <w:lang w:val="en-IE"/>
        </w:rPr>
        <w:t xml:space="preserve">out </w:t>
      </w:r>
      <w:r w:rsidR="00251990">
        <w:rPr>
          <w:rFonts w:ascii="Times New Roman" w:eastAsiaTheme="minorEastAsia" w:hAnsi="Times New Roman"/>
          <w:color w:val="000000" w:themeColor="text1"/>
          <w:szCs w:val="24"/>
          <w:lang w:val="en-IE"/>
        </w:rPr>
        <w:t xml:space="preserve">in this Communication </w:t>
      </w:r>
      <w:r w:rsidR="00804A1D">
        <w:rPr>
          <w:rFonts w:ascii="Times New Roman" w:eastAsiaTheme="minorEastAsia" w:hAnsi="Times New Roman"/>
          <w:color w:val="000000" w:themeColor="text1"/>
          <w:szCs w:val="24"/>
          <w:lang w:val="en-IE"/>
        </w:rPr>
        <w:t xml:space="preserve">a </w:t>
      </w:r>
      <w:r w:rsidR="004E611D" w:rsidRPr="004E611D">
        <w:rPr>
          <w:rFonts w:ascii="Times New Roman" w:eastAsiaTheme="minorEastAsia" w:hAnsi="Times New Roman"/>
          <w:color w:val="000000" w:themeColor="text1"/>
          <w:szCs w:val="24"/>
          <w:lang w:val="en-IE"/>
        </w:rPr>
        <w:t xml:space="preserve">comprehensive </w:t>
      </w:r>
      <w:r w:rsidR="00B6771B">
        <w:rPr>
          <w:rFonts w:ascii="Times New Roman" w:eastAsiaTheme="minorEastAsia" w:hAnsi="Times New Roman"/>
          <w:color w:val="000000" w:themeColor="text1"/>
          <w:szCs w:val="24"/>
          <w:lang w:val="en-IE"/>
        </w:rPr>
        <w:t>a</w:t>
      </w:r>
      <w:r w:rsidR="004E611D" w:rsidRPr="004E611D">
        <w:rPr>
          <w:rFonts w:ascii="Times New Roman" w:eastAsiaTheme="minorEastAsia" w:hAnsi="Times New Roman"/>
          <w:color w:val="000000" w:themeColor="text1"/>
          <w:szCs w:val="24"/>
          <w:lang w:val="en-IE"/>
        </w:rPr>
        <w:t xml:space="preserve">ction </w:t>
      </w:r>
      <w:r w:rsidR="00B6771B">
        <w:rPr>
          <w:rFonts w:ascii="Times New Roman" w:eastAsiaTheme="minorEastAsia" w:hAnsi="Times New Roman"/>
          <w:color w:val="000000" w:themeColor="text1"/>
          <w:szCs w:val="24"/>
          <w:lang w:val="en-IE"/>
        </w:rPr>
        <w:t>p</w:t>
      </w:r>
      <w:r w:rsidR="004E611D" w:rsidRPr="004E611D">
        <w:rPr>
          <w:rFonts w:ascii="Times New Roman" w:eastAsiaTheme="minorEastAsia" w:hAnsi="Times New Roman"/>
          <w:color w:val="000000" w:themeColor="text1"/>
          <w:szCs w:val="24"/>
          <w:lang w:val="en-IE"/>
        </w:rPr>
        <w:t xml:space="preserve">lan </w:t>
      </w:r>
      <w:r w:rsidR="00435ED3">
        <w:rPr>
          <w:rFonts w:ascii="Times New Roman" w:eastAsiaTheme="minorEastAsia" w:hAnsi="Times New Roman"/>
          <w:color w:val="000000" w:themeColor="text1"/>
          <w:szCs w:val="24"/>
          <w:lang w:val="en-IE"/>
        </w:rPr>
        <w:t xml:space="preserve">for carbon capture and </w:t>
      </w:r>
      <w:r w:rsidR="00D51885">
        <w:rPr>
          <w:rFonts w:ascii="Times New Roman" w:eastAsiaTheme="minorEastAsia" w:hAnsi="Times New Roman"/>
          <w:color w:val="000000" w:themeColor="text1"/>
          <w:szCs w:val="24"/>
          <w:lang w:val="en-IE"/>
        </w:rPr>
        <w:t>storage (CCS)</w:t>
      </w:r>
      <w:r w:rsidR="001503D7">
        <w:rPr>
          <w:rFonts w:ascii="Times New Roman" w:eastAsiaTheme="minorEastAsia" w:hAnsi="Times New Roman"/>
          <w:color w:val="000000" w:themeColor="text1"/>
          <w:szCs w:val="24"/>
          <w:lang w:val="en-IE"/>
        </w:rPr>
        <w:t>, capture and use (CCU) and carbon removal activities</w:t>
      </w:r>
      <w:r w:rsidR="004E611D" w:rsidRPr="004E611D">
        <w:rPr>
          <w:rFonts w:ascii="Times New Roman" w:eastAsiaTheme="minorEastAsia" w:hAnsi="Times New Roman"/>
          <w:color w:val="000000" w:themeColor="text1"/>
          <w:szCs w:val="24"/>
          <w:lang w:val="en-IE"/>
        </w:rPr>
        <w:t xml:space="preserve"> with quantifiable and verifiable milestones looking towards 2050</w:t>
      </w:r>
      <w:r w:rsidR="00785D29">
        <w:rPr>
          <w:rFonts w:ascii="Times New Roman" w:eastAsiaTheme="minorEastAsia" w:hAnsi="Times New Roman"/>
          <w:color w:val="000000" w:themeColor="text1"/>
          <w:szCs w:val="24"/>
          <w:lang w:val="en-IE"/>
        </w:rPr>
        <w:t xml:space="preserve"> (</w:t>
      </w:r>
      <w:r w:rsidR="00B77CA0">
        <w:rPr>
          <w:rFonts w:ascii="Times New Roman" w:eastAsiaTheme="minorEastAsia" w:hAnsi="Times New Roman"/>
          <w:b/>
          <w:bCs/>
          <w:color w:val="000000" w:themeColor="text1"/>
          <w:szCs w:val="24"/>
          <w:lang w:val="en-IE"/>
        </w:rPr>
        <w:t>p</w:t>
      </w:r>
      <w:r w:rsidR="00785D29" w:rsidRPr="006B4369">
        <w:rPr>
          <w:rFonts w:ascii="Times New Roman" w:eastAsiaTheme="minorEastAsia" w:hAnsi="Times New Roman"/>
          <w:b/>
          <w:bCs/>
          <w:color w:val="000000" w:themeColor="text1"/>
          <w:szCs w:val="24"/>
          <w:lang w:val="en-IE"/>
        </w:rPr>
        <w:t>aragraph</w:t>
      </w:r>
      <w:r w:rsidR="00B77CA0">
        <w:rPr>
          <w:rFonts w:ascii="Times New Roman" w:eastAsiaTheme="minorEastAsia" w:hAnsi="Times New Roman"/>
          <w:b/>
          <w:bCs/>
          <w:color w:val="000000" w:themeColor="text1"/>
          <w:szCs w:val="24"/>
          <w:lang w:val="en-IE"/>
        </w:rPr>
        <w:t>s</w:t>
      </w:r>
      <w:r w:rsidR="004E4111">
        <w:rPr>
          <w:rFonts w:ascii="Times New Roman" w:eastAsiaTheme="minorEastAsia" w:hAnsi="Times New Roman"/>
          <w:b/>
          <w:bCs/>
          <w:color w:val="000000" w:themeColor="text1"/>
          <w:szCs w:val="24"/>
          <w:lang w:val="en-IE"/>
        </w:rPr>
        <w:t xml:space="preserve"> 9,</w:t>
      </w:r>
      <w:r w:rsidR="00785D29" w:rsidRPr="006B4369">
        <w:rPr>
          <w:rFonts w:ascii="Times New Roman" w:eastAsiaTheme="minorEastAsia" w:hAnsi="Times New Roman"/>
          <w:b/>
          <w:bCs/>
          <w:color w:val="000000" w:themeColor="text1"/>
          <w:szCs w:val="24"/>
          <w:lang w:val="en-IE"/>
        </w:rPr>
        <w:t xml:space="preserve"> </w:t>
      </w:r>
      <w:r w:rsidR="004E4111">
        <w:rPr>
          <w:rFonts w:ascii="Times New Roman" w:eastAsiaTheme="minorEastAsia" w:hAnsi="Times New Roman"/>
          <w:b/>
          <w:bCs/>
          <w:color w:val="000000" w:themeColor="text1"/>
          <w:szCs w:val="24"/>
          <w:lang w:val="en-IE"/>
        </w:rPr>
        <w:t xml:space="preserve">15, </w:t>
      </w:r>
      <w:r w:rsidR="00785D29">
        <w:rPr>
          <w:rFonts w:ascii="Times New Roman" w:eastAsiaTheme="minorEastAsia" w:hAnsi="Times New Roman"/>
          <w:b/>
          <w:bCs/>
          <w:color w:val="000000" w:themeColor="text1"/>
          <w:szCs w:val="24"/>
          <w:lang w:val="en-IE"/>
        </w:rPr>
        <w:t>3</w:t>
      </w:r>
      <w:r w:rsidR="0085215E">
        <w:rPr>
          <w:rFonts w:ascii="Times New Roman" w:eastAsiaTheme="minorEastAsia" w:hAnsi="Times New Roman"/>
          <w:b/>
          <w:bCs/>
          <w:color w:val="000000" w:themeColor="text1"/>
          <w:szCs w:val="24"/>
          <w:lang w:val="en-IE"/>
        </w:rPr>
        <w:t>0</w:t>
      </w:r>
      <w:r w:rsidR="00785D29">
        <w:rPr>
          <w:rFonts w:ascii="Times New Roman" w:eastAsiaTheme="minorEastAsia" w:hAnsi="Times New Roman"/>
          <w:b/>
          <w:bCs/>
          <w:color w:val="000000" w:themeColor="text1"/>
          <w:szCs w:val="24"/>
          <w:lang w:val="en-IE"/>
        </w:rPr>
        <w:t xml:space="preserve"> and </w:t>
      </w:r>
      <w:r w:rsidR="00785D29" w:rsidRPr="006B4369">
        <w:rPr>
          <w:rFonts w:ascii="Times New Roman" w:eastAsiaTheme="minorEastAsia" w:hAnsi="Times New Roman"/>
          <w:b/>
          <w:bCs/>
          <w:color w:val="000000" w:themeColor="text1"/>
          <w:szCs w:val="24"/>
          <w:lang w:val="en-IE"/>
        </w:rPr>
        <w:t>3</w:t>
      </w:r>
      <w:r w:rsidR="00785D29">
        <w:rPr>
          <w:rFonts w:ascii="Times New Roman" w:eastAsiaTheme="minorEastAsia" w:hAnsi="Times New Roman"/>
          <w:b/>
          <w:bCs/>
          <w:color w:val="000000" w:themeColor="text1"/>
          <w:szCs w:val="24"/>
          <w:lang w:val="en-IE"/>
        </w:rPr>
        <w:t>2</w:t>
      </w:r>
      <w:r w:rsidR="00785D29">
        <w:rPr>
          <w:rFonts w:ascii="Times New Roman" w:eastAsiaTheme="minorEastAsia" w:hAnsi="Times New Roman"/>
          <w:color w:val="000000" w:themeColor="text1"/>
          <w:szCs w:val="24"/>
          <w:lang w:val="en-IE"/>
        </w:rPr>
        <w:t>)</w:t>
      </w:r>
      <w:r w:rsidR="001503D7">
        <w:rPr>
          <w:rFonts w:ascii="Times New Roman" w:eastAsiaTheme="minorEastAsia" w:hAnsi="Times New Roman"/>
          <w:color w:val="000000" w:themeColor="text1"/>
          <w:szCs w:val="24"/>
          <w:lang w:val="en-IE"/>
        </w:rPr>
        <w:t>.</w:t>
      </w:r>
    </w:p>
    <w:p w14:paraId="2AA148EE" w14:textId="445F4A0A" w:rsidR="006A2594" w:rsidRPr="00564780" w:rsidRDefault="006A2594" w:rsidP="00E474AC">
      <w:pPr>
        <w:pStyle w:val="NormalWeb"/>
        <w:spacing w:before="0" w:beforeAutospacing="0" w:after="120" w:afterAutospacing="0"/>
        <w:jc w:val="both"/>
      </w:pPr>
      <w:r>
        <w:t>The European Union is also very active in working together with industries and other stakeholder</w:t>
      </w:r>
      <w:r w:rsidR="006E306D">
        <w:t xml:space="preserve"> through projects</w:t>
      </w:r>
      <w:r>
        <w:t xml:space="preserve"> to support sustainable alternatives to fossil sources of carbon and the circularity of carbon in the EU economy. The Horizon Europe work programme for Cluster 5 on Climate, Energy and Mobility offers to finance projects dedicated to carbon capture, use and storage with an indicative budget </w:t>
      </w:r>
      <w:r w:rsidR="00A739BF">
        <w:t>of</w:t>
      </w:r>
      <w:r>
        <w:t xml:space="preserve"> </w:t>
      </w:r>
      <w:r w:rsidR="00BA68C1">
        <w:t xml:space="preserve">EUR </w:t>
      </w:r>
      <w:r w:rsidR="00A739BF">
        <w:t>89</w:t>
      </w:r>
      <w:r>
        <w:t xml:space="preserve"> million for the period 2021-2024. The </w:t>
      </w:r>
      <w:r w:rsidRPr="00EE2234">
        <w:t xml:space="preserve">Circular Bio-based Europe Joint Undertaking </w:t>
      </w:r>
      <w:r w:rsidRPr="00E57CF5">
        <w:t xml:space="preserve">is a </w:t>
      </w:r>
      <w:r w:rsidR="00BA68C1">
        <w:t xml:space="preserve">EUR </w:t>
      </w:r>
      <w:r w:rsidRPr="00E57CF5">
        <w:t>2 billion partnership between the European Union and the Bio-based Industries Consortium (BIC) that funds projects advancing competitive circular bio-based industries under Horizon Europe</w:t>
      </w:r>
      <w:r>
        <w:t xml:space="preserve">. Since 2021, the two first large-scale calls of the Innovation Fund have granted about </w:t>
      </w:r>
      <w:r w:rsidR="00BA68C1">
        <w:t xml:space="preserve">EUR </w:t>
      </w:r>
      <w:r w:rsidR="00153CBA">
        <w:t>3</w:t>
      </w:r>
      <w:r>
        <w:t xml:space="preserve"> billion to </w:t>
      </w:r>
      <w:r w:rsidR="00E274DE">
        <w:t xml:space="preserve">first-of-a-kind </w:t>
      </w:r>
      <w:r w:rsidR="000B52D7">
        <w:t xml:space="preserve">clean tech </w:t>
      </w:r>
      <w:r>
        <w:t xml:space="preserve">projects </w:t>
      </w:r>
      <w:r w:rsidR="005C634F">
        <w:t xml:space="preserve">with a </w:t>
      </w:r>
      <w:r w:rsidR="00502C72">
        <w:t xml:space="preserve">significant share of this fund supporting </w:t>
      </w:r>
      <w:r w:rsidR="0048194E">
        <w:t>investments into</w:t>
      </w:r>
      <w:r>
        <w:t xml:space="preserve"> carbon capture, storage, use or transport</w:t>
      </w:r>
      <w:r w:rsidR="00353157">
        <w:t>. The third lar</w:t>
      </w:r>
      <w:r w:rsidR="00F1208D">
        <w:t>ge-scale call</w:t>
      </w:r>
      <w:r w:rsidR="00E274DE">
        <w:t>, which has been closed in March 2023,</w:t>
      </w:r>
      <w:r w:rsidR="00F1208D">
        <w:t xml:space="preserve"> </w:t>
      </w:r>
      <w:r w:rsidR="000B52D7">
        <w:t xml:space="preserve">will </w:t>
      </w:r>
      <w:r w:rsidR="00990D17">
        <w:t>disbu</w:t>
      </w:r>
      <w:r w:rsidR="00F11534">
        <w:t>r</w:t>
      </w:r>
      <w:r w:rsidR="00990D17">
        <w:t>se</w:t>
      </w:r>
      <w:r w:rsidR="00F1208D">
        <w:t xml:space="preserve"> a</w:t>
      </w:r>
      <w:r w:rsidR="00330E41">
        <w:t>n additional</w:t>
      </w:r>
      <w:r w:rsidR="00F1208D">
        <w:t xml:space="preserve"> budget of </w:t>
      </w:r>
      <w:r w:rsidR="00BA68C1">
        <w:t xml:space="preserve">EUR </w:t>
      </w:r>
      <w:r w:rsidR="00F1208D">
        <w:t>3 billion</w:t>
      </w:r>
      <w:r>
        <w:t xml:space="preserve"> (</w:t>
      </w:r>
      <w:r w:rsidR="00BA68C1">
        <w:rPr>
          <w:b/>
          <w:bCs/>
        </w:rPr>
        <w:t>p</w:t>
      </w:r>
      <w:r w:rsidRPr="008179A5">
        <w:rPr>
          <w:b/>
          <w:bCs/>
        </w:rPr>
        <w:t>aragraph</w:t>
      </w:r>
      <w:r w:rsidR="00BA68C1">
        <w:rPr>
          <w:b/>
          <w:bCs/>
        </w:rPr>
        <w:t>s</w:t>
      </w:r>
      <w:r w:rsidRPr="008179A5">
        <w:rPr>
          <w:b/>
          <w:bCs/>
        </w:rPr>
        <w:t xml:space="preserve"> 9</w:t>
      </w:r>
      <w:r>
        <w:rPr>
          <w:b/>
          <w:bCs/>
        </w:rPr>
        <w:t xml:space="preserve"> and 15</w:t>
      </w:r>
      <w:r>
        <w:t>).</w:t>
      </w:r>
    </w:p>
    <w:p w14:paraId="72F43483" w14:textId="0A5962DA" w:rsidR="00B55554" w:rsidRDefault="00B55554" w:rsidP="00E474AC">
      <w:pPr>
        <w:spacing w:after="120"/>
        <w:rPr>
          <w:rFonts w:ascii="Times New Roman" w:eastAsiaTheme="minorEastAsia" w:hAnsi="Times New Roman"/>
          <w:color w:val="000000" w:themeColor="text1"/>
          <w:szCs w:val="24"/>
          <w:lang w:val="en-IE"/>
        </w:rPr>
      </w:pPr>
      <w:r w:rsidRPr="002B56E2">
        <w:rPr>
          <w:rFonts w:ascii="Times New Roman" w:eastAsiaTheme="minorEastAsia" w:hAnsi="Times New Roman"/>
          <w:color w:val="000000" w:themeColor="text1"/>
          <w:szCs w:val="24"/>
          <w:lang w:val="en-IE"/>
        </w:rPr>
        <w:t xml:space="preserve">In </w:t>
      </w:r>
      <w:r>
        <w:rPr>
          <w:rFonts w:ascii="Times New Roman" w:eastAsiaTheme="minorEastAsia" w:hAnsi="Times New Roman"/>
          <w:color w:val="000000" w:themeColor="text1"/>
          <w:szCs w:val="24"/>
          <w:lang w:val="en-IE"/>
        </w:rPr>
        <w:t>Dec</w:t>
      </w:r>
      <w:r w:rsidRPr="002B56E2">
        <w:rPr>
          <w:rFonts w:ascii="Times New Roman" w:eastAsiaTheme="minorEastAsia" w:hAnsi="Times New Roman"/>
          <w:color w:val="000000" w:themeColor="text1"/>
          <w:szCs w:val="24"/>
          <w:lang w:val="en-IE"/>
        </w:rPr>
        <w:t>ember 202</w:t>
      </w:r>
      <w:r>
        <w:rPr>
          <w:rFonts w:ascii="Times New Roman" w:eastAsiaTheme="minorEastAsia" w:hAnsi="Times New Roman"/>
          <w:color w:val="000000" w:themeColor="text1"/>
          <w:szCs w:val="24"/>
          <w:lang w:val="en-IE"/>
        </w:rPr>
        <w:t>1</w:t>
      </w:r>
      <w:r w:rsidRPr="002B56E2">
        <w:rPr>
          <w:rFonts w:ascii="Times New Roman" w:eastAsiaTheme="minorEastAsia" w:hAnsi="Times New Roman"/>
          <w:color w:val="000000" w:themeColor="text1"/>
          <w:szCs w:val="24"/>
          <w:lang w:val="en-IE"/>
        </w:rPr>
        <w:t xml:space="preserve">, the Commission adopted </w:t>
      </w:r>
      <w:r>
        <w:rPr>
          <w:rFonts w:ascii="Times New Roman" w:eastAsiaTheme="minorEastAsia" w:hAnsi="Times New Roman"/>
          <w:color w:val="000000" w:themeColor="text1"/>
          <w:szCs w:val="24"/>
          <w:lang w:val="en-IE"/>
        </w:rPr>
        <w:t>the Recommendation (</w:t>
      </w:r>
      <w:r w:rsidRPr="00173EB9">
        <w:rPr>
          <w:rFonts w:ascii="Times New Roman" w:eastAsiaTheme="minorEastAsia" w:hAnsi="Times New Roman"/>
          <w:color w:val="000000" w:themeColor="text1"/>
          <w:szCs w:val="24"/>
          <w:lang w:val="en-IE"/>
        </w:rPr>
        <w:t>(EU) 2021/2279</w:t>
      </w:r>
      <w:r>
        <w:rPr>
          <w:rFonts w:ascii="Times New Roman" w:eastAsiaTheme="minorEastAsia" w:hAnsi="Times New Roman"/>
          <w:color w:val="000000" w:themeColor="text1"/>
          <w:szCs w:val="24"/>
          <w:lang w:val="en-IE"/>
        </w:rPr>
        <w:t xml:space="preserve">) </w:t>
      </w:r>
      <w:r w:rsidRPr="00173EB9">
        <w:rPr>
          <w:rFonts w:ascii="Times New Roman" w:eastAsiaTheme="minorEastAsia" w:hAnsi="Times New Roman"/>
          <w:color w:val="000000" w:themeColor="text1"/>
          <w:szCs w:val="24"/>
          <w:lang w:val="en-IE"/>
        </w:rPr>
        <w:t>on the use of the Environmental Footprint methods to measure and communicate the life cycle environmental performance of products and organisations</w:t>
      </w:r>
      <w:r w:rsidRPr="002B56E2">
        <w:rPr>
          <w:rFonts w:ascii="Times New Roman" w:eastAsiaTheme="minorEastAsia" w:hAnsi="Times New Roman"/>
          <w:color w:val="000000" w:themeColor="text1"/>
          <w:szCs w:val="24"/>
          <w:lang w:val="en-IE"/>
        </w:rPr>
        <w:t xml:space="preserve">. This </w:t>
      </w:r>
      <w:r w:rsidR="00BA68C1">
        <w:rPr>
          <w:rFonts w:ascii="Times New Roman" w:eastAsiaTheme="minorEastAsia" w:hAnsi="Times New Roman"/>
          <w:color w:val="000000" w:themeColor="text1"/>
          <w:szCs w:val="24"/>
          <w:lang w:val="en-IE"/>
        </w:rPr>
        <w:t>r</w:t>
      </w:r>
      <w:r>
        <w:rPr>
          <w:rFonts w:ascii="Times New Roman" w:eastAsiaTheme="minorEastAsia" w:hAnsi="Times New Roman"/>
          <w:color w:val="000000" w:themeColor="text1"/>
          <w:szCs w:val="24"/>
          <w:lang w:val="en-IE"/>
        </w:rPr>
        <w:t xml:space="preserve">ecommendation takes a simplified approach to carbon modelling providing the correct final carbon balance results, including carbon uptake from atmosphere and carbon release at end of life, also to ease the burden of modelling, which is especially relevant for SMEs in the agri-food sector. However, the approach does not enable the transparent tracking of carbon uptake and releases at all stages of the life cycle of a product. Therefore, the Commission is currently evaluating options of a carbon modelling approach that is transparent but at the same time does not lead to potentially misleading results in case only parts </w:t>
      </w:r>
      <w:r>
        <w:rPr>
          <w:rFonts w:ascii="Times New Roman" w:eastAsiaTheme="minorEastAsia" w:hAnsi="Times New Roman"/>
          <w:color w:val="000000" w:themeColor="text1"/>
          <w:szCs w:val="24"/>
          <w:lang w:val="en-IE"/>
        </w:rPr>
        <w:lastRenderedPageBreak/>
        <w:t xml:space="preserve">of the life cycle are included in the calculations, e.g., when the </w:t>
      </w:r>
      <w:r w:rsidR="00BC07E2">
        <w:rPr>
          <w:rFonts w:ascii="Times New Roman" w:eastAsiaTheme="minorEastAsia" w:hAnsi="Times New Roman"/>
          <w:color w:val="000000" w:themeColor="text1"/>
          <w:szCs w:val="24"/>
          <w:lang w:val="en-IE"/>
        </w:rPr>
        <w:t>end-of-life</w:t>
      </w:r>
      <w:r>
        <w:rPr>
          <w:rFonts w:ascii="Times New Roman" w:eastAsiaTheme="minorEastAsia" w:hAnsi="Times New Roman"/>
          <w:color w:val="000000" w:themeColor="text1"/>
          <w:szCs w:val="24"/>
          <w:lang w:val="en-IE"/>
        </w:rPr>
        <w:t xml:space="preserve"> stage is neglected. The Commission's </w:t>
      </w:r>
      <w:r w:rsidR="00D666E2">
        <w:rPr>
          <w:rFonts w:ascii="Times New Roman" w:eastAsiaTheme="minorEastAsia" w:hAnsi="Times New Roman"/>
          <w:color w:val="000000" w:themeColor="text1"/>
          <w:szCs w:val="24"/>
          <w:lang w:val="en-IE"/>
        </w:rPr>
        <w:t>Joint Research Centre (</w:t>
      </w:r>
      <w:r>
        <w:rPr>
          <w:rFonts w:ascii="Times New Roman" w:eastAsiaTheme="minorEastAsia" w:hAnsi="Times New Roman"/>
          <w:color w:val="000000" w:themeColor="text1"/>
          <w:szCs w:val="24"/>
          <w:lang w:val="en-IE"/>
        </w:rPr>
        <w:t>JRC</w:t>
      </w:r>
      <w:r w:rsidR="00D666E2">
        <w:rPr>
          <w:rFonts w:ascii="Times New Roman" w:eastAsiaTheme="minorEastAsia" w:hAnsi="Times New Roman"/>
          <w:color w:val="000000" w:themeColor="text1"/>
          <w:szCs w:val="24"/>
          <w:lang w:val="en-IE"/>
        </w:rPr>
        <w:t>)</w:t>
      </w:r>
      <w:r>
        <w:rPr>
          <w:rFonts w:ascii="Times New Roman" w:eastAsiaTheme="minorEastAsia" w:hAnsi="Times New Roman"/>
          <w:color w:val="000000" w:themeColor="text1"/>
          <w:szCs w:val="24"/>
          <w:lang w:val="en-IE"/>
        </w:rPr>
        <w:t xml:space="preserve"> has been charged with leading those efforts</w:t>
      </w:r>
      <w:r w:rsidR="00BA68C1">
        <w:rPr>
          <w:rFonts w:ascii="Times New Roman" w:eastAsiaTheme="minorEastAsia" w:hAnsi="Times New Roman"/>
          <w:color w:val="000000" w:themeColor="text1"/>
          <w:szCs w:val="24"/>
          <w:lang w:val="en-IE"/>
        </w:rPr>
        <w:t xml:space="preserve"> (</w:t>
      </w:r>
      <w:r w:rsidR="00BA68C1">
        <w:rPr>
          <w:rFonts w:ascii="Times New Roman" w:eastAsiaTheme="minorEastAsia" w:hAnsi="Times New Roman"/>
          <w:b/>
          <w:bCs/>
          <w:color w:val="000000" w:themeColor="text1"/>
          <w:szCs w:val="24"/>
          <w:lang w:val="en-IE"/>
        </w:rPr>
        <w:t>p</w:t>
      </w:r>
      <w:r w:rsidR="00736063" w:rsidRPr="00736063">
        <w:rPr>
          <w:rFonts w:ascii="Times New Roman" w:eastAsiaTheme="minorEastAsia" w:hAnsi="Times New Roman"/>
          <w:b/>
          <w:bCs/>
          <w:color w:val="000000" w:themeColor="text1"/>
          <w:szCs w:val="24"/>
          <w:lang w:val="en-IE"/>
        </w:rPr>
        <w:t>aragraph</w:t>
      </w:r>
      <w:r w:rsidR="00736063">
        <w:rPr>
          <w:rFonts w:ascii="Times New Roman" w:eastAsiaTheme="minorEastAsia" w:hAnsi="Times New Roman"/>
          <w:color w:val="000000" w:themeColor="text1"/>
          <w:szCs w:val="24"/>
          <w:lang w:val="en-IE"/>
        </w:rPr>
        <w:t xml:space="preserve"> </w:t>
      </w:r>
      <w:r w:rsidR="00736063" w:rsidRPr="002B14C3">
        <w:rPr>
          <w:rFonts w:ascii="Times New Roman" w:eastAsiaTheme="minorEastAsia" w:hAnsi="Times New Roman"/>
          <w:b/>
          <w:bCs/>
          <w:color w:val="000000" w:themeColor="text1"/>
          <w:szCs w:val="24"/>
          <w:lang w:val="en-IE"/>
        </w:rPr>
        <w:t>15</w:t>
      </w:r>
      <w:r w:rsidR="002B14C3">
        <w:rPr>
          <w:rFonts w:ascii="Times New Roman" w:eastAsiaTheme="minorEastAsia" w:hAnsi="Times New Roman"/>
          <w:color w:val="000000" w:themeColor="text1"/>
          <w:szCs w:val="24"/>
          <w:lang w:val="en-IE"/>
        </w:rPr>
        <w:t>)</w:t>
      </w:r>
      <w:r>
        <w:rPr>
          <w:rFonts w:ascii="Times New Roman" w:eastAsiaTheme="minorEastAsia" w:hAnsi="Times New Roman"/>
          <w:color w:val="000000" w:themeColor="text1"/>
          <w:szCs w:val="24"/>
          <w:lang w:val="en-IE"/>
        </w:rPr>
        <w:t>.</w:t>
      </w:r>
    </w:p>
    <w:sectPr w:rsidR="00B5555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D7EB" w14:textId="77777777" w:rsidR="00F8052C" w:rsidRDefault="00F8052C">
      <w:pPr>
        <w:spacing w:after="0"/>
      </w:pPr>
      <w:r>
        <w:separator/>
      </w:r>
    </w:p>
  </w:endnote>
  <w:endnote w:type="continuationSeparator" w:id="0">
    <w:p w14:paraId="5A6963D9" w14:textId="77777777" w:rsidR="00F8052C" w:rsidRDefault="00F8052C">
      <w:pPr>
        <w:spacing w:after="0"/>
      </w:pPr>
      <w:r>
        <w:continuationSeparator/>
      </w:r>
    </w:p>
  </w:endnote>
  <w:endnote w:type="continuationNotice" w:id="1">
    <w:p w14:paraId="620ECF41" w14:textId="77777777" w:rsidR="00F8052C" w:rsidRDefault="00F805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31D7" w14:textId="77777777" w:rsidR="005650BE" w:rsidRDefault="00565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607732"/>
      <w:docPartObj>
        <w:docPartGallery w:val="Page Numbers (Bottom of Page)"/>
        <w:docPartUnique/>
      </w:docPartObj>
    </w:sdtPr>
    <w:sdtEndPr>
      <w:rPr>
        <w:rFonts w:ascii="Times New Roman" w:hAnsi="Times New Roman"/>
        <w:noProof/>
        <w:sz w:val="20"/>
      </w:rPr>
    </w:sdtEndPr>
    <w:sdtContent>
      <w:p w14:paraId="2411F439" w14:textId="0A779A8E" w:rsidR="008A5ED8" w:rsidRPr="00A85405" w:rsidRDefault="008A5ED8">
        <w:pPr>
          <w:pStyle w:val="Footer"/>
          <w:jc w:val="center"/>
          <w:rPr>
            <w:rFonts w:ascii="Times New Roman" w:hAnsi="Times New Roman"/>
            <w:sz w:val="20"/>
          </w:rPr>
        </w:pPr>
        <w:r w:rsidRPr="00A85405">
          <w:rPr>
            <w:rFonts w:ascii="Times New Roman" w:hAnsi="Times New Roman"/>
            <w:sz w:val="20"/>
          </w:rPr>
          <w:fldChar w:fldCharType="begin"/>
        </w:r>
        <w:r w:rsidRPr="00A85405">
          <w:rPr>
            <w:rFonts w:ascii="Times New Roman" w:hAnsi="Times New Roman"/>
            <w:sz w:val="20"/>
          </w:rPr>
          <w:instrText xml:space="preserve"> PAGE   \* MERGEFORMAT </w:instrText>
        </w:r>
        <w:r w:rsidRPr="00A85405">
          <w:rPr>
            <w:rFonts w:ascii="Times New Roman" w:hAnsi="Times New Roman"/>
            <w:sz w:val="20"/>
          </w:rPr>
          <w:fldChar w:fldCharType="separate"/>
        </w:r>
        <w:r w:rsidR="00035219">
          <w:rPr>
            <w:rFonts w:ascii="Times New Roman" w:hAnsi="Times New Roman"/>
            <w:noProof/>
            <w:sz w:val="20"/>
          </w:rPr>
          <w:t>1</w:t>
        </w:r>
        <w:r w:rsidRPr="00A85405">
          <w:rPr>
            <w:rFonts w:ascii="Times New Roman" w:hAnsi="Times New Roman"/>
            <w:noProof/>
            <w:sz w:val="20"/>
          </w:rPr>
          <w:fldChar w:fldCharType="end"/>
        </w:r>
      </w:p>
    </w:sdtContent>
  </w:sdt>
  <w:p w14:paraId="7E04D7C0" w14:textId="77777777" w:rsidR="008A5ED8" w:rsidRDefault="008A5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6307" w14:textId="77777777" w:rsidR="005650BE" w:rsidRDefault="00565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A0D8" w14:textId="77777777" w:rsidR="00F8052C" w:rsidRDefault="00F8052C">
      <w:pPr>
        <w:spacing w:after="0"/>
      </w:pPr>
      <w:r>
        <w:separator/>
      </w:r>
    </w:p>
  </w:footnote>
  <w:footnote w:type="continuationSeparator" w:id="0">
    <w:p w14:paraId="32C96855" w14:textId="77777777" w:rsidR="00F8052C" w:rsidRDefault="00F8052C">
      <w:pPr>
        <w:spacing w:after="0"/>
      </w:pPr>
      <w:r>
        <w:continuationSeparator/>
      </w:r>
    </w:p>
  </w:footnote>
  <w:footnote w:type="continuationNotice" w:id="1">
    <w:p w14:paraId="6AADDE7C" w14:textId="77777777" w:rsidR="00F8052C" w:rsidRDefault="00F805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7C2C" w14:textId="77777777" w:rsidR="005650BE" w:rsidRDefault="00565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857B" w14:textId="77777777" w:rsidR="005650BE" w:rsidRDefault="00565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7C4D" w14:textId="77777777" w:rsidR="005650BE" w:rsidRDefault="00565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2083"/>
    <w:multiLevelType w:val="hybridMultilevel"/>
    <w:tmpl w:val="019ABD9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5840E3F"/>
    <w:multiLevelType w:val="hybridMultilevel"/>
    <w:tmpl w:val="8AEE72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FBF8E8"/>
    <w:multiLevelType w:val="hybridMultilevel"/>
    <w:tmpl w:val="A2FC33A4"/>
    <w:lvl w:ilvl="0" w:tplc="6B60DE38">
      <w:start w:val="1"/>
      <w:numFmt w:val="bullet"/>
      <w:lvlText w:val="·"/>
      <w:lvlJc w:val="left"/>
      <w:pPr>
        <w:ind w:left="720" w:hanging="360"/>
      </w:pPr>
      <w:rPr>
        <w:rFonts w:ascii="Symbol" w:hAnsi="Symbol" w:hint="default"/>
      </w:rPr>
    </w:lvl>
    <w:lvl w:ilvl="1" w:tplc="A6FE0D9A">
      <w:start w:val="1"/>
      <w:numFmt w:val="bullet"/>
      <w:lvlText w:val="o"/>
      <w:lvlJc w:val="left"/>
      <w:pPr>
        <w:ind w:left="1440" w:hanging="360"/>
      </w:pPr>
      <w:rPr>
        <w:rFonts w:ascii="Courier New" w:hAnsi="Courier New" w:hint="default"/>
      </w:rPr>
    </w:lvl>
    <w:lvl w:ilvl="2" w:tplc="4D949006">
      <w:start w:val="1"/>
      <w:numFmt w:val="bullet"/>
      <w:lvlText w:val=""/>
      <w:lvlJc w:val="left"/>
      <w:pPr>
        <w:ind w:left="2160" w:hanging="360"/>
      </w:pPr>
      <w:rPr>
        <w:rFonts w:ascii="Wingdings" w:hAnsi="Wingdings" w:hint="default"/>
      </w:rPr>
    </w:lvl>
    <w:lvl w:ilvl="3" w:tplc="C0065BC0">
      <w:start w:val="1"/>
      <w:numFmt w:val="bullet"/>
      <w:lvlText w:val=""/>
      <w:lvlJc w:val="left"/>
      <w:pPr>
        <w:ind w:left="2880" w:hanging="360"/>
      </w:pPr>
      <w:rPr>
        <w:rFonts w:ascii="Symbol" w:hAnsi="Symbol" w:hint="default"/>
      </w:rPr>
    </w:lvl>
    <w:lvl w:ilvl="4" w:tplc="651C5242">
      <w:start w:val="1"/>
      <w:numFmt w:val="bullet"/>
      <w:lvlText w:val="o"/>
      <w:lvlJc w:val="left"/>
      <w:pPr>
        <w:ind w:left="3600" w:hanging="360"/>
      </w:pPr>
      <w:rPr>
        <w:rFonts w:ascii="Courier New" w:hAnsi="Courier New" w:hint="default"/>
      </w:rPr>
    </w:lvl>
    <w:lvl w:ilvl="5" w:tplc="334087E6">
      <w:start w:val="1"/>
      <w:numFmt w:val="bullet"/>
      <w:lvlText w:val=""/>
      <w:lvlJc w:val="left"/>
      <w:pPr>
        <w:ind w:left="4320" w:hanging="360"/>
      </w:pPr>
      <w:rPr>
        <w:rFonts w:ascii="Wingdings" w:hAnsi="Wingdings" w:hint="default"/>
      </w:rPr>
    </w:lvl>
    <w:lvl w:ilvl="6" w:tplc="0C6856D0">
      <w:start w:val="1"/>
      <w:numFmt w:val="bullet"/>
      <w:lvlText w:val=""/>
      <w:lvlJc w:val="left"/>
      <w:pPr>
        <w:ind w:left="5040" w:hanging="360"/>
      </w:pPr>
      <w:rPr>
        <w:rFonts w:ascii="Symbol" w:hAnsi="Symbol" w:hint="default"/>
      </w:rPr>
    </w:lvl>
    <w:lvl w:ilvl="7" w:tplc="C6F66EC8">
      <w:start w:val="1"/>
      <w:numFmt w:val="bullet"/>
      <w:lvlText w:val="o"/>
      <w:lvlJc w:val="left"/>
      <w:pPr>
        <w:ind w:left="5760" w:hanging="360"/>
      </w:pPr>
      <w:rPr>
        <w:rFonts w:ascii="Courier New" w:hAnsi="Courier New" w:hint="default"/>
      </w:rPr>
    </w:lvl>
    <w:lvl w:ilvl="8" w:tplc="600294F6">
      <w:start w:val="1"/>
      <w:numFmt w:val="bullet"/>
      <w:lvlText w:val=""/>
      <w:lvlJc w:val="left"/>
      <w:pPr>
        <w:ind w:left="6480" w:hanging="360"/>
      </w:pPr>
      <w:rPr>
        <w:rFonts w:ascii="Wingdings" w:hAnsi="Wingdings" w:hint="default"/>
      </w:rPr>
    </w:lvl>
  </w:abstractNum>
  <w:abstractNum w:abstractNumId="3" w15:restartNumberingAfterBreak="0">
    <w:nsid w:val="27D55DB8"/>
    <w:multiLevelType w:val="multilevel"/>
    <w:tmpl w:val="568A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A1BCB"/>
    <w:multiLevelType w:val="hybridMultilevel"/>
    <w:tmpl w:val="BA2E1486"/>
    <w:lvl w:ilvl="0" w:tplc="D402E43C">
      <w:start w:val="1"/>
      <w:numFmt w:val="decimal"/>
      <w:lvlText w:val="%1."/>
      <w:lvlJc w:val="left"/>
      <w:pPr>
        <w:ind w:left="720" w:hanging="360"/>
      </w:pPr>
      <w:rPr>
        <w:b/>
      </w:rPr>
    </w:lvl>
    <w:lvl w:ilvl="1" w:tplc="68ACEEBA">
      <w:start w:val="1"/>
      <w:numFmt w:val="lowerLetter"/>
      <w:lvlText w:val="%2."/>
      <w:lvlJc w:val="left"/>
      <w:pPr>
        <w:ind w:left="1440" w:hanging="360"/>
      </w:pPr>
    </w:lvl>
    <w:lvl w:ilvl="2" w:tplc="E324722E">
      <w:start w:val="1"/>
      <w:numFmt w:val="lowerRoman"/>
      <w:lvlText w:val="%3."/>
      <w:lvlJc w:val="right"/>
      <w:pPr>
        <w:ind w:left="2160" w:hanging="180"/>
      </w:pPr>
    </w:lvl>
    <w:lvl w:ilvl="3" w:tplc="CE74C876">
      <w:start w:val="1"/>
      <w:numFmt w:val="decimal"/>
      <w:lvlText w:val="%4."/>
      <w:lvlJc w:val="left"/>
      <w:pPr>
        <w:ind w:left="2880" w:hanging="360"/>
      </w:pPr>
    </w:lvl>
    <w:lvl w:ilvl="4" w:tplc="E176052E">
      <w:start w:val="1"/>
      <w:numFmt w:val="lowerLetter"/>
      <w:lvlText w:val="%5."/>
      <w:lvlJc w:val="left"/>
      <w:pPr>
        <w:ind w:left="3600" w:hanging="360"/>
      </w:pPr>
    </w:lvl>
    <w:lvl w:ilvl="5" w:tplc="FE583E5E">
      <w:start w:val="1"/>
      <w:numFmt w:val="lowerRoman"/>
      <w:lvlText w:val="%6."/>
      <w:lvlJc w:val="right"/>
      <w:pPr>
        <w:ind w:left="4320" w:hanging="180"/>
      </w:pPr>
    </w:lvl>
    <w:lvl w:ilvl="6" w:tplc="E642390A">
      <w:start w:val="1"/>
      <w:numFmt w:val="decimal"/>
      <w:lvlText w:val="%7."/>
      <w:lvlJc w:val="left"/>
      <w:pPr>
        <w:ind w:left="5040" w:hanging="360"/>
      </w:pPr>
    </w:lvl>
    <w:lvl w:ilvl="7" w:tplc="83E2FDF8">
      <w:start w:val="1"/>
      <w:numFmt w:val="lowerLetter"/>
      <w:lvlText w:val="%8."/>
      <w:lvlJc w:val="left"/>
      <w:pPr>
        <w:ind w:left="5760" w:hanging="360"/>
      </w:pPr>
    </w:lvl>
    <w:lvl w:ilvl="8" w:tplc="D122870C">
      <w:start w:val="1"/>
      <w:numFmt w:val="lowerRoman"/>
      <w:lvlText w:val="%9."/>
      <w:lvlJc w:val="right"/>
      <w:pPr>
        <w:ind w:left="6480" w:hanging="180"/>
      </w:pPr>
    </w:lvl>
  </w:abstractNum>
  <w:abstractNum w:abstractNumId="5" w15:restartNumberingAfterBreak="0">
    <w:nsid w:val="694F55EF"/>
    <w:multiLevelType w:val="hybridMultilevel"/>
    <w:tmpl w:val="BE4AD130"/>
    <w:lvl w:ilvl="0" w:tplc="B7E8D61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0CAD239"/>
    <w:multiLevelType w:val="hybridMultilevel"/>
    <w:tmpl w:val="FFFFFFFF"/>
    <w:lvl w:ilvl="0" w:tplc="955EE01C">
      <w:start w:val="1"/>
      <w:numFmt w:val="bullet"/>
      <w:lvlText w:val="·"/>
      <w:lvlJc w:val="left"/>
      <w:pPr>
        <w:ind w:left="720" w:hanging="360"/>
      </w:pPr>
      <w:rPr>
        <w:rFonts w:ascii="Symbol" w:hAnsi="Symbol" w:hint="default"/>
      </w:rPr>
    </w:lvl>
    <w:lvl w:ilvl="1" w:tplc="4AC01EA4">
      <w:start w:val="1"/>
      <w:numFmt w:val="bullet"/>
      <w:lvlText w:val="o"/>
      <w:lvlJc w:val="left"/>
      <w:pPr>
        <w:ind w:left="1440" w:hanging="360"/>
      </w:pPr>
      <w:rPr>
        <w:rFonts w:ascii="Courier New" w:hAnsi="Courier New" w:hint="default"/>
      </w:rPr>
    </w:lvl>
    <w:lvl w:ilvl="2" w:tplc="E40AEA12">
      <w:start w:val="1"/>
      <w:numFmt w:val="bullet"/>
      <w:lvlText w:val=""/>
      <w:lvlJc w:val="left"/>
      <w:pPr>
        <w:ind w:left="2160" w:hanging="360"/>
      </w:pPr>
      <w:rPr>
        <w:rFonts w:ascii="Wingdings" w:hAnsi="Wingdings" w:hint="default"/>
      </w:rPr>
    </w:lvl>
    <w:lvl w:ilvl="3" w:tplc="33861C9A">
      <w:start w:val="1"/>
      <w:numFmt w:val="bullet"/>
      <w:lvlText w:val=""/>
      <w:lvlJc w:val="left"/>
      <w:pPr>
        <w:ind w:left="2880" w:hanging="360"/>
      </w:pPr>
      <w:rPr>
        <w:rFonts w:ascii="Symbol" w:hAnsi="Symbol" w:hint="default"/>
      </w:rPr>
    </w:lvl>
    <w:lvl w:ilvl="4" w:tplc="B8C29408">
      <w:start w:val="1"/>
      <w:numFmt w:val="bullet"/>
      <w:lvlText w:val="o"/>
      <w:lvlJc w:val="left"/>
      <w:pPr>
        <w:ind w:left="3600" w:hanging="360"/>
      </w:pPr>
      <w:rPr>
        <w:rFonts w:ascii="Courier New" w:hAnsi="Courier New" w:hint="default"/>
      </w:rPr>
    </w:lvl>
    <w:lvl w:ilvl="5" w:tplc="5C50DBC2">
      <w:start w:val="1"/>
      <w:numFmt w:val="bullet"/>
      <w:lvlText w:val=""/>
      <w:lvlJc w:val="left"/>
      <w:pPr>
        <w:ind w:left="4320" w:hanging="360"/>
      </w:pPr>
      <w:rPr>
        <w:rFonts w:ascii="Wingdings" w:hAnsi="Wingdings" w:hint="default"/>
      </w:rPr>
    </w:lvl>
    <w:lvl w:ilvl="6" w:tplc="223A8372">
      <w:start w:val="1"/>
      <w:numFmt w:val="bullet"/>
      <w:lvlText w:val=""/>
      <w:lvlJc w:val="left"/>
      <w:pPr>
        <w:ind w:left="5040" w:hanging="360"/>
      </w:pPr>
      <w:rPr>
        <w:rFonts w:ascii="Symbol" w:hAnsi="Symbol" w:hint="default"/>
      </w:rPr>
    </w:lvl>
    <w:lvl w:ilvl="7" w:tplc="11729A2E">
      <w:start w:val="1"/>
      <w:numFmt w:val="bullet"/>
      <w:lvlText w:val="o"/>
      <w:lvlJc w:val="left"/>
      <w:pPr>
        <w:ind w:left="5760" w:hanging="360"/>
      </w:pPr>
      <w:rPr>
        <w:rFonts w:ascii="Courier New" w:hAnsi="Courier New" w:hint="default"/>
      </w:rPr>
    </w:lvl>
    <w:lvl w:ilvl="8" w:tplc="53E61D86">
      <w:start w:val="1"/>
      <w:numFmt w:val="bullet"/>
      <w:lvlText w:val=""/>
      <w:lvlJc w:val="left"/>
      <w:pPr>
        <w:ind w:left="6480" w:hanging="360"/>
      </w:pPr>
      <w:rPr>
        <w:rFonts w:ascii="Wingdings" w:hAnsi="Wingdings" w:hint="default"/>
      </w:rPr>
    </w:lvl>
  </w:abstractNum>
  <w:num w:numId="1" w16cid:durableId="1967544315">
    <w:abstractNumId w:val="2"/>
  </w:num>
  <w:num w:numId="2" w16cid:durableId="1312364222">
    <w:abstractNumId w:val="6"/>
  </w:num>
  <w:num w:numId="3" w16cid:durableId="1509640680">
    <w:abstractNumId w:val="4"/>
  </w:num>
  <w:num w:numId="4" w16cid:durableId="813061859">
    <w:abstractNumId w:val="0"/>
  </w:num>
  <w:num w:numId="5" w16cid:durableId="990671699">
    <w:abstractNumId w:val="1"/>
  </w:num>
  <w:num w:numId="6" w16cid:durableId="363286251">
    <w:abstractNumId w:val="5"/>
  </w:num>
  <w:num w:numId="7" w16cid:durableId="834757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6" w:nlCheck="1" w:checkStyle="0"/>
  <w:activeWritingStyle w:appName="MSWord" w:lang="es-ES" w:vendorID="64" w:dllVersion="0" w:nlCheck="1" w:checkStyle="0"/>
  <w:activeWritingStyle w:appName="MSWord" w:lang="fr-B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4F1EE2C7"/>
    <w:rsid w:val="0000018D"/>
    <w:rsid w:val="0000263E"/>
    <w:rsid w:val="000039F7"/>
    <w:rsid w:val="00012480"/>
    <w:rsid w:val="00013E9E"/>
    <w:rsid w:val="00015715"/>
    <w:rsid w:val="0003080C"/>
    <w:rsid w:val="00031425"/>
    <w:rsid w:val="00033F53"/>
    <w:rsid w:val="00035219"/>
    <w:rsid w:val="0003571F"/>
    <w:rsid w:val="0004405E"/>
    <w:rsid w:val="000441C5"/>
    <w:rsid w:val="00044EB4"/>
    <w:rsid w:val="000455E3"/>
    <w:rsid w:val="00047EFE"/>
    <w:rsid w:val="00047FBF"/>
    <w:rsid w:val="00051511"/>
    <w:rsid w:val="0005185F"/>
    <w:rsid w:val="00052241"/>
    <w:rsid w:val="00053E0C"/>
    <w:rsid w:val="0005402F"/>
    <w:rsid w:val="0006664C"/>
    <w:rsid w:val="000732C5"/>
    <w:rsid w:val="000876B9"/>
    <w:rsid w:val="00090530"/>
    <w:rsid w:val="00096915"/>
    <w:rsid w:val="00097622"/>
    <w:rsid w:val="000979A4"/>
    <w:rsid w:val="000A2559"/>
    <w:rsid w:val="000A2651"/>
    <w:rsid w:val="000A47A9"/>
    <w:rsid w:val="000B0EC6"/>
    <w:rsid w:val="000B1CA5"/>
    <w:rsid w:val="000B4CB1"/>
    <w:rsid w:val="000B52D7"/>
    <w:rsid w:val="000B719B"/>
    <w:rsid w:val="000C0441"/>
    <w:rsid w:val="000C5F05"/>
    <w:rsid w:val="000D0EAC"/>
    <w:rsid w:val="000D281B"/>
    <w:rsid w:val="000D3A7C"/>
    <w:rsid w:val="0010326B"/>
    <w:rsid w:val="00103F36"/>
    <w:rsid w:val="0010640E"/>
    <w:rsid w:val="00122B73"/>
    <w:rsid w:val="00123DD2"/>
    <w:rsid w:val="00131D18"/>
    <w:rsid w:val="001330E1"/>
    <w:rsid w:val="00136F48"/>
    <w:rsid w:val="0014038F"/>
    <w:rsid w:val="001421CD"/>
    <w:rsid w:val="00144704"/>
    <w:rsid w:val="0014787C"/>
    <w:rsid w:val="001503D7"/>
    <w:rsid w:val="001522ED"/>
    <w:rsid w:val="001525CC"/>
    <w:rsid w:val="00152B88"/>
    <w:rsid w:val="00152C8C"/>
    <w:rsid w:val="00153CBA"/>
    <w:rsid w:val="00153ECE"/>
    <w:rsid w:val="00154277"/>
    <w:rsid w:val="0015542A"/>
    <w:rsid w:val="00156639"/>
    <w:rsid w:val="00156AC7"/>
    <w:rsid w:val="00161149"/>
    <w:rsid w:val="0016235C"/>
    <w:rsid w:val="0017108B"/>
    <w:rsid w:val="00173BAC"/>
    <w:rsid w:val="00173D18"/>
    <w:rsid w:val="00174DE1"/>
    <w:rsid w:val="00175A14"/>
    <w:rsid w:val="001766EE"/>
    <w:rsid w:val="00176ABA"/>
    <w:rsid w:val="00180FA8"/>
    <w:rsid w:val="00183820"/>
    <w:rsid w:val="00184A55"/>
    <w:rsid w:val="0019333F"/>
    <w:rsid w:val="001A2935"/>
    <w:rsid w:val="001A32B3"/>
    <w:rsid w:val="001A3A08"/>
    <w:rsid w:val="001A6458"/>
    <w:rsid w:val="001A66A0"/>
    <w:rsid w:val="001A6D29"/>
    <w:rsid w:val="001B03C8"/>
    <w:rsid w:val="001B6FF9"/>
    <w:rsid w:val="001C1860"/>
    <w:rsid w:val="001C345C"/>
    <w:rsid w:val="001C486F"/>
    <w:rsid w:val="001C5F3D"/>
    <w:rsid w:val="001C6737"/>
    <w:rsid w:val="001C7084"/>
    <w:rsid w:val="001D2743"/>
    <w:rsid w:val="001D5669"/>
    <w:rsid w:val="001E6F9F"/>
    <w:rsid w:val="001E7D25"/>
    <w:rsid w:val="001E7DCD"/>
    <w:rsid w:val="00210AB9"/>
    <w:rsid w:val="00211622"/>
    <w:rsid w:val="00212FFD"/>
    <w:rsid w:val="00213EF4"/>
    <w:rsid w:val="00214FC5"/>
    <w:rsid w:val="00216B6F"/>
    <w:rsid w:val="00220182"/>
    <w:rsid w:val="00221FA4"/>
    <w:rsid w:val="00222C68"/>
    <w:rsid w:val="002246B0"/>
    <w:rsid w:val="00224E4D"/>
    <w:rsid w:val="00225296"/>
    <w:rsid w:val="00227C20"/>
    <w:rsid w:val="002328C9"/>
    <w:rsid w:val="00232FD7"/>
    <w:rsid w:val="00233237"/>
    <w:rsid w:val="0023496B"/>
    <w:rsid w:val="00245ED7"/>
    <w:rsid w:val="00247C63"/>
    <w:rsid w:val="00251990"/>
    <w:rsid w:val="00253012"/>
    <w:rsid w:val="00254697"/>
    <w:rsid w:val="00254A46"/>
    <w:rsid w:val="00254D89"/>
    <w:rsid w:val="00255A30"/>
    <w:rsid w:val="00261E94"/>
    <w:rsid w:val="00263831"/>
    <w:rsid w:val="0026741F"/>
    <w:rsid w:val="00267901"/>
    <w:rsid w:val="002805EE"/>
    <w:rsid w:val="002814E8"/>
    <w:rsid w:val="00285A35"/>
    <w:rsid w:val="00286A91"/>
    <w:rsid w:val="00286EFC"/>
    <w:rsid w:val="00291036"/>
    <w:rsid w:val="00295EBA"/>
    <w:rsid w:val="002A437E"/>
    <w:rsid w:val="002A50D5"/>
    <w:rsid w:val="002A7600"/>
    <w:rsid w:val="002A7E3A"/>
    <w:rsid w:val="002B0CB4"/>
    <w:rsid w:val="002B14C3"/>
    <w:rsid w:val="002B4F2C"/>
    <w:rsid w:val="002B56E2"/>
    <w:rsid w:val="002C1C94"/>
    <w:rsid w:val="002C3A2B"/>
    <w:rsid w:val="002C6C77"/>
    <w:rsid w:val="002C7710"/>
    <w:rsid w:val="002D113A"/>
    <w:rsid w:val="002D1A0F"/>
    <w:rsid w:val="002D6F82"/>
    <w:rsid w:val="002D7AA4"/>
    <w:rsid w:val="002E0273"/>
    <w:rsid w:val="002E4CD7"/>
    <w:rsid w:val="002E5DED"/>
    <w:rsid w:val="002E7745"/>
    <w:rsid w:val="002F2373"/>
    <w:rsid w:val="002F3772"/>
    <w:rsid w:val="002F3876"/>
    <w:rsid w:val="002F5054"/>
    <w:rsid w:val="002F60D3"/>
    <w:rsid w:val="00312AFE"/>
    <w:rsid w:val="00316DD8"/>
    <w:rsid w:val="00317632"/>
    <w:rsid w:val="003219C6"/>
    <w:rsid w:val="00323221"/>
    <w:rsid w:val="00323802"/>
    <w:rsid w:val="00325275"/>
    <w:rsid w:val="00330E41"/>
    <w:rsid w:val="00332BA0"/>
    <w:rsid w:val="00336CB4"/>
    <w:rsid w:val="003420D5"/>
    <w:rsid w:val="00342AFE"/>
    <w:rsid w:val="00343C3D"/>
    <w:rsid w:val="00352B46"/>
    <w:rsid w:val="00352EE0"/>
    <w:rsid w:val="00353157"/>
    <w:rsid w:val="00355B52"/>
    <w:rsid w:val="00357588"/>
    <w:rsid w:val="00360E22"/>
    <w:rsid w:val="00361DB8"/>
    <w:rsid w:val="003629C5"/>
    <w:rsid w:val="00365C2E"/>
    <w:rsid w:val="00367A45"/>
    <w:rsid w:val="00370F95"/>
    <w:rsid w:val="00374AF2"/>
    <w:rsid w:val="00375BE9"/>
    <w:rsid w:val="003778F4"/>
    <w:rsid w:val="00377E58"/>
    <w:rsid w:val="00380CE3"/>
    <w:rsid w:val="003838E2"/>
    <w:rsid w:val="00384E93"/>
    <w:rsid w:val="003870B6"/>
    <w:rsid w:val="00392CD0"/>
    <w:rsid w:val="003A0CB4"/>
    <w:rsid w:val="003A3855"/>
    <w:rsid w:val="003A62BB"/>
    <w:rsid w:val="003B0E39"/>
    <w:rsid w:val="003B1E6B"/>
    <w:rsid w:val="003B53CF"/>
    <w:rsid w:val="003B6F78"/>
    <w:rsid w:val="003B7738"/>
    <w:rsid w:val="003B7C4F"/>
    <w:rsid w:val="003C052F"/>
    <w:rsid w:val="003C5DEC"/>
    <w:rsid w:val="003D3562"/>
    <w:rsid w:val="003D4342"/>
    <w:rsid w:val="003D6253"/>
    <w:rsid w:val="003D645E"/>
    <w:rsid w:val="003E604C"/>
    <w:rsid w:val="003F7ECA"/>
    <w:rsid w:val="0040009D"/>
    <w:rsid w:val="004008AA"/>
    <w:rsid w:val="004034E1"/>
    <w:rsid w:val="004105D4"/>
    <w:rsid w:val="00412361"/>
    <w:rsid w:val="00414139"/>
    <w:rsid w:val="00422530"/>
    <w:rsid w:val="004237E1"/>
    <w:rsid w:val="004255F6"/>
    <w:rsid w:val="00431C2B"/>
    <w:rsid w:val="00431F0A"/>
    <w:rsid w:val="004321DD"/>
    <w:rsid w:val="004337B4"/>
    <w:rsid w:val="00435B12"/>
    <w:rsid w:val="00435ED3"/>
    <w:rsid w:val="00436DE6"/>
    <w:rsid w:val="00453C49"/>
    <w:rsid w:val="00454207"/>
    <w:rsid w:val="0045454F"/>
    <w:rsid w:val="00456982"/>
    <w:rsid w:val="00461A3B"/>
    <w:rsid w:val="00462587"/>
    <w:rsid w:val="00467262"/>
    <w:rsid w:val="00467AE0"/>
    <w:rsid w:val="0047090D"/>
    <w:rsid w:val="00470BE0"/>
    <w:rsid w:val="00476223"/>
    <w:rsid w:val="00477048"/>
    <w:rsid w:val="00480935"/>
    <w:rsid w:val="004809B4"/>
    <w:rsid w:val="0048194E"/>
    <w:rsid w:val="00485069"/>
    <w:rsid w:val="0049368E"/>
    <w:rsid w:val="00493CBD"/>
    <w:rsid w:val="00493F91"/>
    <w:rsid w:val="0049763F"/>
    <w:rsid w:val="004A5F3A"/>
    <w:rsid w:val="004A65C1"/>
    <w:rsid w:val="004A6F30"/>
    <w:rsid w:val="004B036F"/>
    <w:rsid w:val="004B46CF"/>
    <w:rsid w:val="004B4A23"/>
    <w:rsid w:val="004B4D91"/>
    <w:rsid w:val="004C0607"/>
    <w:rsid w:val="004C13D4"/>
    <w:rsid w:val="004C7D1E"/>
    <w:rsid w:val="004D38A7"/>
    <w:rsid w:val="004D4DCA"/>
    <w:rsid w:val="004D6F98"/>
    <w:rsid w:val="004E0920"/>
    <w:rsid w:val="004E218D"/>
    <w:rsid w:val="004E4111"/>
    <w:rsid w:val="004E46A0"/>
    <w:rsid w:val="004E4BF7"/>
    <w:rsid w:val="004E611D"/>
    <w:rsid w:val="004F2C8B"/>
    <w:rsid w:val="004F3F98"/>
    <w:rsid w:val="004F5696"/>
    <w:rsid w:val="005008D1"/>
    <w:rsid w:val="00501359"/>
    <w:rsid w:val="00502C72"/>
    <w:rsid w:val="005050F0"/>
    <w:rsid w:val="0050526C"/>
    <w:rsid w:val="00505967"/>
    <w:rsid w:val="0051044E"/>
    <w:rsid w:val="00512B29"/>
    <w:rsid w:val="00512DE6"/>
    <w:rsid w:val="00513BCB"/>
    <w:rsid w:val="005220F5"/>
    <w:rsid w:val="00531784"/>
    <w:rsid w:val="00531885"/>
    <w:rsid w:val="00536A06"/>
    <w:rsid w:val="00537B03"/>
    <w:rsid w:val="00540896"/>
    <w:rsid w:val="00554B59"/>
    <w:rsid w:val="00561CB1"/>
    <w:rsid w:val="005628BF"/>
    <w:rsid w:val="005650BE"/>
    <w:rsid w:val="005652B7"/>
    <w:rsid w:val="0056707F"/>
    <w:rsid w:val="00571ACD"/>
    <w:rsid w:val="00573611"/>
    <w:rsid w:val="005750AA"/>
    <w:rsid w:val="00575756"/>
    <w:rsid w:val="00575AC8"/>
    <w:rsid w:val="00575CE4"/>
    <w:rsid w:val="00577D1C"/>
    <w:rsid w:val="00581A78"/>
    <w:rsid w:val="005842A9"/>
    <w:rsid w:val="00585765"/>
    <w:rsid w:val="00592F2A"/>
    <w:rsid w:val="005A00E6"/>
    <w:rsid w:val="005A0990"/>
    <w:rsid w:val="005A160F"/>
    <w:rsid w:val="005A4A44"/>
    <w:rsid w:val="005A7CE7"/>
    <w:rsid w:val="005B32C3"/>
    <w:rsid w:val="005B4B44"/>
    <w:rsid w:val="005B6038"/>
    <w:rsid w:val="005C168B"/>
    <w:rsid w:val="005C2F00"/>
    <w:rsid w:val="005C3EF6"/>
    <w:rsid w:val="005C634F"/>
    <w:rsid w:val="005C67F0"/>
    <w:rsid w:val="005C6C9C"/>
    <w:rsid w:val="005C6FB9"/>
    <w:rsid w:val="005D0A21"/>
    <w:rsid w:val="005D0B11"/>
    <w:rsid w:val="005D2BE5"/>
    <w:rsid w:val="005E1B10"/>
    <w:rsid w:val="005E78A6"/>
    <w:rsid w:val="005E7AA4"/>
    <w:rsid w:val="005F678E"/>
    <w:rsid w:val="0060010E"/>
    <w:rsid w:val="00600B5C"/>
    <w:rsid w:val="00602DA1"/>
    <w:rsid w:val="00606058"/>
    <w:rsid w:val="00606C7D"/>
    <w:rsid w:val="00611B29"/>
    <w:rsid w:val="00613019"/>
    <w:rsid w:val="006166D3"/>
    <w:rsid w:val="00620012"/>
    <w:rsid w:val="0062035C"/>
    <w:rsid w:val="00622AD1"/>
    <w:rsid w:val="00622C68"/>
    <w:rsid w:val="00622F0D"/>
    <w:rsid w:val="00623BF4"/>
    <w:rsid w:val="00623F97"/>
    <w:rsid w:val="00625679"/>
    <w:rsid w:val="00630003"/>
    <w:rsid w:val="0063251B"/>
    <w:rsid w:val="00640F16"/>
    <w:rsid w:val="00641887"/>
    <w:rsid w:val="00641A9F"/>
    <w:rsid w:val="00645E37"/>
    <w:rsid w:val="00647088"/>
    <w:rsid w:val="00650246"/>
    <w:rsid w:val="0065112C"/>
    <w:rsid w:val="00653128"/>
    <w:rsid w:val="0065698B"/>
    <w:rsid w:val="00657571"/>
    <w:rsid w:val="006579FE"/>
    <w:rsid w:val="00657EC1"/>
    <w:rsid w:val="00661AD1"/>
    <w:rsid w:val="00663CFB"/>
    <w:rsid w:val="00664AA1"/>
    <w:rsid w:val="00665694"/>
    <w:rsid w:val="006714F7"/>
    <w:rsid w:val="00671802"/>
    <w:rsid w:val="006734E1"/>
    <w:rsid w:val="00683317"/>
    <w:rsid w:val="00683E08"/>
    <w:rsid w:val="00684EDF"/>
    <w:rsid w:val="00690F0D"/>
    <w:rsid w:val="00691293"/>
    <w:rsid w:val="00697099"/>
    <w:rsid w:val="006977AE"/>
    <w:rsid w:val="006A2594"/>
    <w:rsid w:val="006A370B"/>
    <w:rsid w:val="006A58E8"/>
    <w:rsid w:val="006A752E"/>
    <w:rsid w:val="006B0E7D"/>
    <w:rsid w:val="006B4369"/>
    <w:rsid w:val="006B4E36"/>
    <w:rsid w:val="006B59E5"/>
    <w:rsid w:val="006C3E1B"/>
    <w:rsid w:val="006C7FBF"/>
    <w:rsid w:val="006D1CD3"/>
    <w:rsid w:val="006D5FE5"/>
    <w:rsid w:val="006E2449"/>
    <w:rsid w:val="006E306D"/>
    <w:rsid w:val="006E5682"/>
    <w:rsid w:val="006E7F00"/>
    <w:rsid w:val="006F15C7"/>
    <w:rsid w:val="006F2C5D"/>
    <w:rsid w:val="00700EA4"/>
    <w:rsid w:val="00701F15"/>
    <w:rsid w:val="007036F5"/>
    <w:rsid w:val="00703869"/>
    <w:rsid w:val="00704515"/>
    <w:rsid w:val="0070615F"/>
    <w:rsid w:val="00712981"/>
    <w:rsid w:val="00712BA9"/>
    <w:rsid w:val="0071401C"/>
    <w:rsid w:val="0071481D"/>
    <w:rsid w:val="00715783"/>
    <w:rsid w:val="007157E0"/>
    <w:rsid w:val="00720F26"/>
    <w:rsid w:val="0072123D"/>
    <w:rsid w:val="00722E5F"/>
    <w:rsid w:val="007239A5"/>
    <w:rsid w:val="00726E9D"/>
    <w:rsid w:val="00730172"/>
    <w:rsid w:val="0073217E"/>
    <w:rsid w:val="00732D1A"/>
    <w:rsid w:val="00736063"/>
    <w:rsid w:val="0074054C"/>
    <w:rsid w:val="0074070B"/>
    <w:rsid w:val="00740E09"/>
    <w:rsid w:val="00743918"/>
    <w:rsid w:val="00743AC5"/>
    <w:rsid w:val="00747105"/>
    <w:rsid w:val="0075028E"/>
    <w:rsid w:val="007536D3"/>
    <w:rsid w:val="00753FFD"/>
    <w:rsid w:val="00754C32"/>
    <w:rsid w:val="0075510C"/>
    <w:rsid w:val="007574E4"/>
    <w:rsid w:val="007616F0"/>
    <w:rsid w:val="007635B0"/>
    <w:rsid w:val="0076360C"/>
    <w:rsid w:val="00765ED1"/>
    <w:rsid w:val="00766A22"/>
    <w:rsid w:val="00767160"/>
    <w:rsid w:val="007679C0"/>
    <w:rsid w:val="007707E6"/>
    <w:rsid w:val="00771F9D"/>
    <w:rsid w:val="00772C5A"/>
    <w:rsid w:val="00776F1E"/>
    <w:rsid w:val="00785D29"/>
    <w:rsid w:val="00785E68"/>
    <w:rsid w:val="00786BF9"/>
    <w:rsid w:val="00787D28"/>
    <w:rsid w:val="007944A5"/>
    <w:rsid w:val="007952D2"/>
    <w:rsid w:val="00796033"/>
    <w:rsid w:val="007A49D9"/>
    <w:rsid w:val="007A5534"/>
    <w:rsid w:val="007A6694"/>
    <w:rsid w:val="007A756F"/>
    <w:rsid w:val="007B022E"/>
    <w:rsid w:val="007B17DB"/>
    <w:rsid w:val="007B1A7B"/>
    <w:rsid w:val="007B3E40"/>
    <w:rsid w:val="007C233B"/>
    <w:rsid w:val="007C2BEF"/>
    <w:rsid w:val="007C4120"/>
    <w:rsid w:val="007D5567"/>
    <w:rsid w:val="007D5575"/>
    <w:rsid w:val="007E3584"/>
    <w:rsid w:val="007E75DC"/>
    <w:rsid w:val="007F0B29"/>
    <w:rsid w:val="007F108A"/>
    <w:rsid w:val="007F15BE"/>
    <w:rsid w:val="007F24FE"/>
    <w:rsid w:val="007F68F8"/>
    <w:rsid w:val="00804A1D"/>
    <w:rsid w:val="00805E81"/>
    <w:rsid w:val="00810B2C"/>
    <w:rsid w:val="00810FA0"/>
    <w:rsid w:val="00811879"/>
    <w:rsid w:val="008157AD"/>
    <w:rsid w:val="00816868"/>
    <w:rsid w:val="008179A5"/>
    <w:rsid w:val="008270F2"/>
    <w:rsid w:val="00827630"/>
    <w:rsid w:val="00830108"/>
    <w:rsid w:val="00830B16"/>
    <w:rsid w:val="0084077E"/>
    <w:rsid w:val="0084569C"/>
    <w:rsid w:val="00850721"/>
    <w:rsid w:val="0085215E"/>
    <w:rsid w:val="0085242D"/>
    <w:rsid w:val="0085404A"/>
    <w:rsid w:val="008572CD"/>
    <w:rsid w:val="00862623"/>
    <w:rsid w:val="00865DC9"/>
    <w:rsid w:val="00867F7D"/>
    <w:rsid w:val="00870E24"/>
    <w:rsid w:val="00870EBF"/>
    <w:rsid w:val="00872433"/>
    <w:rsid w:val="00873B62"/>
    <w:rsid w:val="008741F0"/>
    <w:rsid w:val="00874C3B"/>
    <w:rsid w:val="008757AE"/>
    <w:rsid w:val="00876D2C"/>
    <w:rsid w:val="008779EB"/>
    <w:rsid w:val="00881554"/>
    <w:rsid w:val="00886AFB"/>
    <w:rsid w:val="00890FAA"/>
    <w:rsid w:val="00891662"/>
    <w:rsid w:val="00897048"/>
    <w:rsid w:val="00897FA5"/>
    <w:rsid w:val="008A16F2"/>
    <w:rsid w:val="008A22CF"/>
    <w:rsid w:val="008A5C39"/>
    <w:rsid w:val="008A5ED8"/>
    <w:rsid w:val="008A7E3C"/>
    <w:rsid w:val="008B04E6"/>
    <w:rsid w:val="008B1B67"/>
    <w:rsid w:val="008B1E54"/>
    <w:rsid w:val="008B466E"/>
    <w:rsid w:val="008B67EE"/>
    <w:rsid w:val="008C26F4"/>
    <w:rsid w:val="008C331B"/>
    <w:rsid w:val="008D1BBB"/>
    <w:rsid w:val="008D3BA7"/>
    <w:rsid w:val="008D6607"/>
    <w:rsid w:val="008E38D2"/>
    <w:rsid w:val="008E4167"/>
    <w:rsid w:val="008E4C06"/>
    <w:rsid w:val="008E4E7F"/>
    <w:rsid w:val="008E54CD"/>
    <w:rsid w:val="008E5A15"/>
    <w:rsid w:val="008E60D7"/>
    <w:rsid w:val="008E6A83"/>
    <w:rsid w:val="008F115D"/>
    <w:rsid w:val="008F1FEC"/>
    <w:rsid w:val="008F20EB"/>
    <w:rsid w:val="008F52C7"/>
    <w:rsid w:val="008F5930"/>
    <w:rsid w:val="008F5971"/>
    <w:rsid w:val="00902B17"/>
    <w:rsid w:val="009045ED"/>
    <w:rsid w:val="00905F80"/>
    <w:rsid w:val="009066C4"/>
    <w:rsid w:val="00910553"/>
    <w:rsid w:val="009145EF"/>
    <w:rsid w:val="009157BE"/>
    <w:rsid w:val="0092091F"/>
    <w:rsid w:val="00921376"/>
    <w:rsid w:val="00921FD6"/>
    <w:rsid w:val="00922CB2"/>
    <w:rsid w:val="0092439E"/>
    <w:rsid w:val="009309A5"/>
    <w:rsid w:val="00930EDA"/>
    <w:rsid w:val="00931A16"/>
    <w:rsid w:val="00932280"/>
    <w:rsid w:val="00937100"/>
    <w:rsid w:val="0093744F"/>
    <w:rsid w:val="00942120"/>
    <w:rsid w:val="00944005"/>
    <w:rsid w:val="009467D7"/>
    <w:rsid w:val="00950E19"/>
    <w:rsid w:val="009554AA"/>
    <w:rsid w:val="0095654D"/>
    <w:rsid w:val="00960B24"/>
    <w:rsid w:val="00965F77"/>
    <w:rsid w:val="009669BD"/>
    <w:rsid w:val="0097525D"/>
    <w:rsid w:val="00981442"/>
    <w:rsid w:val="00981E9B"/>
    <w:rsid w:val="00984BD2"/>
    <w:rsid w:val="00990D17"/>
    <w:rsid w:val="0099258D"/>
    <w:rsid w:val="0099302A"/>
    <w:rsid w:val="0099346B"/>
    <w:rsid w:val="00995B23"/>
    <w:rsid w:val="00995D83"/>
    <w:rsid w:val="009A1425"/>
    <w:rsid w:val="009A5CCD"/>
    <w:rsid w:val="009B07FB"/>
    <w:rsid w:val="009B1AA3"/>
    <w:rsid w:val="009C0329"/>
    <w:rsid w:val="009D0E6F"/>
    <w:rsid w:val="009D37F4"/>
    <w:rsid w:val="009D60A6"/>
    <w:rsid w:val="009D686D"/>
    <w:rsid w:val="009E0297"/>
    <w:rsid w:val="009E12BE"/>
    <w:rsid w:val="009E2543"/>
    <w:rsid w:val="009E539A"/>
    <w:rsid w:val="009E5EFC"/>
    <w:rsid w:val="00A01D14"/>
    <w:rsid w:val="00A0228F"/>
    <w:rsid w:val="00A03CE5"/>
    <w:rsid w:val="00A075F8"/>
    <w:rsid w:val="00A12CE1"/>
    <w:rsid w:val="00A13912"/>
    <w:rsid w:val="00A15EFB"/>
    <w:rsid w:val="00A176D1"/>
    <w:rsid w:val="00A213B2"/>
    <w:rsid w:val="00A21A3E"/>
    <w:rsid w:val="00A23707"/>
    <w:rsid w:val="00A27023"/>
    <w:rsid w:val="00A31301"/>
    <w:rsid w:val="00A33D95"/>
    <w:rsid w:val="00A35B5B"/>
    <w:rsid w:val="00A35C29"/>
    <w:rsid w:val="00A36AE3"/>
    <w:rsid w:val="00A37B91"/>
    <w:rsid w:val="00A421F2"/>
    <w:rsid w:val="00A46101"/>
    <w:rsid w:val="00A46DB2"/>
    <w:rsid w:val="00A51C47"/>
    <w:rsid w:val="00A5645B"/>
    <w:rsid w:val="00A57307"/>
    <w:rsid w:val="00A573FE"/>
    <w:rsid w:val="00A6090D"/>
    <w:rsid w:val="00A61FD9"/>
    <w:rsid w:val="00A62C92"/>
    <w:rsid w:val="00A65EAA"/>
    <w:rsid w:val="00A66783"/>
    <w:rsid w:val="00A6679E"/>
    <w:rsid w:val="00A72563"/>
    <w:rsid w:val="00A739BF"/>
    <w:rsid w:val="00A7686B"/>
    <w:rsid w:val="00A76EED"/>
    <w:rsid w:val="00A76F76"/>
    <w:rsid w:val="00A7710E"/>
    <w:rsid w:val="00A771D8"/>
    <w:rsid w:val="00A77A2B"/>
    <w:rsid w:val="00A77A7B"/>
    <w:rsid w:val="00A823FD"/>
    <w:rsid w:val="00A83816"/>
    <w:rsid w:val="00A84875"/>
    <w:rsid w:val="00A85405"/>
    <w:rsid w:val="00A85B41"/>
    <w:rsid w:val="00A867E3"/>
    <w:rsid w:val="00A879D5"/>
    <w:rsid w:val="00A9093F"/>
    <w:rsid w:val="00A9289C"/>
    <w:rsid w:val="00A92B4A"/>
    <w:rsid w:val="00A96144"/>
    <w:rsid w:val="00AA0E73"/>
    <w:rsid w:val="00AA6037"/>
    <w:rsid w:val="00AA7FE0"/>
    <w:rsid w:val="00AB00C9"/>
    <w:rsid w:val="00AB0D24"/>
    <w:rsid w:val="00AB61E2"/>
    <w:rsid w:val="00AC0D31"/>
    <w:rsid w:val="00AC1F88"/>
    <w:rsid w:val="00AD0E01"/>
    <w:rsid w:val="00AD1030"/>
    <w:rsid w:val="00AD76CF"/>
    <w:rsid w:val="00AD7815"/>
    <w:rsid w:val="00AD7CBD"/>
    <w:rsid w:val="00AE1DB0"/>
    <w:rsid w:val="00AE23A2"/>
    <w:rsid w:val="00AE3000"/>
    <w:rsid w:val="00AF21ED"/>
    <w:rsid w:val="00AF22A9"/>
    <w:rsid w:val="00AF3F73"/>
    <w:rsid w:val="00AF5158"/>
    <w:rsid w:val="00AF5569"/>
    <w:rsid w:val="00AF621E"/>
    <w:rsid w:val="00AF6D55"/>
    <w:rsid w:val="00AF7E95"/>
    <w:rsid w:val="00B01FA6"/>
    <w:rsid w:val="00B02F62"/>
    <w:rsid w:val="00B032BF"/>
    <w:rsid w:val="00B03876"/>
    <w:rsid w:val="00B12EE2"/>
    <w:rsid w:val="00B276E8"/>
    <w:rsid w:val="00B31217"/>
    <w:rsid w:val="00B31734"/>
    <w:rsid w:val="00B31838"/>
    <w:rsid w:val="00B324F2"/>
    <w:rsid w:val="00B338FF"/>
    <w:rsid w:val="00B426AE"/>
    <w:rsid w:val="00B42C68"/>
    <w:rsid w:val="00B42D0A"/>
    <w:rsid w:val="00B430DD"/>
    <w:rsid w:val="00B45D2E"/>
    <w:rsid w:val="00B4642B"/>
    <w:rsid w:val="00B47C10"/>
    <w:rsid w:val="00B54647"/>
    <w:rsid w:val="00B55554"/>
    <w:rsid w:val="00B639B6"/>
    <w:rsid w:val="00B64721"/>
    <w:rsid w:val="00B65A24"/>
    <w:rsid w:val="00B6771B"/>
    <w:rsid w:val="00B7158A"/>
    <w:rsid w:val="00B715F8"/>
    <w:rsid w:val="00B73B6B"/>
    <w:rsid w:val="00B74B07"/>
    <w:rsid w:val="00B77CA0"/>
    <w:rsid w:val="00B8050F"/>
    <w:rsid w:val="00B810E4"/>
    <w:rsid w:val="00B82CF8"/>
    <w:rsid w:val="00B842FD"/>
    <w:rsid w:val="00B8796E"/>
    <w:rsid w:val="00B95027"/>
    <w:rsid w:val="00B9663C"/>
    <w:rsid w:val="00BA19E9"/>
    <w:rsid w:val="00BA1B5E"/>
    <w:rsid w:val="00BA2926"/>
    <w:rsid w:val="00BA44CB"/>
    <w:rsid w:val="00BA44DA"/>
    <w:rsid w:val="00BA4542"/>
    <w:rsid w:val="00BA5095"/>
    <w:rsid w:val="00BA5F7F"/>
    <w:rsid w:val="00BA6352"/>
    <w:rsid w:val="00BA68C1"/>
    <w:rsid w:val="00BA6C2F"/>
    <w:rsid w:val="00BB27A0"/>
    <w:rsid w:val="00BB2BAC"/>
    <w:rsid w:val="00BB306B"/>
    <w:rsid w:val="00BB5BE1"/>
    <w:rsid w:val="00BC07E2"/>
    <w:rsid w:val="00BC1948"/>
    <w:rsid w:val="00BC2F26"/>
    <w:rsid w:val="00BC64E6"/>
    <w:rsid w:val="00BD33B7"/>
    <w:rsid w:val="00BD366C"/>
    <w:rsid w:val="00BD415B"/>
    <w:rsid w:val="00BD7F65"/>
    <w:rsid w:val="00BE2073"/>
    <w:rsid w:val="00BE214D"/>
    <w:rsid w:val="00BE2DF6"/>
    <w:rsid w:val="00BE4286"/>
    <w:rsid w:val="00BE5395"/>
    <w:rsid w:val="00BF4F3E"/>
    <w:rsid w:val="00BF552A"/>
    <w:rsid w:val="00C00EC0"/>
    <w:rsid w:val="00C055D9"/>
    <w:rsid w:val="00C06CCB"/>
    <w:rsid w:val="00C06DBE"/>
    <w:rsid w:val="00C1050C"/>
    <w:rsid w:val="00C17860"/>
    <w:rsid w:val="00C22461"/>
    <w:rsid w:val="00C228B3"/>
    <w:rsid w:val="00C235AE"/>
    <w:rsid w:val="00C26DA8"/>
    <w:rsid w:val="00C26E2E"/>
    <w:rsid w:val="00C352BA"/>
    <w:rsid w:val="00C37672"/>
    <w:rsid w:val="00C40E35"/>
    <w:rsid w:val="00C47AE3"/>
    <w:rsid w:val="00C503E5"/>
    <w:rsid w:val="00C56A11"/>
    <w:rsid w:val="00C5791F"/>
    <w:rsid w:val="00C613A6"/>
    <w:rsid w:val="00C670FD"/>
    <w:rsid w:val="00C72AB6"/>
    <w:rsid w:val="00C82B80"/>
    <w:rsid w:val="00C93556"/>
    <w:rsid w:val="00C95AA6"/>
    <w:rsid w:val="00C963A0"/>
    <w:rsid w:val="00CA21D9"/>
    <w:rsid w:val="00CA47A5"/>
    <w:rsid w:val="00CA7143"/>
    <w:rsid w:val="00CA7E5D"/>
    <w:rsid w:val="00CB086C"/>
    <w:rsid w:val="00CB2806"/>
    <w:rsid w:val="00CB407B"/>
    <w:rsid w:val="00CB5BFA"/>
    <w:rsid w:val="00CB6878"/>
    <w:rsid w:val="00CC2C84"/>
    <w:rsid w:val="00CC71E6"/>
    <w:rsid w:val="00CD1963"/>
    <w:rsid w:val="00CD3DCF"/>
    <w:rsid w:val="00CD523C"/>
    <w:rsid w:val="00CE5851"/>
    <w:rsid w:val="00CE73DA"/>
    <w:rsid w:val="00CF19AA"/>
    <w:rsid w:val="00CF72AE"/>
    <w:rsid w:val="00D00291"/>
    <w:rsid w:val="00D0232E"/>
    <w:rsid w:val="00D03EA8"/>
    <w:rsid w:val="00D06B8E"/>
    <w:rsid w:val="00D076ED"/>
    <w:rsid w:val="00D07FCC"/>
    <w:rsid w:val="00D1191C"/>
    <w:rsid w:val="00D13513"/>
    <w:rsid w:val="00D1640E"/>
    <w:rsid w:val="00D17124"/>
    <w:rsid w:val="00D31D00"/>
    <w:rsid w:val="00D330BB"/>
    <w:rsid w:val="00D341E2"/>
    <w:rsid w:val="00D3547E"/>
    <w:rsid w:val="00D40082"/>
    <w:rsid w:val="00D40597"/>
    <w:rsid w:val="00D44F0B"/>
    <w:rsid w:val="00D45215"/>
    <w:rsid w:val="00D45C6B"/>
    <w:rsid w:val="00D46F94"/>
    <w:rsid w:val="00D50E03"/>
    <w:rsid w:val="00D511BF"/>
    <w:rsid w:val="00D51885"/>
    <w:rsid w:val="00D666E2"/>
    <w:rsid w:val="00D721F8"/>
    <w:rsid w:val="00D73F3F"/>
    <w:rsid w:val="00D75046"/>
    <w:rsid w:val="00D7579F"/>
    <w:rsid w:val="00D772E8"/>
    <w:rsid w:val="00D810D2"/>
    <w:rsid w:val="00D811BD"/>
    <w:rsid w:val="00D81E06"/>
    <w:rsid w:val="00D901F2"/>
    <w:rsid w:val="00D95A37"/>
    <w:rsid w:val="00D975A9"/>
    <w:rsid w:val="00DA084A"/>
    <w:rsid w:val="00DA2261"/>
    <w:rsid w:val="00DA4F18"/>
    <w:rsid w:val="00DA5AA2"/>
    <w:rsid w:val="00DB3357"/>
    <w:rsid w:val="00DB64F0"/>
    <w:rsid w:val="00DB66D5"/>
    <w:rsid w:val="00DB77DA"/>
    <w:rsid w:val="00DC0D74"/>
    <w:rsid w:val="00DC2E16"/>
    <w:rsid w:val="00DC4269"/>
    <w:rsid w:val="00DC7A03"/>
    <w:rsid w:val="00DC7D40"/>
    <w:rsid w:val="00DD3AF6"/>
    <w:rsid w:val="00DD60F5"/>
    <w:rsid w:val="00DD6475"/>
    <w:rsid w:val="00DE3153"/>
    <w:rsid w:val="00DE6FB1"/>
    <w:rsid w:val="00DE747C"/>
    <w:rsid w:val="00DF5819"/>
    <w:rsid w:val="00DF735C"/>
    <w:rsid w:val="00DF7706"/>
    <w:rsid w:val="00E00CBF"/>
    <w:rsid w:val="00E016AE"/>
    <w:rsid w:val="00E03E9B"/>
    <w:rsid w:val="00E05C34"/>
    <w:rsid w:val="00E0702A"/>
    <w:rsid w:val="00E10C0C"/>
    <w:rsid w:val="00E13F5B"/>
    <w:rsid w:val="00E1541D"/>
    <w:rsid w:val="00E1623D"/>
    <w:rsid w:val="00E16D51"/>
    <w:rsid w:val="00E2298F"/>
    <w:rsid w:val="00E274DE"/>
    <w:rsid w:val="00E2759D"/>
    <w:rsid w:val="00E348B7"/>
    <w:rsid w:val="00E36BDA"/>
    <w:rsid w:val="00E42058"/>
    <w:rsid w:val="00E43852"/>
    <w:rsid w:val="00E474AC"/>
    <w:rsid w:val="00E50C5B"/>
    <w:rsid w:val="00E51428"/>
    <w:rsid w:val="00E5364A"/>
    <w:rsid w:val="00E5442E"/>
    <w:rsid w:val="00E5799B"/>
    <w:rsid w:val="00E57CF5"/>
    <w:rsid w:val="00E62518"/>
    <w:rsid w:val="00E64732"/>
    <w:rsid w:val="00E6726F"/>
    <w:rsid w:val="00E73370"/>
    <w:rsid w:val="00E75B95"/>
    <w:rsid w:val="00E76641"/>
    <w:rsid w:val="00E768EE"/>
    <w:rsid w:val="00E8257B"/>
    <w:rsid w:val="00E84906"/>
    <w:rsid w:val="00E84B70"/>
    <w:rsid w:val="00E87D03"/>
    <w:rsid w:val="00E90B7F"/>
    <w:rsid w:val="00E92141"/>
    <w:rsid w:val="00EA1BB7"/>
    <w:rsid w:val="00EA3BE7"/>
    <w:rsid w:val="00EA4222"/>
    <w:rsid w:val="00EA5B8C"/>
    <w:rsid w:val="00EB47CF"/>
    <w:rsid w:val="00EB484B"/>
    <w:rsid w:val="00EB5403"/>
    <w:rsid w:val="00EC0837"/>
    <w:rsid w:val="00EC115A"/>
    <w:rsid w:val="00EC1D3A"/>
    <w:rsid w:val="00EC290B"/>
    <w:rsid w:val="00EC2B6B"/>
    <w:rsid w:val="00EC4929"/>
    <w:rsid w:val="00ED01A4"/>
    <w:rsid w:val="00ED2751"/>
    <w:rsid w:val="00ED4F19"/>
    <w:rsid w:val="00EE2234"/>
    <w:rsid w:val="00EE6DDF"/>
    <w:rsid w:val="00EF33BF"/>
    <w:rsid w:val="00EF4F10"/>
    <w:rsid w:val="00EF76E1"/>
    <w:rsid w:val="00F11534"/>
    <w:rsid w:val="00F1208D"/>
    <w:rsid w:val="00F142B9"/>
    <w:rsid w:val="00F20C2F"/>
    <w:rsid w:val="00F224EA"/>
    <w:rsid w:val="00F22E4E"/>
    <w:rsid w:val="00F27CEC"/>
    <w:rsid w:val="00F27E37"/>
    <w:rsid w:val="00F3179C"/>
    <w:rsid w:val="00F320A5"/>
    <w:rsid w:val="00F3442B"/>
    <w:rsid w:val="00F411D7"/>
    <w:rsid w:val="00F4153A"/>
    <w:rsid w:val="00F42F72"/>
    <w:rsid w:val="00F4675C"/>
    <w:rsid w:val="00F50550"/>
    <w:rsid w:val="00F54A25"/>
    <w:rsid w:val="00F62DF4"/>
    <w:rsid w:val="00F64774"/>
    <w:rsid w:val="00F71739"/>
    <w:rsid w:val="00F7665F"/>
    <w:rsid w:val="00F8052C"/>
    <w:rsid w:val="00F80837"/>
    <w:rsid w:val="00F84218"/>
    <w:rsid w:val="00F84704"/>
    <w:rsid w:val="00F86C08"/>
    <w:rsid w:val="00F876B5"/>
    <w:rsid w:val="00F87EAE"/>
    <w:rsid w:val="00F908E2"/>
    <w:rsid w:val="00F96F31"/>
    <w:rsid w:val="00FA4A76"/>
    <w:rsid w:val="00FA64D4"/>
    <w:rsid w:val="00FB2C98"/>
    <w:rsid w:val="00FB379F"/>
    <w:rsid w:val="00FB44DA"/>
    <w:rsid w:val="00FB5256"/>
    <w:rsid w:val="00FB58DB"/>
    <w:rsid w:val="00FB7E9C"/>
    <w:rsid w:val="00FC0947"/>
    <w:rsid w:val="00FC1E38"/>
    <w:rsid w:val="00FD183D"/>
    <w:rsid w:val="00FD369D"/>
    <w:rsid w:val="00FD4E29"/>
    <w:rsid w:val="00FD79C0"/>
    <w:rsid w:val="00FE7213"/>
    <w:rsid w:val="00FE7CC6"/>
    <w:rsid w:val="00FF2B8C"/>
    <w:rsid w:val="00FF2DFB"/>
    <w:rsid w:val="00FF68C4"/>
    <w:rsid w:val="014A90A0"/>
    <w:rsid w:val="01C5D35D"/>
    <w:rsid w:val="01E8246E"/>
    <w:rsid w:val="02D2A059"/>
    <w:rsid w:val="02E66101"/>
    <w:rsid w:val="0327E0B4"/>
    <w:rsid w:val="03CBA639"/>
    <w:rsid w:val="043B3890"/>
    <w:rsid w:val="046FCA3C"/>
    <w:rsid w:val="054C9E9B"/>
    <w:rsid w:val="05A8C8CB"/>
    <w:rsid w:val="060919A1"/>
    <w:rsid w:val="0617C800"/>
    <w:rsid w:val="06430674"/>
    <w:rsid w:val="06ACEA70"/>
    <w:rsid w:val="06BB9591"/>
    <w:rsid w:val="0734BF1B"/>
    <w:rsid w:val="094921C0"/>
    <w:rsid w:val="09F33653"/>
    <w:rsid w:val="0AC0BF11"/>
    <w:rsid w:val="0ACDD0E9"/>
    <w:rsid w:val="0AE547B7"/>
    <w:rsid w:val="0B158427"/>
    <w:rsid w:val="0B7E6A99"/>
    <w:rsid w:val="0CDB4A66"/>
    <w:rsid w:val="0E0571AB"/>
    <w:rsid w:val="0E61A678"/>
    <w:rsid w:val="0EC74E2C"/>
    <w:rsid w:val="10331699"/>
    <w:rsid w:val="11102372"/>
    <w:rsid w:val="1139DDCE"/>
    <w:rsid w:val="116743FC"/>
    <w:rsid w:val="11AE5D1A"/>
    <w:rsid w:val="11AEAFF6"/>
    <w:rsid w:val="12C68146"/>
    <w:rsid w:val="130894EB"/>
    <w:rsid w:val="134A2D7B"/>
    <w:rsid w:val="13C2CD4F"/>
    <w:rsid w:val="14E9398A"/>
    <w:rsid w:val="178CB77B"/>
    <w:rsid w:val="17B44177"/>
    <w:rsid w:val="18262420"/>
    <w:rsid w:val="189E0FBF"/>
    <w:rsid w:val="18AEB31E"/>
    <w:rsid w:val="190175B5"/>
    <w:rsid w:val="191C9A6D"/>
    <w:rsid w:val="19DA7639"/>
    <w:rsid w:val="1A3178C3"/>
    <w:rsid w:val="1A32A03D"/>
    <w:rsid w:val="1A9D4616"/>
    <w:rsid w:val="1B0D8253"/>
    <w:rsid w:val="1B2FD999"/>
    <w:rsid w:val="1BF9F72F"/>
    <w:rsid w:val="1C9793EF"/>
    <w:rsid w:val="1CA37FE0"/>
    <w:rsid w:val="1D7180E2"/>
    <w:rsid w:val="1E2382FB"/>
    <w:rsid w:val="1E6C29A9"/>
    <w:rsid w:val="1F061160"/>
    <w:rsid w:val="1F58BB6E"/>
    <w:rsid w:val="1F6EEDAD"/>
    <w:rsid w:val="2065A6BE"/>
    <w:rsid w:val="20CD6852"/>
    <w:rsid w:val="22958312"/>
    <w:rsid w:val="239C1AEE"/>
    <w:rsid w:val="23AF5220"/>
    <w:rsid w:val="2526AF10"/>
    <w:rsid w:val="2593F4BC"/>
    <w:rsid w:val="25C1A65C"/>
    <w:rsid w:val="25D8AE42"/>
    <w:rsid w:val="26800BE1"/>
    <w:rsid w:val="26C2F018"/>
    <w:rsid w:val="2730F40D"/>
    <w:rsid w:val="27CA6541"/>
    <w:rsid w:val="28619DB8"/>
    <w:rsid w:val="2932BE37"/>
    <w:rsid w:val="299F8F1F"/>
    <w:rsid w:val="29BC25B0"/>
    <w:rsid w:val="2A26812A"/>
    <w:rsid w:val="2A6894CF"/>
    <w:rsid w:val="2AAA8BCE"/>
    <w:rsid w:val="2B101A75"/>
    <w:rsid w:val="2B8E0476"/>
    <w:rsid w:val="2C6A5EF9"/>
    <w:rsid w:val="2D65EB13"/>
    <w:rsid w:val="2D9C12F7"/>
    <w:rsid w:val="2E39A6C5"/>
    <w:rsid w:val="2EC8EAA1"/>
    <w:rsid w:val="2EF0EA86"/>
    <w:rsid w:val="2F01E553"/>
    <w:rsid w:val="2F45AD52"/>
    <w:rsid w:val="308CBAE7"/>
    <w:rsid w:val="3128F699"/>
    <w:rsid w:val="3209C4A9"/>
    <w:rsid w:val="32694A57"/>
    <w:rsid w:val="32F931D5"/>
    <w:rsid w:val="33FF294C"/>
    <w:rsid w:val="3644B8AA"/>
    <w:rsid w:val="36C92C15"/>
    <w:rsid w:val="36EF03C1"/>
    <w:rsid w:val="3740F35A"/>
    <w:rsid w:val="3750BF37"/>
    <w:rsid w:val="376B4C93"/>
    <w:rsid w:val="376FE679"/>
    <w:rsid w:val="390ECCF5"/>
    <w:rsid w:val="3910E47A"/>
    <w:rsid w:val="399C8A8C"/>
    <w:rsid w:val="39B7E632"/>
    <w:rsid w:val="3A5139CA"/>
    <w:rsid w:val="3A56F402"/>
    <w:rsid w:val="3A753A1D"/>
    <w:rsid w:val="3AA2ED55"/>
    <w:rsid w:val="3AA7873B"/>
    <w:rsid w:val="3B861EDB"/>
    <w:rsid w:val="3BED0A2B"/>
    <w:rsid w:val="3C093C31"/>
    <w:rsid w:val="3C43579C"/>
    <w:rsid w:val="3CEB6605"/>
    <w:rsid w:val="3D11D7C2"/>
    <w:rsid w:val="3D21EF3C"/>
    <w:rsid w:val="3D23D56C"/>
    <w:rsid w:val="3DDA8E17"/>
    <w:rsid w:val="3E9FBFF1"/>
    <w:rsid w:val="3F765E78"/>
    <w:rsid w:val="40144FA6"/>
    <w:rsid w:val="409C807B"/>
    <w:rsid w:val="40C483F7"/>
    <w:rsid w:val="40CEAD43"/>
    <w:rsid w:val="4157CF32"/>
    <w:rsid w:val="421B574A"/>
    <w:rsid w:val="426205E7"/>
    <w:rsid w:val="4285031A"/>
    <w:rsid w:val="42ADFF3A"/>
    <w:rsid w:val="4345A01B"/>
    <w:rsid w:val="43A5EB6C"/>
    <w:rsid w:val="440D2DBA"/>
    <w:rsid w:val="4597F51A"/>
    <w:rsid w:val="4599A6A9"/>
    <w:rsid w:val="462BF890"/>
    <w:rsid w:val="46AF7654"/>
    <w:rsid w:val="46F5EEE8"/>
    <w:rsid w:val="473C53B3"/>
    <w:rsid w:val="47B8E42B"/>
    <w:rsid w:val="484B46B5"/>
    <w:rsid w:val="48A5BD86"/>
    <w:rsid w:val="48E38EC1"/>
    <w:rsid w:val="48FA2646"/>
    <w:rsid w:val="49506542"/>
    <w:rsid w:val="4966BAEE"/>
    <w:rsid w:val="49A303F2"/>
    <w:rsid w:val="4A37C1E5"/>
    <w:rsid w:val="4B2D6354"/>
    <w:rsid w:val="4B31B22E"/>
    <w:rsid w:val="4C08E82D"/>
    <w:rsid w:val="4C0946F8"/>
    <w:rsid w:val="4D747A5F"/>
    <w:rsid w:val="4E50305B"/>
    <w:rsid w:val="4E650416"/>
    <w:rsid w:val="4EBFDD17"/>
    <w:rsid w:val="4F104AC0"/>
    <w:rsid w:val="4F1EE2C7"/>
    <w:rsid w:val="507C8256"/>
    <w:rsid w:val="51D01C43"/>
    <w:rsid w:val="5202ED39"/>
    <w:rsid w:val="520A8D11"/>
    <w:rsid w:val="526C6260"/>
    <w:rsid w:val="53D35793"/>
    <w:rsid w:val="56FC0E25"/>
    <w:rsid w:val="592BFA13"/>
    <w:rsid w:val="5A0DFF1E"/>
    <w:rsid w:val="5A93A0D9"/>
    <w:rsid w:val="5B6BEA9E"/>
    <w:rsid w:val="5BCB0AF2"/>
    <w:rsid w:val="5C2547EE"/>
    <w:rsid w:val="5C47C0AD"/>
    <w:rsid w:val="5D6D20A9"/>
    <w:rsid w:val="5F4AB42C"/>
    <w:rsid w:val="5F7ECB5F"/>
    <w:rsid w:val="60EF56B5"/>
    <w:rsid w:val="6123031D"/>
    <w:rsid w:val="614998C4"/>
    <w:rsid w:val="614EB3AE"/>
    <w:rsid w:val="61D50536"/>
    <w:rsid w:val="6368E811"/>
    <w:rsid w:val="647EEA8D"/>
    <w:rsid w:val="64AB34EC"/>
    <w:rsid w:val="64D3A737"/>
    <w:rsid w:val="66F11D07"/>
    <w:rsid w:val="679244A1"/>
    <w:rsid w:val="6810CF4F"/>
    <w:rsid w:val="6925ADA5"/>
    <w:rsid w:val="69577DBD"/>
    <w:rsid w:val="6A032802"/>
    <w:rsid w:val="6AD46445"/>
    <w:rsid w:val="6B62BF1F"/>
    <w:rsid w:val="6B7BE77C"/>
    <w:rsid w:val="6BDBA3FC"/>
    <w:rsid w:val="6C650C5A"/>
    <w:rsid w:val="6D15B0B8"/>
    <w:rsid w:val="6D5238D4"/>
    <w:rsid w:val="6DD015DF"/>
    <w:rsid w:val="6E4BC3BE"/>
    <w:rsid w:val="6E5C0E09"/>
    <w:rsid w:val="6E9A5FE1"/>
    <w:rsid w:val="6FE7941F"/>
    <w:rsid w:val="6FF1CA93"/>
    <w:rsid w:val="6FF76DC3"/>
    <w:rsid w:val="7028E00B"/>
    <w:rsid w:val="7030760A"/>
    <w:rsid w:val="7068C8CB"/>
    <w:rsid w:val="71836480"/>
    <w:rsid w:val="721B9326"/>
    <w:rsid w:val="72A2ECEC"/>
    <w:rsid w:val="72FB1EA6"/>
    <w:rsid w:val="73ED00E9"/>
    <w:rsid w:val="740A6682"/>
    <w:rsid w:val="743F04CA"/>
    <w:rsid w:val="74D629FA"/>
    <w:rsid w:val="74FB4FA0"/>
    <w:rsid w:val="760AD1A2"/>
    <w:rsid w:val="76510668"/>
    <w:rsid w:val="76968DF8"/>
    <w:rsid w:val="780DCABC"/>
    <w:rsid w:val="78414227"/>
    <w:rsid w:val="787F4FEE"/>
    <w:rsid w:val="78A998A8"/>
    <w:rsid w:val="7AE6064C"/>
    <w:rsid w:val="7AE708C3"/>
    <w:rsid w:val="7B2B3C6A"/>
    <w:rsid w:val="7B77315A"/>
    <w:rsid w:val="7BBAA3C3"/>
    <w:rsid w:val="7DF1DD96"/>
    <w:rsid w:val="7F319440"/>
    <w:rsid w:val="7F70C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62420"/>
  <w15:chartTrackingRefBased/>
  <w15:docId w15:val="{206FBF5C-9ED9-4042-8FFC-DD4FA68B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D0"/>
    <w:pPr>
      <w:spacing w:after="240" w:line="240" w:lineRule="auto"/>
      <w:jc w:val="both"/>
    </w:pPr>
    <w:rPr>
      <w:rFonts w:ascii="Courier New" w:eastAsia="Times New Roman" w:hAnsi="Courier New"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Table/Figure Heading"/>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nhideWhenUsed/>
    <w:qFormat/>
    <w:rPr>
      <w:vertAlign w:val="superscript"/>
    </w:rPr>
  </w:style>
  <w:style w:type="character" w:customStyle="1" w:styleId="FootnoteTextChar">
    <w:name w:val="Footnote Text Char"/>
    <w:aliases w:val="Footnote Text Char1 Char Char1,Footnote Text Char Char Char Char1,Fußnotentext Char Char1 Char Char Char1,Fußnotentext Char1 Char1 Char Char Char Char1,Fußnotentext Char Char Char Char Char Char Char1 Char1,Footnote Text Char1 Char2"/>
    <w:basedOn w:val="DefaultParagraphFont"/>
    <w:link w:val="FootnoteText"/>
    <w:uiPriority w:val="99"/>
    <w:semiHidden/>
    <w:rPr>
      <w:sz w:val="20"/>
      <w:szCs w:val="20"/>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unhideWhenUsed/>
    <w:qFormat/>
    <w:pPr>
      <w:spacing w:after="0"/>
    </w:pPr>
    <w:rPr>
      <w:sz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1C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C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552A"/>
    <w:rPr>
      <w:b/>
      <w:bCs/>
    </w:rPr>
  </w:style>
  <w:style w:type="character" w:customStyle="1" w:styleId="CommentSubjectChar">
    <w:name w:val="Comment Subject Char"/>
    <w:basedOn w:val="CommentTextChar"/>
    <w:link w:val="CommentSubject"/>
    <w:uiPriority w:val="99"/>
    <w:semiHidden/>
    <w:rsid w:val="00BF552A"/>
    <w:rPr>
      <w:b/>
      <w:bCs/>
      <w:sz w:val="20"/>
      <w:szCs w:val="20"/>
    </w:rPr>
  </w:style>
  <w:style w:type="paragraph" w:styleId="Header">
    <w:name w:val="header"/>
    <w:basedOn w:val="Normal"/>
    <w:link w:val="HeaderChar"/>
    <w:uiPriority w:val="99"/>
    <w:unhideWhenUsed/>
    <w:rsid w:val="008A5ED8"/>
    <w:pPr>
      <w:tabs>
        <w:tab w:val="center" w:pos="4513"/>
        <w:tab w:val="right" w:pos="9026"/>
      </w:tabs>
      <w:spacing w:after="0"/>
    </w:pPr>
  </w:style>
  <w:style w:type="character" w:customStyle="1" w:styleId="HeaderChar">
    <w:name w:val="Header Char"/>
    <w:basedOn w:val="DefaultParagraphFont"/>
    <w:link w:val="Header"/>
    <w:uiPriority w:val="99"/>
    <w:rsid w:val="008A5ED8"/>
  </w:style>
  <w:style w:type="paragraph" w:styleId="Footer">
    <w:name w:val="footer"/>
    <w:basedOn w:val="Normal"/>
    <w:link w:val="FooterChar"/>
    <w:uiPriority w:val="99"/>
    <w:unhideWhenUsed/>
    <w:rsid w:val="008A5ED8"/>
    <w:pPr>
      <w:tabs>
        <w:tab w:val="center" w:pos="4513"/>
        <w:tab w:val="right" w:pos="9026"/>
      </w:tabs>
      <w:spacing w:after="0"/>
    </w:pPr>
  </w:style>
  <w:style w:type="character" w:customStyle="1" w:styleId="FooterChar">
    <w:name w:val="Footer Char"/>
    <w:basedOn w:val="DefaultParagraphFont"/>
    <w:link w:val="Footer"/>
    <w:uiPriority w:val="99"/>
    <w:rsid w:val="008A5ED8"/>
  </w:style>
  <w:style w:type="character" w:styleId="FollowedHyperlink">
    <w:name w:val="FollowedHyperlink"/>
    <w:basedOn w:val="DefaultParagraphFont"/>
    <w:uiPriority w:val="99"/>
    <w:semiHidden/>
    <w:unhideWhenUsed/>
    <w:rsid w:val="0097525D"/>
    <w:rPr>
      <w:color w:val="954F72" w:themeColor="followedHyperlink"/>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rsid w:val="00392CD0"/>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392CD0"/>
    <w:pPr>
      <w:spacing w:after="160" w:line="240" w:lineRule="exact"/>
      <w:jc w:val="left"/>
    </w:pPr>
    <w:rPr>
      <w:rFonts w:asciiTheme="minorHAnsi" w:eastAsiaTheme="minorHAnsi" w:hAnsiTheme="minorHAnsi" w:cstheme="minorBidi"/>
      <w:sz w:val="22"/>
      <w:szCs w:val="22"/>
      <w:vertAlign w:val="superscript"/>
      <w:lang w:val="en-US" w:eastAsia="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392CD0"/>
  </w:style>
  <w:style w:type="table" w:styleId="TableGrid">
    <w:name w:val="Table Grid"/>
    <w:basedOn w:val="TableNormal"/>
    <w:uiPriority w:val="39"/>
    <w:rsid w:val="00A5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F7E95"/>
  </w:style>
  <w:style w:type="character" w:customStyle="1" w:styleId="eop">
    <w:name w:val="eop"/>
    <w:basedOn w:val="DefaultParagraphFont"/>
    <w:rsid w:val="00AF7E95"/>
  </w:style>
  <w:style w:type="character" w:customStyle="1" w:styleId="epname">
    <w:name w:val="ep_name"/>
    <w:basedOn w:val="DefaultParagraphFont"/>
    <w:rsid w:val="009D0E6F"/>
  </w:style>
  <w:style w:type="paragraph" w:customStyle="1" w:styleId="Default">
    <w:name w:val="Default"/>
    <w:rsid w:val="00EA1BB7"/>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NormalWeb">
    <w:name w:val="Normal (Web)"/>
    <w:basedOn w:val="Normal"/>
    <w:uiPriority w:val="99"/>
    <w:unhideWhenUsed/>
    <w:rsid w:val="002246B0"/>
    <w:pPr>
      <w:spacing w:before="100" w:beforeAutospacing="1" w:after="100" w:afterAutospacing="1"/>
      <w:jc w:val="left"/>
    </w:pPr>
    <w:rPr>
      <w:rFonts w:ascii="Times New Roman" w:hAnsi="Times New Roman"/>
      <w:szCs w:val="24"/>
      <w:lang w:val="en-IE" w:eastAsia="en-IE"/>
    </w:rPr>
  </w:style>
  <w:style w:type="character" w:styleId="UnresolvedMention">
    <w:name w:val="Unresolved Mention"/>
    <w:basedOn w:val="DefaultParagraphFont"/>
    <w:uiPriority w:val="99"/>
    <w:unhideWhenUsed/>
    <w:rsid w:val="00225296"/>
    <w:rPr>
      <w:color w:val="605E5C"/>
      <w:shd w:val="clear" w:color="auto" w:fill="E1DFDD"/>
    </w:rPr>
  </w:style>
  <w:style w:type="character" w:styleId="Mention">
    <w:name w:val="Mention"/>
    <w:basedOn w:val="DefaultParagraphFont"/>
    <w:uiPriority w:val="99"/>
    <w:unhideWhenUsed/>
    <w:rsid w:val="00225296"/>
    <w:rPr>
      <w:color w:val="2B579A"/>
      <w:shd w:val="clear" w:color="auto" w:fill="E1DFDD"/>
    </w:rPr>
  </w:style>
  <w:style w:type="paragraph" w:styleId="NoSpacing">
    <w:name w:val="No Spacing"/>
    <w:uiPriority w:val="1"/>
    <w:qFormat/>
    <w:rsid w:val="008779EB"/>
    <w:pPr>
      <w:spacing w:after="0" w:line="240" w:lineRule="auto"/>
    </w:pPr>
    <w:rPr>
      <w:lang w:val="en-GB"/>
    </w:rPr>
  </w:style>
  <w:style w:type="paragraph" w:styleId="Revision">
    <w:name w:val="Revision"/>
    <w:hidden/>
    <w:uiPriority w:val="99"/>
    <w:semiHidden/>
    <w:rsid w:val="00097622"/>
    <w:pPr>
      <w:spacing w:after="0" w:line="240" w:lineRule="auto"/>
    </w:pPr>
    <w:rPr>
      <w:rFonts w:ascii="Courier New" w:eastAsia="Times New Roman" w:hAnsi="Courier New"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5280">
      <w:bodyDiv w:val="1"/>
      <w:marLeft w:val="0"/>
      <w:marRight w:val="0"/>
      <w:marTop w:val="0"/>
      <w:marBottom w:val="0"/>
      <w:divBdr>
        <w:top w:val="none" w:sz="0" w:space="0" w:color="auto"/>
        <w:left w:val="none" w:sz="0" w:space="0" w:color="auto"/>
        <w:bottom w:val="none" w:sz="0" w:space="0" w:color="auto"/>
        <w:right w:val="none" w:sz="0" w:space="0" w:color="auto"/>
      </w:divBdr>
      <w:divsChild>
        <w:div w:id="395057103">
          <w:marLeft w:val="0"/>
          <w:marRight w:val="0"/>
          <w:marTop w:val="0"/>
          <w:marBottom w:val="0"/>
          <w:divBdr>
            <w:top w:val="none" w:sz="0" w:space="0" w:color="auto"/>
            <w:left w:val="none" w:sz="0" w:space="0" w:color="auto"/>
            <w:bottom w:val="none" w:sz="0" w:space="0" w:color="auto"/>
            <w:right w:val="none" w:sz="0" w:space="0" w:color="auto"/>
          </w:divBdr>
        </w:div>
        <w:div w:id="1992441715">
          <w:marLeft w:val="0"/>
          <w:marRight w:val="0"/>
          <w:marTop w:val="0"/>
          <w:marBottom w:val="0"/>
          <w:divBdr>
            <w:top w:val="none" w:sz="0" w:space="0" w:color="auto"/>
            <w:left w:val="none" w:sz="0" w:space="0" w:color="auto"/>
            <w:bottom w:val="none" w:sz="0" w:space="0" w:color="auto"/>
            <w:right w:val="none" w:sz="0" w:space="0" w:color="auto"/>
          </w:divBdr>
        </w:div>
        <w:div w:id="839197432">
          <w:marLeft w:val="0"/>
          <w:marRight w:val="0"/>
          <w:marTop w:val="0"/>
          <w:marBottom w:val="0"/>
          <w:divBdr>
            <w:top w:val="none" w:sz="0" w:space="0" w:color="auto"/>
            <w:left w:val="none" w:sz="0" w:space="0" w:color="auto"/>
            <w:bottom w:val="none" w:sz="0" w:space="0" w:color="auto"/>
            <w:right w:val="none" w:sz="0" w:space="0" w:color="auto"/>
          </w:divBdr>
        </w:div>
      </w:divsChild>
    </w:div>
    <w:div w:id="1016349463">
      <w:bodyDiv w:val="1"/>
      <w:marLeft w:val="0"/>
      <w:marRight w:val="0"/>
      <w:marTop w:val="0"/>
      <w:marBottom w:val="0"/>
      <w:divBdr>
        <w:top w:val="none" w:sz="0" w:space="0" w:color="auto"/>
        <w:left w:val="none" w:sz="0" w:space="0" w:color="auto"/>
        <w:bottom w:val="none" w:sz="0" w:space="0" w:color="auto"/>
        <w:right w:val="none" w:sz="0" w:space="0" w:color="auto"/>
      </w:divBdr>
      <w:divsChild>
        <w:div w:id="1502964292">
          <w:marLeft w:val="0"/>
          <w:marRight w:val="0"/>
          <w:marTop w:val="0"/>
          <w:marBottom w:val="0"/>
          <w:divBdr>
            <w:top w:val="none" w:sz="0" w:space="0" w:color="auto"/>
            <w:left w:val="none" w:sz="0" w:space="0" w:color="auto"/>
            <w:bottom w:val="none" w:sz="0" w:space="0" w:color="auto"/>
            <w:right w:val="none" w:sz="0" w:space="0" w:color="auto"/>
          </w:divBdr>
        </w:div>
        <w:div w:id="1730768554">
          <w:marLeft w:val="0"/>
          <w:marRight w:val="0"/>
          <w:marTop w:val="0"/>
          <w:marBottom w:val="0"/>
          <w:divBdr>
            <w:top w:val="none" w:sz="0" w:space="0" w:color="auto"/>
            <w:left w:val="none" w:sz="0" w:space="0" w:color="auto"/>
            <w:bottom w:val="none" w:sz="0" w:space="0" w:color="auto"/>
            <w:right w:val="none" w:sz="0" w:space="0" w:color="auto"/>
          </w:divBdr>
        </w:div>
        <w:div w:id="1247474">
          <w:marLeft w:val="0"/>
          <w:marRight w:val="0"/>
          <w:marTop w:val="0"/>
          <w:marBottom w:val="0"/>
          <w:divBdr>
            <w:top w:val="none" w:sz="0" w:space="0" w:color="auto"/>
            <w:left w:val="none" w:sz="0" w:space="0" w:color="auto"/>
            <w:bottom w:val="none" w:sz="0" w:space="0" w:color="auto"/>
            <w:right w:val="none" w:sz="0" w:space="0" w:color="auto"/>
          </w:divBdr>
        </w:div>
      </w:divsChild>
    </w:div>
    <w:div w:id="1492402098">
      <w:bodyDiv w:val="1"/>
      <w:marLeft w:val="0"/>
      <w:marRight w:val="0"/>
      <w:marTop w:val="0"/>
      <w:marBottom w:val="0"/>
      <w:divBdr>
        <w:top w:val="none" w:sz="0" w:space="0" w:color="auto"/>
        <w:left w:val="none" w:sz="0" w:space="0" w:color="auto"/>
        <w:bottom w:val="none" w:sz="0" w:space="0" w:color="auto"/>
        <w:right w:val="none" w:sz="0" w:space="0" w:color="auto"/>
      </w:divBdr>
    </w:div>
    <w:div w:id="1587153223">
      <w:bodyDiv w:val="1"/>
      <w:marLeft w:val="0"/>
      <w:marRight w:val="0"/>
      <w:marTop w:val="0"/>
      <w:marBottom w:val="0"/>
      <w:divBdr>
        <w:top w:val="none" w:sz="0" w:space="0" w:color="auto"/>
        <w:left w:val="none" w:sz="0" w:space="0" w:color="auto"/>
        <w:bottom w:val="none" w:sz="0" w:space="0" w:color="auto"/>
        <w:right w:val="none" w:sz="0" w:space="0" w:color="auto"/>
      </w:divBdr>
    </w:div>
    <w:div w:id="18825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parl.europa.eu/doceo/document/A-9-2023-0066_EN.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9b9b01-a41b-4cdd-ba34-21bb9c415350">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50bf796-665d-42d8-bec5-8541ade97521" xsi:nil="true"/>
    <_ip_UnifiedCompliancePolicyUIAction xmlns="http://schemas.microsoft.com/sharepoint/v3" xsi:nil="true"/>
    <_ip_UnifiedCompliancePolicyProperties xmlns="http://schemas.microsoft.com/sharepoint/v3" xsi:nil="true"/>
    <SharedWithUsers xmlns="150bf796-665d-42d8-bec5-8541ade97521">
      <UserInfo>
        <DisplayName>GRP-CLIMA-CDR Members</DisplayName>
        <AccountId>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D7CDCA61137D46922835CA98C0641D" ma:contentTypeVersion="17" ma:contentTypeDescription="Create a new document." ma:contentTypeScope="" ma:versionID="e853f4fe33cb19db7260bc84e64b78c5">
  <xsd:schema xmlns:xsd="http://www.w3.org/2001/XMLSchema" xmlns:xs="http://www.w3.org/2001/XMLSchema" xmlns:p="http://schemas.microsoft.com/office/2006/metadata/properties" xmlns:ns1="http://schemas.microsoft.com/sharepoint/v3" xmlns:ns2="b29b9b01-a41b-4cdd-ba34-21bb9c415350" xmlns:ns3="150bf796-665d-42d8-bec5-8541ade97521" targetNamespace="http://schemas.microsoft.com/office/2006/metadata/properties" ma:root="true" ma:fieldsID="7365c982d4d4e3abd603e60c70a3f6d9" ns1:_="" ns2:_="" ns3:_="">
    <xsd:import namespace="http://schemas.microsoft.com/sharepoint/v3"/>
    <xsd:import namespace="b29b9b01-a41b-4cdd-ba34-21bb9c415350"/>
    <xsd:import namespace="150bf796-665d-42d8-bec5-8541ade97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b9b01-a41b-4cdd-ba34-21bb9c415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0bf796-665d-42d8-bec5-8541ade97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38440e-5a9f-4b62-bae2-320b22c85e1b}" ma:internalName="TaxCatchAll" ma:showField="CatchAllData" ma:web="150bf796-665d-42d8-bec5-8541ade97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6A806-69D4-4D31-8D5D-E09049715D01}">
  <ds:schemaRefs>
    <ds:schemaRef ds:uri="http://schemas.microsoft.com/office/2006/metadata/properties"/>
    <ds:schemaRef ds:uri="http://schemas.microsoft.com/office/infopath/2007/PartnerControls"/>
    <ds:schemaRef ds:uri="b29b9b01-a41b-4cdd-ba34-21bb9c415350"/>
    <ds:schemaRef ds:uri="150bf796-665d-42d8-bec5-8541ade97521"/>
    <ds:schemaRef ds:uri="http://schemas.microsoft.com/sharepoint/v3"/>
  </ds:schemaRefs>
</ds:datastoreItem>
</file>

<file path=customXml/itemProps2.xml><?xml version="1.0" encoding="utf-8"?>
<ds:datastoreItem xmlns:ds="http://schemas.openxmlformats.org/officeDocument/2006/customXml" ds:itemID="{5AD1B263-A933-4F7F-873D-48CE1BB75B87}">
  <ds:schemaRefs>
    <ds:schemaRef ds:uri="http://schemas.openxmlformats.org/officeDocument/2006/bibliography"/>
  </ds:schemaRefs>
</ds:datastoreItem>
</file>

<file path=customXml/itemProps3.xml><?xml version="1.0" encoding="utf-8"?>
<ds:datastoreItem xmlns:ds="http://schemas.openxmlformats.org/officeDocument/2006/customXml" ds:itemID="{AD84F75F-20AD-4C12-A642-89B051B32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b9b01-a41b-4cdd-ba34-21bb9c415350"/>
    <ds:schemaRef ds:uri="150bf796-665d-42d8-bec5-8541ade97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13525-0871-4CF8-B27F-3E5588150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2245</Words>
  <Characters>13001</Characters>
  <Application>Microsoft Office Word</Application>
  <DocSecurity>0</DocSecurity>
  <Lines>175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15217</CharactersWithSpaces>
  <SharedDoc>false</SharedDoc>
  <HLinks>
    <vt:vector size="12" baseType="variant">
      <vt:variant>
        <vt:i4>1114152</vt:i4>
      </vt:variant>
      <vt:variant>
        <vt:i4>0</vt:i4>
      </vt:variant>
      <vt:variant>
        <vt:i4>0</vt:i4>
      </vt:variant>
      <vt:variant>
        <vt:i4>5</vt:i4>
      </vt:variant>
      <vt:variant>
        <vt:lpwstr>https://www.europarl.europa.eu/doceo/document/A-9-2023-0066_EN.html</vt:lpwstr>
      </vt:variant>
      <vt:variant>
        <vt:lpwstr/>
      </vt:variant>
      <vt:variant>
        <vt:i4>3932181</vt:i4>
      </vt:variant>
      <vt:variant>
        <vt:i4>0</vt:i4>
      </vt:variant>
      <vt:variant>
        <vt:i4>0</vt:i4>
      </vt:variant>
      <vt:variant>
        <vt:i4>5</vt:i4>
      </vt:variant>
      <vt:variant>
        <vt:lpwstr>mailto:Fabien.RAMOS@ec.europa.eu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VAN OORDT Caroline (ENV)</dc:creator>
  <cp:keywords/>
  <dc:description/>
  <cp:lastModifiedBy>ALMEIDA Maria Jose (SG)</cp:lastModifiedBy>
  <cp:revision>4</cp:revision>
  <cp:lastPrinted>2023-05-30T09:29:00Z</cp:lastPrinted>
  <dcterms:created xsi:type="dcterms:W3CDTF">2023-06-15T15:22:00Z</dcterms:created>
  <dcterms:modified xsi:type="dcterms:W3CDTF">2023-06-20T13:44:00Z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0x01010021D7CDCA61137D46922835CA98C0641D</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2022-07-05T17:13:46Z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87d70c94-7996-4e77-b6c2-0c72aa0a6aa4</vt:lpwstr>
  </property>
  <property fmtid="{D5CDD505-2E9C-101B-9397-08002B2CF9AE}" pid="10" name="MSIP_Label_6bd9ddd1-4d20-43f6-abfa-fc3c07406f94_ContentBits">
    <vt:lpwstr>0</vt:lpwstr>
  </property>
</Properties>
</file>