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23" w:rsidRPr="00557323" w:rsidRDefault="00557323" w:rsidP="00557323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557323">
        <w:rPr>
          <w:rFonts w:eastAsia="Times New Roman"/>
          <w:b/>
          <w:szCs w:val="20"/>
          <w:lang w:eastAsia="en-GB"/>
        </w:rPr>
        <w:t xml:space="preserve">ORDINARY LEGISLATIVE </w:t>
      </w:r>
      <w:r w:rsidRPr="00557323">
        <w:rPr>
          <w:rFonts w:eastAsia="Times New Roman"/>
          <w:b/>
          <w:caps/>
          <w:szCs w:val="20"/>
          <w:lang w:eastAsia="en-GB"/>
        </w:rPr>
        <w:t>procedure</w:t>
      </w:r>
      <w:r w:rsidRPr="00557323">
        <w:rPr>
          <w:rFonts w:eastAsia="Times New Roman"/>
          <w:b/>
          <w:szCs w:val="20"/>
          <w:lang w:eastAsia="en-GB"/>
        </w:rPr>
        <w:t xml:space="preserve"> – First reading</w:t>
      </w:r>
    </w:p>
    <w:p w:rsidR="00557323" w:rsidRPr="00557323" w:rsidRDefault="00557323" w:rsidP="00557323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Sipperdir"/>
      <w:r w:rsidRPr="00557323">
        <w:rPr>
          <w:rFonts w:eastAsia="Times New Roman"/>
          <w:b/>
          <w:bCs/>
          <w:lang w:eastAsia="en-GB"/>
        </w:rPr>
        <w:t xml:space="preserve">Follow up to the </w:t>
      </w:r>
      <w:r w:rsidRPr="00557323">
        <w:rPr>
          <w:rFonts w:eastAsia="Times New Roman"/>
          <w:b/>
          <w:szCs w:val="20"/>
          <w:lang w:eastAsia="en-GB"/>
        </w:rPr>
        <w:t>European Parliament legislative resolution</w:t>
      </w:r>
      <w:r w:rsidRPr="00557323">
        <w:rPr>
          <w:rFonts w:eastAsia="Times New Roman"/>
          <w:b/>
          <w:bCs/>
          <w:szCs w:val="20"/>
          <w:lang w:eastAsia="en-GB"/>
        </w:rPr>
        <w:t xml:space="preserve"> </w:t>
      </w:r>
      <w:r w:rsidRPr="00557323">
        <w:rPr>
          <w:rFonts w:eastAsia="Times New Roman"/>
          <w:b/>
          <w:bCs/>
          <w:szCs w:val="20"/>
          <w:lang w:val="en-IE" w:eastAsia="en-GB"/>
        </w:rPr>
        <w:t>on the proposal for a directive of the European Parliament and of the Council laying down harmonised rules on the appointment of legal representatives for the purpose of gathering evidence in criminal</w:t>
      </w:r>
    </w:p>
    <w:bookmarkEnd w:id="1"/>
    <w:p w:rsidR="00557323" w:rsidRPr="00557323" w:rsidRDefault="00557323" w:rsidP="0055732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557323">
        <w:rPr>
          <w:rFonts w:eastAsia="Times New Roman"/>
          <w:b/>
          <w:szCs w:val="20"/>
          <w:lang w:val="fr-BE" w:eastAsia="en-GB"/>
        </w:rPr>
        <w:t>1.</w:t>
      </w:r>
      <w:r w:rsidRPr="00557323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557323">
        <w:rPr>
          <w:rFonts w:eastAsia="Times New Roman"/>
          <w:noProof/>
          <w:lang w:val="fr-BE" w:eastAsia="en-GB"/>
        </w:rPr>
        <w:t xml:space="preserve">Birgit SIPPEL </w:t>
      </w:r>
      <w:r w:rsidRPr="00557323">
        <w:rPr>
          <w:rFonts w:eastAsia="Times New Roman"/>
          <w:szCs w:val="20"/>
          <w:lang w:val="fr-BE" w:eastAsia="en-GB"/>
        </w:rPr>
        <w:t>(S&amp;D / DE)</w:t>
      </w:r>
    </w:p>
    <w:p w:rsidR="00557323" w:rsidRPr="00557323" w:rsidRDefault="00557323" w:rsidP="00557323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557323">
        <w:rPr>
          <w:rFonts w:eastAsia="Times New Roman"/>
          <w:b/>
          <w:szCs w:val="20"/>
          <w:lang w:eastAsia="en-GB"/>
        </w:rPr>
        <w:t>2.</w:t>
      </w:r>
      <w:r w:rsidRPr="00557323">
        <w:rPr>
          <w:rFonts w:eastAsia="Times New Roman"/>
          <w:b/>
          <w:szCs w:val="20"/>
          <w:lang w:eastAsia="en-GB"/>
        </w:rPr>
        <w:tab/>
        <w:t>Reference numbers:</w:t>
      </w:r>
      <w:r w:rsidRPr="00557323">
        <w:rPr>
          <w:rFonts w:eastAsia="Times New Roman"/>
          <w:szCs w:val="20"/>
          <w:lang w:eastAsia="en-GB"/>
        </w:rPr>
        <w:t xml:space="preserve"> 2018/0107 (COD) / </w:t>
      </w:r>
      <w:r w:rsidRPr="00557323">
        <w:rPr>
          <w:rFonts w:eastAsia="Times New Roman"/>
          <w:noProof/>
          <w:lang w:eastAsia="en-GB"/>
        </w:rPr>
        <w:t xml:space="preserve">A9-0257/2020 / </w:t>
      </w:r>
      <w:r w:rsidRPr="00557323">
        <w:rPr>
          <w:rFonts w:eastAsia="Times New Roman"/>
          <w:szCs w:val="20"/>
          <w:lang w:eastAsia="en-GB"/>
        </w:rPr>
        <w:t>P9_TA(2023)0224</w:t>
      </w:r>
    </w:p>
    <w:p w:rsidR="00557323" w:rsidRPr="00557323" w:rsidRDefault="00557323" w:rsidP="0055732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557323">
        <w:rPr>
          <w:rFonts w:eastAsia="Times New Roman"/>
          <w:b/>
          <w:szCs w:val="20"/>
          <w:lang w:eastAsia="en-GB"/>
        </w:rPr>
        <w:t>3.</w:t>
      </w:r>
      <w:r w:rsidRPr="00557323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557323">
        <w:rPr>
          <w:rFonts w:eastAsia="Times New Roman"/>
          <w:bCs/>
          <w:szCs w:val="20"/>
          <w:lang w:eastAsia="en-GB"/>
        </w:rPr>
        <w:t>13 June</w:t>
      </w:r>
      <w:r w:rsidRPr="00557323">
        <w:rPr>
          <w:rFonts w:eastAsia="Times New Roman"/>
          <w:szCs w:val="20"/>
          <w:lang w:eastAsia="en-GB"/>
        </w:rPr>
        <w:t xml:space="preserve"> 2023</w:t>
      </w:r>
    </w:p>
    <w:p w:rsidR="00557323" w:rsidRPr="00557323" w:rsidRDefault="00557323" w:rsidP="00557323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557323">
        <w:rPr>
          <w:rFonts w:eastAsia="Times New Roman"/>
          <w:b/>
          <w:szCs w:val="20"/>
          <w:lang w:eastAsia="en-GB"/>
        </w:rPr>
        <w:t>4.</w:t>
      </w:r>
      <w:r w:rsidRPr="00557323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557323">
        <w:rPr>
          <w:rFonts w:eastAsia="Times New Roman"/>
          <w:szCs w:val="20"/>
          <w:lang w:val="en-IE" w:eastAsia="en-GB"/>
        </w:rPr>
        <w:t xml:space="preserve">Articles 53 and 62 </w:t>
      </w:r>
      <w:r w:rsidRPr="00557323">
        <w:rPr>
          <w:rFonts w:eastAsia="Times New Roman"/>
          <w:szCs w:val="20"/>
          <w:lang w:eastAsia="en-GB"/>
        </w:rPr>
        <w:t>of the Treaty on the Functioning of the European Union</w:t>
      </w:r>
    </w:p>
    <w:p w:rsidR="00557323" w:rsidRPr="00557323" w:rsidRDefault="00557323" w:rsidP="00557323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557323">
        <w:rPr>
          <w:rFonts w:eastAsia="Times New Roman"/>
          <w:b/>
          <w:szCs w:val="20"/>
          <w:lang w:eastAsia="en-GB"/>
        </w:rPr>
        <w:t>5.</w:t>
      </w:r>
      <w:r w:rsidRPr="00557323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557323">
        <w:rPr>
          <w:rFonts w:eastAsia="Times New Roman"/>
          <w:lang w:eastAsia="en-GB"/>
        </w:rPr>
        <w:t>Committee on Civil Liberties, Justice and Home Affairs (LIBE)</w:t>
      </w:r>
    </w:p>
    <w:p w:rsidR="00557323" w:rsidRPr="00557323" w:rsidRDefault="00557323" w:rsidP="00557323">
      <w:pPr>
        <w:tabs>
          <w:tab w:val="left" w:pos="567"/>
        </w:tabs>
        <w:spacing w:after="200" w:line="276" w:lineRule="auto"/>
        <w:jc w:val="left"/>
        <w:rPr>
          <w:rFonts w:eastAsia="Times New Roman"/>
          <w:color w:val="000000"/>
          <w:lang w:eastAsia="en-GB"/>
        </w:rPr>
      </w:pPr>
      <w:r w:rsidRPr="00557323">
        <w:rPr>
          <w:rFonts w:eastAsia="Times New Roman"/>
          <w:b/>
          <w:szCs w:val="20"/>
          <w:lang w:eastAsia="en-GB"/>
        </w:rPr>
        <w:t>6.</w:t>
      </w:r>
      <w:r w:rsidRPr="00557323">
        <w:rPr>
          <w:rFonts w:eastAsia="Times New Roman"/>
          <w:b/>
          <w:szCs w:val="20"/>
          <w:lang w:eastAsia="en-GB"/>
        </w:rPr>
        <w:tab/>
        <w:t>Commission's position:</w:t>
      </w:r>
      <w:r w:rsidRPr="00557323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557323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/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23"/>
    <w:rsid w:val="00557323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741A6-1EF0-4CB0-B673-68B4F6E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2023-09-04T11:04:00Z</dcterms:created>
  <dcterms:modified xsi:type="dcterms:W3CDTF">2023-09-04T11:04:00Z</dcterms:modified>
</cp:coreProperties>
</file>