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EE" w:rsidRPr="00F348EE" w:rsidRDefault="00F348EE" w:rsidP="00F348EE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F348EE">
        <w:rPr>
          <w:rFonts w:eastAsia="Times New Roman"/>
          <w:b/>
          <w:caps/>
          <w:szCs w:val="20"/>
          <w:lang w:val="fr-FR" w:eastAsia="en-GB"/>
        </w:rPr>
        <w:t xml:space="preserve">PROCÉDURE </w:t>
      </w:r>
      <w:r w:rsidRPr="00F348EE">
        <w:rPr>
          <w:rFonts w:eastAsia="Times New Roman"/>
          <w:b/>
          <w:szCs w:val="20"/>
          <w:lang w:val="fr-FR" w:eastAsia="en-GB"/>
        </w:rPr>
        <w:t>LÉGISLATIVE ORDINAIRE – Première lecture</w:t>
      </w:r>
    </w:p>
    <w:p w:rsidR="00F348EE" w:rsidRPr="00F348EE" w:rsidRDefault="00F348EE" w:rsidP="00F348EE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PLUMB"/>
      <w:r w:rsidRPr="00F348EE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2010/40/UE concernant le cadre pour le déploiement de systèmes de transport intelligents dans le domaine du transport routier et d’interfaces avec d’autres modes de transport</w:t>
      </w:r>
      <w:bookmarkEnd w:id="1"/>
    </w:p>
    <w:p w:rsidR="00F348EE" w:rsidRPr="00F348EE" w:rsidRDefault="00F348EE" w:rsidP="00F348E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F348EE">
        <w:rPr>
          <w:rFonts w:eastAsia="Times New Roman"/>
          <w:b/>
          <w:szCs w:val="20"/>
          <w:lang w:val="fr-FR" w:eastAsia="en-GB"/>
        </w:rPr>
        <w:t>1.</w:t>
      </w:r>
      <w:r w:rsidRPr="00F348EE">
        <w:rPr>
          <w:rFonts w:eastAsia="Times New Roman"/>
          <w:szCs w:val="20"/>
          <w:lang w:val="fr-FR" w:eastAsia="en-GB"/>
        </w:rPr>
        <w:tab/>
      </w:r>
      <w:r w:rsidRPr="00F348EE">
        <w:rPr>
          <w:rFonts w:eastAsia="Times New Roman"/>
          <w:b/>
          <w:szCs w:val="20"/>
          <w:lang w:val="fr-FR" w:eastAsia="en-GB"/>
        </w:rPr>
        <w:t xml:space="preserve">Rapporteure: </w:t>
      </w:r>
      <w:r w:rsidRPr="00F348EE">
        <w:rPr>
          <w:rFonts w:eastAsia="Times New Roman"/>
          <w:szCs w:val="20"/>
          <w:lang w:val="fr-FR" w:eastAsia="en-GB"/>
        </w:rPr>
        <w:t>Rovana PLUMB (S&amp;D / RO)</w:t>
      </w:r>
    </w:p>
    <w:p w:rsidR="00F348EE" w:rsidRPr="00F348EE" w:rsidRDefault="00F348EE" w:rsidP="00F348EE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F348EE">
        <w:rPr>
          <w:rFonts w:eastAsia="Times New Roman"/>
          <w:b/>
          <w:szCs w:val="20"/>
          <w:lang w:val="fr-FR" w:eastAsia="en-GB"/>
        </w:rPr>
        <w:t>2.</w:t>
      </w:r>
      <w:r w:rsidRPr="00F348EE">
        <w:rPr>
          <w:rFonts w:eastAsia="Times New Roman"/>
          <w:szCs w:val="20"/>
          <w:lang w:val="fr-FR" w:eastAsia="en-GB"/>
        </w:rPr>
        <w:tab/>
      </w:r>
      <w:r w:rsidRPr="00F348EE">
        <w:rPr>
          <w:rFonts w:eastAsia="Times New Roman"/>
          <w:b/>
          <w:szCs w:val="20"/>
          <w:lang w:val="fr-FR" w:eastAsia="en-GB"/>
        </w:rPr>
        <w:t>Numéros de référence:</w:t>
      </w:r>
      <w:r w:rsidRPr="00F348EE">
        <w:rPr>
          <w:rFonts w:eastAsia="Times New Roman"/>
          <w:szCs w:val="20"/>
          <w:lang w:val="fr-FR" w:eastAsia="en-GB"/>
        </w:rPr>
        <w:t xml:space="preserve"> 2021/0419 (COD) / A9-0265/2022 / P9_TA(2023)0334</w:t>
      </w:r>
    </w:p>
    <w:p w:rsidR="00F348EE" w:rsidRPr="00F348EE" w:rsidRDefault="00F348EE" w:rsidP="00F348E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F348EE">
        <w:rPr>
          <w:rFonts w:eastAsia="Times New Roman"/>
          <w:b/>
          <w:szCs w:val="20"/>
          <w:lang w:val="fr-FR" w:eastAsia="en-GB"/>
        </w:rPr>
        <w:t>3.</w:t>
      </w:r>
      <w:r w:rsidRPr="00F348EE">
        <w:rPr>
          <w:rFonts w:eastAsia="Times New Roman"/>
          <w:szCs w:val="20"/>
          <w:lang w:val="fr-FR" w:eastAsia="en-GB"/>
        </w:rPr>
        <w:tab/>
      </w:r>
      <w:r w:rsidRPr="00F348EE">
        <w:rPr>
          <w:rFonts w:eastAsia="Times New Roman"/>
          <w:b/>
          <w:szCs w:val="20"/>
          <w:lang w:val="fr-FR" w:eastAsia="en-GB"/>
        </w:rPr>
        <w:t xml:space="preserve">Date d’adoption de la résolution: </w:t>
      </w:r>
      <w:r w:rsidRPr="00F348EE">
        <w:rPr>
          <w:rFonts w:eastAsia="Times New Roman"/>
          <w:szCs w:val="20"/>
          <w:lang w:val="fr-FR" w:eastAsia="en-GB"/>
        </w:rPr>
        <w:t>3 octobre 2023</w:t>
      </w:r>
    </w:p>
    <w:p w:rsidR="00F348EE" w:rsidRPr="00F348EE" w:rsidRDefault="00F348EE" w:rsidP="00F348EE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F348EE">
        <w:rPr>
          <w:rFonts w:eastAsia="Times New Roman"/>
          <w:b/>
          <w:szCs w:val="20"/>
          <w:lang w:val="fr-FR" w:eastAsia="en-GB"/>
        </w:rPr>
        <w:t>4.</w:t>
      </w:r>
      <w:r w:rsidRPr="00F348EE">
        <w:rPr>
          <w:rFonts w:eastAsia="Times New Roman"/>
          <w:szCs w:val="20"/>
          <w:lang w:val="fr-FR" w:eastAsia="en-GB"/>
        </w:rPr>
        <w:tab/>
      </w:r>
      <w:r w:rsidRPr="00F348EE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F348EE">
        <w:rPr>
          <w:rFonts w:eastAsia="Times New Roman"/>
          <w:szCs w:val="20"/>
          <w:lang w:val="fr-FR" w:eastAsia="en-GB"/>
        </w:rPr>
        <w:t>article 91 du traité sur le fonctionnement de l’Union européenne</w:t>
      </w:r>
    </w:p>
    <w:p w:rsidR="00F348EE" w:rsidRPr="00F348EE" w:rsidRDefault="00F348EE" w:rsidP="00F348EE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F348EE">
        <w:rPr>
          <w:rFonts w:eastAsia="Times New Roman"/>
          <w:b/>
          <w:szCs w:val="20"/>
          <w:lang w:val="fr-FR" w:eastAsia="en-GB"/>
        </w:rPr>
        <w:t>5.</w:t>
      </w:r>
      <w:r w:rsidRPr="00F348EE">
        <w:rPr>
          <w:rFonts w:eastAsia="Times New Roman"/>
          <w:szCs w:val="20"/>
          <w:lang w:val="fr-FR" w:eastAsia="en-GB"/>
        </w:rPr>
        <w:tab/>
      </w:r>
      <w:r w:rsidRPr="00F348EE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F348EE">
        <w:rPr>
          <w:rFonts w:eastAsia="Times New Roman"/>
          <w:szCs w:val="20"/>
          <w:lang w:val="fr-FR" w:eastAsia="en-GB"/>
        </w:rPr>
        <w:t xml:space="preserve"> commission des transports et du tourisme (TRAN)</w:t>
      </w:r>
    </w:p>
    <w:p w:rsidR="008765BE" w:rsidRDefault="00F348EE" w:rsidP="00F348EE">
      <w:r w:rsidRPr="00F348EE">
        <w:rPr>
          <w:rFonts w:eastAsia="Times New Roman"/>
          <w:b/>
          <w:szCs w:val="20"/>
          <w:lang w:val="fr-FR" w:eastAsia="en-GB"/>
        </w:rPr>
        <w:t>6.</w:t>
      </w:r>
      <w:r w:rsidRPr="00F348EE">
        <w:rPr>
          <w:rFonts w:eastAsia="Times New Roman"/>
          <w:szCs w:val="20"/>
          <w:lang w:val="fr-FR" w:eastAsia="en-GB"/>
        </w:rPr>
        <w:tab/>
      </w:r>
      <w:r w:rsidRPr="00F348EE">
        <w:rPr>
          <w:rFonts w:eastAsia="Times New Roman"/>
          <w:b/>
          <w:szCs w:val="20"/>
          <w:lang w:val="fr-FR" w:eastAsia="en-GB"/>
        </w:rPr>
        <w:t>Position de la Commission:</w:t>
      </w:r>
      <w:r w:rsidRPr="00F348EE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F348EE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EE"/>
    <w:rsid w:val="005762E3"/>
    <w:rsid w:val="008765BE"/>
    <w:rsid w:val="00F3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D8C8F-172A-4CA2-A1A4-AF0C373D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2023-12-20T14:43:00Z</dcterms:created>
  <dcterms:modified xsi:type="dcterms:W3CDTF">2023-12-20T14:43:00Z</dcterms:modified>
</cp:coreProperties>
</file>