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DC66" w14:textId="290E826A" w:rsidR="00963420" w:rsidRPr="00C33439" w:rsidRDefault="00963420" w:rsidP="006C012A">
      <w:pPr>
        <w:spacing w:after="600"/>
        <w:jc w:val="center"/>
        <w:rPr>
          <w:rFonts w:ascii="Times New Roman" w:hAnsi="Times New Roman"/>
          <w:b/>
          <w:bCs/>
          <w:szCs w:val="24"/>
        </w:rPr>
      </w:pPr>
      <w:r>
        <w:rPr>
          <w:rFonts w:ascii="Times New Roman" w:hAnsi="Times New Roman"/>
          <w:b/>
        </w:rPr>
        <w:t>Suite donnée à la résolution non législative du Parlement européen sur le règlement délégué de la Commission du 2 mai 2023 modifiant le règlement (UE) 2018/848 du Parlement européen et du Conseil en ce qui concerne les règles de production détaillées applicables au sel marin biologique et aux autres sels biologiques destinés à l’alimentation humaine et animale</w:t>
      </w:r>
    </w:p>
    <w:p w14:paraId="1D0AEBFB" w14:textId="208D86CA" w:rsidR="00963420" w:rsidRPr="006136DA" w:rsidRDefault="00963420" w:rsidP="0084310E">
      <w:pPr>
        <w:numPr>
          <w:ilvl w:val="0"/>
          <w:numId w:val="34"/>
        </w:numPr>
        <w:ind w:left="567" w:hanging="567"/>
        <w:rPr>
          <w:rFonts w:ascii="Times New Roman" w:hAnsi="Times New Roman"/>
          <w:iCs/>
          <w:szCs w:val="24"/>
        </w:rPr>
      </w:pPr>
      <w:r>
        <w:rPr>
          <w:rFonts w:ascii="Times New Roman" w:hAnsi="Times New Roman"/>
          <w:b/>
        </w:rPr>
        <w:t>Rapporteur:</w:t>
      </w:r>
      <w:r>
        <w:rPr>
          <w:rFonts w:ascii="Times New Roman" w:hAnsi="Times New Roman"/>
        </w:rPr>
        <w:t xml:space="preserve"> Norbert LINS (PPE/DE)</w:t>
      </w:r>
    </w:p>
    <w:p w14:paraId="470BB521" w14:textId="351E6498" w:rsidR="00963420" w:rsidRPr="00A0010B" w:rsidRDefault="00063DCE" w:rsidP="0084310E">
      <w:pPr>
        <w:pStyle w:val="Default"/>
        <w:numPr>
          <w:ilvl w:val="0"/>
          <w:numId w:val="34"/>
        </w:numPr>
        <w:spacing w:after="240"/>
        <w:ind w:left="567" w:hanging="567"/>
        <w:jc w:val="both"/>
        <w:rPr>
          <w:color w:val="auto"/>
        </w:rPr>
      </w:pPr>
      <w:r>
        <w:rPr>
          <w:b/>
          <w:color w:val="auto"/>
        </w:rPr>
        <w:t xml:space="preserve">Numéro de référence: </w:t>
      </w:r>
      <w:r>
        <w:rPr>
          <w:color w:val="auto"/>
        </w:rPr>
        <w:t>2023/2676 (DEA) / B9-0308/2023 / P9_TA(2023)0258</w:t>
      </w:r>
    </w:p>
    <w:p w14:paraId="27308EA1" w14:textId="77C07A09" w:rsidR="001F0B89" w:rsidRPr="006136DA" w:rsidRDefault="00963420" w:rsidP="006136DA">
      <w:pPr>
        <w:numPr>
          <w:ilvl w:val="0"/>
          <w:numId w:val="34"/>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11 juillet 2023</w:t>
      </w:r>
    </w:p>
    <w:p w14:paraId="0CDC6F96" w14:textId="3441EE98" w:rsidR="00963420" w:rsidRPr="00A0010B" w:rsidRDefault="00963420" w:rsidP="0084310E">
      <w:pPr>
        <w:numPr>
          <w:ilvl w:val="0"/>
          <w:numId w:val="34"/>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 l’agriculture et du développement rural (COMAGRI)</w:t>
      </w:r>
    </w:p>
    <w:p w14:paraId="2ABB3E9E" w14:textId="556D032E" w:rsidR="00A066D3" w:rsidRPr="00ED3AAF" w:rsidRDefault="00963420" w:rsidP="0084310E">
      <w:pPr>
        <w:widowControl w:val="0"/>
        <w:numPr>
          <w:ilvl w:val="0"/>
          <w:numId w:val="34"/>
        </w:numPr>
        <w:ind w:left="567" w:hanging="567"/>
        <w:rPr>
          <w:rFonts w:ascii="Times New Roman" w:hAnsi="Times New Roman"/>
          <w:bCs/>
          <w:szCs w:val="24"/>
        </w:rPr>
      </w:pPr>
      <w:r>
        <w:rPr>
          <w:rFonts w:ascii="Times New Roman" w:hAnsi="Times New Roman"/>
          <w:b/>
        </w:rPr>
        <w:t>Analyse/évaluation succincte de la résolution et des demandes qu’elle contient:</w:t>
      </w:r>
    </w:p>
    <w:p w14:paraId="7F3DFF9D" w14:textId="0A7CA9BA" w:rsidR="005536EC" w:rsidRDefault="00274A23" w:rsidP="006C012A">
      <w:pPr>
        <w:widowControl w:val="0"/>
        <w:spacing w:after="120"/>
        <w:rPr>
          <w:rFonts w:ascii="Times New Roman" w:hAnsi="Times New Roman"/>
          <w:bCs/>
          <w:szCs w:val="24"/>
        </w:rPr>
      </w:pPr>
      <w:r>
        <w:rPr>
          <w:rFonts w:ascii="Times New Roman" w:hAnsi="Times New Roman"/>
        </w:rPr>
        <w:t>La résolution du Parlement européen s’oppose au règlement délégué relatif aux règles de production détaillées pour le sel biologique. Elle repose sur deux raisons principales: i) il n’est pas approprié de disposer de règles de production biologique pour le sel marin et d’autres sels destinés à l’alimentation humaine et animale, car le sel est un produit minéral et non agricole et ii) ces règles sont trop strictes et entraîneraient une disponibilité très limitée de sel biologique, en particulier de sel gemme.</w:t>
      </w:r>
    </w:p>
    <w:p w14:paraId="0264ACE1" w14:textId="5FEA6F38" w:rsidR="009C4EFE" w:rsidRDefault="005D2512" w:rsidP="006C012A">
      <w:pPr>
        <w:widowControl w:val="0"/>
        <w:spacing w:after="120"/>
        <w:rPr>
          <w:rFonts w:ascii="Times New Roman" w:hAnsi="Times New Roman"/>
          <w:szCs w:val="24"/>
        </w:rPr>
      </w:pPr>
      <w:r>
        <w:rPr>
          <w:rFonts w:ascii="Times New Roman" w:hAnsi="Times New Roman"/>
        </w:rPr>
        <w:t>La première raison principale mentionnée dans la résolution est en contradiction avec la volonté des colégislateurs qui ont introduit le sel marin et d’autres sels à l’annexe I du règlement (UE) 2018/848</w:t>
      </w:r>
      <w:r w:rsidR="006D0D39" w:rsidRPr="0070503A">
        <w:rPr>
          <w:rStyle w:val="FootnoteReference"/>
          <w:rFonts w:ascii="Times New Roman" w:eastAsia="SimSun" w:hAnsi="Times New Roman"/>
          <w:szCs w:val="24"/>
        </w:rPr>
        <w:footnoteReference w:id="2"/>
      </w:r>
      <w:r>
        <w:rPr>
          <w:rFonts w:ascii="Times New Roman" w:hAnsi="Times New Roman"/>
        </w:rPr>
        <w:t>. Pour cette raison, le sel biologique peut déjà être produit depuis janvier 2022 et tous les sels étiquetés comme «biologiques» doivent respecter les principes et les règles générales de production applicables énoncés dans ce règlement. Les règles spécifiques détaillées de la production biologique établies dans le règlement délégué s’ajouteraient aux règles déjà prévues dans le règlement relatif à la production biologique.</w:t>
      </w:r>
    </w:p>
    <w:p w14:paraId="06947003" w14:textId="3FB9ACAF" w:rsidR="009E3DFC" w:rsidRDefault="00D944CE" w:rsidP="006C012A">
      <w:pPr>
        <w:widowControl w:val="0"/>
        <w:spacing w:after="120"/>
        <w:rPr>
          <w:rFonts w:ascii="Times New Roman" w:hAnsi="Times New Roman"/>
          <w:bCs/>
          <w:szCs w:val="24"/>
        </w:rPr>
      </w:pPr>
      <w:r>
        <w:rPr>
          <w:rFonts w:ascii="Times New Roman" w:hAnsi="Times New Roman"/>
        </w:rPr>
        <w:t>La deuxième raison principale, la disponibilité limitée, n’aurait pas entravé l’industrie biologique, étant donné que les règles relatives à la transformation des denrées alimentaires et des aliments pour animaux biologiques énoncées dans le règlement (UE) 2018/848 continueront d’autoriser l’utilisation de sel non biologique dans les denrées alimentaires et les aliments pour animaux transformés.</w:t>
      </w:r>
    </w:p>
    <w:p w14:paraId="315F5405" w14:textId="7D68C09E" w:rsidR="00D944CE" w:rsidRDefault="001F398C" w:rsidP="006C012A">
      <w:pPr>
        <w:widowControl w:val="0"/>
        <w:spacing w:after="120"/>
        <w:rPr>
          <w:rFonts w:ascii="Times New Roman" w:hAnsi="Times New Roman"/>
          <w:szCs w:val="24"/>
        </w:rPr>
      </w:pPr>
      <w:r>
        <w:rPr>
          <w:rFonts w:ascii="Times New Roman" w:hAnsi="Times New Roman"/>
        </w:rPr>
        <w:t>Le règlement délégué a en effet établi des règles spécifiques et strictes en matière de production biologique: il a notamment interdit certaines techniques minières telles que l’extraction par dissolution et l’utilisation d’explosifs pour obtenir du sel gemme biologique, étant donné que ces technologies ne sont pas conformes aux objectifs et aux principes du règlement (UE) 2018/848. Les sels biologiques mis sur le marché doivent respecter les objectifs et les principes de la production biologique afin de préserver la crédibilité du logo biologique de l’Union européenne.</w:t>
      </w:r>
    </w:p>
    <w:p w14:paraId="03B4766A" w14:textId="127E70D4" w:rsidR="00890EC0" w:rsidRPr="00ED3AAF" w:rsidRDefault="00963420" w:rsidP="00ED3AAF">
      <w:pPr>
        <w:widowControl w:val="0"/>
        <w:numPr>
          <w:ilvl w:val="0"/>
          <w:numId w:val="34"/>
        </w:numPr>
        <w:ind w:left="567" w:hanging="567"/>
        <w:rPr>
          <w:rFonts w:ascii="Times New Roman" w:hAnsi="Times New Roman"/>
          <w:bCs/>
          <w:szCs w:val="24"/>
        </w:rPr>
      </w:pPr>
      <w:r>
        <w:rPr>
          <w:rFonts w:ascii="Times New Roman" w:hAnsi="Times New Roman"/>
          <w:b/>
        </w:rPr>
        <w:t xml:space="preserve">Réponse à ces demandes et aperçu des mesures que la Commission a prises ou envisage de prendre: </w:t>
      </w:r>
    </w:p>
    <w:p w14:paraId="0D8DE6F1" w14:textId="32BA0BA7" w:rsidR="00F734B6" w:rsidRDefault="00A26FAE" w:rsidP="006C012A">
      <w:pPr>
        <w:widowControl w:val="0"/>
        <w:spacing w:after="120"/>
        <w:rPr>
          <w:rFonts w:ascii="Times New Roman" w:hAnsi="Times New Roman"/>
          <w:bCs/>
          <w:szCs w:val="24"/>
        </w:rPr>
      </w:pPr>
      <w:r>
        <w:rPr>
          <w:rFonts w:ascii="Times New Roman" w:hAnsi="Times New Roman"/>
        </w:rPr>
        <w:t xml:space="preserve">Nonobstant les raisons mentionnées dans la résolution du Parlement européen, la Commission estime </w:t>
      </w:r>
      <w:r>
        <w:rPr>
          <w:rFonts w:ascii="Times New Roman" w:hAnsi="Times New Roman"/>
        </w:rPr>
        <w:lastRenderedPageBreak/>
        <w:t>que les règles de production détaillées du règlement délégué sur le sel auraient garanti l’égalité des conditions de concurrence pour les producteurs de sel et maintenu la confiance des consommateurs dans le logo biologique de l’Union. La Commission a travaillé en toute transparence sur la base des avis scientifiques d’experts. Le règlement délégué constituait le meilleur compromis possible, dans le respect de la volonté des colégislateurs telle que définie dans le règlement (UE) 2018/848, lesquels ont inscrit le sel à l’annexe I.</w:t>
      </w:r>
    </w:p>
    <w:p w14:paraId="60C68637" w14:textId="1935DA2F" w:rsidR="00580BA0" w:rsidRPr="00580BA0" w:rsidRDefault="00580BA0" w:rsidP="006C012A">
      <w:pPr>
        <w:widowControl w:val="0"/>
        <w:spacing w:after="120"/>
        <w:rPr>
          <w:rFonts w:ascii="Times New Roman" w:hAnsi="Times New Roman"/>
          <w:bCs/>
          <w:szCs w:val="24"/>
        </w:rPr>
      </w:pPr>
      <w:r>
        <w:rPr>
          <w:rFonts w:ascii="Times New Roman" w:hAnsi="Times New Roman"/>
        </w:rPr>
        <w:t>La résolution du Parlement européen a rejeté les règles de production détaillées pour le sel marin biologique et d’autres sels biologiques destinés à l’alimentation humaine et animale.</w:t>
      </w:r>
    </w:p>
    <w:p w14:paraId="16D814A2" w14:textId="76327F7D" w:rsidR="00F734B6" w:rsidRDefault="00F734B6" w:rsidP="006C012A">
      <w:pPr>
        <w:widowControl w:val="0"/>
        <w:spacing w:after="120"/>
        <w:rPr>
          <w:rFonts w:ascii="Times New Roman" w:hAnsi="Times New Roman"/>
          <w:bCs/>
          <w:szCs w:val="24"/>
        </w:rPr>
      </w:pPr>
      <w:r>
        <w:rPr>
          <w:rFonts w:ascii="Times New Roman" w:hAnsi="Times New Roman"/>
        </w:rPr>
        <w:t xml:space="preserve">En l’absence d’acte délégué, l’article 21, paragraphe 2, du règlement (UE) 2018/848 s’applique au sel, de sorte que les opérateurs de sels biologiques peuvent être certifiés «biologiques» sur la base de règles de production nationales plus détaillées ou de normes privées élaborées par des organismes de certification dans l’UE ou dans des pays tiers et notifiées à la Commission, pour autant que ces règles ou normes respectent les principes et les règles générales de production du même règlement relatif à la production biologique. </w:t>
      </w:r>
    </w:p>
    <w:p w14:paraId="7A11F3C0" w14:textId="0A51CC2F" w:rsidR="00580BA0" w:rsidRPr="003E1EDB" w:rsidRDefault="00E9019B" w:rsidP="006C012A">
      <w:pPr>
        <w:widowControl w:val="0"/>
        <w:spacing w:after="120"/>
        <w:rPr>
          <w:rFonts w:ascii="Times New Roman" w:hAnsi="Times New Roman"/>
          <w:bCs/>
          <w:szCs w:val="24"/>
        </w:rPr>
      </w:pPr>
      <w:r>
        <w:rPr>
          <w:rFonts w:ascii="Times New Roman" w:hAnsi="Times New Roman"/>
        </w:rPr>
        <w:t>Compte tenu du risque que cette situation ne conduise à des méthodes de production non harmonisées et à une grande variété de sels biologiques étiquetés comme biologiques sur le marché de l’UE, les services de la Commission examineront les éventuelles règles nationales afin de vérifier, en particulier, que ces règles sont conformes aux principes et aux règles générales de production du règlement (UE) 2018/848 et suivront de près l’évolution de cette industrie sur le marché de l’UE.</w:t>
      </w:r>
    </w:p>
    <w:sectPr w:rsidR="00580BA0" w:rsidRPr="003E1EDB" w:rsidSect="00FA068F">
      <w:headerReference w:type="default" r:id="rId8"/>
      <w:footerReference w:type="even" r:id="rId9"/>
      <w:footerReference w:type="default" r:id="rId10"/>
      <w:footnotePr>
        <w:pos w:val="beneathText"/>
        <w:numRestart w:val="eachSect"/>
      </w:footnotePr>
      <w:type w:val="continuous"/>
      <w:pgSz w:w="11906" w:h="16838" w:code="9"/>
      <w:pgMar w:top="1440" w:right="1080" w:bottom="1440" w:left="1080" w:header="601"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E5634" w14:textId="77777777" w:rsidR="00EC5451" w:rsidRDefault="00EC5451">
      <w:r>
        <w:separator/>
      </w:r>
    </w:p>
  </w:endnote>
  <w:endnote w:type="continuationSeparator" w:id="0">
    <w:p w14:paraId="506FF0B1" w14:textId="77777777" w:rsidR="00EC5451" w:rsidRDefault="00EC5451">
      <w:r>
        <w:continuationSeparator/>
      </w:r>
    </w:p>
  </w:endnote>
  <w:endnote w:type="continuationNotice" w:id="1">
    <w:p w14:paraId="2F1D8AF2" w14:textId="77777777" w:rsidR="00EC5451" w:rsidRDefault="00EC54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BB65"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3BF8D80D"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571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rPr>
      <w:t>3</w:t>
    </w:r>
    <w:r>
      <w:rPr>
        <w:rStyle w:val="PageNumber"/>
      </w:rPr>
      <w:fldChar w:fldCharType="end"/>
    </w:r>
  </w:p>
  <w:p w14:paraId="21A2A08A" w14:textId="77777777" w:rsidR="00471068" w:rsidRPr="008A6623" w:rsidRDefault="00471068" w:rsidP="008A6623">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A855" w14:textId="77777777" w:rsidR="00EC5451" w:rsidRDefault="00EC5451">
      <w:r>
        <w:separator/>
      </w:r>
    </w:p>
  </w:footnote>
  <w:footnote w:type="continuationSeparator" w:id="0">
    <w:p w14:paraId="353DE8B5" w14:textId="77777777" w:rsidR="00EC5451" w:rsidRDefault="00EC5451">
      <w:r>
        <w:continuationSeparator/>
      </w:r>
    </w:p>
  </w:footnote>
  <w:footnote w:type="continuationNotice" w:id="1">
    <w:p w14:paraId="01A79437" w14:textId="77777777" w:rsidR="00EC5451" w:rsidRDefault="00EC5451">
      <w:pPr>
        <w:spacing w:after="0"/>
      </w:pPr>
    </w:p>
  </w:footnote>
  <w:footnote w:id="2">
    <w:p w14:paraId="48DED991" w14:textId="0BB71A67" w:rsidR="006D0D39" w:rsidRPr="0047669F" w:rsidRDefault="006D0D39" w:rsidP="006C012A">
      <w:pPr>
        <w:pStyle w:val="FootnoteText"/>
        <w:tabs>
          <w:tab w:val="left" w:pos="0"/>
        </w:tabs>
        <w:spacing w:after="0"/>
        <w:rPr>
          <w:rFonts w:ascii="Times New Roman" w:hAnsi="Times New Roman"/>
        </w:rPr>
      </w:pPr>
      <w:r>
        <w:rPr>
          <w:rStyle w:val="FootnoteReference"/>
          <w:rFonts w:ascii="Times New Roman" w:eastAsia="SimSun" w:hAnsi="Times New Roman"/>
        </w:rPr>
        <w:footnoteRef/>
      </w:r>
      <w:r>
        <w:rPr>
          <w:rFonts w:ascii="Times New Roman" w:hAnsi="Times New Roman"/>
        </w:rPr>
        <w:t xml:space="preserve"> </w:t>
      </w:r>
      <w:r>
        <w:rPr>
          <w:rFonts w:ascii="Times New Roman" w:hAnsi="Times New Roman"/>
        </w:rPr>
        <w:tab/>
        <w:t>Règlement (UE) 2018/848 du Parlement européen et du Conseil du 30 mai 2018 relatif à la production biologique et à l’étiquetage des produits biologiques, et abrogeant le règlement (CE) n° 834/2007 du Conseil (JO L 150 du 14.6.2018,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D80A" w14:textId="77777777" w:rsidR="00840328" w:rsidRDefault="00840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806660332">
    <w:abstractNumId w:val="7"/>
  </w:num>
  <w:num w:numId="2" w16cid:durableId="990329738">
    <w:abstractNumId w:val="1"/>
  </w:num>
  <w:num w:numId="3" w16cid:durableId="1600022799">
    <w:abstractNumId w:val="33"/>
  </w:num>
  <w:num w:numId="4" w16cid:durableId="2026587363">
    <w:abstractNumId w:val="13"/>
  </w:num>
  <w:num w:numId="5" w16cid:durableId="13462365">
    <w:abstractNumId w:val="29"/>
  </w:num>
  <w:num w:numId="6" w16cid:durableId="414279227">
    <w:abstractNumId w:val="10"/>
  </w:num>
  <w:num w:numId="7" w16cid:durableId="92210243">
    <w:abstractNumId w:val="6"/>
  </w:num>
  <w:num w:numId="8" w16cid:durableId="754591425">
    <w:abstractNumId w:val="15"/>
  </w:num>
  <w:num w:numId="9" w16cid:durableId="1473056735">
    <w:abstractNumId w:val="32"/>
  </w:num>
  <w:num w:numId="10" w16cid:durableId="1648431837">
    <w:abstractNumId w:val="24"/>
  </w:num>
  <w:num w:numId="11" w16cid:durableId="1894539716">
    <w:abstractNumId w:val="26"/>
  </w:num>
  <w:num w:numId="12" w16cid:durableId="1311014630">
    <w:abstractNumId w:val="12"/>
  </w:num>
  <w:num w:numId="13" w16cid:durableId="634485438">
    <w:abstractNumId w:val="16"/>
  </w:num>
  <w:num w:numId="14" w16cid:durableId="1686708268">
    <w:abstractNumId w:val="30"/>
  </w:num>
  <w:num w:numId="15" w16cid:durableId="891582059">
    <w:abstractNumId w:val="14"/>
  </w:num>
  <w:num w:numId="16" w16cid:durableId="1645742509">
    <w:abstractNumId w:val="36"/>
  </w:num>
  <w:num w:numId="17" w16cid:durableId="6297489">
    <w:abstractNumId w:val="31"/>
  </w:num>
  <w:num w:numId="18" w16cid:durableId="2034844965">
    <w:abstractNumId w:val="22"/>
  </w:num>
  <w:num w:numId="19" w16cid:durableId="1718705335">
    <w:abstractNumId w:val="23"/>
  </w:num>
  <w:num w:numId="20" w16cid:durableId="339047866">
    <w:abstractNumId w:val="28"/>
  </w:num>
  <w:num w:numId="21" w16cid:durableId="1413507962">
    <w:abstractNumId w:val="3"/>
  </w:num>
  <w:num w:numId="22" w16cid:durableId="1402482661">
    <w:abstractNumId w:val="4"/>
  </w:num>
  <w:num w:numId="23" w16cid:durableId="549655516">
    <w:abstractNumId w:val="5"/>
  </w:num>
  <w:num w:numId="24" w16cid:durableId="9193698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5710040">
    <w:abstractNumId w:val="34"/>
  </w:num>
  <w:num w:numId="26" w16cid:durableId="658506631">
    <w:abstractNumId w:val="25"/>
  </w:num>
  <w:num w:numId="27" w16cid:durableId="1258947687">
    <w:abstractNumId w:val="17"/>
  </w:num>
  <w:num w:numId="28" w16cid:durableId="1471946056">
    <w:abstractNumId w:val="35"/>
  </w:num>
  <w:num w:numId="29" w16cid:durableId="493449010">
    <w:abstractNumId w:val="2"/>
  </w:num>
  <w:num w:numId="30" w16cid:durableId="1706254410">
    <w:abstractNumId w:val="21"/>
  </w:num>
  <w:num w:numId="31" w16cid:durableId="898981902">
    <w:abstractNumId w:val="20"/>
  </w:num>
  <w:num w:numId="32" w16cid:durableId="2100984347">
    <w:abstractNumId w:val="9"/>
  </w:num>
  <w:num w:numId="33" w16cid:durableId="99372154">
    <w:abstractNumId w:val="11"/>
  </w:num>
  <w:num w:numId="34" w16cid:durableId="1071392207">
    <w:abstractNumId w:val="19"/>
  </w:num>
  <w:num w:numId="35" w16cid:durableId="951937581">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B80"/>
    <w:rsid w:val="00045E41"/>
    <w:rsid w:val="00046550"/>
    <w:rsid w:val="000466A6"/>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67AC"/>
    <w:rsid w:val="00077252"/>
    <w:rsid w:val="000776B1"/>
    <w:rsid w:val="000776D8"/>
    <w:rsid w:val="00077857"/>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105"/>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6DD"/>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3DF"/>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800"/>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41"/>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2C52"/>
    <w:rsid w:val="001F34E1"/>
    <w:rsid w:val="001F37CE"/>
    <w:rsid w:val="001F398C"/>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75A"/>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A23"/>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7E6"/>
    <w:rsid w:val="002A3A49"/>
    <w:rsid w:val="002A3BCB"/>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27A"/>
    <w:rsid w:val="002B534A"/>
    <w:rsid w:val="002B558F"/>
    <w:rsid w:val="002B5875"/>
    <w:rsid w:val="002B606D"/>
    <w:rsid w:val="002B60CB"/>
    <w:rsid w:val="002B627D"/>
    <w:rsid w:val="002B63C0"/>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2E"/>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671"/>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DB"/>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36A"/>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43B"/>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3EB7"/>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995"/>
    <w:rsid w:val="00442B2E"/>
    <w:rsid w:val="00442BD9"/>
    <w:rsid w:val="00442D21"/>
    <w:rsid w:val="00443182"/>
    <w:rsid w:val="004431E9"/>
    <w:rsid w:val="00443287"/>
    <w:rsid w:val="00443392"/>
    <w:rsid w:val="004433C5"/>
    <w:rsid w:val="00443630"/>
    <w:rsid w:val="0044365B"/>
    <w:rsid w:val="0044368D"/>
    <w:rsid w:val="00443817"/>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BBB"/>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2539"/>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6EC"/>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677"/>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BA0"/>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932"/>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68D"/>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4A5"/>
    <w:rsid w:val="005D077F"/>
    <w:rsid w:val="005D07C9"/>
    <w:rsid w:val="005D10A9"/>
    <w:rsid w:val="005D1144"/>
    <w:rsid w:val="005D19AC"/>
    <w:rsid w:val="005D1C5B"/>
    <w:rsid w:val="005D1EF4"/>
    <w:rsid w:val="005D2072"/>
    <w:rsid w:val="005D221A"/>
    <w:rsid w:val="005D2333"/>
    <w:rsid w:val="005D234F"/>
    <w:rsid w:val="005D24AF"/>
    <w:rsid w:val="005D2512"/>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7F3"/>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6DA"/>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67D8E"/>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2A"/>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39"/>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03A"/>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618"/>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092"/>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6D8"/>
    <w:rsid w:val="007B075C"/>
    <w:rsid w:val="007B083D"/>
    <w:rsid w:val="007B09B4"/>
    <w:rsid w:val="007B09D1"/>
    <w:rsid w:val="007B0ACC"/>
    <w:rsid w:val="007B1265"/>
    <w:rsid w:val="007B1A21"/>
    <w:rsid w:val="007B1ACD"/>
    <w:rsid w:val="007B21B1"/>
    <w:rsid w:val="007B234D"/>
    <w:rsid w:val="007B2840"/>
    <w:rsid w:val="007B28B4"/>
    <w:rsid w:val="007B29E9"/>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04"/>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AFC"/>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3B"/>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0E1"/>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32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776"/>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C0"/>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9B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22E"/>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66"/>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AD8"/>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769"/>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B3D"/>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6C3"/>
    <w:rsid w:val="009217D6"/>
    <w:rsid w:val="009217EE"/>
    <w:rsid w:val="00921846"/>
    <w:rsid w:val="0092184A"/>
    <w:rsid w:val="00921CAD"/>
    <w:rsid w:val="00922481"/>
    <w:rsid w:val="009226FB"/>
    <w:rsid w:val="00922962"/>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6F8"/>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05"/>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EFE"/>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DFC"/>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6D3"/>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6FAE"/>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7C5"/>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6B95"/>
    <w:rsid w:val="00A57022"/>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0C90"/>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5AC"/>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0F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B4"/>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000"/>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05D"/>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5A"/>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3FF0"/>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6779"/>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637"/>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A6"/>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9C"/>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C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82C"/>
    <w:rsid w:val="00D969F4"/>
    <w:rsid w:val="00D96AFE"/>
    <w:rsid w:val="00D96EA9"/>
    <w:rsid w:val="00D97320"/>
    <w:rsid w:val="00D9784A"/>
    <w:rsid w:val="00D978E5"/>
    <w:rsid w:val="00D97D00"/>
    <w:rsid w:val="00D97EFE"/>
    <w:rsid w:val="00DA008F"/>
    <w:rsid w:val="00DA01BF"/>
    <w:rsid w:val="00DA08BB"/>
    <w:rsid w:val="00DA09AE"/>
    <w:rsid w:val="00DA09AF"/>
    <w:rsid w:val="00DA09D2"/>
    <w:rsid w:val="00DA0B44"/>
    <w:rsid w:val="00DA14F6"/>
    <w:rsid w:val="00DA1801"/>
    <w:rsid w:val="00DA1803"/>
    <w:rsid w:val="00DA1923"/>
    <w:rsid w:val="00DA1D64"/>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3CB7"/>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4D6F"/>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19B"/>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4D5"/>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5C8A"/>
    <w:rsid w:val="00EB68EF"/>
    <w:rsid w:val="00EB6B54"/>
    <w:rsid w:val="00EB6BF9"/>
    <w:rsid w:val="00EB7333"/>
    <w:rsid w:val="00EB749E"/>
    <w:rsid w:val="00EB74A6"/>
    <w:rsid w:val="00EB76E7"/>
    <w:rsid w:val="00EB7788"/>
    <w:rsid w:val="00EB7AAF"/>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451"/>
    <w:rsid w:val="00EC58D5"/>
    <w:rsid w:val="00EC58D8"/>
    <w:rsid w:val="00EC6183"/>
    <w:rsid w:val="00EC65D4"/>
    <w:rsid w:val="00EC67F6"/>
    <w:rsid w:val="00EC682B"/>
    <w:rsid w:val="00EC6FDA"/>
    <w:rsid w:val="00EC71CB"/>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AAF"/>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12"/>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254"/>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54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570"/>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4B6"/>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68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DB"/>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BBF0F"/>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840328"/>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79064-946A-4363-A890-815FCCDB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2</Pages>
  <Words>714</Words>
  <Characters>4046</Characters>
  <Application>Microsoft Office Word</Application>
  <DocSecurity>0</DocSecurity>
  <PresentationFormat>Microsoft Word 8.0b</PresentationFormat>
  <Lines>55</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4743</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DELBAER Gerda (SG)</cp:lastModifiedBy>
  <cp:revision>2</cp:revision>
  <cp:lastPrinted>2023-09-12T08:52:00Z</cp:lastPrinted>
  <dcterms:created xsi:type="dcterms:W3CDTF">2023-12-22T10:47:00Z</dcterms:created>
  <dcterms:modified xsi:type="dcterms:W3CDTF">2023-12-22T10:47:00Z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2023-09-04T12:52:08Z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bd3b822a-1c33-417e-8e16-d6917aa4fbe9</vt:lpwstr>
  </property>
  <property fmtid="{D5CDD505-2E9C-101B-9397-08002B2CF9AE}" pid="19" name="MSIP_Label_6bd9ddd1-4d20-43f6-abfa-fc3c07406f94_ContentBits">
    <vt:lpwstr>0</vt:lpwstr>
  </property>
</Properties>
</file>