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64D33" w14:textId="2899163C" w:rsidR="00963420" w:rsidRPr="002354F2" w:rsidRDefault="00963420" w:rsidP="00A13261">
      <w:pPr>
        <w:spacing w:after="600"/>
        <w:jc w:val="center"/>
        <w:rPr>
          <w:rFonts w:ascii="Times New Roman" w:hAnsi="Times New Roman"/>
          <w:b/>
          <w:szCs w:val="24"/>
        </w:rPr>
      </w:pPr>
      <w:r>
        <w:rPr>
          <w:rFonts w:ascii="Times New Roman" w:hAnsi="Times New Roman"/>
          <w:b/>
        </w:rPr>
        <w:t>Suite donnée à la résolution du Parlement européen du 18 janvier 2024 sur l’impact de la pêche illicite sur la sécurité alimentaire: le rôle de l’Union européenne</w:t>
      </w:r>
    </w:p>
    <w:p w14:paraId="676F1AD4" w14:textId="5E1F4DEB" w:rsidR="00A538CD" w:rsidRPr="00E129FA" w:rsidRDefault="00963420" w:rsidP="00A538CD">
      <w:pPr>
        <w:numPr>
          <w:ilvl w:val="0"/>
          <w:numId w:val="34"/>
        </w:numPr>
        <w:ind w:left="567" w:hanging="567"/>
        <w:rPr>
          <w:rFonts w:ascii="Times New Roman" w:hAnsi="Times New Roman"/>
          <w:i/>
          <w:szCs w:val="24"/>
        </w:rPr>
      </w:pPr>
      <w:r>
        <w:rPr>
          <w:rFonts w:ascii="Times New Roman" w:hAnsi="Times New Roman"/>
          <w:b/>
        </w:rPr>
        <w:t>Rapporteur:</w:t>
      </w:r>
      <w:r>
        <w:rPr>
          <w:rFonts w:ascii="Times New Roman" w:hAnsi="Times New Roman"/>
        </w:rPr>
        <w:t xml:space="preserve"> Nuno MELO (PPE/PT)</w:t>
      </w:r>
    </w:p>
    <w:p w14:paraId="52D3EF08" w14:textId="1B6D3FFF" w:rsidR="00963420" w:rsidRPr="00FF2AE1" w:rsidRDefault="00063DCE" w:rsidP="00A538CD">
      <w:pPr>
        <w:numPr>
          <w:ilvl w:val="0"/>
          <w:numId w:val="34"/>
        </w:numPr>
        <w:ind w:left="567" w:hanging="567"/>
        <w:rPr>
          <w:rFonts w:ascii="Times New Roman" w:hAnsi="Times New Roman"/>
        </w:rPr>
      </w:pPr>
      <w:r>
        <w:rPr>
          <w:rFonts w:ascii="Times New Roman" w:hAnsi="Times New Roman"/>
          <w:b/>
        </w:rPr>
        <w:t xml:space="preserve">Numéro de référence: </w:t>
      </w:r>
      <w:r>
        <w:t xml:space="preserve"> </w:t>
      </w:r>
      <w:r>
        <w:rPr>
          <w:rFonts w:ascii="Times New Roman" w:hAnsi="Times New Roman"/>
        </w:rPr>
        <w:t>2023/2027 (INI) / A9-0433/2023 / P9_TA (2024)0043</w:t>
      </w:r>
    </w:p>
    <w:p w14:paraId="2785F4F4" w14:textId="18C4DF98" w:rsidR="00721A04" w:rsidRPr="00487607" w:rsidRDefault="00963420" w:rsidP="00487607">
      <w:pPr>
        <w:numPr>
          <w:ilvl w:val="0"/>
          <w:numId w:val="34"/>
        </w:numPr>
        <w:ind w:left="567" w:hanging="567"/>
        <w:rPr>
          <w:rFonts w:ascii="Times New Roman" w:hAnsi="Times New Roman"/>
          <w:i/>
          <w:szCs w:val="24"/>
        </w:rPr>
      </w:pPr>
      <w:r>
        <w:rPr>
          <w:rFonts w:ascii="Times New Roman" w:hAnsi="Times New Roman"/>
          <w:b/>
        </w:rPr>
        <w:t>Date d’adoption de la résolution:</w:t>
      </w:r>
      <w:r>
        <w:rPr>
          <w:rFonts w:ascii="Times New Roman" w:hAnsi="Times New Roman"/>
        </w:rPr>
        <w:t xml:space="preserve"> 18 janvier 2024</w:t>
      </w:r>
    </w:p>
    <w:p w14:paraId="5912EF75" w14:textId="6A6D2FE4" w:rsidR="00963420" w:rsidRPr="00260515" w:rsidRDefault="00963420" w:rsidP="00487607">
      <w:pPr>
        <w:numPr>
          <w:ilvl w:val="0"/>
          <w:numId w:val="34"/>
        </w:numPr>
        <w:ind w:left="567" w:hanging="567"/>
        <w:rPr>
          <w:rFonts w:ascii="Times New Roman" w:hAnsi="Times New Roman"/>
          <w:i/>
          <w:szCs w:val="24"/>
        </w:rPr>
      </w:pPr>
      <w:r>
        <w:rPr>
          <w:rFonts w:ascii="Times New Roman" w:hAnsi="Times New Roman"/>
          <w:b/>
        </w:rPr>
        <w:t xml:space="preserve">Commission parlementaire compétente: </w:t>
      </w:r>
      <w:r>
        <w:rPr>
          <w:rFonts w:ascii="Times New Roman" w:hAnsi="Times New Roman"/>
        </w:rPr>
        <w:t>commission de la pêche (PECH)</w:t>
      </w:r>
    </w:p>
    <w:p w14:paraId="46794BE5" w14:textId="419FE57D" w:rsidR="003C1484" w:rsidRPr="00B20FD6" w:rsidRDefault="00963420" w:rsidP="00B20FD6">
      <w:pPr>
        <w:pStyle w:val="ListParagraph"/>
        <w:numPr>
          <w:ilvl w:val="0"/>
          <w:numId w:val="34"/>
        </w:numPr>
        <w:spacing w:after="240"/>
        <w:ind w:left="567" w:hanging="567"/>
        <w:rPr>
          <w:rFonts w:ascii="Times New Roman" w:hAnsi="Times New Roman"/>
          <w:b/>
          <w:sz w:val="24"/>
          <w:szCs w:val="24"/>
        </w:rPr>
      </w:pPr>
      <w:r>
        <w:rPr>
          <w:rFonts w:ascii="Times New Roman" w:hAnsi="Times New Roman"/>
          <w:b/>
          <w:sz w:val="24"/>
        </w:rPr>
        <w:t>Analyse/évaluation succincte de la résolution et des demandes qu’elle contient:</w:t>
      </w:r>
    </w:p>
    <w:p w14:paraId="723B5417" w14:textId="204E1E14" w:rsidR="00B6721F" w:rsidRPr="00B6721F" w:rsidRDefault="331D8C9E" w:rsidP="00B20FD6">
      <w:pPr>
        <w:widowControl w:val="0"/>
        <w:spacing w:after="120"/>
        <w:rPr>
          <w:rFonts w:ascii="Times New Roman" w:hAnsi="Times New Roman"/>
          <w:shd w:val="clear" w:color="auto" w:fill="FFFFFF"/>
        </w:rPr>
      </w:pPr>
      <w:r>
        <w:rPr>
          <w:rFonts w:ascii="Times New Roman" w:hAnsi="Times New Roman"/>
          <w:shd w:val="clear" w:color="auto" w:fill="FFFFFF"/>
        </w:rPr>
        <w:t>La résolution</w:t>
      </w:r>
      <w:r>
        <w:rPr>
          <w:rFonts w:ascii="Times New Roman" w:hAnsi="Times New Roman"/>
        </w:rPr>
        <w:t xml:space="preserve"> évalue les effets néfastes de la </w:t>
      </w:r>
      <w:r>
        <w:rPr>
          <w:rFonts w:ascii="Times New Roman" w:hAnsi="Times New Roman"/>
          <w:shd w:val="clear" w:color="auto" w:fill="FFFFFF"/>
        </w:rPr>
        <w:t>pêche illicite, non déclarée et non réglementée (INN)</w:t>
      </w:r>
      <w:r>
        <w:rPr>
          <w:rFonts w:ascii="Times New Roman" w:hAnsi="Times New Roman"/>
        </w:rPr>
        <w:t xml:space="preserve"> sur la sécurité alimentaire mondiale et les écosystèmes marins. Elle souligne le rôle crucial de l’Union européenne dans ce contexte, en tant que premier importateur mondial de produits de la pêche. La résolution souligne la nécessité pour l’UE de jouer un rôle de premier plan dans la lutte contre la pêche INN.</w:t>
      </w:r>
    </w:p>
    <w:p w14:paraId="3DC43F95" w14:textId="4FBAABAA" w:rsidR="00B6721F" w:rsidRDefault="331D8C9E" w:rsidP="00B20FD6">
      <w:pPr>
        <w:widowControl w:val="0"/>
        <w:spacing w:after="120"/>
        <w:rPr>
          <w:rFonts w:ascii="Times New Roman" w:hAnsi="Times New Roman"/>
          <w:shd w:val="clear" w:color="auto" w:fill="FFFFFF"/>
        </w:rPr>
      </w:pPr>
      <w:r>
        <w:rPr>
          <w:rFonts w:ascii="Times New Roman" w:hAnsi="Times New Roman"/>
          <w:shd w:val="clear" w:color="auto" w:fill="FFFFFF"/>
        </w:rPr>
        <w:t>En ce qui concerne les demandes spécifiques, la résolution appelle à une amélioration de la mise en œuvre et de l’application des réglementations internationales et de l’UE existantes en matière de pêche INN. Elle suggère plusieurs mesures, telles que le renforcement des systèmes de traçabilité, la promotion de pratiques de pêche durables et la mise en œuvre de contrôles à l’importation plus stricts. La résolution souligne également l’importance d’imposer des sanctions strictes en cas de non-respect des règles et répond aux préoccupations en matière de droits de l’homme liées au secteur de la pêche, en particulier en ce qui concerne le travail forcé, en demandant instamment que des mesures soient prises contre les pays concernés. En outre, elle recommande de soutenir les petits pêcheurs et les pêcheurs artisanaux, en reconnaissant leur rôle essentiel dans la sécurité alimentaire locale. Enfin, la résolution appelle à une coopération mondiale et à une application cohérente des politiques afin de lutter efficacement contre la pêche INN.</w:t>
      </w:r>
    </w:p>
    <w:p w14:paraId="607A535A" w14:textId="2E33BAF0" w:rsidR="00963420" w:rsidRPr="00487607" w:rsidRDefault="00963420" w:rsidP="00A13261">
      <w:pPr>
        <w:widowControl w:val="0"/>
        <w:numPr>
          <w:ilvl w:val="0"/>
          <w:numId w:val="34"/>
        </w:numPr>
        <w:ind w:left="567" w:hanging="567"/>
        <w:rPr>
          <w:rFonts w:ascii="Times New Roman" w:hAnsi="Times New Roman"/>
          <w:b/>
          <w:szCs w:val="24"/>
        </w:rPr>
      </w:pPr>
      <w:r>
        <w:rPr>
          <w:rFonts w:ascii="Times New Roman" w:hAnsi="Times New Roman"/>
          <w:b/>
        </w:rPr>
        <w:t>Réponses à ces demandes et aperçu des mesures que la Commission a prises ou envisage de prendre:</w:t>
      </w:r>
    </w:p>
    <w:p w14:paraId="6CAB9FB9" w14:textId="0C50AA99" w:rsidR="00A85224" w:rsidRDefault="651DA61D" w:rsidP="00B20FD6">
      <w:pPr>
        <w:widowControl w:val="0"/>
        <w:spacing w:after="120"/>
        <w:rPr>
          <w:rFonts w:ascii="Times New Roman" w:hAnsi="Times New Roman"/>
        </w:rPr>
      </w:pPr>
      <w:r>
        <w:rPr>
          <w:rFonts w:ascii="Times New Roman" w:hAnsi="Times New Roman"/>
        </w:rPr>
        <w:t>La Commission accueille favorablement la résolution du Parlement et partage la plupart de ses conclusions.</w:t>
      </w:r>
    </w:p>
    <w:p w14:paraId="4FDC7D9C" w14:textId="0DAD6263" w:rsidR="00A85224" w:rsidRDefault="1862A6F4" w:rsidP="00B20FD6">
      <w:pPr>
        <w:widowControl w:val="0"/>
        <w:spacing w:after="120"/>
        <w:rPr>
          <w:rFonts w:ascii="Times New Roman" w:hAnsi="Times New Roman"/>
        </w:rPr>
      </w:pPr>
      <w:r>
        <w:rPr>
          <w:rFonts w:ascii="Times New Roman" w:hAnsi="Times New Roman"/>
        </w:rPr>
        <w:t>Dans l’UE, la chaîne d’approvisionnement des produits de la pêche dépend fortement du commerce international.</w:t>
      </w:r>
      <w:r>
        <w:rPr>
          <w:rFonts w:ascii="Calibri" w:hAnsi="Calibri"/>
          <w:sz w:val="28"/>
        </w:rPr>
        <w:t xml:space="preserve"> </w:t>
      </w:r>
      <w:r>
        <w:rPr>
          <w:rFonts w:ascii="Times New Roman" w:hAnsi="Times New Roman"/>
        </w:rPr>
        <w:t>Il est donc nécessaire d’accorder une attention particulière à la durabilité de nos échanges avec les pays tiers, notamment en veillant à ce que les produits de la pêche que nous importons soient capturés légalement. La tolérance zéro à l’égard de la pêche INN à l’intérieur et à l’extérieur de l’UE est l’un des mandats de la Commission. Nous menons résolument notre action en collaborant avec les pays qui exportent vers l’UE, au moyen du système des cartons, en encourageant le dialogue avec eux en vue d’améliorer leurs systèmes nationaux de contrôle des pêches, au sein des enceintes multilatérales (par exemple, les Nations unies) et des organisations régionales (par exemple, les organisations régionales de gestion des pêches) afin de promouvoir la lutte contre la pêche INN, ainsi qu’en facilitant la mise en œuvre du système de certification des captures.</w:t>
      </w:r>
    </w:p>
    <w:p w14:paraId="7ECA819B" w14:textId="4BA21111" w:rsidR="00775DDE" w:rsidRPr="000F27EF" w:rsidRDefault="7995854D" w:rsidP="00B20FD6">
      <w:pPr>
        <w:widowControl w:val="0"/>
        <w:spacing w:after="120"/>
        <w:rPr>
          <w:rFonts w:ascii="Times New Roman" w:hAnsi="Times New Roman"/>
        </w:rPr>
      </w:pPr>
      <w:r>
        <w:rPr>
          <w:rFonts w:ascii="Times New Roman" w:hAnsi="Times New Roman"/>
        </w:rPr>
        <w:t xml:space="preserve">En ce qui concerne le </w:t>
      </w:r>
      <w:r>
        <w:rPr>
          <w:rFonts w:ascii="Times New Roman" w:hAnsi="Times New Roman"/>
          <w:u w:val="single"/>
        </w:rPr>
        <w:t>paragraphe 4</w:t>
      </w:r>
      <w:r>
        <w:rPr>
          <w:rFonts w:ascii="Times New Roman" w:hAnsi="Times New Roman"/>
        </w:rPr>
        <w:t xml:space="preserve">, qui exhorte la Commission à dialoguer avec les pays tiers qui sont d’importants exportateurs de produits de la pêche vers l’UE afin de s’assurer </w:t>
      </w:r>
      <w:r>
        <w:rPr>
          <w:rFonts w:ascii="Times New Roman" w:hAnsi="Times New Roman"/>
        </w:rPr>
        <w:lastRenderedPageBreak/>
        <w:t>que ces pays adoptent les mesures nécessaires pour lutter contre la pêche INN, dans le respect des normes en matière de travail et d’environnement, il importe de relever que le règlement (CE) n° 1005/2008</w:t>
      </w:r>
      <w:r w:rsidR="00775DDE" w:rsidRPr="3261F517">
        <w:rPr>
          <w:rFonts w:ascii="Times New Roman" w:hAnsi="Times New Roman"/>
        </w:rPr>
        <w:footnoteReference w:id="2"/>
      </w:r>
      <w:r>
        <w:rPr>
          <w:rFonts w:ascii="Times New Roman" w:hAnsi="Times New Roman"/>
        </w:rPr>
        <w:t xml:space="preserve"> du Conseil (ci-après le «règlement INN») établit, au chapitre VI, le cadre de dialogue avec les pays tiers non coopérants. Il permet de recenser un pays tiers comme non coopérant en matière de lutte contre la pêche INN s’il ne s’acquitte pas des obligations qui lui incombent en vertu du droit international en sa qualité d’État du pavillon, d’État du port, d’État côtier ou d’État de commercialisation. Ce recensement donne lieu à une sanction sous la forme d’une interdiction d’exporter des produits de la pêche capturés par des navires battant pavillon du pays recensé. À l’heure actuelle, la Commission a engagé des dialogues INN avec sept pays dans le cadre du mécanisme de prérecensement (carton jaune) et avec cinq pays tiers qui ont été recensés comme non coopérants dans le cadre de la lutte contre la pêche INN (cartons rouges). Et bien que le règlement INN ne traite pas spécifiquement des conditions de travail à bord des navires de pêche, étant donné que cela dépasse le champ d’application du règlement, il est clair que les améliorations apportées au système de contrôle et d’application de la réglementation relative à la pêche INN peuvent avoir une incidence positive sur le contrôle des conditions de travail et d’autres questions de durabilité dans le secteur de la pêche, comme l’ont démontré les dialogues INN avec des pays tiers tels que la Thaïlande.</w:t>
      </w:r>
    </w:p>
    <w:p w14:paraId="2E830290" w14:textId="0101B6A2" w:rsidR="002721F6" w:rsidRPr="008307EC" w:rsidRDefault="0DFA9E12" w:rsidP="00B20FD6">
      <w:pPr>
        <w:widowControl w:val="0"/>
        <w:spacing w:after="120"/>
        <w:rPr>
          <w:rFonts w:ascii="Times New Roman" w:hAnsi="Times New Roman"/>
        </w:rPr>
      </w:pPr>
      <w:r>
        <w:rPr>
          <w:rFonts w:ascii="Times New Roman" w:hAnsi="Times New Roman"/>
        </w:rPr>
        <w:t xml:space="preserve">En ce qui concerne le </w:t>
      </w:r>
      <w:r>
        <w:rPr>
          <w:rFonts w:ascii="Times New Roman" w:hAnsi="Times New Roman"/>
          <w:u w:val="single"/>
        </w:rPr>
        <w:t>paragraphe 5</w:t>
      </w:r>
      <w:r>
        <w:rPr>
          <w:rFonts w:ascii="Times New Roman" w:hAnsi="Times New Roman"/>
        </w:rPr>
        <w:t>, la Commission s’est notamment employée à fournir une assistance technique et à promouvoir le renforcement des capacités afin d’encourager et d’aider les États côtiers à intensifier leur lutte contre la pêche INN et à favoriser une gestion durable de la pêche. Le projet PESCAO (Amélioration de la gouvernance régionale des pêches en Afrique de l’Ouest), mis en œuvre par l’Agence européenne de contrôle des pêches (AECP) en est un exemple. En outre, le système des cartons de l’UE a entraîné des avancées significatives dans la gouvernance de la pêche et le respect de la réglementation en la matière dans les pays tiers, comme le doublement des inspecteurs de pêche dans les Îles Salomon.</w:t>
      </w:r>
    </w:p>
    <w:p w14:paraId="48923718" w14:textId="794E2351" w:rsidR="002721F6" w:rsidRPr="008307EC" w:rsidRDefault="1FAD7A2C" w:rsidP="00B20FD6">
      <w:pPr>
        <w:widowControl w:val="0"/>
        <w:spacing w:after="120"/>
        <w:rPr>
          <w:rFonts w:ascii="Times New Roman" w:hAnsi="Times New Roman"/>
        </w:rPr>
      </w:pPr>
      <w:r>
        <w:rPr>
          <w:rFonts w:ascii="Times New Roman" w:hAnsi="Times New Roman"/>
        </w:rPr>
        <w:t xml:space="preserve">En ce qui concerne le </w:t>
      </w:r>
      <w:r>
        <w:rPr>
          <w:rFonts w:ascii="Times New Roman" w:hAnsi="Times New Roman"/>
          <w:u w:val="single"/>
        </w:rPr>
        <w:t>paragraphe 9</w:t>
      </w:r>
      <w:r>
        <w:rPr>
          <w:rFonts w:ascii="Times New Roman" w:hAnsi="Times New Roman"/>
        </w:rPr>
        <w:t>, concernant l’incidence spécifique de la pêche INN et le besoin de gouvernance fondée sur les données, la Commission s’emploie à améliorer la collecte de données et le respect de l’obligation d’information. Une étape importante vers la réalisation de cet objectif a été l’adoption de la version révisée des règlements relatifs au contrôle et à l’INN, entrée en vigueur en janvier 2024, qui renforcera les mesures de contrôle applicables à la flotte de l’UE et améliorera la collecte de données en temps réel. En particulier, le nouveau système informatique CATCH contribuera à rationaliser les contrôles à l’importation et permettra la communication et la circulation des données entre les différents États membres, afin d’assurer la cohérence entre les contrôles effectués aux frontières de l’UE. La Commission poursuit ses travaux sur le développement du système informatique afin de garantir l’interopérabilité avec les systèmes informatiques existants, tant pour l’UE que pour les pays tiers.</w:t>
      </w:r>
    </w:p>
    <w:p w14:paraId="19BEAD61" w14:textId="676EDE25" w:rsidR="002721F6" w:rsidRPr="008307EC" w:rsidRDefault="2F0206EE" w:rsidP="00B20FD6">
      <w:pPr>
        <w:widowControl w:val="0"/>
        <w:spacing w:after="120"/>
        <w:rPr>
          <w:rFonts w:ascii="Times New Roman" w:hAnsi="Times New Roman"/>
        </w:rPr>
      </w:pPr>
      <w:r>
        <w:rPr>
          <w:rFonts w:ascii="Times New Roman" w:hAnsi="Times New Roman"/>
        </w:rPr>
        <w:t xml:space="preserve">Le </w:t>
      </w:r>
      <w:r>
        <w:rPr>
          <w:rFonts w:ascii="Times New Roman" w:hAnsi="Times New Roman"/>
          <w:u w:val="single"/>
        </w:rPr>
        <w:t>paragraphe 11</w:t>
      </w:r>
      <w:r>
        <w:rPr>
          <w:rFonts w:ascii="Times New Roman" w:hAnsi="Times New Roman"/>
        </w:rPr>
        <w:t xml:space="preserve"> invite la Commission à veiller à ce que les lignes directrices de l’Union sur la mise en œuvre du règlement INN de l’UE aident les États membres à faire respecter les obligations énoncées dans le règlement. De même, le </w:t>
      </w:r>
      <w:r>
        <w:rPr>
          <w:rFonts w:ascii="Times New Roman" w:hAnsi="Times New Roman"/>
          <w:u w:val="single"/>
        </w:rPr>
        <w:t>paragraphe 15</w:t>
      </w:r>
      <w:r>
        <w:rPr>
          <w:rFonts w:ascii="Times New Roman" w:hAnsi="Times New Roman"/>
        </w:rPr>
        <w:t xml:space="preserve"> demande à la Commission d’apporter un soutien adéquat aux autorités nationales chargées du contrôle des importations de produits de la pêche. Au cours des dernières années, la Commission a publié plusieurs documents d’orientation sur la procédure correcte à suivre lorsque les États </w:t>
      </w:r>
      <w:r>
        <w:rPr>
          <w:rFonts w:ascii="Times New Roman" w:hAnsi="Times New Roman"/>
        </w:rPr>
        <w:lastRenderedPageBreak/>
        <w:t>membres effectuent des contrôles et des vérifications, qui ont fait l’objet de discussions et d’un accord entre la Commission et les autorités des États membres avec le soutien de l’AECP. Ils comprennent notamment un document détaillé contenant des questions fréquemment posées, qui fournit aux États membres des orientations supplémentaires sur les questions relatives à la mise en œuvre du système de certification des captures. En outre, la Commission a organisé de fréquentes réunions techniques avec les autorités compétentes des États membres afin de discuter de questions relatives à la certification des captures et de fournir des conseils sur sa mise en œuvre. Un autre aspect majeur est l’analyse des informations présentées dans les rapports bisannuels et leur suivi, qui est essentielle pour une mise en œuvre plus uniforme du système de certification des captures par les États membres.</w:t>
      </w:r>
    </w:p>
    <w:p w14:paraId="1A8F1F63" w14:textId="234D285B" w:rsidR="002721F6" w:rsidRPr="008307EC" w:rsidRDefault="0B21F1FE" w:rsidP="00B20FD6">
      <w:pPr>
        <w:widowControl w:val="0"/>
        <w:spacing w:after="120"/>
        <w:rPr>
          <w:rFonts w:ascii="Times New Roman" w:hAnsi="Times New Roman"/>
        </w:rPr>
      </w:pPr>
      <w:r>
        <w:rPr>
          <w:rFonts w:ascii="Times New Roman" w:hAnsi="Times New Roman"/>
        </w:rPr>
        <w:t>En ce qui concerne les pays tiers, la Commission organise également des réunions régulières (environ deux fois par an) afin d’informer les autorités des États membres sur l’état d’avancement des dialogues INN qu’elle mène avec les pays tiers.</w:t>
      </w:r>
    </w:p>
    <w:p w14:paraId="28F95A09" w14:textId="7FFCAA07" w:rsidR="002721F6" w:rsidRPr="008307EC" w:rsidRDefault="474B3806" w:rsidP="00B20FD6">
      <w:pPr>
        <w:spacing w:after="120"/>
        <w:rPr>
          <w:rFonts w:ascii="Times New Roman" w:hAnsi="Times New Roman"/>
        </w:rPr>
      </w:pPr>
      <w:r>
        <w:rPr>
          <w:rFonts w:ascii="Times New Roman" w:hAnsi="Times New Roman"/>
        </w:rPr>
        <w:t xml:space="preserve">En ce qui concerne la recommandation formulée au </w:t>
      </w:r>
      <w:r>
        <w:rPr>
          <w:rFonts w:ascii="Times New Roman" w:hAnsi="Times New Roman"/>
          <w:u w:val="single"/>
        </w:rPr>
        <w:t>paragraphe 16</w:t>
      </w:r>
      <w:r>
        <w:rPr>
          <w:rFonts w:ascii="Times New Roman" w:hAnsi="Times New Roman"/>
        </w:rPr>
        <w:t xml:space="preserve">, il convient de noter que l’AECP, sous le mandat et la supervision de la Commission, organise régulièrement des sessions de formation pour les inspecteurs des États membres, afin de soutenir et de guider les autorités nationales dans la mise en œuvre du règlement INN. Des formations avancées et des sessions pour les nouveaux arrivants sont organisées périodiquement. </w:t>
      </w:r>
    </w:p>
    <w:p w14:paraId="553BE910" w14:textId="6211E8A6" w:rsidR="43003351" w:rsidRDefault="43003351" w:rsidP="00B20FD6">
      <w:pPr>
        <w:widowControl w:val="0"/>
        <w:spacing w:after="120"/>
        <w:rPr>
          <w:rFonts w:ascii="Times New Roman" w:hAnsi="Times New Roman"/>
          <w:szCs w:val="24"/>
        </w:rPr>
      </w:pPr>
      <w:r>
        <w:rPr>
          <w:rFonts w:ascii="Times New Roman" w:hAnsi="Times New Roman"/>
        </w:rPr>
        <w:t xml:space="preserve">En ce qui concerne le </w:t>
      </w:r>
      <w:r>
        <w:rPr>
          <w:rFonts w:ascii="Times New Roman" w:hAnsi="Times New Roman"/>
          <w:u w:val="single"/>
        </w:rPr>
        <w:t>paragraphe 18</w:t>
      </w:r>
      <w:r>
        <w:rPr>
          <w:rFonts w:ascii="Times New Roman" w:hAnsi="Times New Roman"/>
        </w:rPr>
        <w:t>, qui vise le soutien aux communautés touchées dans les États membres, le Fonds européen pour les affaires maritimes, la pêche et l’aquaculture (Feampa) peut apporter aux communautés un soutien dans la transition vers des pratiques de pêche plus efficaces et plus durables et pour construire un secteur de la pêche plus résilient. Le Feampa, opérationnel pour la période 2021-2027, a pour but de soutenir la politique commune de la pêche, la politique maritime et le programme de gouvernance internationale des océans de l’Union. Il offre aux États membres la possibilité de soutenir des projets innovants visant à garantir l’utilisation durable des ressources aquatiques et maritimes, ainsi que les investissements socio-économiques nécessaires dans la formation et le développement des économies et modèles économiques côtiers locaux, en fonction de leurs besoins et objectifs spécifiques.</w:t>
      </w:r>
    </w:p>
    <w:p w14:paraId="03340098" w14:textId="36B4FDC2" w:rsidR="002721F6" w:rsidRPr="008307EC" w:rsidRDefault="4CA27CB6" w:rsidP="00B20FD6">
      <w:pPr>
        <w:widowControl w:val="0"/>
        <w:spacing w:after="120"/>
        <w:rPr>
          <w:rFonts w:ascii="Times New Roman" w:hAnsi="Times New Roman"/>
        </w:rPr>
      </w:pPr>
      <w:r>
        <w:rPr>
          <w:rFonts w:ascii="Times New Roman" w:hAnsi="Times New Roman"/>
        </w:rPr>
        <w:t xml:space="preserve">Le </w:t>
      </w:r>
      <w:r>
        <w:rPr>
          <w:rFonts w:ascii="Times New Roman" w:hAnsi="Times New Roman"/>
          <w:u w:val="single"/>
        </w:rPr>
        <w:t>paragraphe 21</w:t>
      </w:r>
      <w:r>
        <w:rPr>
          <w:rFonts w:ascii="Times New Roman" w:hAnsi="Times New Roman"/>
        </w:rPr>
        <w:t xml:space="preserve"> mentionne le soutien de l’innovation et de la recherche dans la mise au point d’instruments de surveillance, de traçage et de géolocalisation des navires en haute mer. La Commission a fait des progrès considérables dans ce domaine. La modification récemment adoptée du règlement de contrôle constitue une approche proactive tendant à répondre à ces préoccupations. Cette mise à jour approfondie comprend la numérisation complète du système de contrôle, y compris le traçage de tous les navires de pêche, quelle que soit leur taille, au moyen de systèmes tels que le système de surveillance des navires et la déclaration électronique des captures, quelle que soit la taille du navire.</w:t>
      </w:r>
    </w:p>
    <w:p w14:paraId="346B148F" w14:textId="5877DF6E" w:rsidR="002721F6" w:rsidRPr="008307EC" w:rsidRDefault="02942BFB" w:rsidP="00B20FD6">
      <w:pPr>
        <w:widowControl w:val="0"/>
        <w:spacing w:after="120"/>
        <w:rPr>
          <w:rFonts w:ascii="Times New Roman" w:hAnsi="Times New Roman"/>
        </w:rPr>
      </w:pPr>
      <w:r>
        <w:rPr>
          <w:rFonts w:ascii="Times New Roman" w:hAnsi="Times New Roman"/>
        </w:rPr>
        <w:t xml:space="preserve">Le </w:t>
      </w:r>
      <w:r>
        <w:rPr>
          <w:rFonts w:ascii="Times New Roman" w:hAnsi="Times New Roman"/>
          <w:u w:val="single"/>
        </w:rPr>
        <w:t>paragraphe 24</w:t>
      </w:r>
      <w:r>
        <w:rPr>
          <w:rFonts w:ascii="Times New Roman" w:hAnsi="Times New Roman"/>
        </w:rPr>
        <w:t xml:space="preserve"> appelle la Commission à sensibiliser davantage à la protection des droits humains dans le secteur de la pêche et demande instamment d’interdire, lorsqu’il y a constatation de travail forcé, l’entrée des produits concernés sur le marché de l’Union. Comme indiqué précédemment, le règlement INN ne traite pas spécifiquement des dispositions de la législation du travail à bord des navires de pêche. Toutefois, la Commission a proposé une interdiction européenne des produits issus du travail forcé sur le marché de l’UE. La proposition couvre les marchandises importées (y compris les produits de la pêche), sans cibler des entreprises ou des industries spécifiques. La position commune adoptée par le Conseil en janvier 2024 propose la création d’un portail unique sur le travail forcé et renforce le rôle de la Commission dans les enquêtes et la preuve du recours au travail forcé, tout en alignant les mesures proposées sur les normes internationales et la législation de l’UE. De plus, la version révisée du règlement de contrôle comprend des notifications de cas de travail forcé, lorsque les fonctionnaires effectuant des inspections ont </w:t>
      </w:r>
      <w:r>
        <w:rPr>
          <w:rFonts w:ascii="Times New Roman" w:hAnsi="Times New Roman"/>
        </w:rPr>
        <w:lastRenderedPageBreak/>
        <w:t>des raisons de croire qu’un navire exerce des activités de pêche en recourant au travail forcé. En outre, la version révisée du règlement relatif au contrôle de la pêche prévoit que la réalisation d’activités de pêche avec recours au travail forcé est considérée comme une infraction grave. Au niveau mondial, l’Union s’est prononcée en faveur de règles visant à garantir des conditions de travail décentes à bord des navires de pêche par la mise en œuvre des règles de l’Organisation internationale du travail (OIT) dans les enceintes appropriées, notamment lors de la dernière conférence d’examen de l’accord des Nations unies sur les stocks de poissons, dans les résolutions annuelles des Nations unies sur la pêche et au sein des organisations régionales de gestion des pêches concernées.</w:t>
      </w:r>
    </w:p>
    <w:p w14:paraId="10B25C2C" w14:textId="51593F07" w:rsidR="002721F6" w:rsidRPr="008307EC" w:rsidRDefault="033EAA59" w:rsidP="00B20FD6">
      <w:pPr>
        <w:widowControl w:val="0"/>
        <w:spacing w:after="120"/>
        <w:rPr>
          <w:rFonts w:ascii="Times New Roman" w:hAnsi="Times New Roman"/>
        </w:rPr>
      </w:pPr>
      <w:r>
        <w:rPr>
          <w:rFonts w:ascii="Times New Roman" w:hAnsi="Times New Roman"/>
        </w:rPr>
        <w:t xml:space="preserve">Le </w:t>
      </w:r>
      <w:r>
        <w:rPr>
          <w:rFonts w:ascii="Times New Roman" w:hAnsi="Times New Roman"/>
          <w:u w:val="single"/>
        </w:rPr>
        <w:t>paragraphe 25</w:t>
      </w:r>
      <w:r>
        <w:rPr>
          <w:rFonts w:ascii="Times New Roman" w:hAnsi="Times New Roman"/>
        </w:rPr>
        <w:t xml:space="preserve"> demande à la Commission de prendre des mesures pour mettre un terme à l’utilisation des pavillons de complaisance et réclame un accès facile aux informations sur la propriété effective des navires de pêche, tous pavillons confondus. Dans le cadre du programme de gouvernance internationale des océans, l’une des priorités de l’Union est de «promouvoir le respect des obligations des États du pavillon par les États disposant de registres ouverts». En conséquence, la Commission a lancé une étude approfondie sur les pavillons de complaisance dans le monde entier. En ce qui concerne plus particulièrement la propriété effective, le règlement INN prévoit une interdiction directement applicable aux ressortissants de l’Union de pratiquer ou de soutenir la pêche INN, même en tant que bénéficiaires effectifs. La Commission coopère avec les États membres pour veiller à ce que cette interdiction soit mise en œuvre et à ce que les informations sur la propriété effective soient collectées. En effet, en vertu de la directive anti-blanchiment, chaque État membre est tenu de créer et de gérer des bases de données nationales sur la propriété effective.</w:t>
      </w:r>
    </w:p>
    <w:p w14:paraId="7DE18C4A" w14:textId="529FDF84" w:rsidR="002721F6" w:rsidRPr="008D6527" w:rsidRDefault="0EE4C755" w:rsidP="00B20FD6">
      <w:pPr>
        <w:widowControl w:val="0"/>
        <w:spacing w:after="120"/>
        <w:rPr>
          <w:rFonts w:ascii="Times New Roman" w:hAnsi="Times New Roman"/>
        </w:rPr>
      </w:pPr>
      <w:r>
        <w:rPr>
          <w:rFonts w:ascii="Times New Roman" w:hAnsi="Times New Roman"/>
        </w:rPr>
        <w:t xml:space="preserve">Le </w:t>
      </w:r>
      <w:r>
        <w:rPr>
          <w:rFonts w:ascii="Times New Roman" w:hAnsi="Times New Roman"/>
          <w:u w:val="single"/>
        </w:rPr>
        <w:t>paragraphe 29</w:t>
      </w:r>
      <w:r>
        <w:rPr>
          <w:rFonts w:ascii="Times New Roman" w:hAnsi="Times New Roman"/>
        </w:rPr>
        <w:t xml:space="preserve"> encourage la Commission à œuvrer rapidement afin que le système informatique CATCH soit pleinement opérationnel et que les autorités nationales des États membres soient pleinement familiarisées avec son utilisation. Depuis 2018, la Commission travaille au développement de CATCH, qui a été lancé en 2019. Le système n’a pas été utilisé à jour, parce que son usage était volontaire. Cependant, la base juridique pour le rendre obligatoire a été adoptée et, à compter du 10 janvier 2026, tous les importateurs de l’UE devront soumettre les certificats de capture et les documents connexes aux autorités des États membres au moyen de CATCH. La Commission travaille actuellement à de nouvelles adaptations du système, afin de s’assurer qu’il est opérationnel et facile à utiliser pour tous les États membres. Dans le même temps, la Commission collabore avec les États membres et a dispensé plusieurs formations sur l’utilisation de la plateforme. La Commission continuera de dispenser ces formations aux États membres et organisera également des formations pour les opérateurs de pays tiers qui, bien qu’ils ne soient pas légalement tenus d’utiliser le système, sont néanmoins encouragés à le faire pour faciliter la procédure de contrôle à l’importation et réduire la charge administrative.</w:t>
      </w:r>
    </w:p>
    <w:p w14:paraId="6187C275" w14:textId="515342EA" w:rsidR="002721F6" w:rsidRPr="008307EC" w:rsidRDefault="721EA25E" w:rsidP="00B20FD6">
      <w:pPr>
        <w:widowControl w:val="0"/>
        <w:spacing w:after="120"/>
        <w:rPr>
          <w:rFonts w:ascii="Times New Roman" w:hAnsi="Times New Roman"/>
        </w:rPr>
      </w:pPr>
      <w:r>
        <w:rPr>
          <w:rFonts w:ascii="Times New Roman" w:hAnsi="Times New Roman"/>
        </w:rPr>
        <w:t xml:space="preserve">En réponse aux </w:t>
      </w:r>
      <w:r>
        <w:rPr>
          <w:rFonts w:ascii="Times New Roman" w:hAnsi="Times New Roman"/>
          <w:u w:val="single"/>
        </w:rPr>
        <w:t>paragraphes 30</w:t>
      </w:r>
      <w:r>
        <w:rPr>
          <w:rFonts w:ascii="Times New Roman" w:hAnsi="Times New Roman"/>
        </w:rPr>
        <w:t xml:space="preserve"> et </w:t>
      </w:r>
      <w:r>
        <w:rPr>
          <w:rFonts w:ascii="Times New Roman" w:hAnsi="Times New Roman"/>
          <w:u w:val="single"/>
        </w:rPr>
        <w:t>33</w:t>
      </w:r>
      <w:r>
        <w:rPr>
          <w:rFonts w:ascii="Times New Roman" w:hAnsi="Times New Roman"/>
        </w:rPr>
        <w:t>, qui demandent instamment une augmentation des effectifs pour le développement de CATCH et pour les travaux de l’Union sur la gouvernance des océans et la pêche INN, la Commission cherche à réaffecter les ressources en personnel dans la mesure du possible, dans le contexte général de la stabilité des effectifs dans le cadre financier pluriannuel actuel, qui est essentielle pour mettre en œuvre les priorités et les obligations de la Commission. La Commission reste pleinement attachée à l’amélioration de la gouvernance internationale des océans et à la pêche durable. Malgré les contraintes générales en matière de ressources, elle est parvenue à continuer de garantir un programme de l’UE pour les océans de haut niveau, à participer aux organisations régionales de gestion des pêches (ORGP), à maintenir le nombre d’accords de partenariat dans le domaine de la pêche durable (APPD) en vigueur et à poursuivre son engagement en faveur d’une approche de tolérance zéro à l’égard de la pêche INN. La mise en œuvre effective de CATCH, ainsi que le programme de gouvernance internationale des océans et la politique de pêche INN de l’UE en font partie.</w:t>
      </w:r>
    </w:p>
    <w:p w14:paraId="5612622E" w14:textId="68D0F889" w:rsidR="002721F6" w:rsidRPr="008307EC" w:rsidRDefault="1E26EB0D" w:rsidP="00B20FD6">
      <w:pPr>
        <w:widowControl w:val="0"/>
        <w:spacing w:after="120"/>
        <w:rPr>
          <w:rFonts w:ascii="Times New Roman" w:hAnsi="Times New Roman"/>
          <w:szCs w:val="24"/>
        </w:rPr>
      </w:pPr>
      <w:r>
        <w:rPr>
          <w:rFonts w:ascii="Times New Roman" w:hAnsi="Times New Roman"/>
        </w:rPr>
        <w:lastRenderedPageBreak/>
        <w:t xml:space="preserve">Le </w:t>
      </w:r>
      <w:r>
        <w:rPr>
          <w:rFonts w:ascii="Times New Roman" w:hAnsi="Times New Roman"/>
          <w:u w:val="single"/>
        </w:rPr>
        <w:t>paragraphe 32</w:t>
      </w:r>
      <w:r>
        <w:rPr>
          <w:rFonts w:ascii="Times New Roman" w:hAnsi="Times New Roman"/>
        </w:rPr>
        <w:t xml:space="preserve"> encourage l’inclusion de critères de risque et de recoupements de données plus complets dans le système informatique CATCH, ainsi que l’interopérabilité entre CATCH et les systèmes informatiques nationaux. Les critères de risque et les recoupements de données constituent déjà un élément essentiel de CATCH, et des travaux supplémentaires sur le système sont en cours. La Commission est disposée à dialoguer avec les États membres dans le cadre de discussions sur l’interopérabilité avec leurs systèmes informatiques nationaux. Toutefois, tout système national et toute possible interopérabilité doivent respecter l’utilisation obligatoire de CATCH et de ses fonctionnalités.</w:t>
      </w:r>
    </w:p>
    <w:p w14:paraId="724D3DD6" w14:textId="250F864D" w:rsidR="37AECDCF" w:rsidRDefault="37AECDCF" w:rsidP="00B20FD6">
      <w:pPr>
        <w:spacing w:after="120"/>
        <w:rPr>
          <w:rFonts w:ascii="Times New Roman" w:hAnsi="Times New Roman"/>
        </w:rPr>
      </w:pPr>
      <w:r>
        <w:rPr>
          <w:rFonts w:ascii="Times New Roman" w:hAnsi="Times New Roman"/>
        </w:rPr>
        <w:t xml:space="preserve">Le </w:t>
      </w:r>
      <w:r>
        <w:rPr>
          <w:rFonts w:ascii="Times New Roman" w:hAnsi="Times New Roman"/>
          <w:u w:val="single"/>
        </w:rPr>
        <w:t>paragraphe 43</w:t>
      </w:r>
      <w:r>
        <w:rPr>
          <w:rFonts w:ascii="Times New Roman" w:hAnsi="Times New Roman"/>
        </w:rPr>
        <w:t xml:space="preserve"> invite la Commission à s’abstenir d’accorder un accès préférentiel au marché aux pays associés à des pratiques de pêche INN et à de graves violations du droit du travail, y compris le recours au travail forcé. Comme indiqué précédemment, le règlement INN prévoit la possibilité de recenser un pays tiers comme non coopérant dans le cadre de la lutte contre la pêche INN, ce qui implique l’interdiction d’importer sur le marché de l’Union des produits de la pêche capturés par des navires de pêche immatriculés dans ce pays. Toutefois, avant le recensement, la Commission engage un dialogue INN dans le cadre du prérecensement (carton jaune) et travaille en étroite collaboration avec les pays concernés afin de résoudre les problèmes recensés et veiller à ce que les produits exportés vers l’UE ne proviennent pas de la pêche INN. En outre, un grand nombre des accords de libre-échange les plus récents signés entre l’UE et des pays tiers comporte un chapitre sur le commerce et le développement durable, dans lequel figure la coopération en matière de lutte contre la pêche INN. En ce qui concerne les préférences relatives aux contingents tarifaires autonomes, leur but est de donner accès à des matières premières ou à des produits de la pêche semi-finis qui ne sont pas disponibles en quantités suffisantes dans l’Union. En d’autres termes, elles garantissent l’approvisionnement en poisson de l’industrie de transformation de l’Union, qui, autrement, ne serait pas en mesure de satisfaire la demande des consommateurs. Les contingents tarifaires autonomes s’appliquent </w:t>
      </w:r>
      <w:r>
        <w:rPr>
          <w:rFonts w:ascii="Times New Roman" w:hAnsi="Times New Roman"/>
          <w:i/>
        </w:rPr>
        <w:t>erga omnes</w:t>
      </w:r>
      <w:r>
        <w:rPr>
          <w:rFonts w:ascii="Times New Roman" w:hAnsi="Times New Roman"/>
        </w:rPr>
        <w:t xml:space="preserve"> à tous les pays tiers, et les importateurs de l’UE qui fournissent du poisson à l’industrie de transformation de l’UE sont libres de choisir la source de leur approvisionnement. Les quotas et leur volume sont fixés en tenant compte de la disponibilité de la production de l’UE et de l’approvisionnement en franchise de droits provenant de sources préférentielles. La Commission évaluera le régime des contingents tarifaires autonomes pour alimenter la réflexion sur les choix politiques futurs. Cette évaluation portera notamment sur la durabilité des importations de produits de la pêche au regard des normes communes de l’UE et des normes de durabilité.</w:t>
      </w:r>
    </w:p>
    <w:p w14:paraId="681429CA" w14:textId="71D1E12F" w:rsidR="002721F6" w:rsidRPr="008307EC" w:rsidRDefault="02942BFB" w:rsidP="00B20FD6">
      <w:pPr>
        <w:widowControl w:val="0"/>
        <w:spacing w:after="120"/>
        <w:rPr>
          <w:rFonts w:ascii="Times New Roman" w:hAnsi="Times New Roman"/>
        </w:rPr>
      </w:pPr>
      <w:r>
        <w:rPr>
          <w:rFonts w:ascii="Times New Roman" w:hAnsi="Times New Roman"/>
        </w:rPr>
        <w:t xml:space="preserve">Le </w:t>
      </w:r>
      <w:r>
        <w:rPr>
          <w:rFonts w:ascii="Times New Roman" w:hAnsi="Times New Roman"/>
          <w:u w:val="single"/>
        </w:rPr>
        <w:t>paragraphe 44</w:t>
      </w:r>
      <w:r>
        <w:rPr>
          <w:rFonts w:ascii="Times New Roman" w:hAnsi="Times New Roman"/>
        </w:rPr>
        <w:t xml:space="preserve"> demande instamment à la Commission d’appliquer le règlement INN de manière cohérente et rigoureuse, sans tenir compte de la taille du pays et mentionne explicitement la Chine. À cet égard, la Commission a pris des mesures importantes. En 2023, deux groupes de travail INN ont été organisés avec la Chine, l’un virtuellement et l’autre en présentiel parallèlement aux dialogues de haut niveau sur la pêche et sur les océans en septembre. La Commission estime que le dialogue et la coopération constituent la voie la plus efficace pour avancer dans ce domaine. La Commission a également effectué des visites sur le terrain dans des pays tels que l’Équateur, le Panama, le Ghana et le Viêt Nam, qui font actuellement l’objet d’un carton jaune. De plus, la Commission a pris des mesures formelles contre des pays qui ne respectent pas les règles, délivrant des cartons rouges pour des questions telles que les pavillons de complaisance et proposant un carton jaune pour d’autres pays en raison de problèmes persistants.</w:t>
      </w:r>
    </w:p>
    <w:p w14:paraId="6A2E1C23" w14:textId="11FB67A9" w:rsidR="002721F6" w:rsidRPr="008307EC" w:rsidRDefault="3E55E2B7" w:rsidP="00B20FD6">
      <w:pPr>
        <w:widowControl w:val="0"/>
        <w:spacing w:after="120"/>
        <w:rPr>
          <w:rFonts w:ascii="Times New Roman" w:hAnsi="Times New Roman"/>
        </w:rPr>
      </w:pPr>
      <w:r>
        <w:rPr>
          <w:rFonts w:ascii="Times New Roman" w:hAnsi="Times New Roman"/>
        </w:rPr>
        <w:t xml:space="preserve">Enfin, en ce qui concerne le </w:t>
      </w:r>
      <w:r>
        <w:rPr>
          <w:rFonts w:ascii="Times New Roman" w:hAnsi="Times New Roman"/>
          <w:u w:val="single"/>
        </w:rPr>
        <w:t>paragraphe 49</w:t>
      </w:r>
      <w:r>
        <w:rPr>
          <w:rFonts w:ascii="Times New Roman" w:hAnsi="Times New Roman"/>
        </w:rPr>
        <w:t xml:space="preserve">, qui invite la Commission et les États membres à veiller à ce que des mesures efficaces soient mises en place avant 2030 et à faire en sorte que le règlement INN soit pleinement mis en œuvre, la Commission souhaite réaffirmer son engagement en faveur d’une approche de tolérance zéro à l’égard de la pêche INN, et elle s’emploie en permanence à garantir que les poissons issus de ces pratiques n’entrent pas sur le marché de l’UE. </w:t>
      </w:r>
    </w:p>
    <w:sectPr w:rsidR="002721F6" w:rsidRPr="008307EC" w:rsidSect="00812321">
      <w:footerReference w:type="even" r:id="rId11"/>
      <w:footerReference w:type="default" r:id="rId12"/>
      <w:footerReference w:type="first" r:id="rId13"/>
      <w:footnotePr>
        <w:pos w:val="beneathText"/>
        <w:numRestart w:val="eachSect"/>
      </w:footnotePr>
      <w:type w:val="continuous"/>
      <w:pgSz w:w="11906" w:h="16838" w:code="9"/>
      <w:pgMar w:top="1021" w:right="1416"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A8FCF" w14:textId="77777777" w:rsidR="00035EEB" w:rsidRDefault="00035EEB">
      <w:r>
        <w:separator/>
      </w:r>
    </w:p>
  </w:endnote>
  <w:endnote w:type="continuationSeparator" w:id="0">
    <w:p w14:paraId="17CCEB24" w14:textId="77777777" w:rsidR="00035EEB" w:rsidRDefault="00035EEB">
      <w:r>
        <w:continuationSeparator/>
      </w:r>
    </w:p>
  </w:endnote>
  <w:endnote w:type="continuationNotice" w:id="1">
    <w:p w14:paraId="24D51559" w14:textId="77777777" w:rsidR="00E87A27" w:rsidRDefault="00E87A2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Times New Roman"/>
    <w:panose1 w:val="00000000000000000000"/>
    <w:charset w:val="00"/>
    <w:family w:val="swiss"/>
    <w:notTrueType/>
    <w:pitch w:val="default"/>
    <w:sig w:usb0="00000003" w:usb1="00000000" w:usb2="00000000" w:usb3="00000000" w:csb0="00000001" w:csb1="00000000"/>
  </w:font>
  <w:font w:name="EC Square Sans Cond Pro">
    <w:panose1 w:val="020B0506040000020004"/>
    <w:charset w:val="00"/>
    <w:family w:val="swiss"/>
    <w:pitch w:val="variable"/>
    <w:sig w:usb0="20000287" w:usb1="00000001" w:usb2="00000000" w:usb3="00000000" w:csb0="000001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B4839"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35</w:t>
    </w:r>
    <w:r>
      <w:rPr>
        <w:rStyle w:val="PageNumber"/>
      </w:rPr>
      <w:fldChar w:fldCharType="end"/>
    </w:r>
  </w:p>
  <w:p w14:paraId="63EE9A8E" w14:textId="77777777" w:rsidR="00471068" w:rsidRDefault="004710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79C5A" w14:textId="386B5523" w:rsidR="008B0CFA" w:rsidRDefault="008B0CFA">
    <w:pPr>
      <w:pStyle w:val="Footer"/>
      <w:jc w:val="center"/>
    </w:pPr>
    <w:r>
      <w:fldChar w:fldCharType="begin"/>
    </w:r>
    <w:r>
      <w:instrText xml:space="preserve"> PAGE   \* MERGEFORMAT </w:instrText>
    </w:r>
    <w:r>
      <w:fldChar w:fldCharType="separate"/>
    </w:r>
    <w:r w:rsidR="00D758B8">
      <w:t>2</w:t>
    </w:r>
    <w:r>
      <w:fldChar w:fldCharType="end"/>
    </w:r>
  </w:p>
  <w:p w14:paraId="77C5F040" w14:textId="77777777" w:rsidR="00471068" w:rsidRPr="008A6623" w:rsidRDefault="00471068"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5C246" w14:textId="7C0BE625" w:rsidR="006B0483" w:rsidRDefault="006B0483" w:rsidP="006B04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58B8">
      <w:rPr>
        <w:rStyle w:val="PageNumber"/>
      </w:rPr>
      <w:t>1</w:t>
    </w:r>
    <w:r>
      <w:rPr>
        <w:rStyle w:val="PageNumber"/>
      </w:rPr>
      <w:fldChar w:fldCharType="end"/>
    </w:r>
  </w:p>
  <w:p w14:paraId="3D3A9E9E" w14:textId="77777777" w:rsidR="00471068" w:rsidRDefault="00471068" w:rsidP="00442B2E">
    <w:pPr>
      <w:pStyle w:val="Foo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972A6" w14:textId="77777777" w:rsidR="00035EEB" w:rsidRDefault="00035EEB">
      <w:r>
        <w:separator/>
      </w:r>
    </w:p>
  </w:footnote>
  <w:footnote w:type="continuationSeparator" w:id="0">
    <w:p w14:paraId="59D47049" w14:textId="77777777" w:rsidR="00035EEB" w:rsidRDefault="00035EEB">
      <w:r>
        <w:continuationSeparator/>
      </w:r>
    </w:p>
  </w:footnote>
  <w:footnote w:type="continuationNotice" w:id="1">
    <w:p w14:paraId="3E856780" w14:textId="77777777" w:rsidR="00E87A27" w:rsidRDefault="00E87A27">
      <w:pPr>
        <w:spacing w:after="0"/>
      </w:pPr>
    </w:p>
  </w:footnote>
  <w:footnote w:id="2">
    <w:p w14:paraId="1EC38981" w14:textId="6A0D5128" w:rsidR="5DB4F78C" w:rsidRDefault="5DB4F78C" w:rsidP="00B20FD6">
      <w:pPr>
        <w:spacing w:after="0"/>
        <w:ind w:left="357" w:hanging="357"/>
      </w:pPr>
      <w:r>
        <w:rPr>
          <w:rFonts w:ascii="Times New Roman" w:hAnsi="Times New Roman"/>
          <w:sz w:val="20"/>
        </w:rPr>
        <w:footnoteRef/>
      </w:r>
      <w:r>
        <w:rPr>
          <w:rFonts w:ascii="Times New Roman" w:hAnsi="Times New Roman"/>
          <w:sz w:val="20"/>
        </w:rPr>
        <w:t>Règlement (CE) nº 1005/2008 du Conseil du 29 septembre 2008 établissant un système communautaire destiné à prévenir, à décourager et à éradiquer la pêche illicite, non déclarée et non réglementée, modifiant les règlements (CEE) nº 2847/93, (CE) nº 1936/2001 et (CE) nº 601/2004 et abrogeant les règlements (CE) nº 1093/94 et (CE) nº 1447/1999 (JO L 286 du 29.10.2008, p. 1)</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15:restartNumberingAfterBreak="0">
    <w:nsid w:val="04B12811"/>
    <w:multiLevelType w:val="hybridMultilevel"/>
    <w:tmpl w:val="423A1D1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0AA7686E"/>
    <w:multiLevelType w:val="hybridMultilevel"/>
    <w:tmpl w:val="D1D45CA8"/>
    <w:lvl w:ilvl="0" w:tplc="26A4D58A">
      <w:start w:val="1"/>
      <w:numFmt w:val="decimal"/>
      <w:lvlText w:val="%1."/>
      <w:lvlJc w:val="left"/>
      <w:pPr>
        <w:ind w:left="1065" w:hanging="705"/>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831A51"/>
    <w:multiLevelType w:val="hybridMultilevel"/>
    <w:tmpl w:val="BCAED5BC"/>
    <w:lvl w:ilvl="0" w:tplc="7C765058">
      <w:start w:val="1"/>
      <w:numFmt w:val="decimal"/>
      <w:lvlText w:val="%1."/>
      <w:lvlJc w:val="left"/>
      <w:pPr>
        <w:ind w:left="644"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8"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9"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DA0D4D"/>
    <w:multiLevelType w:val="hybridMultilevel"/>
    <w:tmpl w:val="A71A327C"/>
    <w:lvl w:ilvl="0" w:tplc="47BEBF68">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2" w15:restartNumberingAfterBreak="0">
    <w:nsid w:val="1D8653DD"/>
    <w:multiLevelType w:val="hybridMultilevel"/>
    <w:tmpl w:val="3056C994"/>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9065C3"/>
    <w:multiLevelType w:val="hybridMultilevel"/>
    <w:tmpl w:val="7E784BB8"/>
    <w:lvl w:ilvl="0" w:tplc="BD02A5FC">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4"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8521126"/>
    <w:multiLevelType w:val="hybridMultilevel"/>
    <w:tmpl w:val="2632D6B2"/>
    <w:lvl w:ilvl="0" w:tplc="BD02A5FC">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6"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7" w15:restartNumberingAfterBreak="0">
    <w:nsid w:val="300C099B"/>
    <w:multiLevelType w:val="hybridMultilevel"/>
    <w:tmpl w:val="E444BD1E"/>
    <w:lvl w:ilvl="0" w:tplc="445E5A68">
      <w:numFmt w:val="bullet"/>
      <w:lvlText w:val="-"/>
      <w:lvlJc w:val="left"/>
      <w:pPr>
        <w:ind w:left="360" w:hanging="360"/>
      </w:pPr>
      <w:rPr>
        <w:rFonts w:ascii="Times New Roman" w:eastAsia="Calibri" w:hAnsi="Times New Roman" w:cs="Times New Roman"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8"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20"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DFA50A0"/>
    <w:multiLevelType w:val="hybridMultilevel"/>
    <w:tmpl w:val="8832740E"/>
    <w:lvl w:ilvl="0" w:tplc="9CEED96C">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2" w15:restartNumberingAfterBreak="0">
    <w:nsid w:val="42D52663"/>
    <w:multiLevelType w:val="hybridMultilevel"/>
    <w:tmpl w:val="49FA7B1C"/>
    <w:lvl w:ilvl="0" w:tplc="585C461E">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4F1B66"/>
    <w:multiLevelType w:val="hybridMultilevel"/>
    <w:tmpl w:val="3C3C2452"/>
    <w:lvl w:ilvl="0" w:tplc="7BFE4696">
      <w:start w:val="2"/>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4" w15:restartNumberingAfterBreak="0">
    <w:nsid w:val="4B596461"/>
    <w:multiLevelType w:val="hybridMultilevel"/>
    <w:tmpl w:val="8E2A8D06"/>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5" w15:restartNumberingAfterBreak="0">
    <w:nsid w:val="4B5F428A"/>
    <w:multiLevelType w:val="hybridMultilevel"/>
    <w:tmpl w:val="136C885A"/>
    <w:lvl w:ilvl="0" w:tplc="66B6DB7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FA6298"/>
    <w:multiLevelType w:val="hybridMultilevel"/>
    <w:tmpl w:val="68B8F702"/>
    <w:lvl w:ilvl="0" w:tplc="B8E4B348">
      <w:start w:val="1"/>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F1A64D6"/>
    <w:multiLevelType w:val="hybridMultilevel"/>
    <w:tmpl w:val="9084959E"/>
    <w:lvl w:ilvl="0" w:tplc="2000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8"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9"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596B30F0"/>
    <w:multiLevelType w:val="hybridMultilevel"/>
    <w:tmpl w:val="499671D6"/>
    <w:lvl w:ilvl="0" w:tplc="BD02A5FC">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1"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32" w15:restartNumberingAfterBreak="0">
    <w:nsid w:val="5EFF257D"/>
    <w:multiLevelType w:val="hybridMultilevel"/>
    <w:tmpl w:val="DD2A3844"/>
    <w:lvl w:ilvl="0" w:tplc="812854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A7D019A"/>
    <w:multiLevelType w:val="hybridMultilevel"/>
    <w:tmpl w:val="569AA95C"/>
    <w:lvl w:ilvl="0" w:tplc="0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6B5A37B8"/>
    <w:multiLevelType w:val="hybridMultilevel"/>
    <w:tmpl w:val="AD1ECD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BEC12D1"/>
    <w:multiLevelType w:val="hybridMultilevel"/>
    <w:tmpl w:val="D1E6196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7"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39" w15:restartNumberingAfterBreak="0">
    <w:nsid w:val="6D5762A8"/>
    <w:multiLevelType w:val="hybridMultilevel"/>
    <w:tmpl w:val="CC543ADC"/>
    <w:lvl w:ilvl="0" w:tplc="F5B0FCCC">
      <w:start w:val="6"/>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43"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44" w15:restartNumberingAfterBreak="0">
    <w:nsid w:val="795D3BA0"/>
    <w:multiLevelType w:val="hybridMultilevel"/>
    <w:tmpl w:val="4F76D5A2"/>
    <w:lvl w:ilvl="0" w:tplc="DE7488B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AAA2612"/>
    <w:multiLevelType w:val="hybridMultilevel"/>
    <w:tmpl w:val="8F2E6EC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6"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16cid:durableId="1883596982">
    <w:abstractNumId w:val="8"/>
  </w:num>
  <w:num w:numId="2" w16cid:durableId="1769740319">
    <w:abstractNumId w:val="1"/>
  </w:num>
  <w:num w:numId="3" w16cid:durableId="103422812">
    <w:abstractNumId w:val="43"/>
  </w:num>
  <w:num w:numId="4" w16cid:durableId="621153344">
    <w:abstractNumId w:val="16"/>
  </w:num>
  <w:num w:numId="5" w16cid:durableId="1300379492">
    <w:abstractNumId w:val="38"/>
  </w:num>
  <w:num w:numId="6" w16cid:durableId="1280332167">
    <w:abstractNumId w:val="11"/>
  </w:num>
  <w:num w:numId="7" w16cid:durableId="1277101191">
    <w:abstractNumId w:val="7"/>
  </w:num>
  <w:num w:numId="8" w16cid:durableId="1060251930">
    <w:abstractNumId w:val="19"/>
  </w:num>
  <w:num w:numId="9" w16cid:durableId="1173687714">
    <w:abstractNumId w:val="42"/>
  </w:num>
  <w:num w:numId="10" w16cid:durableId="1640302346">
    <w:abstractNumId w:val="31"/>
  </w:num>
  <w:num w:numId="11" w16cid:durableId="1406536255">
    <w:abstractNumId w:val="33"/>
  </w:num>
  <w:num w:numId="12" w16cid:durableId="1847553801">
    <w:abstractNumId w:val="14"/>
  </w:num>
  <w:num w:numId="13" w16cid:durableId="1381131538">
    <w:abstractNumId w:val="20"/>
  </w:num>
  <w:num w:numId="14" w16cid:durableId="844247299">
    <w:abstractNumId w:val="40"/>
  </w:num>
  <w:num w:numId="15" w16cid:durableId="2003241731">
    <w:abstractNumId w:val="18"/>
  </w:num>
  <w:num w:numId="16" w16cid:durableId="1055667815">
    <w:abstractNumId w:val="46"/>
  </w:num>
  <w:num w:numId="17" w16cid:durableId="670449100">
    <w:abstractNumId w:val="41"/>
  </w:num>
  <w:num w:numId="18" w16cid:durableId="1210144582">
    <w:abstractNumId w:val="28"/>
  </w:num>
  <w:num w:numId="19" w16cid:durableId="1997801825">
    <w:abstractNumId w:val="29"/>
  </w:num>
  <w:num w:numId="20" w16cid:durableId="1580600292">
    <w:abstractNumId w:val="37"/>
  </w:num>
  <w:num w:numId="21" w16cid:durableId="1456826966">
    <w:abstractNumId w:val="4"/>
  </w:num>
  <w:num w:numId="22" w16cid:durableId="755328401">
    <w:abstractNumId w:val="5"/>
  </w:num>
  <w:num w:numId="23" w16cid:durableId="2130931540">
    <w:abstractNumId w:val="6"/>
  </w:num>
  <w:num w:numId="24" w16cid:durableId="103627827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56021171">
    <w:abstractNumId w:val="44"/>
  </w:num>
  <w:num w:numId="26" w16cid:durableId="363140682">
    <w:abstractNumId w:val="32"/>
  </w:num>
  <w:num w:numId="27" w16cid:durableId="1345941046">
    <w:abstractNumId w:val="22"/>
  </w:num>
  <w:num w:numId="28" w16cid:durableId="1399789824">
    <w:abstractNumId w:val="45"/>
  </w:num>
  <w:num w:numId="29" w16cid:durableId="769857962">
    <w:abstractNumId w:val="3"/>
  </w:num>
  <w:num w:numId="30" w16cid:durableId="1345672727">
    <w:abstractNumId w:val="26"/>
  </w:num>
  <w:num w:numId="31" w16cid:durableId="844980777">
    <w:abstractNumId w:val="25"/>
  </w:num>
  <w:num w:numId="32" w16cid:durableId="1804931567">
    <w:abstractNumId w:val="10"/>
  </w:num>
  <w:num w:numId="33" w16cid:durableId="1596356192">
    <w:abstractNumId w:val="12"/>
  </w:num>
  <w:num w:numId="34" w16cid:durableId="583880365">
    <w:abstractNumId w:val="24"/>
  </w:num>
  <w:num w:numId="35" w16cid:durableId="1446118457">
    <w:abstractNumId w:val="34"/>
  </w:num>
  <w:num w:numId="36" w16cid:durableId="1747265327">
    <w:abstractNumId w:val="17"/>
  </w:num>
  <w:num w:numId="37" w16cid:durableId="460850896">
    <w:abstractNumId w:val="2"/>
  </w:num>
  <w:num w:numId="38" w16cid:durableId="1548104057">
    <w:abstractNumId w:val="15"/>
  </w:num>
  <w:num w:numId="39" w16cid:durableId="1007171438">
    <w:abstractNumId w:val="13"/>
  </w:num>
  <w:num w:numId="40" w16cid:durableId="115762090">
    <w:abstractNumId w:val="30"/>
  </w:num>
  <w:num w:numId="41" w16cid:durableId="1936862584">
    <w:abstractNumId w:val="21"/>
  </w:num>
  <w:num w:numId="42" w16cid:durableId="850679484">
    <w:abstractNumId w:val="27"/>
  </w:num>
  <w:num w:numId="43" w16cid:durableId="1995837688">
    <w:abstractNumId w:val="36"/>
  </w:num>
  <w:num w:numId="44" w16cid:durableId="564025136">
    <w:abstractNumId w:val="23"/>
  </w:num>
  <w:num w:numId="45" w16cid:durableId="873275213">
    <w:abstractNumId w:val="3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 w:vendorID="64" w:dllVersion="0" w:nlCheck="1" w:checkStyle="0"/>
  <w:activeWritingStyle w:appName="MSWord" w:lang="en-GB" w:vendorID="64" w:dllVersion="0" w:nlCheck="1" w:checkStyle="0"/>
  <w:activeWritingStyle w:appName="MSWord" w:lang="en-IE" w:vendorID="64" w:dllVersion="0" w:nlCheck="1" w:checkStyle="0"/>
  <w:activeWritingStyle w:appName="MSWord" w:lang="fr-BE"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pos w:val="beneathText"/>
    <w:numRestart w:val="eachSect"/>
    <w:footnote w:id="-1"/>
    <w:footnote w:id="0"/>
    <w:footnote w:id="1"/>
  </w:footnotePr>
  <w:endnotePr>
    <w:endnote w:id="-1"/>
    <w:endnote w:id="0"/>
    <w:endnote w:id="1"/>
  </w:endnotePr>
  <w:compat>
    <w:allowSpaceOfSameStyleInTable/>
    <w:compatSetting w:name="compatibilityMode" w:uri="http://schemas.microsoft.com/office/word" w:val="12"/>
    <w:compatSetting w:name="useWord2013TrackBottomHyphenation" w:uri="http://schemas.microsoft.com/office/word" w:val="1"/>
  </w:compat>
  <w:docVars>
    <w:docVar w:name="LW_DocType" w:val="TEL"/>
  </w:docVars>
  <w:rsids>
    <w:rsidRoot w:val="009A3DA0"/>
    <w:rsid w:val="00000039"/>
    <w:rsid w:val="00000080"/>
    <w:rsid w:val="000001DC"/>
    <w:rsid w:val="0000032F"/>
    <w:rsid w:val="00000397"/>
    <w:rsid w:val="00000486"/>
    <w:rsid w:val="0000050D"/>
    <w:rsid w:val="000005E9"/>
    <w:rsid w:val="000006FD"/>
    <w:rsid w:val="0000071A"/>
    <w:rsid w:val="00000795"/>
    <w:rsid w:val="000009FA"/>
    <w:rsid w:val="00000BE2"/>
    <w:rsid w:val="00000C13"/>
    <w:rsid w:val="00000DBF"/>
    <w:rsid w:val="00001369"/>
    <w:rsid w:val="00001CDC"/>
    <w:rsid w:val="000021E5"/>
    <w:rsid w:val="000023BA"/>
    <w:rsid w:val="000024E2"/>
    <w:rsid w:val="0000279C"/>
    <w:rsid w:val="00002CF6"/>
    <w:rsid w:val="000031B6"/>
    <w:rsid w:val="00003423"/>
    <w:rsid w:val="00003511"/>
    <w:rsid w:val="00003652"/>
    <w:rsid w:val="00003862"/>
    <w:rsid w:val="00003C85"/>
    <w:rsid w:val="00004288"/>
    <w:rsid w:val="0000450D"/>
    <w:rsid w:val="000046C1"/>
    <w:rsid w:val="00004A58"/>
    <w:rsid w:val="00004C3F"/>
    <w:rsid w:val="0000525F"/>
    <w:rsid w:val="000054A7"/>
    <w:rsid w:val="00005541"/>
    <w:rsid w:val="000058C9"/>
    <w:rsid w:val="00005961"/>
    <w:rsid w:val="00005D46"/>
    <w:rsid w:val="00005DE3"/>
    <w:rsid w:val="0000613E"/>
    <w:rsid w:val="00006304"/>
    <w:rsid w:val="0000679D"/>
    <w:rsid w:val="000068F7"/>
    <w:rsid w:val="00006B10"/>
    <w:rsid w:val="00006C43"/>
    <w:rsid w:val="00006F0E"/>
    <w:rsid w:val="0000749B"/>
    <w:rsid w:val="000074BB"/>
    <w:rsid w:val="000075DF"/>
    <w:rsid w:val="000078A5"/>
    <w:rsid w:val="00007CED"/>
    <w:rsid w:val="00007ECC"/>
    <w:rsid w:val="0001047E"/>
    <w:rsid w:val="0001064E"/>
    <w:rsid w:val="000107E4"/>
    <w:rsid w:val="0001098A"/>
    <w:rsid w:val="00010AC9"/>
    <w:rsid w:val="00011281"/>
    <w:rsid w:val="0001134B"/>
    <w:rsid w:val="000113AB"/>
    <w:rsid w:val="0001140F"/>
    <w:rsid w:val="0001153B"/>
    <w:rsid w:val="00011589"/>
    <w:rsid w:val="00011615"/>
    <w:rsid w:val="00011727"/>
    <w:rsid w:val="000117D8"/>
    <w:rsid w:val="0001183E"/>
    <w:rsid w:val="00011A9B"/>
    <w:rsid w:val="00011B30"/>
    <w:rsid w:val="00011D79"/>
    <w:rsid w:val="0001228B"/>
    <w:rsid w:val="000122B5"/>
    <w:rsid w:val="0001250D"/>
    <w:rsid w:val="00012EFD"/>
    <w:rsid w:val="000130BE"/>
    <w:rsid w:val="00013716"/>
    <w:rsid w:val="00013997"/>
    <w:rsid w:val="000139D8"/>
    <w:rsid w:val="00013D92"/>
    <w:rsid w:val="00013EE5"/>
    <w:rsid w:val="0001448B"/>
    <w:rsid w:val="000145A2"/>
    <w:rsid w:val="000146F4"/>
    <w:rsid w:val="000149EF"/>
    <w:rsid w:val="00014A71"/>
    <w:rsid w:val="00014CE1"/>
    <w:rsid w:val="00015264"/>
    <w:rsid w:val="000152CA"/>
    <w:rsid w:val="00015341"/>
    <w:rsid w:val="00015452"/>
    <w:rsid w:val="0001589A"/>
    <w:rsid w:val="00015A65"/>
    <w:rsid w:val="00015B9E"/>
    <w:rsid w:val="00015C38"/>
    <w:rsid w:val="00015EB6"/>
    <w:rsid w:val="00015ECC"/>
    <w:rsid w:val="00015F13"/>
    <w:rsid w:val="0001612D"/>
    <w:rsid w:val="000162A0"/>
    <w:rsid w:val="000164BD"/>
    <w:rsid w:val="000166D5"/>
    <w:rsid w:val="00016A8D"/>
    <w:rsid w:val="00016C72"/>
    <w:rsid w:val="000170C1"/>
    <w:rsid w:val="00017265"/>
    <w:rsid w:val="0001730F"/>
    <w:rsid w:val="00017430"/>
    <w:rsid w:val="000174AF"/>
    <w:rsid w:val="0001776A"/>
    <w:rsid w:val="00017883"/>
    <w:rsid w:val="00017A67"/>
    <w:rsid w:val="00017AA9"/>
    <w:rsid w:val="00017C25"/>
    <w:rsid w:val="00017F27"/>
    <w:rsid w:val="00017F3D"/>
    <w:rsid w:val="00020E26"/>
    <w:rsid w:val="000218F1"/>
    <w:rsid w:val="00021AEC"/>
    <w:rsid w:val="00021B43"/>
    <w:rsid w:val="00021BCD"/>
    <w:rsid w:val="00021EF0"/>
    <w:rsid w:val="00021FA4"/>
    <w:rsid w:val="0002207D"/>
    <w:rsid w:val="0002216F"/>
    <w:rsid w:val="000221F2"/>
    <w:rsid w:val="00022538"/>
    <w:rsid w:val="00022669"/>
    <w:rsid w:val="00022775"/>
    <w:rsid w:val="00022776"/>
    <w:rsid w:val="00022903"/>
    <w:rsid w:val="00022B33"/>
    <w:rsid w:val="00022E91"/>
    <w:rsid w:val="00022FAA"/>
    <w:rsid w:val="00023162"/>
    <w:rsid w:val="000232A5"/>
    <w:rsid w:val="00023424"/>
    <w:rsid w:val="00023451"/>
    <w:rsid w:val="00023626"/>
    <w:rsid w:val="00023B46"/>
    <w:rsid w:val="00023C78"/>
    <w:rsid w:val="00023E4D"/>
    <w:rsid w:val="000240AC"/>
    <w:rsid w:val="000241F9"/>
    <w:rsid w:val="00024204"/>
    <w:rsid w:val="000242C9"/>
    <w:rsid w:val="0002435B"/>
    <w:rsid w:val="0002452D"/>
    <w:rsid w:val="00024671"/>
    <w:rsid w:val="00024685"/>
    <w:rsid w:val="000248D5"/>
    <w:rsid w:val="000249F6"/>
    <w:rsid w:val="00024BE2"/>
    <w:rsid w:val="00024C5F"/>
    <w:rsid w:val="00024F7A"/>
    <w:rsid w:val="000250B7"/>
    <w:rsid w:val="00025341"/>
    <w:rsid w:val="00025501"/>
    <w:rsid w:val="0002561D"/>
    <w:rsid w:val="00025D8A"/>
    <w:rsid w:val="00025EB9"/>
    <w:rsid w:val="000260DC"/>
    <w:rsid w:val="000261DA"/>
    <w:rsid w:val="0002630E"/>
    <w:rsid w:val="000265AD"/>
    <w:rsid w:val="000265DD"/>
    <w:rsid w:val="00026B29"/>
    <w:rsid w:val="00026CA1"/>
    <w:rsid w:val="00026D00"/>
    <w:rsid w:val="00026E21"/>
    <w:rsid w:val="0002725A"/>
    <w:rsid w:val="00030058"/>
    <w:rsid w:val="000300B4"/>
    <w:rsid w:val="00030676"/>
    <w:rsid w:val="00030996"/>
    <w:rsid w:val="00030E3E"/>
    <w:rsid w:val="000310AA"/>
    <w:rsid w:val="000310E8"/>
    <w:rsid w:val="000315BD"/>
    <w:rsid w:val="00031793"/>
    <w:rsid w:val="00031A4C"/>
    <w:rsid w:val="00031BDA"/>
    <w:rsid w:val="00031CA2"/>
    <w:rsid w:val="00031D00"/>
    <w:rsid w:val="00031DA3"/>
    <w:rsid w:val="00031F4C"/>
    <w:rsid w:val="0003243D"/>
    <w:rsid w:val="000326E6"/>
    <w:rsid w:val="00032766"/>
    <w:rsid w:val="00032792"/>
    <w:rsid w:val="000328B1"/>
    <w:rsid w:val="00032DC3"/>
    <w:rsid w:val="00032E4F"/>
    <w:rsid w:val="00032EDB"/>
    <w:rsid w:val="000332FE"/>
    <w:rsid w:val="000337C2"/>
    <w:rsid w:val="00033EA1"/>
    <w:rsid w:val="00033F57"/>
    <w:rsid w:val="000340CA"/>
    <w:rsid w:val="0003483E"/>
    <w:rsid w:val="000348CA"/>
    <w:rsid w:val="0003496F"/>
    <w:rsid w:val="00034992"/>
    <w:rsid w:val="00034B24"/>
    <w:rsid w:val="00034CA0"/>
    <w:rsid w:val="00034EB6"/>
    <w:rsid w:val="00034FFC"/>
    <w:rsid w:val="0003501A"/>
    <w:rsid w:val="0003509D"/>
    <w:rsid w:val="000350BB"/>
    <w:rsid w:val="000351DA"/>
    <w:rsid w:val="00035357"/>
    <w:rsid w:val="000355A7"/>
    <w:rsid w:val="000356EC"/>
    <w:rsid w:val="00035B81"/>
    <w:rsid w:val="00035CE3"/>
    <w:rsid w:val="00035EEB"/>
    <w:rsid w:val="00035FDE"/>
    <w:rsid w:val="00036009"/>
    <w:rsid w:val="00036106"/>
    <w:rsid w:val="00036177"/>
    <w:rsid w:val="0003633B"/>
    <w:rsid w:val="00036E52"/>
    <w:rsid w:val="00037004"/>
    <w:rsid w:val="00037224"/>
    <w:rsid w:val="000372EF"/>
    <w:rsid w:val="0003737B"/>
    <w:rsid w:val="0003745C"/>
    <w:rsid w:val="0003758E"/>
    <w:rsid w:val="000375BA"/>
    <w:rsid w:val="00037990"/>
    <w:rsid w:val="00040060"/>
    <w:rsid w:val="00040281"/>
    <w:rsid w:val="00040A13"/>
    <w:rsid w:val="00040C7A"/>
    <w:rsid w:val="00040E6E"/>
    <w:rsid w:val="0004105D"/>
    <w:rsid w:val="0004146E"/>
    <w:rsid w:val="000414BC"/>
    <w:rsid w:val="0004189C"/>
    <w:rsid w:val="0004193F"/>
    <w:rsid w:val="0004195A"/>
    <w:rsid w:val="00041A87"/>
    <w:rsid w:val="00041C4F"/>
    <w:rsid w:val="00041F1F"/>
    <w:rsid w:val="0004209B"/>
    <w:rsid w:val="000420DB"/>
    <w:rsid w:val="000421A1"/>
    <w:rsid w:val="000423C1"/>
    <w:rsid w:val="00042508"/>
    <w:rsid w:val="00042A8B"/>
    <w:rsid w:val="00042F4E"/>
    <w:rsid w:val="000434BD"/>
    <w:rsid w:val="000436A8"/>
    <w:rsid w:val="00043B7B"/>
    <w:rsid w:val="00043E36"/>
    <w:rsid w:val="000443C3"/>
    <w:rsid w:val="0004455F"/>
    <w:rsid w:val="00044806"/>
    <w:rsid w:val="00044A42"/>
    <w:rsid w:val="00044AB8"/>
    <w:rsid w:val="000454B2"/>
    <w:rsid w:val="00045976"/>
    <w:rsid w:val="00045E41"/>
    <w:rsid w:val="00046550"/>
    <w:rsid w:val="000466E7"/>
    <w:rsid w:val="000468E2"/>
    <w:rsid w:val="00046A3E"/>
    <w:rsid w:val="00046C6A"/>
    <w:rsid w:val="00046D8E"/>
    <w:rsid w:val="0004701B"/>
    <w:rsid w:val="00047124"/>
    <w:rsid w:val="00047444"/>
    <w:rsid w:val="00047661"/>
    <w:rsid w:val="000476C0"/>
    <w:rsid w:val="00047734"/>
    <w:rsid w:val="000477EA"/>
    <w:rsid w:val="00047936"/>
    <w:rsid w:val="0004798E"/>
    <w:rsid w:val="00047BB5"/>
    <w:rsid w:val="00047D53"/>
    <w:rsid w:val="000502A5"/>
    <w:rsid w:val="000504A8"/>
    <w:rsid w:val="0005052B"/>
    <w:rsid w:val="000506A1"/>
    <w:rsid w:val="000508EC"/>
    <w:rsid w:val="000509DA"/>
    <w:rsid w:val="00050AFA"/>
    <w:rsid w:val="00051333"/>
    <w:rsid w:val="00051E3C"/>
    <w:rsid w:val="000520B1"/>
    <w:rsid w:val="00052241"/>
    <w:rsid w:val="00052672"/>
    <w:rsid w:val="00052814"/>
    <w:rsid w:val="000529E9"/>
    <w:rsid w:val="00053766"/>
    <w:rsid w:val="00053BE0"/>
    <w:rsid w:val="00053CB9"/>
    <w:rsid w:val="00053D37"/>
    <w:rsid w:val="00053FAD"/>
    <w:rsid w:val="000541A5"/>
    <w:rsid w:val="0005422C"/>
    <w:rsid w:val="00054C6E"/>
    <w:rsid w:val="00054DF3"/>
    <w:rsid w:val="00055034"/>
    <w:rsid w:val="000550B3"/>
    <w:rsid w:val="0005513C"/>
    <w:rsid w:val="00055234"/>
    <w:rsid w:val="00055406"/>
    <w:rsid w:val="00055569"/>
    <w:rsid w:val="00055DF6"/>
    <w:rsid w:val="00055ED8"/>
    <w:rsid w:val="000568D7"/>
    <w:rsid w:val="000568F4"/>
    <w:rsid w:val="00056C02"/>
    <w:rsid w:val="00057006"/>
    <w:rsid w:val="00057285"/>
    <w:rsid w:val="0005742E"/>
    <w:rsid w:val="00057439"/>
    <w:rsid w:val="000574AC"/>
    <w:rsid w:val="0005753C"/>
    <w:rsid w:val="00057745"/>
    <w:rsid w:val="00057902"/>
    <w:rsid w:val="00057C6A"/>
    <w:rsid w:val="00057E1C"/>
    <w:rsid w:val="00057EA9"/>
    <w:rsid w:val="0005D69E"/>
    <w:rsid w:val="00060742"/>
    <w:rsid w:val="0006088F"/>
    <w:rsid w:val="00060C03"/>
    <w:rsid w:val="00060C9D"/>
    <w:rsid w:val="00060CB2"/>
    <w:rsid w:val="00060D87"/>
    <w:rsid w:val="00060EF2"/>
    <w:rsid w:val="00060EF5"/>
    <w:rsid w:val="00060F44"/>
    <w:rsid w:val="000611E6"/>
    <w:rsid w:val="0006140F"/>
    <w:rsid w:val="00061530"/>
    <w:rsid w:val="00061536"/>
    <w:rsid w:val="000615E8"/>
    <w:rsid w:val="00061822"/>
    <w:rsid w:val="000619C8"/>
    <w:rsid w:val="00061FAC"/>
    <w:rsid w:val="00061FD0"/>
    <w:rsid w:val="00062240"/>
    <w:rsid w:val="000622F5"/>
    <w:rsid w:val="00062919"/>
    <w:rsid w:val="0006296B"/>
    <w:rsid w:val="000629E6"/>
    <w:rsid w:val="00062BE7"/>
    <w:rsid w:val="00063101"/>
    <w:rsid w:val="00063857"/>
    <w:rsid w:val="0006396A"/>
    <w:rsid w:val="00063A60"/>
    <w:rsid w:val="00063AEF"/>
    <w:rsid w:val="00063B1D"/>
    <w:rsid w:val="00063C33"/>
    <w:rsid w:val="00063DCE"/>
    <w:rsid w:val="00063F33"/>
    <w:rsid w:val="00064178"/>
    <w:rsid w:val="0006443B"/>
    <w:rsid w:val="000647C3"/>
    <w:rsid w:val="00064C35"/>
    <w:rsid w:val="00064D3D"/>
    <w:rsid w:val="00064F90"/>
    <w:rsid w:val="00065096"/>
    <w:rsid w:val="0006524C"/>
    <w:rsid w:val="00065445"/>
    <w:rsid w:val="00065A4F"/>
    <w:rsid w:val="00065ABF"/>
    <w:rsid w:val="00065BA5"/>
    <w:rsid w:val="00065D4F"/>
    <w:rsid w:val="00065D7A"/>
    <w:rsid w:val="00065E7F"/>
    <w:rsid w:val="0006634A"/>
    <w:rsid w:val="000664BE"/>
    <w:rsid w:val="00066554"/>
    <w:rsid w:val="0006680F"/>
    <w:rsid w:val="00066D35"/>
    <w:rsid w:val="00067155"/>
    <w:rsid w:val="00067567"/>
    <w:rsid w:val="00067C33"/>
    <w:rsid w:val="00067FB5"/>
    <w:rsid w:val="000703CB"/>
    <w:rsid w:val="000703FE"/>
    <w:rsid w:val="000705DD"/>
    <w:rsid w:val="000706D4"/>
    <w:rsid w:val="000713EE"/>
    <w:rsid w:val="00071470"/>
    <w:rsid w:val="00071695"/>
    <w:rsid w:val="000717D6"/>
    <w:rsid w:val="00071956"/>
    <w:rsid w:val="00071BD3"/>
    <w:rsid w:val="00071DDA"/>
    <w:rsid w:val="00071E87"/>
    <w:rsid w:val="00071FC6"/>
    <w:rsid w:val="00072134"/>
    <w:rsid w:val="000722A8"/>
    <w:rsid w:val="00072D12"/>
    <w:rsid w:val="00072E6E"/>
    <w:rsid w:val="00072F6B"/>
    <w:rsid w:val="00073100"/>
    <w:rsid w:val="00073283"/>
    <w:rsid w:val="000732A8"/>
    <w:rsid w:val="00073445"/>
    <w:rsid w:val="0007349A"/>
    <w:rsid w:val="000735B6"/>
    <w:rsid w:val="000736A0"/>
    <w:rsid w:val="00073D03"/>
    <w:rsid w:val="0007403A"/>
    <w:rsid w:val="000744AE"/>
    <w:rsid w:val="000744BA"/>
    <w:rsid w:val="00074879"/>
    <w:rsid w:val="00074A10"/>
    <w:rsid w:val="00074BA2"/>
    <w:rsid w:val="00074D75"/>
    <w:rsid w:val="00074DB5"/>
    <w:rsid w:val="00074E52"/>
    <w:rsid w:val="00074FA3"/>
    <w:rsid w:val="000751AC"/>
    <w:rsid w:val="000752DB"/>
    <w:rsid w:val="0007575A"/>
    <w:rsid w:val="00075847"/>
    <w:rsid w:val="00075908"/>
    <w:rsid w:val="00075952"/>
    <w:rsid w:val="00075C60"/>
    <w:rsid w:val="00077252"/>
    <w:rsid w:val="000776B1"/>
    <w:rsid w:val="000776D8"/>
    <w:rsid w:val="00077912"/>
    <w:rsid w:val="00077B88"/>
    <w:rsid w:val="00077BFB"/>
    <w:rsid w:val="000800AF"/>
    <w:rsid w:val="00080191"/>
    <w:rsid w:val="0008029D"/>
    <w:rsid w:val="0008040A"/>
    <w:rsid w:val="000804D5"/>
    <w:rsid w:val="000807AE"/>
    <w:rsid w:val="000807B5"/>
    <w:rsid w:val="00080B91"/>
    <w:rsid w:val="00080CE2"/>
    <w:rsid w:val="00080F35"/>
    <w:rsid w:val="000811A4"/>
    <w:rsid w:val="000811D4"/>
    <w:rsid w:val="00081259"/>
    <w:rsid w:val="00081792"/>
    <w:rsid w:val="0008187A"/>
    <w:rsid w:val="0008189D"/>
    <w:rsid w:val="0008216A"/>
    <w:rsid w:val="0008217D"/>
    <w:rsid w:val="000825F0"/>
    <w:rsid w:val="000827CD"/>
    <w:rsid w:val="00082B1C"/>
    <w:rsid w:val="00083121"/>
    <w:rsid w:val="00083469"/>
    <w:rsid w:val="000834CD"/>
    <w:rsid w:val="000835B0"/>
    <w:rsid w:val="000835F5"/>
    <w:rsid w:val="0008378A"/>
    <w:rsid w:val="00083B96"/>
    <w:rsid w:val="00084044"/>
    <w:rsid w:val="00084211"/>
    <w:rsid w:val="00084419"/>
    <w:rsid w:val="0008449C"/>
    <w:rsid w:val="000845D7"/>
    <w:rsid w:val="000846F8"/>
    <w:rsid w:val="00084B71"/>
    <w:rsid w:val="00084D1E"/>
    <w:rsid w:val="00084DFB"/>
    <w:rsid w:val="0008526A"/>
    <w:rsid w:val="00085484"/>
    <w:rsid w:val="00085847"/>
    <w:rsid w:val="00085BE8"/>
    <w:rsid w:val="00085E04"/>
    <w:rsid w:val="0008608A"/>
    <w:rsid w:val="000863ED"/>
    <w:rsid w:val="00086911"/>
    <w:rsid w:val="00086C30"/>
    <w:rsid w:val="00086D5D"/>
    <w:rsid w:val="00086DA6"/>
    <w:rsid w:val="000875DD"/>
    <w:rsid w:val="00087C2A"/>
    <w:rsid w:val="00087E0A"/>
    <w:rsid w:val="00090055"/>
    <w:rsid w:val="000901F1"/>
    <w:rsid w:val="0009096A"/>
    <w:rsid w:val="00090B6B"/>
    <w:rsid w:val="00090D4B"/>
    <w:rsid w:val="00090EA4"/>
    <w:rsid w:val="000910D7"/>
    <w:rsid w:val="0009166A"/>
    <w:rsid w:val="000918B2"/>
    <w:rsid w:val="00091CE2"/>
    <w:rsid w:val="0009205D"/>
    <w:rsid w:val="00092442"/>
    <w:rsid w:val="0009257A"/>
    <w:rsid w:val="00092B44"/>
    <w:rsid w:val="00092C2D"/>
    <w:rsid w:val="00092EB9"/>
    <w:rsid w:val="0009314D"/>
    <w:rsid w:val="0009343D"/>
    <w:rsid w:val="00093617"/>
    <w:rsid w:val="00093E98"/>
    <w:rsid w:val="00093FDF"/>
    <w:rsid w:val="00094051"/>
    <w:rsid w:val="000942B9"/>
    <w:rsid w:val="00094353"/>
    <w:rsid w:val="000945D6"/>
    <w:rsid w:val="00094600"/>
    <w:rsid w:val="00094AC0"/>
    <w:rsid w:val="00094B2F"/>
    <w:rsid w:val="0009571A"/>
    <w:rsid w:val="000957A2"/>
    <w:rsid w:val="00095892"/>
    <w:rsid w:val="00095A1A"/>
    <w:rsid w:val="00095A8C"/>
    <w:rsid w:val="00095C0B"/>
    <w:rsid w:val="00095C79"/>
    <w:rsid w:val="00096552"/>
    <w:rsid w:val="00096607"/>
    <w:rsid w:val="00096700"/>
    <w:rsid w:val="0009691F"/>
    <w:rsid w:val="00096925"/>
    <w:rsid w:val="0009694F"/>
    <w:rsid w:val="00096B06"/>
    <w:rsid w:val="0009706D"/>
    <w:rsid w:val="00097551"/>
    <w:rsid w:val="000975A5"/>
    <w:rsid w:val="00097833"/>
    <w:rsid w:val="000978DD"/>
    <w:rsid w:val="00097A89"/>
    <w:rsid w:val="00097E80"/>
    <w:rsid w:val="00097F2B"/>
    <w:rsid w:val="000A0424"/>
    <w:rsid w:val="000A05BC"/>
    <w:rsid w:val="000A06AB"/>
    <w:rsid w:val="000A07F3"/>
    <w:rsid w:val="000A0849"/>
    <w:rsid w:val="000A09F3"/>
    <w:rsid w:val="000A0BAF"/>
    <w:rsid w:val="000A1105"/>
    <w:rsid w:val="000A1418"/>
    <w:rsid w:val="000A1760"/>
    <w:rsid w:val="000A19A2"/>
    <w:rsid w:val="000A1BDC"/>
    <w:rsid w:val="000A1CD5"/>
    <w:rsid w:val="000A1E0A"/>
    <w:rsid w:val="000A1E8A"/>
    <w:rsid w:val="000A227F"/>
    <w:rsid w:val="000A22C0"/>
    <w:rsid w:val="000A2388"/>
    <w:rsid w:val="000A2AC3"/>
    <w:rsid w:val="000A2CC6"/>
    <w:rsid w:val="000A30BD"/>
    <w:rsid w:val="000A3320"/>
    <w:rsid w:val="000A3563"/>
    <w:rsid w:val="000A3935"/>
    <w:rsid w:val="000A3E2D"/>
    <w:rsid w:val="000A4033"/>
    <w:rsid w:val="000A44D4"/>
    <w:rsid w:val="000A4524"/>
    <w:rsid w:val="000A4554"/>
    <w:rsid w:val="000A4A38"/>
    <w:rsid w:val="000A4B74"/>
    <w:rsid w:val="000A508F"/>
    <w:rsid w:val="000A52E7"/>
    <w:rsid w:val="000A5446"/>
    <w:rsid w:val="000A544B"/>
    <w:rsid w:val="000A591E"/>
    <w:rsid w:val="000A5A20"/>
    <w:rsid w:val="000A5A43"/>
    <w:rsid w:val="000A5D40"/>
    <w:rsid w:val="000A5DAF"/>
    <w:rsid w:val="000A6107"/>
    <w:rsid w:val="000A6195"/>
    <w:rsid w:val="000A64E1"/>
    <w:rsid w:val="000A6500"/>
    <w:rsid w:val="000A65ED"/>
    <w:rsid w:val="000A6ADD"/>
    <w:rsid w:val="000A6ECC"/>
    <w:rsid w:val="000A716D"/>
    <w:rsid w:val="000A77D0"/>
    <w:rsid w:val="000A7823"/>
    <w:rsid w:val="000A79F0"/>
    <w:rsid w:val="000A7A88"/>
    <w:rsid w:val="000A7A8B"/>
    <w:rsid w:val="000A7C1F"/>
    <w:rsid w:val="000A7C9B"/>
    <w:rsid w:val="000A7F9D"/>
    <w:rsid w:val="000B01AF"/>
    <w:rsid w:val="000B0467"/>
    <w:rsid w:val="000B055C"/>
    <w:rsid w:val="000B09D0"/>
    <w:rsid w:val="000B0F74"/>
    <w:rsid w:val="000B1139"/>
    <w:rsid w:val="000B1471"/>
    <w:rsid w:val="000B16FC"/>
    <w:rsid w:val="000B181E"/>
    <w:rsid w:val="000B1845"/>
    <w:rsid w:val="000B1B92"/>
    <w:rsid w:val="000B1CA5"/>
    <w:rsid w:val="000B250E"/>
    <w:rsid w:val="000B25E8"/>
    <w:rsid w:val="000B281C"/>
    <w:rsid w:val="000B29E5"/>
    <w:rsid w:val="000B2A6D"/>
    <w:rsid w:val="000B2C0D"/>
    <w:rsid w:val="000B2C17"/>
    <w:rsid w:val="000B2CE1"/>
    <w:rsid w:val="000B2FAD"/>
    <w:rsid w:val="000B307A"/>
    <w:rsid w:val="000B30CD"/>
    <w:rsid w:val="000B3373"/>
    <w:rsid w:val="000B3478"/>
    <w:rsid w:val="000B37E6"/>
    <w:rsid w:val="000B3BA4"/>
    <w:rsid w:val="000B3BDA"/>
    <w:rsid w:val="000B3E6B"/>
    <w:rsid w:val="000B3FC1"/>
    <w:rsid w:val="000B414C"/>
    <w:rsid w:val="000B41C6"/>
    <w:rsid w:val="000B43C6"/>
    <w:rsid w:val="000B47A7"/>
    <w:rsid w:val="000B48FF"/>
    <w:rsid w:val="000B497E"/>
    <w:rsid w:val="000B4C66"/>
    <w:rsid w:val="000B4D57"/>
    <w:rsid w:val="000B4EBD"/>
    <w:rsid w:val="000B54AE"/>
    <w:rsid w:val="000B58B6"/>
    <w:rsid w:val="000B595A"/>
    <w:rsid w:val="000B5C5B"/>
    <w:rsid w:val="000B5FF0"/>
    <w:rsid w:val="000B607D"/>
    <w:rsid w:val="000B6139"/>
    <w:rsid w:val="000B61F1"/>
    <w:rsid w:val="000B641A"/>
    <w:rsid w:val="000B64EA"/>
    <w:rsid w:val="000B66DF"/>
    <w:rsid w:val="000B67EE"/>
    <w:rsid w:val="000B6A5E"/>
    <w:rsid w:val="000B6D6D"/>
    <w:rsid w:val="000B70BC"/>
    <w:rsid w:val="000B739A"/>
    <w:rsid w:val="000B73B7"/>
    <w:rsid w:val="000B7631"/>
    <w:rsid w:val="000B776B"/>
    <w:rsid w:val="000B7910"/>
    <w:rsid w:val="000B7A33"/>
    <w:rsid w:val="000B7AF5"/>
    <w:rsid w:val="000B7B36"/>
    <w:rsid w:val="000B7E37"/>
    <w:rsid w:val="000C0100"/>
    <w:rsid w:val="000C027E"/>
    <w:rsid w:val="000C0681"/>
    <w:rsid w:val="000C0999"/>
    <w:rsid w:val="000C0E3A"/>
    <w:rsid w:val="000C0EAA"/>
    <w:rsid w:val="000C0FF7"/>
    <w:rsid w:val="000C109C"/>
    <w:rsid w:val="000C1898"/>
    <w:rsid w:val="000C1978"/>
    <w:rsid w:val="000C1A64"/>
    <w:rsid w:val="000C1ADA"/>
    <w:rsid w:val="000C1B81"/>
    <w:rsid w:val="000C1E86"/>
    <w:rsid w:val="000C1EEB"/>
    <w:rsid w:val="000C1F70"/>
    <w:rsid w:val="000C2046"/>
    <w:rsid w:val="000C262A"/>
    <w:rsid w:val="000C2A98"/>
    <w:rsid w:val="000C2CC9"/>
    <w:rsid w:val="000C2E50"/>
    <w:rsid w:val="000C3067"/>
    <w:rsid w:val="000C30DD"/>
    <w:rsid w:val="000C323C"/>
    <w:rsid w:val="000C34F0"/>
    <w:rsid w:val="000C3512"/>
    <w:rsid w:val="000C3534"/>
    <w:rsid w:val="000C3BFA"/>
    <w:rsid w:val="000C3E3B"/>
    <w:rsid w:val="000C4015"/>
    <w:rsid w:val="000C405D"/>
    <w:rsid w:val="000C4440"/>
    <w:rsid w:val="000C45D5"/>
    <w:rsid w:val="000C4733"/>
    <w:rsid w:val="000C4791"/>
    <w:rsid w:val="000C4804"/>
    <w:rsid w:val="000C486E"/>
    <w:rsid w:val="000C4BEC"/>
    <w:rsid w:val="000C4CD3"/>
    <w:rsid w:val="000C52B2"/>
    <w:rsid w:val="000C53D4"/>
    <w:rsid w:val="000C5518"/>
    <w:rsid w:val="000C5720"/>
    <w:rsid w:val="000C5898"/>
    <w:rsid w:val="000C61AB"/>
    <w:rsid w:val="000C6577"/>
    <w:rsid w:val="000C6610"/>
    <w:rsid w:val="000C6902"/>
    <w:rsid w:val="000C69CA"/>
    <w:rsid w:val="000C71A3"/>
    <w:rsid w:val="000C728E"/>
    <w:rsid w:val="000C741E"/>
    <w:rsid w:val="000C755B"/>
    <w:rsid w:val="000C7646"/>
    <w:rsid w:val="000C7708"/>
    <w:rsid w:val="000C7914"/>
    <w:rsid w:val="000C7A75"/>
    <w:rsid w:val="000C7BE4"/>
    <w:rsid w:val="000C7E7C"/>
    <w:rsid w:val="000D02D7"/>
    <w:rsid w:val="000D0536"/>
    <w:rsid w:val="000D057B"/>
    <w:rsid w:val="000D0723"/>
    <w:rsid w:val="000D082B"/>
    <w:rsid w:val="000D0AEE"/>
    <w:rsid w:val="000D113F"/>
    <w:rsid w:val="000D1461"/>
    <w:rsid w:val="000D1C63"/>
    <w:rsid w:val="000D20A1"/>
    <w:rsid w:val="000D23CE"/>
    <w:rsid w:val="000D25EF"/>
    <w:rsid w:val="000D25FB"/>
    <w:rsid w:val="000D2718"/>
    <w:rsid w:val="000D280C"/>
    <w:rsid w:val="000D333F"/>
    <w:rsid w:val="000D34BD"/>
    <w:rsid w:val="000D3537"/>
    <w:rsid w:val="000D37F7"/>
    <w:rsid w:val="000D38B0"/>
    <w:rsid w:val="000D390C"/>
    <w:rsid w:val="000D3A17"/>
    <w:rsid w:val="000D3CC9"/>
    <w:rsid w:val="000D414D"/>
    <w:rsid w:val="000D4395"/>
    <w:rsid w:val="000D45F1"/>
    <w:rsid w:val="000D46FC"/>
    <w:rsid w:val="000D47E4"/>
    <w:rsid w:val="000D4894"/>
    <w:rsid w:val="000D4E86"/>
    <w:rsid w:val="000D4EB1"/>
    <w:rsid w:val="000D51B6"/>
    <w:rsid w:val="000D5487"/>
    <w:rsid w:val="000D5579"/>
    <w:rsid w:val="000D565E"/>
    <w:rsid w:val="000D5939"/>
    <w:rsid w:val="000D5944"/>
    <w:rsid w:val="000D5BB3"/>
    <w:rsid w:val="000D5BD5"/>
    <w:rsid w:val="000D60AC"/>
    <w:rsid w:val="000D60E8"/>
    <w:rsid w:val="000D63FC"/>
    <w:rsid w:val="000D655C"/>
    <w:rsid w:val="000D6660"/>
    <w:rsid w:val="000D66D1"/>
    <w:rsid w:val="000D6895"/>
    <w:rsid w:val="000D6953"/>
    <w:rsid w:val="000D6DC4"/>
    <w:rsid w:val="000D6FA4"/>
    <w:rsid w:val="000D708B"/>
    <w:rsid w:val="000D73E2"/>
    <w:rsid w:val="000D744E"/>
    <w:rsid w:val="000D7527"/>
    <w:rsid w:val="000D7721"/>
    <w:rsid w:val="000D7802"/>
    <w:rsid w:val="000D7836"/>
    <w:rsid w:val="000D7B79"/>
    <w:rsid w:val="000D7E48"/>
    <w:rsid w:val="000D7F97"/>
    <w:rsid w:val="000E0033"/>
    <w:rsid w:val="000E0200"/>
    <w:rsid w:val="000E0223"/>
    <w:rsid w:val="000E0335"/>
    <w:rsid w:val="000E03A7"/>
    <w:rsid w:val="000E07F5"/>
    <w:rsid w:val="000E082D"/>
    <w:rsid w:val="000E0C92"/>
    <w:rsid w:val="000E0E67"/>
    <w:rsid w:val="000E1071"/>
    <w:rsid w:val="000E14F3"/>
    <w:rsid w:val="000E18B0"/>
    <w:rsid w:val="000E198B"/>
    <w:rsid w:val="000E1A41"/>
    <w:rsid w:val="000E1A9E"/>
    <w:rsid w:val="000E1BF8"/>
    <w:rsid w:val="000E1D21"/>
    <w:rsid w:val="000E2609"/>
    <w:rsid w:val="000E26CD"/>
    <w:rsid w:val="000E27EA"/>
    <w:rsid w:val="000E2C4B"/>
    <w:rsid w:val="000E2D27"/>
    <w:rsid w:val="000E2F2B"/>
    <w:rsid w:val="000E2F5A"/>
    <w:rsid w:val="000E356E"/>
    <w:rsid w:val="000E35F1"/>
    <w:rsid w:val="000E3A04"/>
    <w:rsid w:val="000E3A37"/>
    <w:rsid w:val="000E3A7F"/>
    <w:rsid w:val="000E3B7F"/>
    <w:rsid w:val="000E3C1E"/>
    <w:rsid w:val="000E3EC4"/>
    <w:rsid w:val="000E3FBC"/>
    <w:rsid w:val="000E459D"/>
    <w:rsid w:val="000E4750"/>
    <w:rsid w:val="000E4788"/>
    <w:rsid w:val="000E4C9D"/>
    <w:rsid w:val="000E4E61"/>
    <w:rsid w:val="000E51A0"/>
    <w:rsid w:val="000E58E0"/>
    <w:rsid w:val="000E59FD"/>
    <w:rsid w:val="000E5C16"/>
    <w:rsid w:val="000E6201"/>
    <w:rsid w:val="000E68CA"/>
    <w:rsid w:val="000E690A"/>
    <w:rsid w:val="000E695D"/>
    <w:rsid w:val="000E699A"/>
    <w:rsid w:val="000E6FA8"/>
    <w:rsid w:val="000E702D"/>
    <w:rsid w:val="000E719A"/>
    <w:rsid w:val="000E72A8"/>
    <w:rsid w:val="000E7303"/>
    <w:rsid w:val="000E75D1"/>
    <w:rsid w:val="000E7C38"/>
    <w:rsid w:val="000E7FD0"/>
    <w:rsid w:val="000F0118"/>
    <w:rsid w:val="000F023F"/>
    <w:rsid w:val="000F0582"/>
    <w:rsid w:val="000F0603"/>
    <w:rsid w:val="000F08AF"/>
    <w:rsid w:val="000F0B16"/>
    <w:rsid w:val="000F0B77"/>
    <w:rsid w:val="000F1404"/>
    <w:rsid w:val="000F1480"/>
    <w:rsid w:val="000F1A32"/>
    <w:rsid w:val="000F24AC"/>
    <w:rsid w:val="000F2713"/>
    <w:rsid w:val="000F27EF"/>
    <w:rsid w:val="000F2E1A"/>
    <w:rsid w:val="000F343E"/>
    <w:rsid w:val="000F3948"/>
    <w:rsid w:val="000F39AA"/>
    <w:rsid w:val="000F3B1E"/>
    <w:rsid w:val="000F3CF6"/>
    <w:rsid w:val="000F3D65"/>
    <w:rsid w:val="000F3F15"/>
    <w:rsid w:val="000F4058"/>
    <w:rsid w:val="000F43EC"/>
    <w:rsid w:val="000F454E"/>
    <w:rsid w:val="000F46D8"/>
    <w:rsid w:val="000F47D5"/>
    <w:rsid w:val="000F48A0"/>
    <w:rsid w:val="000F49EA"/>
    <w:rsid w:val="000F4A60"/>
    <w:rsid w:val="000F4D76"/>
    <w:rsid w:val="000F4E7E"/>
    <w:rsid w:val="000F514F"/>
    <w:rsid w:val="000F52C9"/>
    <w:rsid w:val="000F54AD"/>
    <w:rsid w:val="000F594C"/>
    <w:rsid w:val="000F5A73"/>
    <w:rsid w:val="000F5F64"/>
    <w:rsid w:val="000F63D5"/>
    <w:rsid w:val="000F6650"/>
    <w:rsid w:val="000F6C35"/>
    <w:rsid w:val="000F6E53"/>
    <w:rsid w:val="000F7126"/>
    <w:rsid w:val="000F7275"/>
    <w:rsid w:val="000F77FE"/>
    <w:rsid w:val="000F7AFB"/>
    <w:rsid w:val="000F7BB0"/>
    <w:rsid w:val="000F7CDA"/>
    <w:rsid w:val="000F7D76"/>
    <w:rsid w:val="001002AB"/>
    <w:rsid w:val="00100669"/>
    <w:rsid w:val="0010068B"/>
    <w:rsid w:val="00100830"/>
    <w:rsid w:val="00100D89"/>
    <w:rsid w:val="00100F0B"/>
    <w:rsid w:val="0010140A"/>
    <w:rsid w:val="00101519"/>
    <w:rsid w:val="00101721"/>
    <w:rsid w:val="0010195B"/>
    <w:rsid w:val="00101B5C"/>
    <w:rsid w:val="00101BA0"/>
    <w:rsid w:val="00101D83"/>
    <w:rsid w:val="00101DA2"/>
    <w:rsid w:val="00101E67"/>
    <w:rsid w:val="00101ED4"/>
    <w:rsid w:val="001020E1"/>
    <w:rsid w:val="001021D2"/>
    <w:rsid w:val="00102311"/>
    <w:rsid w:val="0010247B"/>
    <w:rsid w:val="001026A3"/>
    <w:rsid w:val="001028DE"/>
    <w:rsid w:val="00102CB5"/>
    <w:rsid w:val="00102E26"/>
    <w:rsid w:val="00102F10"/>
    <w:rsid w:val="00102FEA"/>
    <w:rsid w:val="00103293"/>
    <w:rsid w:val="001033A4"/>
    <w:rsid w:val="00103442"/>
    <w:rsid w:val="001035F6"/>
    <w:rsid w:val="0010374F"/>
    <w:rsid w:val="0010391E"/>
    <w:rsid w:val="00103959"/>
    <w:rsid w:val="00103B50"/>
    <w:rsid w:val="00103CCA"/>
    <w:rsid w:val="00103DE9"/>
    <w:rsid w:val="00103FA7"/>
    <w:rsid w:val="00104198"/>
    <w:rsid w:val="0010440E"/>
    <w:rsid w:val="00104824"/>
    <w:rsid w:val="001048AE"/>
    <w:rsid w:val="00104CC5"/>
    <w:rsid w:val="00104E16"/>
    <w:rsid w:val="0010517D"/>
    <w:rsid w:val="0010525A"/>
    <w:rsid w:val="001054F9"/>
    <w:rsid w:val="001055C5"/>
    <w:rsid w:val="0010582B"/>
    <w:rsid w:val="00105A47"/>
    <w:rsid w:val="00105ABA"/>
    <w:rsid w:val="00105C4F"/>
    <w:rsid w:val="0010606B"/>
    <w:rsid w:val="0010634A"/>
    <w:rsid w:val="00106376"/>
    <w:rsid w:val="001069D6"/>
    <w:rsid w:val="00106D10"/>
    <w:rsid w:val="00107244"/>
    <w:rsid w:val="00107322"/>
    <w:rsid w:val="0010748A"/>
    <w:rsid w:val="001074E6"/>
    <w:rsid w:val="00107718"/>
    <w:rsid w:val="00107EB5"/>
    <w:rsid w:val="00110052"/>
    <w:rsid w:val="0011006F"/>
    <w:rsid w:val="00110158"/>
    <w:rsid w:val="001106DA"/>
    <w:rsid w:val="001107B9"/>
    <w:rsid w:val="00110C86"/>
    <w:rsid w:val="00110DE1"/>
    <w:rsid w:val="00110F5F"/>
    <w:rsid w:val="001111EF"/>
    <w:rsid w:val="00111223"/>
    <w:rsid w:val="00111350"/>
    <w:rsid w:val="0011142F"/>
    <w:rsid w:val="00111643"/>
    <w:rsid w:val="0011166B"/>
    <w:rsid w:val="00111A5F"/>
    <w:rsid w:val="00111A81"/>
    <w:rsid w:val="00111D10"/>
    <w:rsid w:val="00112203"/>
    <w:rsid w:val="00112486"/>
    <w:rsid w:val="00112539"/>
    <w:rsid w:val="00112579"/>
    <w:rsid w:val="00112A1C"/>
    <w:rsid w:val="00112B1D"/>
    <w:rsid w:val="00112ED5"/>
    <w:rsid w:val="00113072"/>
    <w:rsid w:val="0011325C"/>
    <w:rsid w:val="0011381F"/>
    <w:rsid w:val="00113B42"/>
    <w:rsid w:val="00113E69"/>
    <w:rsid w:val="00113F1A"/>
    <w:rsid w:val="00114480"/>
    <w:rsid w:val="00114568"/>
    <w:rsid w:val="0011485F"/>
    <w:rsid w:val="001148C2"/>
    <w:rsid w:val="00114954"/>
    <w:rsid w:val="00114C21"/>
    <w:rsid w:val="00115521"/>
    <w:rsid w:val="0011582E"/>
    <w:rsid w:val="001158F2"/>
    <w:rsid w:val="00115B02"/>
    <w:rsid w:val="00115E85"/>
    <w:rsid w:val="00116169"/>
    <w:rsid w:val="0011629D"/>
    <w:rsid w:val="001163D1"/>
    <w:rsid w:val="00116539"/>
    <w:rsid w:val="001166A1"/>
    <w:rsid w:val="00116823"/>
    <w:rsid w:val="00116AC9"/>
    <w:rsid w:val="00116B75"/>
    <w:rsid w:val="001176DE"/>
    <w:rsid w:val="0011799C"/>
    <w:rsid w:val="00117C73"/>
    <w:rsid w:val="00117E41"/>
    <w:rsid w:val="00117F86"/>
    <w:rsid w:val="00120043"/>
    <w:rsid w:val="00120230"/>
    <w:rsid w:val="00120411"/>
    <w:rsid w:val="0012079D"/>
    <w:rsid w:val="00120ADC"/>
    <w:rsid w:val="00120DD9"/>
    <w:rsid w:val="00120E34"/>
    <w:rsid w:val="00120E8D"/>
    <w:rsid w:val="0012121E"/>
    <w:rsid w:val="00121335"/>
    <w:rsid w:val="00121382"/>
    <w:rsid w:val="00121541"/>
    <w:rsid w:val="00121B5E"/>
    <w:rsid w:val="00121E93"/>
    <w:rsid w:val="00121EDE"/>
    <w:rsid w:val="00121F5D"/>
    <w:rsid w:val="00122706"/>
    <w:rsid w:val="00122B44"/>
    <w:rsid w:val="00123681"/>
    <w:rsid w:val="001238F5"/>
    <w:rsid w:val="00123957"/>
    <w:rsid w:val="00123AB0"/>
    <w:rsid w:val="00123BDF"/>
    <w:rsid w:val="0012410B"/>
    <w:rsid w:val="00124328"/>
    <w:rsid w:val="0012440C"/>
    <w:rsid w:val="00124462"/>
    <w:rsid w:val="001245F3"/>
    <w:rsid w:val="0012465E"/>
    <w:rsid w:val="0012482B"/>
    <w:rsid w:val="00124A0A"/>
    <w:rsid w:val="00124A7A"/>
    <w:rsid w:val="00124E68"/>
    <w:rsid w:val="00125393"/>
    <w:rsid w:val="00125666"/>
    <w:rsid w:val="001257EB"/>
    <w:rsid w:val="00125AD3"/>
    <w:rsid w:val="00125B17"/>
    <w:rsid w:val="001260EA"/>
    <w:rsid w:val="001261A4"/>
    <w:rsid w:val="001261BA"/>
    <w:rsid w:val="00126295"/>
    <w:rsid w:val="00126493"/>
    <w:rsid w:val="0012657B"/>
    <w:rsid w:val="00126F64"/>
    <w:rsid w:val="00127008"/>
    <w:rsid w:val="0012713C"/>
    <w:rsid w:val="00127307"/>
    <w:rsid w:val="00127422"/>
    <w:rsid w:val="001275A6"/>
    <w:rsid w:val="00127654"/>
    <w:rsid w:val="00127678"/>
    <w:rsid w:val="00127CE6"/>
    <w:rsid w:val="001304C4"/>
    <w:rsid w:val="00130541"/>
    <w:rsid w:val="00130719"/>
    <w:rsid w:val="00130B37"/>
    <w:rsid w:val="00130B64"/>
    <w:rsid w:val="00130E70"/>
    <w:rsid w:val="00130FF4"/>
    <w:rsid w:val="001312DE"/>
    <w:rsid w:val="001315A5"/>
    <w:rsid w:val="001315EB"/>
    <w:rsid w:val="001317F7"/>
    <w:rsid w:val="00131B2B"/>
    <w:rsid w:val="00131B4D"/>
    <w:rsid w:val="00131BB3"/>
    <w:rsid w:val="0013202B"/>
    <w:rsid w:val="001320D2"/>
    <w:rsid w:val="001322C9"/>
    <w:rsid w:val="001323E0"/>
    <w:rsid w:val="00132432"/>
    <w:rsid w:val="0013245F"/>
    <w:rsid w:val="00132665"/>
    <w:rsid w:val="001327A2"/>
    <w:rsid w:val="00132A70"/>
    <w:rsid w:val="00132DA0"/>
    <w:rsid w:val="00132E24"/>
    <w:rsid w:val="00132F4C"/>
    <w:rsid w:val="00132F88"/>
    <w:rsid w:val="001331B5"/>
    <w:rsid w:val="001332BB"/>
    <w:rsid w:val="001332DE"/>
    <w:rsid w:val="001334FF"/>
    <w:rsid w:val="00133885"/>
    <w:rsid w:val="00133938"/>
    <w:rsid w:val="0013397A"/>
    <w:rsid w:val="00133BE8"/>
    <w:rsid w:val="00133FAD"/>
    <w:rsid w:val="00134114"/>
    <w:rsid w:val="001341EF"/>
    <w:rsid w:val="001343DF"/>
    <w:rsid w:val="0013462F"/>
    <w:rsid w:val="0013494F"/>
    <w:rsid w:val="001349BA"/>
    <w:rsid w:val="00134AAE"/>
    <w:rsid w:val="00134DB4"/>
    <w:rsid w:val="00134E51"/>
    <w:rsid w:val="00134F5D"/>
    <w:rsid w:val="00134FA5"/>
    <w:rsid w:val="0013524C"/>
    <w:rsid w:val="001354C7"/>
    <w:rsid w:val="00135DC8"/>
    <w:rsid w:val="00135F3C"/>
    <w:rsid w:val="001363F1"/>
    <w:rsid w:val="001364BC"/>
    <w:rsid w:val="001366A2"/>
    <w:rsid w:val="00136D26"/>
    <w:rsid w:val="001370BE"/>
    <w:rsid w:val="00137319"/>
    <w:rsid w:val="00137470"/>
    <w:rsid w:val="00140405"/>
    <w:rsid w:val="001409FC"/>
    <w:rsid w:val="00140A06"/>
    <w:rsid w:val="00140B17"/>
    <w:rsid w:val="00140B5B"/>
    <w:rsid w:val="00140B81"/>
    <w:rsid w:val="00140C28"/>
    <w:rsid w:val="00141418"/>
    <w:rsid w:val="001416BD"/>
    <w:rsid w:val="0014174F"/>
    <w:rsid w:val="00141A02"/>
    <w:rsid w:val="00141C08"/>
    <w:rsid w:val="00141CA1"/>
    <w:rsid w:val="0014201B"/>
    <w:rsid w:val="00142062"/>
    <w:rsid w:val="0014210A"/>
    <w:rsid w:val="00142485"/>
    <w:rsid w:val="001424F2"/>
    <w:rsid w:val="0014296A"/>
    <w:rsid w:val="00143061"/>
    <w:rsid w:val="00143335"/>
    <w:rsid w:val="00143391"/>
    <w:rsid w:val="0014367F"/>
    <w:rsid w:val="001438FC"/>
    <w:rsid w:val="00143DDE"/>
    <w:rsid w:val="00143F3D"/>
    <w:rsid w:val="0014413D"/>
    <w:rsid w:val="00144F48"/>
    <w:rsid w:val="00145AB8"/>
    <w:rsid w:val="00145BBD"/>
    <w:rsid w:val="00145D7D"/>
    <w:rsid w:val="00145F7E"/>
    <w:rsid w:val="001463CA"/>
    <w:rsid w:val="00146572"/>
    <w:rsid w:val="00146971"/>
    <w:rsid w:val="0014708A"/>
    <w:rsid w:val="00147197"/>
    <w:rsid w:val="0014776E"/>
    <w:rsid w:val="00147784"/>
    <w:rsid w:val="00147791"/>
    <w:rsid w:val="001477F4"/>
    <w:rsid w:val="00147B3E"/>
    <w:rsid w:val="00147E99"/>
    <w:rsid w:val="00150056"/>
    <w:rsid w:val="0015007A"/>
    <w:rsid w:val="001501AF"/>
    <w:rsid w:val="0015095B"/>
    <w:rsid w:val="00150A4F"/>
    <w:rsid w:val="00150F85"/>
    <w:rsid w:val="00151028"/>
    <w:rsid w:val="0015144C"/>
    <w:rsid w:val="00151521"/>
    <w:rsid w:val="00151572"/>
    <w:rsid w:val="00151969"/>
    <w:rsid w:val="00151B26"/>
    <w:rsid w:val="00151F5E"/>
    <w:rsid w:val="00151F7E"/>
    <w:rsid w:val="001520FA"/>
    <w:rsid w:val="0015220F"/>
    <w:rsid w:val="00152B3C"/>
    <w:rsid w:val="00152D6E"/>
    <w:rsid w:val="00152E1C"/>
    <w:rsid w:val="00153005"/>
    <w:rsid w:val="001538A6"/>
    <w:rsid w:val="00153952"/>
    <w:rsid w:val="00153AD9"/>
    <w:rsid w:val="00153C3E"/>
    <w:rsid w:val="00153F3C"/>
    <w:rsid w:val="001540D4"/>
    <w:rsid w:val="00154153"/>
    <w:rsid w:val="00154223"/>
    <w:rsid w:val="00154492"/>
    <w:rsid w:val="001545E0"/>
    <w:rsid w:val="00154908"/>
    <w:rsid w:val="00154E3C"/>
    <w:rsid w:val="00155050"/>
    <w:rsid w:val="00155265"/>
    <w:rsid w:val="001559B7"/>
    <w:rsid w:val="00155DAE"/>
    <w:rsid w:val="0015615D"/>
    <w:rsid w:val="001561D4"/>
    <w:rsid w:val="00156301"/>
    <w:rsid w:val="001565BD"/>
    <w:rsid w:val="00156775"/>
    <w:rsid w:val="00156BB9"/>
    <w:rsid w:val="00157383"/>
    <w:rsid w:val="0015754F"/>
    <w:rsid w:val="00157717"/>
    <w:rsid w:val="001577FE"/>
    <w:rsid w:val="00157826"/>
    <w:rsid w:val="001579E7"/>
    <w:rsid w:val="00157B10"/>
    <w:rsid w:val="00160197"/>
    <w:rsid w:val="00160355"/>
    <w:rsid w:val="00160A74"/>
    <w:rsid w:val="00160B1A"/>
    <w:rsid w:val="00160EB3"/>
    <w:rsid w:val="001616F0"/>
    <w:rsid w:val="00161826"/>
    <w:rsid w:val="00161B04"/>
    <w:rsid w:val="00161DD3"/>
    <w:rsid w:val="00162094"/>
    <w:rsid w:val="001623A4"/>
    <w:rsid w:val="001625B7"/>
    <w:rsid w:val="0016261F"/>
    <w:rsid w:val="001627BC"/>
    <w:rsid w:val="001630F8"/>
    <w:rsid w:val="0016323F"/>
    <w:rsid w:val="00163676"/>
    <w:rsid w:val="001636EE"/>
    <w:rsid w:val="001637E5"/>
    <w:rsid w:val="001638B6"/>
    <w:rsid w:val="00163961"/>
    <w:rsid w:val="00163A47"/>
    <w:rsid w:val="00163BF8"/>
    <w:rsid w:val="00163F92"/>
    <w:rsid w:val="001642FB"/>
    <w:rsid w:val="00164681"/>
    <w:rsid w:val="00164721"/>
    <w:rsid w:val="00164785"/>
    <w:rsid w:val="00164CE6"/>
    <w:rsid w:val="00164DD5"/>
    <w:rsid w:val="001650A6"/>
    <w:rsid w:val="00165345"/>
    <w:rsid w:val="00165465"/>
    <w:rsid w:val="00165769"/>
    <w:rsid w:val="00165A0B"/>
    <w:rsid w:val="00165C19"/>
    <w:rsid w:val="00165D60"/>
    <w:rsid w:val="001661B4"/>
    <w:rsid w:val="001661D6"/>
    <w:rsid w:val="00166332"/>
    <w:rsid w:val="001663A4"/>
    <w:rsid w:val="001663DB"/>
    <w:rsid w:val="001664C3"/>
    <w:rsid w:val="001666E5"/>
    <w:rsid w:val="0016679D"/>
    <w:rsid w:val="00166919"/>
    <w:rsid w:val="00166C29"/>
    <w:rsid w:val="00166E70"/>
    <w:rsid w:val="001674CC"/>
    <w:rsid w:val="00167650"/>
    <w:rsid w:val="001676ED"/>
    <w:rsid w:val="001700A5"/>
    <w:rsid w:val="001700B5"/>
    <w:rsid w:val="001702E0"/>
    <w:rsid w:val="001705FC"/>
    <w:rsid w:val="0017076B"/>
    <w:rsid w:val="00170888"/>
    <w:rsid w:val="00170AFC"/>
    <w:rsid w:val="00170BD3"/>
    <w:rsid w:val="00171357"/>
    <w:rsid w:val="001716AB"/>
    <w:rsid w:val="00171872"/>
    <w:rsid w:val="001718D9"/>
    <w:rsid w:val="001719EA"/>
    <w:rsid w:val="0017264A"/>
    <w:rsid w:val="00172D10"/>
    <w:rsid w:val="00172D59"/>
    <w:rsid w:val="00172ED9"/>
    <w:rsid w:val="00172F37"/>
    <w:rsid w:val="00172F62"/>
    <w:rsid w:val="00173099"/>
    <w:rsid w:val="001730C2"/>
    <w:rsid w:val="001730D9"/>
    <w:rsid w:val="001732A6"/>
    <w:rsid w:val="001738A9"/>
    <w:rsid w:val="00173BC9"/>
    <w:rsid w:val="00173BFF"/>
    <w:rsid w:val="00173E07"/>
    <w:rsid w:val="00174654"/>
    <w:rsid w:val="001747EB"/>
    <w:rsid w:val="00174CD1"/>
    <w:rsid w:val="001750CD"/>
    <w:rsid w:val="001752C8"/>
    <w:rsid w:val="0017543A"/>
    <w:rsid w:val="001754EE"/>
    <w:rsid w:val="00175520"/>
    <w:rsid w:val="001755D6"/>
    <w:rsid w:val="001755FC"/>
    <w:rsid w:val="00175935"/>
    <w:rsid w:val="00175A18"/>
    <w:rsid w:val="00175C34"/>
    <w:rsid w:val="0017633D"/>
    <w:rsid w:val="001763B3"/>
    <w:rsid w:val="0017648C"/>
    <w:rsid w:val="001764A5"/>
    <w:rsid w:val="00176697"/>
    <w:rsid w:val="001766DB"/>
    <w:rsid w:val="00176734"/>
    <w:rsid w:val="00176748"/>
    <w:rsid w:val="00176AFC"/>
    <w:rsid w:val="00176E31"/>
    <w:rsid w:val="001772C8"/>
    <w:rsid w:val="00177404"/>
    <w:rsid w:val="001774B6"/>
    <w:rsid w:val="001774D3"/>
    <w:rsid w:val="00177510"/>
    <w:rsid w:val="001777B7"/>
    <w:rsid w:val="001777D3"/>
    <w:rsid w:val="00177816"/>
    <w:rsid w:val="00177996"/>
    <w:rsid w:val="00177AE0"/>
    <w:rsid w:val="00177AFD"/>
    <w:rsid w:val="00177B86"/>
    <w:rsid w:val="00177CE2"/>
    <w:rsid w:val="00177CF4"/>
    <w:rsid w:val="00177F1E"/>
    <w:rsid w:val="001807A9"/>
    <w:rsid w:val="00180812"/>
    <w:rsid w:val="0018082C"/>
    <w:rsid w:val="00180C02"/>
    <w:rsid w:val="00180C73"/>
    <w:rsid w:val="00180CA5"/>
    <w:rsid w:val="00180DB8"/>
    <w:rsid w:val="00180DD5"/>
    <w:rsid w:val="00181045"/>
    <w:rsid w:val="001810AC"/>
    <w:rsid w:val="0018161C"/>
    <w:rsid w:val="0018176E"/>
    <w:rsid w:val="001818CE"/>
    <w:rsid w:val="00181DFD"/>
    <w:rsid w:val="001821DE"/>
    <w:rsid w:val="00182429"/>
    <w:rsid w:val="001824D3"/>
    <w:rsid w:val="001824FF"/>
    <w:rsid w:val="00182D7D"/>
    <w:rsid w:val="00182F24"/>
    <w:rsid w:val="001831CD"/>
    <w:rsid w:val="001832C4"/>
    <w:rsid w:val="00183592"/>
    <w:rsid w:val="0018363F"/>
    <w:rsid w:val="00183764"/>
    <w:rsid w:val="001839A0"/>
    <w:rsid w:val="00183A22"/>
    <w:rsid w:val="00183EF3"/>
    <w:rsid w:val="001843EF"/>
    <w:rsid w:val="001844BB"/>
    <w:rsid w:val="001844C3"/>
    <w:rsid w:val="00184870"/>
    <w:rsid w:val="00184950"/>
    <w:rsid w:val="00184FD0"/>
    <w:rsid w:val="00185069"/>
    <w:rsid w:val="001852B6"/>
    <w:rsid w:val="00185546"/>
    <w:rsid w:val="00185816"/>
    <w:rsid w:val="00185CCB"/>
    <w:rsid w:val="00185D07"/>
    <w:rsid w:val="001864D1"/>
    <w:rsid w:val="001866E6"/>
    <w:rsid w:val="00186B84"/>
    <w:rsid w:val="00186CA2"/>
    <w:rsid w:val="00186CD2"/>
    <w:rsid w:val="00186F65"/>
    <w:rsid w:val="0018707E"/>
    <w:rsid w:val="001870AB"/>
    <w:rsid w:val="00187102"/>
    <w:rsid w:val="00187221"/>
    <w:rsid w:val="001872B2"/>
    <w:rsid w:val="00187488"/>
    <w:rsid w:val="001876ED"/>
    <w:rsid w:val="00187749"/>
    <w:rsid w:val="00187849"/>
    <w:rsid w:val="0018789B"/>
    <w:rsid w:val="0018792D"/>
    <w:rsid w:val="00187997"/>
    <w:rsid w:val="00187B9B"/>
    <w:rsid w:val="00187E15"/>
    <w:rsid w:val="00187E5B"/>
    <w:rsid w:val="00187E74"/>
    <w:rsid w:val="00187F9D"/>
    <w:rsid w:val="00187FBE"/>
    <w:rsid w:val="00190163"/>
    <w:rsid w:val="001908F8"/>
    <w:rsid w:val="00190A1E"/>
    <w:rsid w:val="001912E2"/>
    <w:rsid w:val="00191A2A"/>
    <w:rsid w:val="00191BF5"/>
    <w:rsid w:val="00191C56"/>
    <w:rsid w:val="00191DD2"/>
    <w:rsid w:val="00191E0F"/>
    <w:rsid w:val="00191EC5"/>
    <w:rsid w:val="001920C5"/>
    <w:rsid w:val="001922AC"/>
    <w:rsid w:val="001922FE"/>
    <w:rsid w:val="0019262E"/>
    <w:rsid w:val="00192DC8"/>
    <w:rsid w:val="00192E36"/>
    <w:rsid w:val="00192ED2"/>
    <w:rsid w:val="001930FC"/>
    <w:rsid w:val="001932A6"/>
    <w:rsid w:val="0019344A"/>
    <w:rsid w:val="00193567"/>
    <w:rsid w:val="001939BF"/>
    <w:rsid w:val="00193D1E"/>
    <w:rsid w:val="00193FA0"/>
    <w:rsid w:val="0019484D"/>
    <w:rsid w:val="00194A0F"/>
    <w:rsid w:val="00195512"/>
    <w:rsid w:val="00196088"/>
    <w:rsid w:val="001962D1"/>
    <w:rsid w:val="00196902"/>
    <w:rsid w:val="00196BE4"/>
    <w:rsid w:val="00196CC1"/>
    <w:rsid w:val="001970C6"/>
    <w:rsid w:val="00197294"/>
    <w:rsid w:val="00197522"/>
    <w:rsid w:val="001976A1"/>
    <w:rsid w:val="0019786E"/>
    <w:rsid w:val="00197A47"/>
    <w:rsid w:val="00197DA7"/>
    <w:rsid w:val="001A01B9"/>
    <w:rsid w:val="001A02EB"/>
    <w:rsid w:val="001A0303"/>
    <w:rsid w:val="001A03B3"/>
    <w:rsid w:val="001A090B"/>
    <w:rsid w:val="001A0C22"/>
    <w:rsid w:val="001A0CB3"/>
    <w:rsid w:val="001A0D6D"/>
    <w:rsid w:val="001A102F"/>
    <w:rsid w:val="001A14A4"/>
    <w:rsid w:val="001A1572"/>
    <w:rsid w:val="001A183D"/>
    <w:rsid w:val="001A1CA7"/>
    <w:rsid w:val="001A1DC1"/>
    <w:rsid w:val="001A2019"/>
    <w:rsid w:val="001A2024"/>
    <w:rsid w:val="001A2787"/>
    <w:rsid w:val="001A2A80"/>
    <w:rsid w:val="001A2C40"/>
    <w:rsid w:val="001A2D05"/>
    <w:rsid w:val="001A3205"/>
    <w:rsid w:val="001A3266"/>
    <w:rsid w:val="001A332F"/>
    <w:rsid w:val="001A3653"/>
    <w:rsid w:val="001A3A1C"/>
    <w:rsid w:val="001A3A62"/>
    <w:rsid w:val="001A3C4B"/>
    <w:rsid w:val="001A4016"/>
    <w:rsid w:val="001A4259"/>
    <w:rsid w:val="001A446E"/>
    <w:rsid w:val="001A45AB"/>
    <w:rsid w:val="001A4C2D"/>
    <w:rsid w:val="001A4D24"/>
    <w:rsid w:val="001A4FE4"/>
    <w:rsid w:val="001A5720"/>
    <w:rsid w:val="001A585B"/>
    <w:rsid w:val="001A58FB"/>
    <w:rsid w:val="001A59BE"/>
    <w:rsid w:val="001A5EB0"/>
    <w:rsid w:val="001A5EFC"/>
    <w:rsid w:val="001A5FC1"/>
    <w:rsid w:val="001A602A"/>
    <w:rsid w:val="001A61A3"/>
    <w:rsid w:val="001A63A1"/>
    <w:rsid w:val="001A63A2"/>
    <w:rsid w:val="001A65C7"/>
    <w:rsid w:val="001A6852"/>
    <w:rsid w:val="001A68DD"/>
    <w:rsid w:val="001A695B"/>
    <w:rsid w:val="001A6B5F"/>
    <w:rsid w:val="001A6BBB"/>
    <w:rsid w:val="001A6ED0"/>
    <w:rsid w:val="001A6F52"/>
    <w:rsid w:val="001A7123"/>
    <w:rsid w:val="001A7453"/>
    <w:rsid w:val="001A7460"/>
    <w:rsid w:val="001A7968"/>
    <w:rsid w:val="001A79CF"/>
    <w:rsid w:val="001A7A26"/>
    <w:rsid w:val="001A7F9C"/>
    <w:rsid w:val="001B001A"/>
    <w:rsid w:val="001B0178"/>
    <w:rsid w:val="001B03A0"/>
    <w:rsid w:val="001B0427"/>
    <w:rsid w:val="001B061B"/>
    <w:rsid w:val="001B079F"/>
    <w:rsid w:val="001B07D6"/>
    <w:rsid w:val="001B0814"/>
    <w:rsid w:val="001B0918"/>
    <w:rsid w:val="001B0ADD"/>
    <w:rsid w:val="001B0FAC"/>
    <w:rsid w:val="001B100D"/>
    <w:rsid w:val="001B1034"/>
    <w:rsid w:val="001B1499"/>
    <w:rsid w:val="001B15A6"/>
    <w:rsid w:val="001B17DA"/>
    <w:rsid w:val="001B1A64"/>
    <w:rsid w:val="001B1B45"/>
    <w:rsid w:val="001B1BC5"/>
    <w:rsid w:val="001B1C3B"/>
    <w:rsid w:val="001B1C41"/>
    <w:rsid w:val="001B1CD7"/>
    <w:rsid w:val="001B296B"/>
    <w:rsid w:val="001B2A14"/>
    <w:rsid w:val="001B31D0"/>
    <w:rsid w:val="001B31FB"/>
    <w:rsid w:val="001B35F9"/>
    <w:rsid w:val="001B3705"/>
    <w:rsid w:val="001B3734"/>
    <w:rsid w:val="001B398C"/>
    <w:rsid w:val="001B3A7C"/>
    <w:rsid w:val="001B3EB5"/>
    <w:rsid w:val="001B400F"/>
    <w:rsid w:val="001B4075"/>
    <w:rsid w:val="001B42A3"/>
    <w:rsid w:val="001B43E8"/>
    <w:rsid w:val="001B4508"/>
    <w:rsid w:val="001B459A"/>
    <w:rsid w:val="001B4792"/>
    <w:rsid w:val="001B4D25"/>
    <w:rsid w:val="001B4D98"/>
    <w:rsid w:val="001B5070"/>
    <w:rsid w:val="001B51CB"/>
    <w:rsid w:val="001B533B"/>
    <w:rsid w:val="001B54BE"/>
    <w:rsid w:val="001B572C"/>
    <w:rsid w:val="001B57D4"/>
    <w:rsid w:val="001B627A"/>
    <w:rsid w:val="001B6448"/>
    <w:rsid w:val="001B685E"/>
    <w:rsid w:val="001B6B7E"/>
    <w:rsid w:val="001B6BAD"/>
    <w:rsid w:val="001B6F81"/>
    <w:rsid w:val="001B70A1"/>
    <w:rsid w:val="001B76B5"/>
    <w:rsid w:val="001B7802"/>
    <w:rsid w:val="001B7D87"/>
    <w:rsid w:val="001B7E7B"/>
    <w:rsid w:val="001C0463"/>
    <w:rsid w:val="001C04FE"/>
    <w:rsid w:val="001C10DE"/>
    <w:rsid w:val="001C11EB"/>
    <w:rsid w:val="001C13D8"/>
    <w:rsid w:val="001C15ED"/>
    <w:rsid w:val="001C17B1"/>
    <w:rsid w:val="001C18FB"/>
    <w:rsid w:val="001C19DF"/>
    <w:rsid w:val="001C1B45"/>
    <w:rsid w:val="001C1FB2"/>
    <w:rsid w:val="001C1FCF"/>
    <w:rsid w:val="001C2232"/>
    <w:rsid w:val="001C25DA"/>
    <w:rsid w:val="001C2668"/>
    <w:rsid w:val="001C2D6D"/>
    <w:rsid w:val="001C2EEF"/>
    <w:rsid w:val="001C31B9"/>
    <w:rsid w:val="001C3321"/>
    <w:rsid w:val="001C394A"/>
    <w:rsid w:val="001C3D04"/>
    <w:rsid w:val="001C3EC5"/>
    <w:rsid w:val="001C4737"/>
    <w:rsid w:val="001C4833"/>
    <w:rsid w:val="001C48DA"/>
    <w:rsid w:val="001C4E33"/>
    <w:rsid w:val="001C5004"/>
    <w:rsid w:val="001C580F"/>
    <w:rsid w:val="001C58C0"/>
    <w:rsid w:val="001C5C8A"/>
    <w:rsid w:val="001C6197"/>
    <w:rsid w:val="001C680C"/>
    <w:rsid w:val="001C68EB"/>
    <w:rsid w:val="001C6B35"/>
    <w:rsid w:val="001C6E36"/>
    <w:rsid w:val="001C6ECF"/>
    <w:rsid w:val="001C7433"/>
    <w:rsid w:val="001C77DB"/>
    <w:rsid w:val="001C79E6"/>
    <w:rsid w:val="001C7BBA"/>
    <w:rsid w:val="001C7C96"/>
    <w:rsid w:val="001C7CF5"/>
    <w:rsid w:val="001C7D9C"/>
    <w:rsid w:val="001D00BA"/>
    <w:rsid w:val="001D0217"/>
    <w:rsid w:val="001D03B9"/>
    <w:rsid w:val="001D091B"/>
    <w:rsid w:val="001D0AC4"/>
    <w:rsid w:val="001D0D78"/>
    <w:rsid w:val="001D0FE7"/>
    <w:rsid w:val="001D112C"/>
    <w:rsid w:val="001D11F0"/>
    <w:rsid w:val="001D27B6"/>
    <w:rsid w:val="001D2BA0"/>
    <w:rsid w:val="001D35D5"/>
    <w:rsid w:val="001D3722"/>
    <w:rsid w:val="001D3813"/>
    <w:rsid w:val="001D39D7"/>
    <w:rsid w:val="001D3DAC"/>
    <w:rsid w:val="001D4080"/>
    <w:rsid w:val="001D4188"/>
    <w:rsid w:val="001D41D1"/>
    <w:rsid w:val="001D41E2"/>
    <w:rsid w:val="001D437D"/>
    <w:rsid w:val="001D45BA"/>
    <w:rsid w:val="001D4679"/>
    <w:rsid w:val="001D48E3"/>
    <w:rsid w:val="001D4B50"/>
    <w:rsid w:val="001D4D89"/>
    <w:rsid w:val="001D4F82"/>
    <w:rsid w:val="001D5301"/>
    <w:rsid w:val="001D5466"/>
    <w:rsid w:val="001D585C"/>
    <w:rsid w:val="001D5903"/>
    <w:rsid w:val="001D595B"/>
    <w:rsid w:val="001D59BC"/>
    <w:rsid w:val="001D5B41"/>
    <w:rsid w:val="001D5C65"/>
    <w:rsid w:val="001D5D1B"/>
    <w:rsid w:val="001D670F"/>
    <w:rsid w:val="001D68FE"/>
    <w:rsid w:val="001D6923"/>
    <w:rsid w:val="001D6C21"/>
    <w:rsid w:val="001D6DC1"/>
    <w:rsid w:val="001D72EF"/>
    <w:rsid w:val="001D7541"/>
    <w:rsid w:val="001D7715"/>
    <w:rsid w:val="001E0259"/>
    <w:rsid w:val="001E035B"/>
    <w:rsid w:val="001E03CE"/>
    <w:rsid w:val="001E05B7"/>
    <w:rsid w:val="001E0A98"/>
    <w:rsid w:val="001E0AAB"/>
    <w:rsid w:val="001E0B9A"/>
    <w:rsid w:val="001E0C41"/>
    <w:rsid w:val="001E0CEF"/>
    <w:rsid w:val="001E0F6D"/>
    <w:rsid w:val="001E15FE"/>
    <w:rsid w:val="001E161D"/>
    <w:rsid w:val="001E17B2"/>
    <w:rsid w:val="001E1BB8"/>
    <w:rsid w:val="001E2351"/>
    <w:rsid w:val="001E2525"/>
    <w:rsid w:val="001E2729"/>
    <w:rsid w:val="001E2862"/>
    <w:rsid w:val="001E295A"/>
    <w:rsid w:val="001E2A37"/>
    <w:rsid w:val="001E2C18"/>
    <w:rsid w:val="001E32C3"/>
    <w:rsid w:val="001E3584"/>
    <w:rsid w:val="001E3A51"/>
    <w:rsid w:val="001E3B09"/>
    <w:rsid w:val="001E3B15"/>
    <w:rsid w:val="001E3C0D"/>
    <w:rsid w:val="001E436A"/>
    <w:rsid w:val="001E44C6"/>
    <w:rsid w:val="001E45D5"/>
    <w:rsid w:val="001E462A"/>
    <w:rsid w:val="001E4C0D"/>
    <w:rsid w:val="001E506B"/>
    <w:rsid w:val="001E509F"/>
    <w:rsid w:val="001E519F"/>
    <w:rsid w:val="001E5308"/>
    <w:rsid w:val="001E5462"/>
    <w:rsid w:val="001E5475"/>
    <w:rsid w:val="001E549E"/>
    <w:rsid w:val="001E58C1"/>
    <w:rsid w:val="001E5BA8"/>
    <w:rsid w:val="001E5CE5"/>
    <w:rsid w:val="001E5D29"/>
    <w:rsid w:val="001E5E9C"/>
    <w:rsid w:val="001E60BD"/>
    <w:rsid w:val="001E6125"/>
    <w:rsid w:val="001E6358"/>
    <w:rsid w:val="001E63C7"/>
    <w:rsid w:val="001E6428"/>
    <w:rsid w:val="001E65C4"/>
    <w:rsid w:val="001E69E0"/>
    <w:rsid w:val="001E74CA"/>
    <w:rsid w:val="001E7518"/>
    <w:rsid w:val="001E758F"/>
    <w:rsid w:val="001E765C"/>
    <w:rsid w:val="001E7741"/>
    <w:rsid w:val="001E77A4"/>
    <w:rsid w:val="001E77D1"/>
    <w:rsid w:val="001E787B"/>
    <w:rsid w:val="001E79DD"/>
    <w:rsid w:val="001E79E2"/>
    <w:rsid w:val="001E7C26"/>
    <w:rsid w:val="001F0008"/>
    <w:rsid w:val="001F00BC"/>
    <w:rsid w:val="001F04D8"/>
    <w:rsid w:val="001F08E5"/>
    <w:rsid w:val="001F09AF"/>
    <w:rsid w:val="001F0A12"/>
    <w:rsid w:val="001F0B89"/>
    <w:rsid w:val="001F0C8D"/>
    <w:rsid w:val="001F1458"/>
    <w:rsid w:val="001F1A7E"/>
    <w:rsid w:val="001F1ACF"/>
    <w:rsid w:val="001F1F32"/>
    <w:rsid w:val="001F201C"/>
    <w:rsid w:val="001F219E"/>
    <w:rsid w:val="001F2403"/>
    <w:rsid w:val="001F25EF"/>
    <w:rsid w:val="001F28BF"/>
    <w:rsid w:val="001F28DC"/>
    <w:rsid w:val="001F34E1"/>
    <w:rsid w:val="001F37CE"/>
    <w:rsid w:val="001F3861"/>
    <w:rsid w:val="001F3B91"/>
    <w:rsid w:val="001F3D7C"/>
    <w:rsid w:val="001F4229"/>
    <w:rsid w:val="001F42C1"/>
    <w:rsid w:val="001F4355"/>
    <w:rsid w:val="001F452E"/>
    <w:rsid w:val="001F475C"/>
    <w:rsid w:val="001F4A26"/>
    <w:rsid w:val="001F4BD7"/>
    <w:rsid w:val="001F4C53"/>
    <w:rsid w:val="001F4D28"/>
    <w:rsid w:val="001F4E1E"/>
    <w:rsid w:val="001F4F9A"/>
    <w:rsid w:val="001F51CB"/>
    <w:rsid w:val="001F5646"/>
    <w:rsid w:val="001F56D3"/>
    <w:rsid w:val="001F57FF"/>
    <w:rsid w:val="001F58F5"/>
    <w:rsid w:val="001F5956"/>
    <w:rsid w:val="001F5A25"/>
    <w:rsid w:val="001F5A4A"/>
    <w:rsid w:val="001F5AE6"/>
    <w:rsid w:val="001F5B4A"/>
    <w:rsid w:val="001F5C00"/>
    <w:rsid w:val="001F5C54"/>
    <w:rsid w:val="001F5D90"/>
    <w:rsid w:val="001F61D7"/>
    <w:rsid w:val="001F6B23"/>
    <w:rsid w:val="001F6BCF"/>
    <w:rsid w:val="001F6D8B"/>
    <w:rsid w:val="001F7077"/>
    <w:rsid w:val="001F72B2"/>
    <w:rsid w:val="001F7468"/>
    <w:rsid w:val="001F7666"/>
    <w:rsid w:val="001F7668"/>
    <w:rsid w:val="001F7CC6"/>
    <w:rsid w:val="001F7DD5"/>
    <w:rsid w:val="00200026"/>
    <w:rsid w:val="0020021A"/>
    <w:rsid w:val="00200333"/>
    <w:rsid w:val="002003F9"/>
    <w:rsid w:val="0020057E"/>
    <w:rsid w:val="00200D57"/>
    <w:rsid w:val="00200EC8"/>
    <w:rsid w:val="0020101D"/>
    <w:rsid w:val="00201DC2"/>
    <w:rsid w:val="0020232A"/>
    <w:rsid w:val="002026BF"/>
    <w:rsid w:val="00202A30"/>
    <w:rsid w:val="00202A5F"/>
    <w:rsid w:val="00202DA7"/>
    <w:rsid w:val="00202F74"/>
    <w:rsid w:val="0020318B"/>
    <w:rsid w:val="002031AB"/>
    <w:rsid w:val="00203310"/>
    <w:rsid w:val="0020347A"/>
    <w:rsid w:val="00203B39"/>
    <w:rsid w:val="00203B3C"/>
    <w:rsid w:val="00203D52"/>
    <w:rsid w:val="00203E7E"/>
    <w:rsid w:val="002040C7"/>
    <w:rsid w:val="002044AA"/>
    <w:rsid w:val="00204843"/>
    <w:rsid w:val="00204B36"/>
    <w:rsid w:val="00204BAA"/>
    <w:rsid w:val="00204CEC"/>
    <w:rsid w:val="00205236"/>
    <w:rsid w:val="0020559E"/>
    <w:rsid w:val="00205B3A"/>
    <w:rsid w:val="0020610A"/>
    <w:rsid w:val="002064C9"/>
    <w:rsid w:val="00206676"/>
    <w:rsid w:val="0020687E"/>
    <w:rsid w:val="00206A85"/>
    <w:rsid w:val="00206CA4"/>
    <w:rsid w:val="002070EA"/>
    <w:rsid w:val="00207700"/>
    <w:rsid w:val="00207853"/>
    <w:rsid w:val="002079D9"/>
    <w:rsid w:val="00210269"/>
    <w:rsid w:val="002105BF"/>
    <w:rsid w:val="00210F5F"/>
    <w:rsid w:val="00210FDF"/>
    <w:rsid w:val="00210FF4"/>
    <w:rsid w:val="002111C6"/>
    <w:rsid w:val="00211279"/>
    <w:rsid w:val="002118CB"/>
    <w:rsid w:val="0021193D"/>
    <w:rsid w:val="00211B2F"/>
    <w:rsid w:val="00211B32"/>
    <w:rsid w:val="00211D11"/>
    <w:rsid w:val="00211D71"/>
    <w:rsid w:val="00211FFF"/>
    <w:rsid w:val="002120C0"/>
    <w:rsid w:val="00212222"/>
    <w:rsid w:val="00212706"/>
    <w:rsid w:val="002128AE"/>
    <w:rsid w:val="00212B11"/>
    <w:rsid w:val="00212B99"/>
    <w:rsid w:val="00212FD8"/>
    <w:rsid w:val="0021304A"/>
    <w:rsid w:val="002130AE"/>
    <w:rsid w:val="002134DA"/>
    <w:rsid w:val="0021353E"/>
    <w:rsid w:val="0021365E"/>
    <w:rsid w:val="002136AD"/>
    <w:rsid w:val="0021393D"/>
    <w:rsid w:val="00213A2B"/>
    <w:rsid w:val="00213AA0"/>
    <w:rsid w:val="00213D55"/>
    <w:rsid w:val="002141CA"/>
    <w:rsid w:val="002142D3"/>
    <w:rsid w:val="0021443E"/>
    <w:rsid w:val="002144DE"/>
    <w:rsid w:val="002146CF"/>
    <w:rsid w:val="002147CD"/>
    <w:rsid w:val="002147D6"/>
    <w:rsid w:val="00214A3D"/>
    <w:rsid w:val="00214E34"/>
    <w:rsid w:val="00215065"/>
    <w:rsid w:val="002150B5"/>
    <w:rsid w:val="00215329"/>
    <w:rsid w:val="0021540F"/>
    <w:rsid w:val="00215619"/>
    <w:rsid w:val="00215821"/>
    <w:rsid w:val="00215A04"/>
    <w:rsid w:val="00215C09"/>
    <w:rsid w:val="00215CD9"/>
    <w:rsid w:val="00215D24"/>
    <w:rsid w:val="00215DA9"/>
    <w:rsid w:val="0021653C"/>
    <w:rsid w:val="00216DD8"/>
    <w:rsid w:val="0021709E"/>
    <w:rsid w:val="0021711C"/>
    <w:rsid w:val="002171ED"/>
    <w:rsid w:val="0021726E"/>
    <w:rsid w:val="002172CA"/>
    <w:rsid w:val="002178CA"/>
    <w:rsid w:val="00217919"/>
    <w:rsid w:val="002179F6"/>
    <w:rsid w:val="00217D07"/>
    <w:rsid w:val="00217E30"/>
    <w:rsid w:val="00217E33"/>
    <w:rsid w:val="00217E48"/>
    <w:rsid w:val="00220EC6"/>
    <w:rsid w:val="002210AF"/>
    <w:rsid w:val="002212B8"/>
    <w:rsid w:val="002216B1"/>
    <w:rsid w:val="00221B95"/>
    <w:rsid w:val="00221CDB"/>
    <w:rsid w:val="00221CDE"/>
    <w:rsid w:val="00221D83"/>
    <w:rsid w:val="00221FFB"/>
    <w:rsid w:val="0022203A"/>
    <w:rsid w:val="00222570"/>
    <w:rsid w:val="00222764"/>
    <w:rsid w:val="00222E0F"/>
    <w:rsid w:val="0022357E"/>
    <w:rsid w:val="00223715"/>
    <w:rsid w:val="002238D6"/>
    <w:rsid w:val="00223C56"/>
    <w:rsid w:val="00223E4D"/>
    <w:rsid w:val="00224042"/>
    <w:rsid w:val="00224502"/>
    <w:rsid w:val="0022467C"/>
    <w:rsid w:val="0022491A"/>
    <w:rsid w:val="00224A14"/>
    <w:rsid w:val="00224A5D"/>
    <w:rsid w:val="00224D7F"/>
    <w:rsid w:val="00224E28"/>
    <w:rsid w:val="00224FBC"/>
    <w:rsid w:val="00225067"/>
    <w:rsid w:val="0022509F"/>
    <w:rsid w:val="002250A7"/>
    <w:rsid w:val="002250AE"/>
    <w:rsid w:val="002252C1"/>
    <w:rsid w:val="002256F7"/>
    <w:rsid w:val="002258B4"/>
    <w:rsid w:val="00225AAA"/>
    <w:rsid w:val="00225AEA"/>
    <w:rsid w:val="00225C2F"/>
    <w:rsid w:val="0022613D"/>
    <w:rsid w:val="00226186"/>
    <w:rsid w:val="002263AF"/>
    <w:rsid w:val="0022658F"/>
    <w:rsid w:val="00226668"/>
    <w:rsid w:val="002267B2"/>
    <w:rsid w:val="002268EA"/>
    <w:rsid w:val="00226945"/>
    <w:rsid w:val="00226C21"/>
    <w:rsid w:val="00227056"/>
    <w:rsid w:val="00227511"/>
    <w:rsid w:val="002276B7"/>
    <w:rsid w:val="00227749"/>
    <w:rsid w:val="00227794"/>
    <w:rsid w:val="00227EC2"/>
    <w:rsid w:val="00230277"/>
    <w:rsid w:val="0023029C"/>
    <w:rsid w:val="002302FC"/>
    <w:rsid w:val="002303C6"/>
    <w:rsid w:val="00230D30"/>
    <w:rsid w:val="00230DC9"/>
    <w:rsid w:val="00230F07"/>
    <w:rsid w:val="0023153C"/>
    <w:rsid w:val="0023194F"/>
    <w:rsid w:val="002319B1"/>
    <w:rsid w:val="00231DFE"/>
    <w:rsid w:val="00232166"/>
    <w:rsid w:val="00232359"/>
    <w:rsid w:val="00232BAA"/>
    <w:rsid w:val="00232DF2"/>
    <w:rsid w:val="00232E14"/>
    <w:rsid w:val="00232E5E"/>
    <w:rsid w:val="0023356F"/>
    <w:rsid w:val="00233656"/>
    <w:rsid w:val="00233749"/>
    <w:rsid w:val="002337B1"/>
    <w:rsid w:val="002338E8"/>
    <w:rsid w:val="00233B5C"/>
    <w:rsid w:val="00233E26"/>
    <w:rsid w:val="00233E5C"/>
    <w:rsid w:val="00233ED8"/>
    <w:rsid w:val="00233FD6"/>
    <w:rsid w:val="002346D9"/>
    <w:rsid w:val="00234E56"/>
    <w:rsid w:val="00234EB2"/>
    <w:rsid w:val="002354CF"/>
    <w:rsid w:val="002354F2"/>
    <w:rsid w:val="0023552E"/>
    <w:rsid w:val="00235968"/>
    <w:rsid w:val="00235B35"/>
    <w:rsid w:val="00235BFB"/>
    <w:rsid w:val="00235D31"/>
    <w:rsid w:val="00236008"/>
    <w:rsid w:val="00236124"/>
    <w:rsid w:val="00236259"/>
    <w:rsid w:val="00236570"/>
    <w:rsid w:val="00236722"/>
    <w:rsid w:val="002367F0"/>
    <w:rsid w:val="00237015"/>
    <w:rsid w:val="00237507"/>
    <w:rsid w:val="0023752E"/>
    <w:rsid w:val="0023757C"/>
    <w:rsid w:val="00237677"/>
    <w:rsid w:val="00237701"/>
    <w:rsid w:val="00237C25"/>
    <w:rsid w:val="00237C85"/>
    <w:rsid w:val="00237D02"/>
    <w:rsid w:val="00237EEE"/>
    <w:rsid w:val="0024032B"/>
    <w:rsid w:val="002406E1"/>
    <w:rsid w:val="00240932"/>
    <w:rsid w:val="0024098D"/>
    <w:rsid w:val="00240A59"/>
    <w:rsid w:val="00240D88"/>
    <w:rsid w:val="0024116F"/>
    <w:rsid w:val="00241806"/>
    <w:rsid w:val="002419E1"/>
    <w:rsid w:val="00241AD7"/>
    <w:rsid w:val="00241BC3"/>
    <w:rsid w:val="002422D1"/>
    <w:rsid w:val="00242379"/>
    <w:rsid w:val="002425C0"/>
    <w:rsid w:val="00242766"/>
    <w:rsid w:val="00242878"/>
    <w:rsid w:val="00242CCC"/>
    <w:rsid w:val="00242EB7"/>
    <w:rsid w:val="00243051"/>
    <w:rsid w:val="002432D1"/>
    <w:rsid w:val="002433F0"/>
    <w:rsid w:val="00243799"/>
    <w:rsid w:val="002437AD"/>
    <w:rsid w:val="002437F7"/>
    <w:rsid w:val="00243AFA"/>
    <w:rsid w:val="00243D04"/>
    <w:rsid w:val="00243E8B"/>
    <w:rsid w:val="0024431C"/>
    <w:rsid w:val="00244389"/>
    <w:rsid w:val="0024456F"/>
    <w:rsid w:val="00244969"/>
    <w:rsid w:val="00244EA6"/>
    <w:rsid w:val="00244EAE"/>
    <w:rsid w:val="00245424"/>
    <w:rsid w:val="0024573A"/>
    <w:rsid w:val="002457C1"/>
    <w:rsid w:val="0024588B"/>
    <w:rsid w:val="00245A19"/>
    <w:rsid w:val="00245BF1"/>
    <w:rsid w:val="00245F0C"/>
    <w:rsid w:val="00245F73"/>
    <w:rsid w:val="002465C5"/>
    <w:rsid w:val="002465CE"/>
    <w:rsid w:val="00246682"/>
    <w:rsid w:val="0024668D"/>
    <w:rsid w:val="00246ABF"/>
    <w:rsid w:val="00246D5F"/>
    <w:rsid w:val="002474CC"/>
    <w:rsid w:val="002474F0"/>
    <w:rsid w:val="00247599"/>
    <w:rsid w:val="0024773E"/>
    <w:rsid w:val="00247750"/>
    <w:rsid w:val="0024780E"/>
    <w:rsid w:val="00247A12"/>
    <w:rsid w:val="00247A18"/>
    <w:rsid w:val="00247BEA"/>
    <w:rsid w:val="00247C95"/>
    <w:rsid w:val="00250018"/>
    <w:rsid w:val="0025015C"/>
    <w:rsid w:val="002501C7"/>
    <w:rsid w:val="0025093D"/>
    <w:rsid w:val="002509CE"/>
    <w:rsid w:val="002509FE"/>
    <w:rsid w:val="00250A36"/>
    <w:rsid w:val="00250E62"/>
    <w:rsid w:val="002512AA"/>
    <w:rsid w:val="00251401"/>
    <w:rsid w:val="00251693"/>
    <w:rsid w:val="002516B7"/>
    <w:rsid w:val="002517BC"/>
    <w:rsid w:val="002519D3"/>
    <w:rsid w:val="00251E29"/>
    <w:rsid w:val="00252029"/>
    <w:rsid w:val="00252072"/>
    <w:rsid w:val="00252528"/>
    <w:rsid w:val="00252719"/>
    <w:rsid w:val="00252890"/>
    <w:rsid w:val="00252898"/>
    <w:rsid w:val="00252CC6"/>
    <w:rsid w:val="00252F33"/>
    <w:rsid w:val="00252FE9"/>
    <w:rsid w:val="00253A58"/>
    <w:rsid w:val="00253D1B"/>
    <w:rsid w:val="00253F47"/>
    <w:rsid w:val="00253F7D"/>
    <w:rsid w:val="00253FB8"/>
    <w:rsid w:val="00254470"/>
    <w:rsid w:val="0025459C"/>
    <w:rsid w:val="002546A9"/>
    <w:rsid w:val="00255137"/>
    <w:rsid w:val="00255578"/>
    <w:rsid w:val="002556B3"/>
    <w:rsid w:val="002556E1"/>
    <w:rsid w:val="00255A78"/>
    <w:rsid w:val="00255BF8"/>
    <w:rsid w:val="00255C80"/>
    <w:rsid w:val="0025616F"/>
    <w:rsid w:val="002563EC"/>
    <w:rsid w:val="0025664F"/>
    <w:rsid w:val="0025668E"/>
    <w:rsid w:val="002566AB"/>
    <w:rsid w:val="002568E7"/>
    <w:rsid w:val="00256ADD"/>
    <w:rsid w:val="00256BE4"/>
    <w:rsid w:val="00256D78"/>
    <w:rsid w:val="00256F85"/>
    <w:rsid w:val="002571BB"/>
    <w:rsid w:val="002576C5"/>
    <w:rsid w:val="00257D10"/>
    <w:rsid w:val="00257D45"/>
    <w:rsid w:val="00257D71"/>
    <w:rsid w:val="00257F05"/>
    <w:rsid w:val="00260320"/>
    <w:rsid w:val="00260441"/>
    <w:rsid w:val="00260515"/>
    <w:rsid w:val="0026086F"/>
    <w:rsid w:val="00260B9E"/>
    <w:rsid w:val="00260BDC"/>
    <w:rsid w:val="00260BE4"/>
    <w:rsid w:val="00260DDA"/>
    <w:rsid w:val="00261102"/>
    <w:rsid w:val="00261486"/>
    <w:rsid w:val="00261624"/>
    <w:rsid w:val="0026196C"/>
    <w:rsid w:val="00261B14"/>
    <w:rsid w:val="00261C78"/>
    <w:rsid w:val="00261D2F"/>
    <w:rsid w:val="00261DD1"/>
    <w:rsid w:val="00261FEE"/>
    <w:rsid w:val="002625B1"/>
    <w:rsid w:val="002625CD"/>
    <w:rsid w:val="0026269C"/>
    <w:rsid w:val="00262AC3"/>
    <w:rsid w:val="00262ACD"/>
    <w:rsid w:val="00262DD9"/>
    <w:rsid w:val="002630EB"/>
    <w:rsid w:val="002631AE"/>
    <w:rsid w:val="002633CF"/>
    <w:rsid w:val="00263439"/>
    <w:rsid w:val="0026350C"/>
    <w:rsid w:val="002637D2"/>
    <w:rsid w:val="00263CF9"/>
    <w:rsid w:val="00263F17"/>
    <w:rsid w:val="002640CA"/>
    <w:rsid w:val="00264112"/>
    <w:rsid w:val="002643CA"/>
    <w:rsid w:val="00264448"/>
    <w:rsid w:val="0026454F"/>
    <w:rsid w:val="0026456E"/>
    <w:rsid w:val="0026461A"/>
    <w:rsid w:val="0026467F"/>
    <w:rsid w:val="002647AF"/>
    <w:rsid w:val="0026483C"/>
    <w:rsid w:val="002648C0"/>
    <w:rsid w:val="00264913"/>
    <w:rsid w:val="00264EEC"/>
    <w:rsid w:val="00265041"/>
    <w:rsid w:val="002650E2"/>
    <w:rsid w:val="002654AF"/>
    <w:rsid w:val="002656F4"/>
    <w:rsid w:val="002658EF"/>
    <w:rsid w:val="00265BA7"/>
    <w:rsid w:val="00265CD1"/>
    <w:rsid w:val="00266140"/>
    <w:rsid w:val="0026615E"/>
    <w:rsid w:val="002664D5"/>
    <w:rsid w:val="00266567"/>
    <w:rsid w:val="00266588"/>
    <w:rsid w:val="0026689A"/>
    <w:rsid w:val="002668EB"/>
    <w:rsid w:val="00266B0F"/>
    <w:rsid w:val="002671AB"/>
    <w:rsid w:val="0026730F"/>
    <w:rsid w:val="002673CC"/>
    <w:rsid w:val="00267B57"/>
    <w:rsid w:val="00267C0D"/>
    <w:rsid w:val="00270014"/>
    <w:rsid w:val="00270017"/>
    <w:rsid w:val="00270719"/>
    <w:rsid w:val="0027096B"/>
    <w:rsid w:val="00270B0A"/>
    <w:rsid w:val="00270E3C"/>
    <w:rsid w:val="00271269"/>
    <w:rsid w:val="002712AD"/>
    <w:rsid w:val="0027150C"/>
    <w:rsid w:val="002717B1"/>
    <w:rsid w:val="00271C81"/>
    <w:rsid w:val="00271E5E"/>
    <w:rsid w:val="00271EC6"/>
    <w:rsid w:val="00271FDE"/>
    <w:rsid w:val="002721F6"/>
    <w:rsid w:val="00272266"/>
    <w:rsid w:val="00272751"/>
    <w:rsid w:val="00272A3D"/>
    <w:rsid w:val="00272D3A"/>
    <w:rsid w:val="00272F67"/>
    <w:rsid w:val="0027312B"/>
    <w:rsid w:val="00273231"/>
    <w:rsid w:val="0027352C"/>
    <w:rsid w:val="00273A74"/>
    <w:rsid w:val="00273A98"/>
    <w:rsid w:val="00273C44"/>
    <w:rsid w:val="00273F7F"/>
    <w:rsid w:val="00274104"/>
    <w:rsid w:val="00274C62"/>
    <w:rsid w:val="00274E39"/>
    <w:rsid w:val="00274E49"/>
    <w:rsid w:val="00275026"/>
    <w:rsid w:val="0027504D"/>
    <w:rsid w:val="002750EB"/>
    <w:rsid w:val="0027528D"/>
    <w:rsid w:val="00275370"/>
    <w:rsid w:val="002756D4"/>
    <w:rsid w:val="00275BAA"/>
    <w:rsid w:val="00275E50"/>
    <w:rsid w:val="00276574"/>
    <w:rsid w:val="00276944"/>
    <w:rsid w:val="00276CAD"/>
    <w:rsid w:val="0027701F"/>
    <w:rsid w:val="00277198"/>
    <w:rsid w:val="002772F2"/>
    <w:rsid w:val="00277399"/>
    <w:rsid w:val="0027789B"/>
    <w:rsid w:val="00277C97"/>
    <w:rsid w:val="00277DBC"/>
    <w:rsid w:val="00277F8B"/>
    <w:rsid w:val="00280616"/>
    <w:rsid w:val="002806D9"/>
    <w:rsid w:val="0028080A"/>
    <w:rsid w:val="00280966"/>
    <w:rsid w:val="00280C3A"/>
    <w:rsid w:val="00280D64"/>
    <w:rsid w:val="00281040"/>
    <w:rsid w:val="002811E7"/>
    <w:rsid w:val="002814AE"/>
    <w:rsid w:val="002816AF"/>
    <w:rsid w:val="00281957"/>
    <w:rsid w:val="00281C23"/>
    <w:rsid w:val="00281D74"/>
    <w:rsid w:val="002822DD"/>
    <w:rsid w:val="002829CC"/>
    <w:rsid w:val="00282E90"/>
    <w:rsid w:val="00282F78"/>
    <w:rsid w:val="00282FDF"/>
    <w:rsid w:val="0028302D"/>
    <w:rsid w:val="0028348D"/>
    <w:rsid w:val="00283730"/>
    <w:rsid w:val="00283B0F"/>
    <w:rsid w:val="00283C63"/>
    <w:rsid w:val="00283D7F"/>
    <w:rsid w:val="00283DD8"/>
    <w:rsid w:val="00284207"/>
    <w:rsid w:val="00284491"/>
    <w:rsid w:val="00284886"/>
    <w:rsid w:val="00284928"/>
    <w:rsid w:val="00284ADF"/>
    <w:rsid w:val="00284D1A"/>
    <w:rsid w:val="00284D97"/>
    <w:rsid w:val="00284DD3"/>
    <w:rsid w:val="0028579B"/>
    <w:rsid w:val="00285CB4"/>
    <w:rsid w:val="00285E08"/>
    <w:rsid w:val="00285E27"/>
    <w:rsid w:val="0028663E"/>
    <w:rsid w:val="0028681D"/>
    <w:rsid w:val="0028691E"/>
    <w:rsid w:val="00286980"/>
    <w:rsid w:val="00286B16"/>
    <w:rsid w:val="00286ECA"/>
    <w:rsid w:val="00286F8D"/>
    <w:rsid w:val="00287042"/>
    <w:rsid w:val="00287115"/>
    <w:rsid w:val="0028727C"/>
    <w:rsid w:val="00287310"/>
    <w:rsid w:val="00287486"/>
    <w:rsid w:val="002875AC"/>
    <w:rsid w:val="00287613"/>
    <w:rsid w:val="002877C0"/>
    <w:rsid w:val="002879FA"/>
    <w:rsid w:val="00287A97"/>
    <w:rsid w:val="00287E0E"/>
    <w:rsid w:val="00290099"/>
    <w:rsid w:val="002902EA"/>
    <w:rsid w:val="0029039B"/>
    <w:rsid w:val="0029098C"/>
    <w:rsid w:val="00290AAD"/>
    <w:rsid w:val="00290B60"/>
    <w:rsid w:val="00290E98"/>
    <w:rsid w:val="002910BF"/>
    <w:rsid w:val="002910E0"/>
    <w:rsid w:val="002914DF"/>
    <w:rsid w:val="002914FC"/>
    <w:rsid w:val="00291DA7"/>
    <w:rsid w:val="002922CA"/>
    <w:rsid w:val="002924ED"/>
    <w:rsid w:val="00292578"/>
    <w:rsid w:val="00292752"/>
    <w:rsid w:val="0029277C"/>
    <w:rsid w:val="002927D0"/>
    <w:rsid w:val="002928F4"/>
    <w:rsid w:val="002929EE"/>
    <w:rsid w:val="00292AE0"/>
    <w:rsid w:val="00292D8F"/>
    <w:rsid w:val="00292F25"/>
    <w:rsid w:val="00293046"/>
    <w:rsid w:val="00293106"/>
    <w:rsid w:val="00293131"/>
    <w:rsid w:val="00293291"/>
    <w:rsid w:val="00293301"/>
    <w:rsid w:val="00293342"/>
    <w:rsid w:val="00293466"/>
    <w:rsid w:val="00293489"/>
    <w:rsid w:val="002937EF"/>
    <w:rsid w:val="00293B9E"/>
    <w:rsid w:val="002940C3"/>
    <w:rsid w:val="0029415D"/>
    <w:rsid w:val="00294170"/>
    <w:rsid w:val="00294327"/>
    <w:rsid w:val="00294809"/>
    <w:rsid w:val="00294A66"/>
    <w:rsid w:val="00294E7D"/>
    <w:rsid w:val="00295137"/>
    <w:rsid w:val="002952D8"/>
    <w:rsid w:val="00295404"/>
    <w:rsid w:val="00295489"/>
    <w:rsid w:val="002954EC"/>
    <w:rsid w:val="0029582E"/>
    <w:rsid w:val="00295995"/>
    <w:rsid w:val="00295A12"/>
    <w:rsid w:val="00295A33"/>
    <w:rsid w:val="00295B63"/>
    <w:rsid w:val="00295D26"/>
    <w:rsid w:val="00295ED4"/>
    <w:rsid w:val="00296014"/>
    <w:rsid w:val="002962E6"/>
    <w:rsid w:val="00296D2B"/>
    <w:rsid w:val="002972E1"/>
    <w:rsid w:val="00297A99"/>
    <w:rsid w:val="00297B82"/>
    <w:rsid w:val="00297E5E"/>
    <w:rsid w:val="002A0317"/>
    <w:rsid w:val="002A03DE"/>
    <w:rsid w:val="002A07CD"/>
    <w:rsid w:val="002A0858"/>
    <w:rsid w:val="002A0A02"/>
    <w:rsid w:val="002A0A88"/>
    <w:rsid w:val="002A0CD2"/>
    <w:rsid w:val="002A13D1"/>
    <w:rsid w:val="002A1456"/>
    <w:rsid w:val="002A1573"/>
    <w:rsid w:val="002A15D8"/>
    <w:rsid w:val="002A18D2"/>
    <w:rsid w:val="002A19A2"/>
    <w:rsid w:val="002A1B34"/>
    <w:rsid w:val="002A1C16"/>
    <w:rsid w:val="002A2787"/>
    <w:rsid w:val="002A2B61"/>
    <w:rsid w:val="002A313A"/>
    <w:rsid w:val="002A3179"/>
    <w:rsid w:val="002A3257"/>
    <w:rsid w:val="002A3292"/>
    <w:rsid w:val="002A3A49"/>
    <w:rsid w:val="002A3CFD"/>
    <w:rsid w:val="002A4132"/>
    <w:rsid w:val="002A4221"/>
    <w:rsid w:val="002A466C"/>
    <w:rsid w:val="002A46B9"/>
    <w:rsid w:val="002A4EA4"/>
    <w:rsid w:val="002A4F67"/>
    <w:rsid w:val="002A5068"/>
    <w:rsid w:val="002A512D"/>
    <w:rsid w:val="002A52D1"/>
    <w:rsid w:val="002A5B34"/>
    <w:rsid w:val="002A5BCC"/>
    <w:rsid w:val="002A648C"/>
    <w:rsid w:val="002A6A37"/>
    <w:rsid w:val="002A6F29"/>
    <w:rsid w:val="002A728E"/>
    <w:rsid w:val="002A7347"/>
    <w:rsid w:val="002A75AE"/>
    <w:rsid w:val="002A7744"/>
    <w:rsid w:val="002A7A3E"/>
    <w:rsid w:val="002A7B9D"/>
    <w:rsid w:val="002A7F12"/>
    <w:rsid w:val="002B038F"/>
    <w:rsid w:val="002B0486"/>
    <w:rsid w:val="002B0BA4"/>
    <w:rsid w:val="002B0E1C"/>
    <w:rsid w:val="002B0FE7"/>
    <w:rsid w:val="002B165A"/>
    <w:rsid w:val="002B1709"/>
    <w:rsid w:val="002B1740"/>
    <w:rsid w:val="002B1820"/>
    <w:rsid w:val="002B19FE"/>
    <w:rsid w:val="002B1A67"/>
    <w:rsid w:val="002B1BA3"/>
    <w:rsid w:val="002B2485"/>
    <w:rsid w:val="002B2627"/>
    <w:rsid w:val="002B26A2"/>
    <w:rsid w:val="002B2751"/>
    <w:rsid w:val="002B3151"/>
    <w:rsid w:val="002B366D"/>
    <w:rsid w:val="002B3BD7"/>
    <w:rsid w:val="002B3C56"/>
    <w:rsid w:val="002B3D3B"/>
    <w:rsid w:val="002B3E4F"/>
    <w:rsid w:val="002B3F77"/>
    <w:rsid w:val="002B4078"/>
    <w:rsid w:val="002B45F9"/>
    <w:rsid w:val="002B4722"/>
    <w:rsid w:val="002B47A1"/>
    <w:rsid w:val="002B5080"/>
    <w:rsid w:val="002B534A"/>
    <w:rsid w:val="002B558F"/>
    <w:rsid w:val="002B5875"/>
    <w:rsid w:val="002B5BE4"/>
    <w:rsid w:val="002B606D"/>
    <w:rsid w:val="002B60CB"/>
    <w:rsid w:val="002B627D"/>
    <w:rsid w:val="002B649E"/>
    <w:rsid w:val="002B64A3"/>
    <w:rsid w:val="002B65C7"/>
    <w:rsid w:val="002B6882"/>
    <w:rsid w:val="002B6B4F"/>
    <w:rsid w:val="002B6C64"/>
    <w:rsid w:val="002B6CFB"/>
    <w:rsid w:val="002B6D3A"/>
    <w:rsid w:val="002B6E97"/>
    <w:rsid w:val="002B72C1"/>
    <w:rsid w:val="002B7AD5"/>
    <w:rsid w:val="002B7BAF"/>
    <w:rsid w:val="002B7BEB"/>
    <w:rsid w:val="002B7CCD"/>
    <w:rsid w:val="002C0046"/>
    <w:rsid w:val="002C00E0"/>
    <w:rsid w:val="002C05F0"/>
    <w:rsid w:val="002C0661"/>
    <w:rsid w:val="002C089B"/>
    <w:rsid w:val="002C093A"/>
    <w:rsid w:val="002C0C05"/>
    <w:rsid w:val="002C0FF0"/>
    <w:rsid w:val="002C1656"/>
    <w:rsid w:val="002C17DF"/>
    <w:rsid w:val="002C1BA5"/>
    <w:rsid w:val="002C1C93"/>
    <w:rsid w:val="002C1D99"/>
    <w:rsid w:val="002C2151"/>
    <w:rsid w:val="002C230C"/>
    <w:rsid w:val="002C2311"/>
    <w:rsid w:val="002C24F2"/>
    <w:rsid w:val="002C2802"/>
    <w:rsid w:val="002C2CDB"/>
    <w:rsid w:val="002C2E02"/>
    <w:rsid w:val="002C2ECE"/>
    <w:rsid w:val="002C2F3D"/>
    <w:rsid w:val="002C30C5"/>
    <w:rsid w:val="002C33B4"/>
    <w:rsid w:val="002C33B8"/>
    <w:rsid w:val="002C3623"/>
    <w:rsid w:val="002C36CE"/>
    <w:rsid w:val="002C3AE6"/>
    <w:rsid w:val="002C3C14"/>
    <w:rsid w:val="002C3CD0"/>
    <w:rsid w:val="002C3FDC"/>
    <w:rsid w:val="002C4BB7"/>
    <w:rsid w:val="002C4CF3"/>
    <w:rsid w:val="002C530A"/>
    <w:rsid w:val="002C5558"/>
    <w:rsid w:val="002C5771"/>
    <w:rsid w:val="002C57CD"/>
    <w:rsid w:val="002C5A58"/>
    <w:rsid w:val="002C5A7A"/>
    <w:rsid w:val="002C5B07"/>
    <w:rsid w:val="002C5B23"/>
    <w:rsid w:val="002C5E51"/>
    <w:rsid w:val="002C5FCC"/>
    <w:rsid w:val="002C64FE"/>
    <w:rsid w:val="002C655E"/>
    <w:rsid w:val="002C66B2"/>
    <w:rsid w:val="002C6A79"/>
    <w:rsid w:val="002C6B27"/>
    <w:rsid w:val="002C6B40"/>
    <w:rsid w:val="002C6DA1"/>
    <w:rsid w:val="002C7857"/>
    <w:rsid w:val="002C7B8E"/>
    <w:rsid w:val="002C7E85"/>
    <w:rsid w:val="002C7F07"/>
    <w:rsid w:val="002C7FA2"/>
    <w:rsid w:val="002D032B"/>
    <w:rsid w:val="002D0428"/>
    <w:rsid w:val="002D0AE3"/>
    <w:rsid w:val="002D0C3B"/>
    <w:rsid w:val="002D0C57"/>
    <w:rsid w:val="002D0CEC"/>
    <w:rsid w:val="002D0E6B"/>
    <w:rsid w:val="002D0F86"/>
    <w:rsid w:val="002D1035"/>
    <w:rsid w:val="002D14B9"/>
    <w:rsid w:val="002D1A52"/>
    <w:rsid w:val="002D1B95"/>
    <w:rsid w:val="002D1FC1"/>
    <w:rsid w:val="002D22B1"/>
    <w:rsid w:val="002D29DA"/>
    <w:rsid w:val="002D2C46"/>
    <w:rsid w:val="002D2C48"/>
    <w:rsid w:val="002D2D7A"/>
    <w:rsid w:val="002D30A9"/>
    <w:rsid w:val="002D3157"/>
    <w:rsid w:val="002D333B"/>
    <w:rsid w:val="002D347A"/>
    <w:rsid w:val="002D3499"/>
    <w:rsid w:val="002D3704"/>
    <w:rsid w:val="002D385E"/>
    <w:rsid w:val="002D387A"/>
    <w:rsid w:val="002D3A30"/>
    <w:rsid w:val="002D3A51"/>
    <w:rsid w:val="002D3BEB"/>
    <w:rsid w:val="002D3F07"/>
    <w:rsid w:val="002D409F"/>
    <w:rsid w:val="002D40F0"/>
    <w:rsid w:val="002D4273"/>
    <w:rsid w:val="002D4719"/>
    <w:rsid w:val="002D5184"/>
    <w:rsid w:val="002D55EB"/>
    <w:rsid w:val="002D563C"/>
    <w:rsid w:val="002D58F7"/>
    <w:rsid w:val="002D5C45"/>
    <w:rsid w:val="002D5CF9"/>
    <w:rsid w:val="002D5E62"/>
    <w:rsid w:val="002D5FFF"/>
    <w:rsid w:val="002D62A4"/>
    <w:rsid w:val="002D62A9"/>
    <w:rsid w:val="002D6CF0"/>
    <w:rsid w:val="002D6FFE"/>
    <w:rsid w:val="002D7047"/>
    <w:rsid w:val="002D70C1"/>
    <w:rsid w:val="002D72D3"/>
    <w:rsid w:val="002D784E"/>
    <w:rsid w:val="002D7930"/>
    <w:rsid w:val="002D7B18"/>
    <w:rsid w:val="002D7B49"/>
    <w:rsid w:val="002E090F"/>
    <w:rsid w:val="002E0967"/>
    <w:rsid w:val="002E0F16"/>
    <w:rsid w:val="002E0FA2"/>
    <w:rsid w:val="002E13A0"/>
    <w:rsid w:val="002E185A"/>
    <w:rsid w:val="002E1C42"/>
    <w:rsid w:val="002E1E26"/>
    <w:rsid w:val="002E2748"/>
    <w:rsid w:val="002E2A70"/>
    <w:rsid w:val="002E2B77"/>
    <w:rsid w:val="002E37B5"/>
    <w:rsid w:val="002E380E"/>
    <w:rsid w:val="002E3B41"/>
    <w:rsid w:val="002E3DF0"/>
    <w:rsid w:val="002E4608"/>
    <w:rsid w:val="002E4671"/>
    <w:rsid w:val="002E4907"/>
    <w:rsid w:val="002E4E82"/>
    <w:rsid w:val="002E4EE2"/>
    <w:rsid w:val="002E5335"/>
    <w:rsid w:val="002E5734"/>
    <w:rsid w:val="002E5811"/>
    <w:rsid w:val="002E5AF7"/>
    <w:rsid w:val="002E5CF2"/>
    <w:rsid w:val="002E660A"/>
    <w:rsid w:val="002E6799"/>
    <w:rsid w:val="002E6C40"/>
    <w:rsid w:val="002E6CCF"/>
    <w:rsid w:val="002E6E72"/>
    <w:rsid w:val="002E706B"/>
    <w:rsid w:val="002E7523"/>
    <w:rsid w:val="002E7AA9"/>
    <w:rsid w:val="002E7ABC"/>
    <w:rsid w:val="002E7BCD"/>
    <w:rsid w:val="002F0567"/>
    <w:rsid w:val="002F077D"/>
    <w:rsid w:val="002F08DC"/>
    <w:rsid w:val="002F0A6D"/>
    <w:rsid w:val="002F1017"/>
    <w:rsid w:val="002F121B"/>
    <w:rsid w:val="002F1306"/>
    <w:rsid w:val="002F13EB"/>
    <w:rsid w:val="002F140F"/>
    <w:rsid w:val="002F182E"/>
    <w:rsid w:val="002F1B67"/>
    <w:rsid w:val="002F2568"/>
    <w:rsid w:val="002F2624"/>
    <w:rsid w:val="002F29CB"/>
    <w:rsid w:val="002F2B44"/>
    <w:rsid w:val="002F2EEA"/>
    <w:rsid w:val="002F3437"/>
    <w:rsid w:val="002F3659"/>
    <w:rsid w:val="002F3BAD"/>
    <w:rsid w:val="002F3E3D"/>
    <w:rsid w:val="002F4122"/>
    <w:rsid w:val="002F41C9"/>
    <w:rsid w:val="002F476D"/>
    <w:rsid w:val="002F47C6"/>
    <w:rsid w:val="002F4893"/>
    <w:rsid w:val="002F4A47"/>
    <w:rsid w:val="002F4BDF"/>
    <w:rsid w:val="002F4C97"/>
    <w:rsid w:val="002F4FC1"/>
    <w:rsid w:val="002F50A4"/>
    <w:rsid w:val="002F538A"/>
    <w:rsid w:val="002F6268"/>
    <w:rsid w:val="002F688E"/>
    <w:rsid w:val="002F6B0D"/>
    <w:rsid w:val="002F6B84"/>
    <w:rsid w:val="002F6D2F"/>
    <w:rsid w:val="002F6D5F"/>
    <w:rsid w:val="002F76CC"/>
    <w:rsid w:val="002F77DD"/>
    <w:rsid w:val="002F78D9"/>
    <w:rsid w:val="002F793B"/>
    <w:rsid w:val="002F7AC3"/>
    <w:rsid w:val="003001EC"/>
    <w:rsid w:val="00300613"/>
    <w:rsid w:val="003008AD"/>
    <w:rsid w:val="003008E3"/>
    <w:rsid w:val="00300C7C"/>
    <w:rsid w:val="00300C85"/>
    <w:rsid w:val="00300EF7"/>
    <w:rsid w:val="0030122E"/>
    <w:rsid w:val="00301354"/>
    <w:rsid w:val="0030179B"/>
    <w:rsid w:val="00301BE1"/>
    <w:rsid w:val="00302431"/>
    <w:rsid w:val="003025E4"/>
    <w:rsid w:val="003026DD"/>
    <w:rsid w:val="003026F0"/>
    <w:rsid w:val="0030276D"/>
    <w:rsid w:val="00302946"/>
    <w:rsid w:val="00302A86"/>
    <w:rsid w:val="00302B76"/>
    <w:rsid w:val="00302C8D"/>
    <w:rsid w:val="00302D6C"/>
    <w:rsid w:val="00302E3D"/>
    <w:rsid w:val="00303524"/>
    <w:rsid w:val="00303BB2"/>
    <w:rsid w:val="00303F41"/>
    <w:rsid w:val="00303F7C"/>
    <w:rsid w:val="003041B9"/>
    <w:rsid w:val="003041DB"/>
    <w:rsid w:val="0030429A"/>
    <w:rsid w:val="003042F3"/>
    <w:rsid w:val="00304447"/>
    <w:rsid w:val="0030452E"/>
    <w:rsid w:val="003047CA"/>
    <w:rsid w:val="003048A6"/>
    <w:rsid w:val="003049D1"/>
    <w:rsid w:val="00304A1C"/>
    <w:rsid w:val="00304AA6"/>
    <w:rsid w:val="00304E0B"/>
    <w:rsid w:val="00304E21"/>
    <w:rsid w:val="00304E88"/>
    <w:rsid w:val="00305165"/>
    <w:rsid w:val="003051C3"/>
    <w:rsid w:val="00305253"/>
    <w:rsid w:val="003052FF"/>
    <w:rsid w:val="003053C2"/>
    <w:rsid w:val="003054C3"/>
    <w:rsid w:val="00305895"/>
    <w:rsid w:val="00305CA8"/>
    <w:rsid w:val="00305DBB"/>
    <w:rsid w:val="00305DE3"/>
    <w:rsid w:val="003061A9"/>
    <w:rsid w:val="00306342"/>
    <w:rsid w:val="0030679B"/>
    <w:rsid w:val="003067B0"/>
    <w:rsid w:val="00306914"/>
    <w:rsid w:val="00306DA0"/>
    <w:rsid w:val="00306FED"/>
    <w:rsid w:val="003076A7"/>
    <w:rsid w:val="003078FC"/>
    <w:rsid w:val="00307C81"/>
    <w:rsid w:val="003100B4"/>
    <w:rsid w:val="00310475"/>
    <w:rsid w:val="003107E7"/>
    <w:rsid w:val="003108E5"/>
    <w:rsid w:val="00310AF2"/>
    <w:rsid w:val="00310CE4"/>
    <w:rsid w:val="0031100E"/>
    <w:rsid w:val="00311194"/>
    <w:rsid w:val="0031125F"/>
    <w:rsid w:val="0031136C"/>
    <w:rsid w:val="0031177F"/>
    <w:rsid w:val="00311B7B"/>
    <w:rsid w:val="00311F51"/>
    <w:rsid w:val="003122E8"/>
    <w:rsid w:val="00312635"/>
    <w:rsid w:val="00312B96"/>
    <w:rsid w:val="00313B7C"/>
    <w:rsid w:val="00313C32"/>
    <w:rsid w:val="00314017"/>
    <w:rsid w:val="00314034"/>
    <w:rsid w:val="00314129"/>
    <w:rsid w:val="00314397"/>
    <w:rsid w:val="003144BA"/>
    <w:rsid w:val="00314523"/>
    <w:rsid w:val="00314645"/>
    <w:rsid w:val="003149A3"/>
    <w:rsid w:val="00315000"/>
    <w:rsid w:val="0031550B"/>
    <w:rsid w:val="00315540"/>
    <w:rsid w:val="00315A9D"/>
    <w:rsid w:val="00315E08"/>
    <w:rsid w:val="00316755"/>
    <w:rsid w:val="003169B6"/>
    <w:rsid w:val="00316C4B"/>
    <w:rsid w:val="00316C69"/>
    <w:rsid w:val="003171CB"/>
    <w:rsid w:val="00317261"/>
    <w:rsid w:val="0031736F"/>
    <w:rsid w:val="00317766"/>
    <w:rsid w:val="003179CF"/>
    <w:rsid w:val="00317E3D"/>
    <w:rsid w:val="00320010"/>
    <w:rsid w:val="003201FF"/>
    <w:rsid w:val="00320682"/>
    <w:rsid w:val="00320862"/>
    <w:rsid w:val="00320881"/>
    <w:rsid w:val="003214CE"/>
    <w:rsid w:val="00321665"/>
    <w:rsid w:val="00321A5B"/>
    <w:rsid w:val="00321D00"/>
    <w:rsid w:val="00321D56"/>
    <w:rsid w:val="00321F48"/>
    <w:rsid w:val="00321FB7"/>
    <w:rsid w:val="003220F3"/>
    <w:rsid w:val="0032220B"/>
    <w:rsid w:val="0032238A"/>
    <w:rsid w:val="00322A19"/>
    <w:rsid w:val="00322B6A"/>
    <w:rsid w:val="00322C92"/>
    <w:rsid w:val="00322CD0"/>
    <w:rsid w:val="00322ED9"/>
    <w:rsid w:val="00322FA3"/>
    <w:rsid w:val="00323450"/>
    <w:rsid w:val="00323BC5"/>
    <w:rsid w:val="00323BEB"/>
    <w:rsid w:val="00324673"/>
    <w:rsid w:val="00324B9B"/>
    <w:rsid w:val="00324D46"/>
    <w:rsid w:val="00324D85"/>
    <w:rsid w:val="00324DE1"/>
    <w:rsid w:val="003250DD"/>
    <w:rsid w:val="003257CD"/>
    <w:rsid w:val="00325B0D"/>
    <w:rsid w:val="00325B56"/>
    <w:rsid w:val="00325DF1"/>
    <w:rsid w:val="003264E9"/>
    <w:rsid w:val="0032655A"/>
    <w:rsid w:val="003268E8"/>
    <w:rsid w:val="00326C01"/>
    <w:rsid w:val="00326D93"/>
    <w:rsid w:val="003273F4"/>
    <w:rsid w:val="0032744B"/>
    <w:rsid w:val="00327607"/>
    <w:rsid w:val="00327618"/>
    <w:rsid w:val="00327764"/>
    <w:rsid w:val="003279D2"/>
    <w:rsid w:val="00327C5F"/>
    <w:rsid w:val="00327FFA"/>
    <w:rsid w:val="00330315"/>
    <w:rsid w:val="003308CB"/>
    <w:rsid w:val="00330F5F"/>
    <w:rsid w:val="003313FF"/>
    <w:rsid w:val="00331867"/>
    <w:rsid w:val="00331871"/>
    <w:rsid w:val="003319F5"/>
    <w:rsid w:val="00331AB5"/>
    <w:rsid w:val="0033227C"/>
    <w:rsid w:val="003322F4"/>
    <w:rsid w:val="0033265D"/>
    <w:rsid w:val="0033272D"/>
    <w:rsid w:val="003328DC"/>
    <w:rsid w:val="00332BE1"/>
    <w:rsid w:val="00332D95"/>
    <w:rsid w:val="00333302"/>
    <w:rsid w:val="00333880"/>
    <w:rsid w:val="0033389B"/>
    <w:rsid w:val="003338D8"/>
    <w:rsid w:val="0033391C"/>
    <w:rsid w:val="00333CAD"/>
    <w:rsid w:val="00333F29"/>
    <w:rsid w:val="0033435C"/>
    <w:rsid w:val="00334AA7"/>
    <w:rsid w:val="0033504D"/>
    <w:rsid w:val="003351D9"/>
    <w:rsid w:val="0033532E"/>
    <w:rsid w:val="00335BDA"/>
    <w:rsid w:val="00335CE3"/>
    <w:rsid w:val="00335E9E"/>
    <w:rsid w:val="00336146"/>
    <w:rsid w:val="003364E2"/>
    <w:rsid w:val="00336662"/>
    <w:rsid w:val="003366AE"/>
    <w:rsid w:val="003369EE"/>
    <w:rsid w:val="00336A2E"/>
    <w:rsid w:val="00336A91"/>
    <w:rsid w:val="00336DB6"/>
    <w:rsid w:val="00336F08"/>
    <w:rsid w:val="003370CB"/>
    <w:rsid w:val="0033723E"/>
    <w:rsid w:val="0033735C"/>
    <w:rsid w:val="0033798E"/>
    <w:rsid w:val="00337F55"/>
    <w:rsid w:val="00337F79"/>
    <w:rsid w:val="0034027E"/>
    <w:rsid w:val="00340626"/>
    <w:rsid w:val="00340750"/>
    <w:rsid w:val="00340B0D"/>
    <w:rsid w:val="00340B2F"/>
    <w:rsid w:val="00340CA2"/>
    <w:rsid w:val="00340ED5"/>
    <w:rsid w:val="00340F9F"/>
    <w:rsid w:val="00341359"/>
    <w:rsid w:val="003413D6"/>
    <w:rsid w:val="0034152B"/>
    <w:rsid w:val="003416C2"/>
    <w:rsid w:val="00341C05"/>
    <w:rsid w:val="00341D0F"/>
    <w:rsid w:val="00341EF2"/>
    <w:rsid w:val="003420BF"/>
    <w:rsid w:val="003423CA"/>
    <w:rsid w:val="003425BE"/>
    <w:rsid w:val="0034287B"/>
    <w:rsid w:val="00342965"/>
    <w:rsid w:val="003429B5"/>
    <w:rsid w:val="00342BA1"/>
    <w:rsid w:val="00342BE0"/>
    <w:rsid w:val="00342FDE"/>
    <w:rsid w:val="0034313B"/>
    <w:rsid w:val="003431AA"/>
    <w:rsid w:val="003431F1"/>
    <w:rsid w:val="00343F07"/>
    <w:rsid w:val="003443FB"/>
    <w:rsid w:val="00344488"/>
    <w:rsid w:val="003444CF"/>
    <w:rsid w:val="003445AC"/>
    <w:rsid w:val="00344760"/>
    <w:rsid w:val="00344B24"/>
    <w:rsid w:val="00344E5B"/>
    <w:rsid w:val="0034500C"/>
    <w:rsid w:val="003450B8"/>
    <w:rsid w:val="00345185"/>
    <w:rsid w:val="003458B8"/>
    <w:rsid w:val="00345B6E"/>
    <w:rsid w:val="003461F2"/>
    <w:rsid w:val="00346411"/>
    <w:rsid w:val="003466AD"/>
    <w:rsid w:val="003469AA"/>
    <w:rsid w:val="00346F1B"/>
    <w:rsid w:val="00347337"/>
    <w:rsid w:val="003473BB"/>
    <w:rsid w:val="003473FB"/>
    <w:rsid w:val="00347505"/>
    <w:rsid w:val="00347690"/>
    <w:rsid w:val="00347719"/>
    <w:rsid w:val="00347A1E"/>
    <w:rsid w:val="00347C45"/>
    <w:rsid w:val="00347D45"/>
    <w:rsid w:val="00347DF7"/>
    <w:rsid w:val="00347F2F"/>
    <w:rsid w:val="00347FD5"/>
    <w:rsid w:val="003502F1"/>
    <w:rsid w:val="003503E7"/>
    <w:rsid w:val="00350557"/>
    <w:rsid w:val="00350967"/>
    <w:rsid w:val="00350D13"/>
    <w:rsid w:val="00350EDC"/>
    <w:rsid w:val="003510D7"/>
    <w:rsid w:val="0035152F"/>
    <w:rsid w:val="00351630"/>
    <w:rsid w:val="00351C0B"/>
    <w:rsid w:val="00351FC7"/>
    <w:rsid w:val="003520DC"/>
    <w:rsid w:val="00352337"/>
    <w:rsid w:val="003524DB"/>
    <w:rsid w:val="00352522"/>
    <w:rsid w:val="003525B9"/>
    <w:rsid w:val="003528A2"/>
    <w:rsid w:val="0035296F"/>
    <w:rsid w:val="00352E69"/>
    <w:rsid w:val="00352EE8"/>
    <w:rsid w:val="00352EF6"/>
    <w:rsid w:val="003530CF"/>
    <w:rsid w:val="003530D4"/>
    <w:rsid w:val="00353333"/>
    <w:rsid w:val="003536C8"/>
    <w:rsid w:val="00353907"/>
    <w:rsid w:val="00353C8B"/>
    <w:rsid w:val="00353E7D"/>
    <w:rsid w:val="003542D4"/>
    <w:rsid w:val="003543DA"/>
    <w:rsid w:val="00354514"/>
    <w:rsid w:val="0035483F"/>
    <w:rsid w:val="00354B65"/>
    <w:rsid w:val="00354B6B"/>
    <w:rsid w:val="00354B7A"/>
    <w:rsid w:val="00355439"/>
    <w:rsid w:val="003555F5"/>
    <w:rsid w:val="00355B3F"/>
    <w:rsid w:val="0035616C"/>
    <w:rsid w:val="00356450"/>
    <w:rsid w:val="00356A2D"/>
    <w:rsid w:val="00356ADE"/>
    <w:rsid w:val="00356DB8"/>
    <w:rsid w:val="00356EF5"/>
    <w:rsid w:val="00357466"/>
    <w:rsid w:val="0035798B"/>
    <w:rsid w:val="00357999"/>
    <w:rsid w:val="00357A18"/>
    <w:rsid w:val="00357EF9"/>
    <w:rsid w:val="00357FCD"/>
    <w:rsid w:val="00360101"/>
    <w:rsid w:val="00360125"/>
    <w:rsid w:val="00360258"/>
    <w:rsid w:val="0036088E"/>
    <w:rsid w:val="003608DB"/>
    <w:rsid w:val="00360D85"/>
    <w:rsid w:val="00360F07"/>
    <w:rsid w:val="00361109"/>
    <w:rsid w:val="00361A6B"/>
    <w:rsid w:val="00362166"/>
    <w:rsid w:val="003623F6"/>
    <w:rsid w:val="00362556"/>
    <w:rsid w:val="00362709"/>
    <w:rsid w:val="0036283F"/>
    <w:rsid w:val="00362CBC"/>
    <w:rsid w:val="00362F6B"/>
    <w:rsid w:val="00362F78"/>
    <w:rsid w:val="00363328"/>
    <w:rsid w:val="0036335B"/>
    <w:rsid w:val="003636C9"/>
    <w:rsid w:val="00363D5D"/>
    <w:rsid w:val="00363F44"/>
    <w:rsid w:val="003641FE"/>
    <w:rsid w:val="003642E2"/>
    <w:rsid w:val="003644C1"/>
    <w:rsid w:val="0036461E"/>
    <w:rsid w:val="0036495E"/>
    <w:rsid w:val="00364B70"/>
    <w:rsid w:val="00364DAF"/>
    <w:rsid w:val="00364F6F"/>
    <w:rsid w:val="003652AD"/>
    <w:rsid w:val="0036554A"/>
    <w:rsid w:val="003656AA"/>
    <w:rsid w:val="00365C98"/>
    <w:rsid w:val="00365EE8"/>
    <w:rsid w:val="00365F42"/>
    <w:rsid w:val="00365F6D"/>
    <w:rsid w:val="00366965"/>
    <w:rsid w:val="003671D4"/>
    <w:rsid w:val="00367409"/>
    <w:rsid w:val="00367433"/>
    <w:rsid w:val="0036748C"/>
    <w:rsid w:val="00367716"/>
    <w:rsid w:val="00367745"/>
    <w:rsid w:val="00367816"/>
    <w:rsid w:val="00367ACE"/>
    <w:rsid w:val="00367B01"/>
    <w:rsid w:val="00367DCF"/>
    <w:rsid w:val="00367F9B"/>
    <w:rsid w:val="003700CC"/>
    <w:rsid w:val="00370536"/>
    <w:rsid w:val="00370E4B"/>
    <w:rsid w:val="00370F6E"/>
    <w:rsid w:val="00371062"/>
    <w:rsid w:val="00371091"/>
    <w:rsid w:val="003714B2"/>
    <w:rsid w:val="00371518"/>
    <w:rsid w:val="0037158B"/>
    <w:rsid w:val="003717F1"/>
    <w:rsid w:val="00371BC0"/>
    <w:rsid w:val="00371ECA"/>
    <w:rsid w:val="0037209F"/>
    <w:rsid w:val="003726B7"/>
    <w:rsid w:val="00372984"/>
    <w:rsid w:val="00372AE1"/>
    <w:rsid w:val="00372B4A"/>
    <w:rsid w:val="00373254"/>
    <w:rsid w:val="003733D9"/>
    <w:rsid w:val="003734B6"/>
    <w:rsid w:val="00373684"/>
    <w:rsid w:val="003738DA"/>
    <w:rsid w:val="00373AFB"/>
    <w:rsid w:val="00373CCC"/>
    <w:rsid w:val="00373F24"/>
    <w:rsid w:val="0037417E"/>
    <w:rsid w:val="00374622"/>
    <w:rsid w:val="0037480E"/>
    <w:rsid w:val="00374E3A"/>
    <w:rsid w:val="00374FE9"/>
    <w:rsid w:val="0037539C"/>
    <w:rsid w:val="00375424"/>
    <w:rsid w:val="003754E1"/>
    <w:rsid w:val="00375597"/>
    <w:rsid w:val="00375630"/>
    <w:rsid w:val="00375BF6"/>
    <w:rsid w:val="00375CBE"/>
    <w:rsid w:val="00375EE8"/>
    <w:rsid w:val="00375FDA"/>
    <w:rsid w:val="00376585"/>
    <w:rsid w:val="00376651"/>
    <w:rsid w:val="00376816"/>
    <w:rsid w:val="00376844"/>
    <w:rsid w:val="00376D11"/>
    <w:rsid w:val="00376DE8"/>
    <w:rsid w:val="00376F1D"/>
    <w:rsid w:val="003770C0"/>
    <w:rsid w:val="00377319"/>
    <w:rsid w:val="0037731B"/>
    <w:rsid w:val="0037740F"/>
    <w:rsid w:val="003774D4"/>
    <w:rsid w:val="0037768C"/>
    <w:rsid w:val="0037799A"/>
    <w:rsid w:val="00377A24"/>
    <w:rsid w:val="00377E52"/>
    <w:rsid w:val="003800DD"/>
    <w:rsid w:val="0038026E"/>
    <w:rsid w:val="0038028B"/>
    <w:rsid w:val="003805D6"/>
    <w:rsid w:val="003806E4"/>
    <w:rsid w:val="00380AC1"/>
    <w:rsid w:val="00380E9B"/>
    <w:rsid w:val="00381015"/>
    <w:rsid w:val="003814F7"/>
    <w:rsid w:val="00381E30"/>
    <w:rsid w:val="0038251C"/>
    <w:rsid w:val="0038264C"/>
    <w:rsid w:val="00382880"/>
    <w:rsid w:val="00382A18"/>
    <w:rsid w:val="00382AA2"/>
    <w:rsid w:val="00382ACB"/>
    <w:rsid w:val="00382B3E"/>
    <w:rsid w:val="00382DAE"/>
    <w:rsid w:val="00382F65"/>
    <w:rsid w:val="003830FC"/>
    <w:rsid w:val="003839CE"/>
    <w:rsid w:val="00383B86"/>
    <w:rsid w:val="00383C9A"/>
    <w:rsid w:val="00383D49"/>
    <w:rsid w:val="00383F4D"/>
    <w:rsid w:val="003843D7"/>
    <w:rsid w:val="0038452B"/>
    <w:rsid w:val="0038459E"/>
    <w:rsid w:val="00384611"/>
    <w:rsid w:val="00384708"/>
    <w:rsid w:val="00384ABB"/>
    <w:rsid w:val="00384AE0"/>
    <w:rsid w:val="00384C20"/>
    <w:rsid w:val="00384E52"/>
    <w:rsid w:val="0038500C"/>
    <w:rsid w:val="00385295"/>
    <w:rsid w:val="0038532C"/>
    <w:rsid w:val="0038556F"/>
    <w:rsid w:val="0038578E"/>
    <w:rsid w:val="00385CB4"/>
    <w:rsid w:val="00385D1A"/>
    <w:rsid w:val="00385D43"/>
    <w:rsid w:val="00385DBC"/>
    <w:rsid w:val="00385E39"/>
    <w:rsid w:val="0038630D"/>
    <w:rsid w:val="003864AE"/>
    <w:rsid w:val="003865A8"/>
    <w:rsid w:val="00386A36"/>
    <w:rsid w:val="00386B20"/>
    <w:rsid w:val="00386B7F"/>
    <w:rsid w:val="00386BB5"/>
    <w:rsid w:val="00386D61"/>
    <w:rsid w:val="00386D7C"/>
    <w:rsid w:val="00386F24"/>
    <w:rsid w:val="00386FED"/>
    <w:rsid w:val="00387056"/>
    <w:rsid w:val="0038739C"/>
    <w:rsid w:val="003874E6"/>
    <w:rsid w:val="0038755D"/>
    <w:rsid w:val="00387AA7"/>
    <w:rsid w:val="00387EA9"/>
    <w:rsid w:val="00387F13"/>
    <w:rsid w:val="00387FA6"/>
    <w:rsid w:val="00390051"/>
    <w:rsid w:val="003902B6"/>
    <w:rsid w:val="003903E6"/>
    <w:rsid w:val="0039094B"/>
    <w:rsid w:val="00390BF7"/>
    <w:rsid w:val="00390C65"/>
    <w:rsid w:val="003911BC"/>
    <w:rsid w:val="00391227"/>
    <w:rsid w:val="003912A4"/>
    <w:rsid w:val="003912C4"/>
    <w:rsid w:val="00391378"/>
    <w:rsid w:val="003914C8"/>
    <w:rsid w:val="003915B0"/>
    <w:rsid w:val="003915F3"/>
    <w:rsid w:val="003917A8"/>
    <w:rsid w:val="00391914"/>
    <w:rsid w:val="00391CD1"/>
    <w:rsid w:val="003922BF"/>
    <w:rsid w:val="00392E4E"/>
    <w:rsid w:val="003930EB"/>
    <w:rsid w:val="003931D8"/>
    <w:rsid w:val="00393229"/>
    <w:rsid w:val="00393509"/>
    <w:rsid w:val="00393569"/>
    <w:rsid w:val="00393C42"/>
    <w:rsid w:val="00393E53"/>
    <w:rsid w:val="00393EFB"/>
    <w:rsid w:val="00394172"/>
    <w:rsid w:val="003942F1"/>
    <w:rsid w:val="00394705"/>
    <w:rsid w:val="0039480F"/>
    <w:rsid w:val="00394B28"/>
    <w:rsid w:val="00395151"/>
    <w:rsid w:val="0039525E"/>
    <w:rsid w:val="00395514"/>
    <w:rsid w:val="0039554E"/>
    <w:rsid w:val="003957BB"/>
    <w:rsid w:val="00395942"/>
    <w:rsid w:val="00395C25"/>
    <w:rsid w:val="00395C2B"/>
    <w:rsid w:val="00395C4B"/>
    <w:rsid w:val="00395C7A"/>
    <w:rsid w:val="00395CC6"/>
    <w:rsid w:val="00395E22"/>
    <w:rsid w:val="00395FEF"/>
    <w:rsid w:val="003961B5"/>
    <w:rsid w:val="0039638D"/>
    <w:rsid w:val="00396828"/>
    <w:rsid w:val="00396E02"/>
    <w:rsid w:val="00397119"/>
    <w:rsid w:val="0039723A"/>
    <w:rsid w:val="003975C0"/>
    <w:rsid w:val="00397D6F"/>
    <w:rsid w:val="003A0146"/>
    <w:rsid w:val="003A03F0"/>
    <w:rsid w:val="003A0743"/>
    <w:rsid w:val="003A0C86"/>
    <w:rsid w:val="003A0EBC"/>
    <w:rsid w:val="003A193D"/>
    <w:rsid w:val="003A21D7"/>
    <w:rsid w:val="003A24F9"/>
    <w:rsid w:val="003A25B0"/>
    <w:rsid w:val="003A270F"/>
    <w:rsid w:val="003A2E76"/>
    <w:rsid w:val="003A2EA3"/>
    <w:rsid w:val="003A309A"/>
    <w:rsid w:val="003A3237"/>
    <w:rsid w:val="003A3314"/>
    <w:rsid w:val="003A335C"/>
    <w:rsid w:val="003A36D3"/>
    <w:rsid w:val="003A3B8F"/>
    <w:rsid w:val="003A3EF6"/>
    <w:rsid w:val="003A4264"/>
    <w:rsid w:val="003A4296"/>
    <w:rsid w:val="003A42CC"/>
    <w:rsid w:val="003A4319"/>
    <w:rsid w:val="003A4523"/>
    <w:rsid w:val="003A4954"/>
    <w:rsid w:val="003A4AA7"/>
    <w:rsid w:val="003A4AD7"/>
    <w:rsid w:val="003A4D30"/>
    <w:rsid w:val="003A50F8"/>
    <w:rsid w:val="003A52C4"/>
    <w:rsid w:val="003A5735"/>
    <w:rsid w:val="003A58C7"/>
    <w:rsid w:val="003A5ACF"/>
    <w:rsid w:val="003A5AE4"/>
    <w:rsid w:val="003A618E"/>
    <w:rsid w:val="003A66D7"/>
    <w:rsid w:val="003A6CDC"/>
    <w:rsid w:val="003A7265"/>
    <w:rsid w:val="003A7367"/>
    <w:rsid w:val="003A797C"/>
    <w:rsid w:val="003A7A6F"/>
    <w:rsid w:val="003A7FF6"/>
    <w:rsid w:val="003B03F4"/>
    <w:rsid w:val="003B0413"/>
    <w:rsid w:val="003B0677"/>
    <w:rsid w:val="003B083A"/>
    <w:rsid w:val="003B0A0F"/>
    <w:rsid w:val="003B0B9C"/>
    <w:rsid w:val="003B0D40"/>
    <w:rsid w:val="003B0EC1"/>
    <w:rsid w:val="003B12DD"/>
    <w:rsid w:val="003B16D2"/>
    <w:rsid w:val="003B1908"/>
    <w:rsid w:val="003B192B"/>
    <w:rsid w:val="003B1B21"/>
    <w:rsid w:val="003B1C17"/>
    <w:rsid w:val="003B1CB6"/>
    <w:rsid w:val="003B202F"/>
    <w:rsid w:val="003B206D"/>
    <w:rsid w:val="003B209A"/>
    <w:rsid w:val="003B20B8"/>
    <w:rsid w:val="003B2198"/>
    <w:rsid w:val="003B2498"/>
    <w:rsid w:val="003B28BC"/>
    <w:rsid w:val="003B29FE"/>
    <w:rsid w:val="003B3261"/>
    <w:rsid w:val="003B32F5"/>
    <w:rsid w:val="003B38CD"/>
    <w:rsid w:val="003B3A56"/>
    <w:rsid w:val="003B3D10"/>
    <w:rsid w:val="003B3F0A"/>
    <w:rsid w:val="003B44FE"/>
    <w:rsid w:val="003B46B5"/>
    <w:rsid w:val="003B4849"/>
    <w:rsid w:val="003B4A40"/>
    <w:rsid w:val="003B4A70"/>
    <w:rsid w:val="003B4D70"/>
    <w:rsid w:val="003B4EDF"/>
    <w:rsid w:val="003B4F2E"/>
    <w:rsid w:val="003B55EE"/>
    <w:rsid w:val="003B58B3"/>
    <w:rsid w:val="003B5B16"/>
    <w:rsid w:val="003B5C09"/>
    <w:rsid w:val="003B5C97"/>
    <w:rsid w:val="003B5D35"/>
    <w:rsid w:val="003B605D"/>
    <w:rsid w:val="003B6110"/>
    <w:rsid w:val="003B6255"/>
    <w:rsid w:val="003B632F"/>
    <w:rsid w:val="003B6346"/>
    <w:rsid w:val="003B6427"/>
    <w:rsid w:val="003B65D2"/>
    <w:rsid w:val="003B68ED"/>
    <w:rsid w:val="003B6960"/>
    <w:rsid w:val="003B6A9C"/>
    <w:rsid w:val="003B6B94"/>
    <w:rsid w:val="003B6C95"/>
    <w:rsid w:val="003B6DB5"/>
    <w:rsid w:val="003B6E55"/>
    <w:rsid w:val="003B7014"/>
    <w:rsid w:val="003B76BF"/>
    <w:rsid w:val="003B7716"/>
    <w:rsid w:val="003B7A53"/>
    <w:rsid w:val="003B7B24"/>
    <w:rsid w:val="003B7BB9"/>
    <w:rsid w:val="003B7BEB"/>
    <w:rsid w:val="003B7ECE"/>
    <w:rsid w:val="003C00AB"/>
    <w:rsid w:val="003C041C"/>
    <w:rsid w:val="003C0F40"/>
    <w:rsid w:val="003C0F54"/>
    <w:rsid w:val="003C0FEF"/>
    <w:rsid w:val="003C121D"/>
    <w:rsid w:val="003C1484"/>
    <w:rsid w:val="003C1658"/>
    <w:rsid w:val="003C1867"/>
    <w:rsid w:val="003C188E"/>
    <w:rsid w:val="003C1937"/>
    <w:rsid w:val="003C260C"/>
    <w:rsid w:val="003C277F"/>
    <w:rsid w:val="003C281D"/>
    <w:rsid w:val="003C2897"/>
    <w:rsid w:val="003C29EE"/>
    <w:rsid w:val="003C2C8D"/>
    <w:rsid w:val="003C2E50"/>
    <w:rsid w:val="003C3016"/>
    <w:rsid w:val="003C319E"/>
    <w:rsid w:val="003C33A3"/>
    <w:rsid w:val="003C387E"/>
    <w:rsid w:val="003C3ACE"/>
    <w:rsid w:val="003C3CCD"/>
    <w:rsid w:val="003C3D25"/>
    <w:rsid w:val="003C3DB9"/>
    <w:rsid w:val="003C3F26"/>
    <w:rsid w:val="003C40A4"/>
    <w:rsid w:val="003C44E3"/>
    <w:rsid w:val="003C45A6"/>
    <w:rsid w:val="003C4DC1"/>
    <w:rsid w:val="003C4ED1"/>
    <w:rsid w:val="003C4EEA"/>
    <w:rsid w:val="003C511B"/>
    <w:rsid w:val="003C53A9"/>
    <w:rsid w:val="003C587F"/>
    <w:rsid w:val="003C5A7A"/>
    <w:rsid w:val="003C6073"/>
    <w:rsid w:val="003C64B5"/>
    <w:rsid w:val="003C64F7"/>
    <w:rsid w:val="003C675B"/>
    <w:rsid w:val="003C690E"/>
    <w:rsid w:val="003C6C49"/>
    <w:rsid w:val="003C6D10"/>
    <w:rsid w:val="003C6D72"/>
    <w:rsid w:val="003C6FBE"/>
    <w:rsid w:val="003C6FFB"/>
    <w:rsid w:val="003C74C2"/>
    <w:rsid w:val="003C757F"/>
    <w:rsid w:val="003C75B1"/>
    <w:rsid w:val="003C75B4"/>
    <w:rsid w:val="003C7820"/>
    <w:rsid w:val="003C79A3"/>
    <w:rsid w:val="003D00D2"/>
    <w:rsid w:val="003D056E"/>
    <w:rsid w:val="003D0AFB"/>
    <w:rsid w:val="003D0BD2"/>
    <w:rsid w:val="003D0BE3"/>
    <w:rsid w:val="003D1331"/>
    <w:rsid w:val="003D1730"/>
    <w:rsid w:val="003D184B"/>
    <w:rsid w:val="003D1C0A"/>
    <w:rsid w:val="003D1C91"/>
    <w:rsid w:val="003D21F7"/>
    <w:rsid w:val="003D228D"/>
    <w:rsid w:val="003D23EE"/>
    <w:rsid w:val="003D2589"/>
    <w:rsid w:val="003D25F4"/>
    <w:rsid w:val="003D26D5"/>
    <w:rsid w:val="003D26F7"/>
    <w:rsid w:val="003D2CD5"/>
    <w:rsid w:val="003D2CEE"/>
    <w:rsid w:val="003D2F99"/>
    <w:rsid w:val="003D30D6"/>
    <w:rsid w:val="003D3325"/>
    <w:rsid w:val="003D34E8"/>
    <w:rsid w:val="003D3A0C"/>
    <w:rsid w:val="003D3E70"/>
    <w:rsid w:val="003D41F2"/>
    <w:rsid w:val="003D4937"/>
    <w:rsid w:val="003D4B9D"/>
    <w:rsid w:val="003D4E2B"/>
    <w:rsid w:val="003D4F92"/>
    <w:rsid w:val="003D576D"/>
    <w:rsid w:val="003D5CD5"/>
    <w:rsid w:val="003D6151"/>
    <w:rsid w:val="003D61CE"/>
    <w:rsid w:val="003D6235"/>
    <w:rsid w:val="003D6672"/>
    <w:rsid w:val="003D670E"/>
    <w:rsid w:val="003D684E"/>
    <w:rsid w:val="003D690B"/>
    <w:rsid w:val="003D69FF"/>
    <w:rsid w:val="003D6CA1"/>
    <w:rsid w:val="003D6EE8"/>
    <w:rsid w:val="003D6F6F"/>
    <w:rsid w:val="003D728F"/>
    <w:rsid w:val="003D746B"/>
    <w:rsid w:val="003D76CD"/>
    <w:rsid w:val="003D76F9"/>
    <w:rsid w:val="003D7B0C"/>
    <w:rsid w:val="003D7CF1"/>
    <w:rsid w:val="003E025F"/>
    <w:rsid w:val="003E0730"/>
    <w:rsid w:val="003E0A59"/>
    <w:rsid w:val="003E0BEA"/>
    <w:rsid w:val="003E0E48"/>
    <w:rsid w:val="003E1178"/>
    <w:rsid w:val="003E1723"/>
    <w:rsid w:val="003E1769"/>
    <w:rsid w:val="003E1A3A"/>
    <w:rsid w:val="003E1A8D"/>
    <w:rsid w:val="003E1B7B"/>
    <w:rsid w:val="003E1BC0"/>
    <w:rsid w:val="003E1BC4"/>
    <w:rsid w:val="003E1D15"/>
    <w:rsid w:val="003E1D48"/>
    <w:rsid w:val="003E1D49"/>
    <w:rsid w:val="003E1EE5"/>
    <w:rsid w:val="003E1F00"/>
    <w:rsid w:val="003E2078"/>
    <w:rsid w:val="003E23F6"/>
    <w:rsid w:val="003E2540"/>
    <w:rsid w:val="003E2AA8"/>
    <w:rsid w:val="003E2D9E"/>
    <w:rsid w:val="003E2ED0"/>
    <w:rsid w:val="003E3331"/>
    <w:rsid w:val="003E33DF"/>
    <w:rsid w:val="003E35BF"/>
    <w:rsid w:val="003E3637"/>
    <w:rsid w:val="003E37EE"/>
    <w:rsid w:val="003E3860"/>
    <w:rsid w:val="003E3A1D"/>
    <w:rsid w:val="003E3A8B"/>
    <w:rsid w:val="003E3B82"/>
    <w:rsid w:val="003E3CC2"/>
    <w:rsid w:val="003E4096"/>
    <w:rsid w:val="003E4527"/>
    <w:rsid w:val="003E4927"/>
    <w:rsid w:val="003E49A2"/>
    <w:rsid w:val="003E49B0"/>
    <w:rsid w:val="003E4CF4"/>
    <w:rsid w:val="003E4FA2"/>
    <w:rsid w:val="003E5103"/>
    <w:rsid w:val="003E5330"/>
    <w:rsid w:val="003E5B22"/>
    <w:rsid w:val="003E5D70"/>
    <w:rsid w:val="003E5FD6"/>
    <w:rsid w:val="003E603E"/>
    <w:rsid w:val="003E61D8"/>
    <w:rsid w:val="003E629E"/>
    <w:rsid w:val="003E6517"/>
    <w:rsid w:val="003E6906"/>
    <w:rsid w:val="003E6985"/>
    <w:rsid w:val="003E6BF2"/>
    <w:rsid w:val="003E6D22"/>
    <w:rsid w:val="003E6D70"/>
    <w:rsid w:val="003E6FA0"/>
    <w:rsid w:val="003E7016"/>
    <w:rsid w:val="003E71CD"/>
    <w:rsid w:val="003F01F6"/>
    <w:rsid w:val="003F020C"/>
    <w:rsid w:val="003F033C"/>
    <w:rsid w:val="003F03C4"/>
    <w:rsid w:val="003F04C5"/>
    <w:rsid w:val="003F066F"/>
    <w:rsid w:val="003F07C3"/>
    <w:rsid w:val="003F0C9B"/>
    <w:rsid w:val="003F110B"/>
    <w:rsid w:val="003F1299"/>
    <w:rsid w:val="003F1C0F"/>
    <w:rsid w:val="003F1F1D"/>
    <w:rsid w:val="003F232B"/>
    <w:rsid w:val="003F2A8C"/>
    <w:rsid w:val="003F2CEF"/>
    <w:rsid w:val="003F2DEE"/>
    <w:rsid w:val="003F307C"/>
    <w:rsid w:val="003F31AE"/>
    <w:rsid w:val="003F325F"/>
    <w:rsid w:val="003F3282"/>
    <w:rsid w:val="003F34C8"/>
    <w:rsid w:val="003F3650"/>
    <w:rsid w:val="003F3733"/>
    <w:rsid w:val="003F3919"/>
    <w:rsid w:val="003F39F1"/>
    <w:rsid w:val="003F3B8F"/>
    <w:rsid w:val="003F3CE3"/>
    <w:rsid w:val="003F416F"/>
    <w:rsid w:val="003F41F2"/>
    <w:rsid w:val="003F441C"/>
    <w:rsid w:val="003F443F"/>
    <w:rsid w:val="003F44C8"/>
    <w:rsid w:val="003F45EB"/>
    <w:rsid w:val="003F46B8"/>
    <w:rsid w:val="003F4D21"/>
    <w:rsid w:val="003F4DA7"/>
    <w:rsid w:val="003F576C"/>
    <w:rsid w:val="003F57F4"/>
    <w:rsid w:val="003F5BB3"/>
    <w:rsid w:val="003F5C88"/>
    <w:rsid w:val="003F62DB"/>
    <w:rsid w:val="003F62DE"/>
    <w:rsid w:val="003F62ED"/>
    <w:rsid w:val="003F6321"/>
    <w:rsid w:val="003F647C"/>
    <w:rsid w:val="003F6545"/>
    <w:rsid w:val="003F66F8"/>
    <w:rsid w:val="003F6ABD"/>
    <w:rsid w:val="003F6B6C"/>
    <w:rsid w:val="003F6F06"/>
    <w:rsid w:val="003F6F6C"/>
    <w:rsid w:val="003F703F"/>
    <w:rsid w:val="003F711F"/>
    <w:rsid w:val="003F7546"/>
    <w:rsid w:val="003F75CA"/>
    <w:rsid w:val="003F77D2"/>
    <w:rsid w:val="003F77F7"/>
    <w:rsid w:val="003F78D8"/>
    <w:rsid w:val="004000F9"/>
    <w:rsid w:val="004001FC"/>
    <w:rsid w:val="00400398"/>
    <w:rsid w:val="004003A6"/>
    <w:rsid w:val="004007D0"/>
    <w:rsid w:val="0040082E"/>
    <w:rsid w:val="00400A90"/>
    <w:rsid w:val="00400B2C"/>
    <w:rsid w:val="00400D42"/>
    <w:rsid w:val="004010A5"/>
    <w:rsid w:val="004013E1"/>
    <w:rsid w:val="00401A04"/>
    <w:rsid w:val="00401A6B"/>
    <w:rsid w:val="00401C60"/>
    <w:rsid w:val="00401D05"/>
    <w:rsid w:val="00401FCB"/>
    <w:rsid w:val="0040203A"/>
    <w:rsid w:val="00402B30"/>
    <w:rsid w:val="00402C69"/>
    <w:rsid w:val="0040305F"/>
    <w:rsid w:val="004030CE"/>
    <w:rsid w:val="004034C1"/>
    <w:rsid w:val="004034E5"/>
    <w:rsid w:val="00403504"/>
    <w:rsid w:val="00403633"/>
    <w:rsid w:val="00403755"/>
    <w:rsid w:val="00403812"/>
    <w:rsid w:val="00403959"/>
    <w:rsid w:val="00403B3C"/>
    <w:rsid w:val="00403DE5"/>
    <w:rsid w:val="00404053"/>
    <w:rsid w:val="004046CF"/>
    <w:rsid w:val="00404744"/>
    <w:rsid w:val="004047F2"/>
    <w:rsid w:val="0040483C"/>
    <w:rsid w:val="00404BD5"/>
    <w:rsid w:val="00404F0C"/>
    <w:rsid w:val="00404FF8"/>
    <w:rsid w:val="00405095"/>
    <w:rsid w:val="0040521E"/>
    <w:rsid w:val="00405329"/>
    <w:rsid w:val="00405562"/>
    <w:rsid w:val="004059E0"/>
    <w:rsid w:val="00405C11"/>
    <w:rsid w:val="00406009"/>
    <w:rsid w:val="004065C4"/>
    <w:rsid w:val="004066EE"/>
    <w:rsid w:val="00406765"/>
    <w:rsid w:val="00406B99"/>
    <w:rsid w:val="00406F6F"/>
    <w:rsid w:val="004073A8"/>
    <w:rsid w:val="00407428"/>
    <w:rsid w:val="004074FF"/>
    <w:rsid w:val="004077F4"/>
    <w:rsid w:val="00407840"/>
    <w:rsid w:val="0040796E"/>
    <w:rsid w:val="004079E9"/>
    <w:rsid w:val="0041021F"/>
    <w:rsid w:val="004103F2"/>
    <w:rsid w:val="00410619"/>
    <w:rsid w:val="0041073C"/>
    <w:rsid w:val="004107D2"/>
    <w:rsid w:val="00410AB1"/>
    <w:rsid w:val="004112AE"/>
    <w:rsid w:val="00411903"/>
    <w:rsid w:val="00411CCB"/>
    <w:rsid w:val="00411E7E"/>
    <w:rsid w:val="00411F4F"/>
    <w:rsid w:val="00412042"/>
    <w:rsid w:val="004124B3"/>
    <w:rsid w:val="00412535"/>
    <w:rsid w:val="004126DB"/>
    <w:rsid w:val="00412A7B"/>
    <w:rsid w:val="00412B5E"/>
    <w:rsid w:val="00412C90"/>
    <w:rsid w:val="00412D0B"/>
    <w:rsid w:val="0041303A"/>
    <w:rsid w:val="00413097"/>
    <w:rsid w:val="004134C0"/>
    <w:rsid w:val="00413C08"/>
    <w:rsid w:val="00413C91"/>
    <w:rsid w:val="00413FFE"/>
    <w:rsid w:val="00414299"/>
    <w:rsid w:val="004145B4"/>
    <w:rsid w:val="00414967"/>
    <w:rsid w:val="00414B5B"/>
    <w:rsid w:val="00414C19"/>
    <w:rsid w:val="00414CAD"/>
    <w:rsid w:val="004150F4"/>
    <w:rsid w:val="00415563"/>
    <w:rsid w:val="00415BC5"/>
    <w:rsid w:val="00415DB8"/>
    <w:rsid w:val="00415EE3"/>
    <w:rsid w:val="00415F40"/>
    <w:rsid w:val="0041604E"/>
    <w:rsid w:val="004161DD"/>
    <w:rsid w:val="00416341"/>
    <w:rsid w:val="004165FC"/>
    <w:rsid w:val="004173EB"/>
    <w:rsid w:val="00417B31"/>
    <w:rsid w:val="0042018B"/>
    <w:rsid w:val="004203E3"/>
    <w:rsid w:val="0042055A"/>
    <w:rsid w:val="00420BD0"/>
    <w:rsid w:val="00420CB0"/>
    <w:rsid w:val="00420F40"/>
    <w:rsid w:val="0042114F"/>
    <w:rsid w:val="00421840"/>
    <w:rsid w:val="00421975"/>
    <w:rsid w:val="00421BB3"/>
    <w:rsid w:val="00421F35"/>
    <w:rsid w:val="0042208B"/>
    <w:rsid w:val="00422404"/>
    <w:rsid w:val="004229AD"/>
    <w:rsid w:val="00422C05"/>
    <w:rsid w:val="0042304A"/>
    <w:rsid w:val="004232DA"/>
    <w:rsid w:val="004238F9"/>
    <w:rsid w:val="00423967"/>
    <w:rsid w:val="00423B8D"/>
    <w:rsid w:val="004240E0"/>
    <w:rsid w:val="00424879"/>
    <w:rsid w:val="00424B6C"/>
    <w:rsid w:val="00424BC8"/>
    <w:rsid w:val="00424C9B"/>
    <w:rsid w:val="00424E78"/>
    <w:rsid w:val="00424F79"/>
    <w:rsid w:val="0042523D"/>
    <w:rsid w:val="0042527E"/>
    <w:rsid w:val="004252FB"/>
    <w:rsid w:val="00425683"/>
    <w:rsid w:val="0042585E"/>
    <w:rsid w:val="00425907"/>
    <w:rsid w:val="00425987"/>
    <w:rsid w:val="00425A69"/>
    <w:rsid w:val="00425B72"/>
    <w:rsid w:val="00425E08"/>
    <w:rsid w:val="00425F1B"/>
    <w:rsid w:val="004260FD"/>
    <w:rsid w:val="004266A3"/>
    <w:rsid w:val="004266B1"/>
    <w:rsid w:val="00427696"/>
    <w:rsid w:val="00427865"/>
    <w:rsid w:val="00427876"/>
    <w:rsid w:val="004278E6"/>
    <w:rsid w:val="00427D09"/>
    <w:rsid w:val="00430012"/>
    <w:rsid w:val="004302B7"/>
    <w:rsid w:val="0043054F"/>
    <w:rsid w:val="00430567"/>
    <w:rsid w:val="004308E5"/>
    <w:rsid w:val="004309E8"/>
    <w:rsid w:val="00430DFD"/>
    <w:rsid w:val="00431096"/>
    <w:rsid w:val="004322D4"/>
    <w:rsid w:val="00432570"/>
    <w:rsid w:val="0043269D"/>
    <w:rsid w:val="00432A76"/>
    <w:rsid w:val="00432F05"/>
    <w:rsid w:val="004330BC"/>
    <w:rsid w:val="00433783"/>
    <w:rsid w:val="0043396B"/>
    <w:rsid w:val="00433AD1"/>
    <w:rsid w:val="00433C0B"/>
    <w:rsid w:val="00434174"/>
    <w:rsid w:val="0043417D"/>
    <w:rsid w:val="00434627"/>
    <w:rsid w:val="0043479C"/>
    <w:rsid w:val="00434A59"/>
    <w:rsid w:val="00434E88"/>
    <w:rsid w:val="00435099"/>
    <w:rsid w:val="004350A2"/>
    <w:rsid w:val="00435101"/>
    <w:rsid w:val="004351AE"/>
    <w:rsid w:val="00435632"/>
    <w:rsid w:val="00435734"/>
    <w:rsid w:val="0043584E"/>
    <w:rsid w:val="004358C5"/>
    <w:rsid w:val="0043594B"/>
    <w:rsid w:val="004359E9"/>
    <w:rsid w:val="00435D10"/>
    <w:rsid w:val="004362BB"/>
    <w:rsid w:val="004368AE"/>
    <w:rsid w:val="004369C6"/>
    <w:rsid w:val="00436CDF"/>
    <w:rsid w:val="00437330"/>
    <w:rsid w:val="004378EC"/>
    <w:rsid w:val="004379D0"/>
    <w:rsid w:val="00440018"/>
    <w:rsid w:val="0044040B"/>
    <w:rsid w:val="00440604"/>
    <w:rsid w:val="00440CD7"/>
    <w:rsid w:val="00440DFC"/>
    <w:rsid w:val="00440E5B"/>
    <w:rsid w:val="00440FD7"/>
    <w:rsid w:val="0044129B"/>
    <w:rsid w:val="004412D1"/>
    <w:rsid w:val="0044130F"/>
    <w:rsid w:val="00441AFE"/>
    <w:rsid w:val="00441C3C"/>
    <w:rsid w:val="00441FF3"/>
    <w:rsid w:val="00442386"/>
    <w:rsid w:val="00442B2E"/>
    <w:rsid w:val="00442BD9"/>
    <w:rsid w:val="00442D21"/>
    <w:rsid w:val="00443182"/>
    <w:rsid w:val="004431E9"/>
    <w:rsid w:val="00443287"/>
    <w:rsid w:val="00443392"/>
    <w:rsid w:val="004433C5"/>
    <w:rsid w:val="00443630"/>
    <w:rsid w:val="0044365B"/>
    <w:rsid w:val="0044368D"/>
    <w:rsid w:val="00443ADC"/>
    <w:rsid w:val="004442DD"/>
    <w:rsid w:val="004443AF"/>
    <w:rsid w:val="00444631"/>
    <w:rsid w:val="00444B3D"/>
    <w:rsid w:val="00444C12"/>
    <w:rsid w:val="00444D1D"/>
    <w:rsid w:val="00444E76"/>
    <w:rsid w:val="00444EA8"/>
    <w:rsid w:val="00445089"/>
    <w:rsid w:val="00445144"/>
    <w:rsid w:val="0044536C"/>
    <w:rsid w:val="00445832"/>
    <w:rsid w:val="00445B21"/>
    <w:rsid w:val="00445CC2"/>
    <w:rsid w:val="00445CCE"/>
    <w:rsid w:val="00445E44"/>
    <w:rsid w:val="00446095"/>
    <w:rsid w:val="004460FE"/>
    <w:rsid w:val="0044680C"/>
    <w:rsid w:val="00446A40"/>
    <w:rsid w:val="00446CE8"/>
    <w:rsid w:val="00446DDD"/>
    <w:rsid w:val="004477EF"/>
    <w:rsid w:val="00447895"/>
    <w:rsid w:val="004478C5"/>
    <w:rsid w:val="00447A38"/>
    <w:rsid w:val="00447BCF"/>
    <w:rsid w:val="00450446"/>
    <w:rsid w:val="004504D6"/>
    <w:rsid w:val="004507E5"/>
    <w:rsid w:val="00450AC0"/>
    <w:rsid w:val="00450D71"/>
    <w:rsid w:val="004512E4"/>
    <w:rsid w:val="004516D6"/>
    <w:rsid w:val="004516F2"/>
    <w:rsid w:val="004519F1"/>
    <w:rsid w:val="00451ED2"/>
    <w:rsid w:val="004525C1"/>
    <w:rsid w:val="004526DF"/>
    <w:rsid w:val="00452A17"/>
    <w:rsid w:val="00452C4A"/>
    <w:rsid w:val="00452E1E"/>
    <w:rsid w:val="00452E70"/>
    <w:rsid w:val="00453037"/>
    <w:rsid w:val="00453106"/>
    <w:rsid w:val="00453314"/>
    <w:rsid w:val="0045334B"/>
    <w:rsid w:val="00453A19"/>
    <w:rsid w:val="00453B7D"/>
    <w:rsid w:val="0045437C"/>
    <w:rsid w:val="004543BB"/>
    <w:rsid w:val="00454739"/>
    <w:rsid w:val="00454A14"/>
    <w:rsid w:val="00454A30"/>
    <w:rsid w:val="00454D6E"/>
    <w:rsid w:val="00454F63"/>
    <w:rsid w:val="00454F87"/>
    <w:rsid w:val="0045588B"/>
    <w:rsid w:val="00455F9E"/>
    <w:rsid w:val="004563D6"/>
    <w:rsid w:val="00456654"/>
    <w:rsid w:val="00456C43"/>
    <w:rsid w:val="00456EC9"/>
    <w:rsid w:val="00456EF5"/>
    <w:rsid w:val="004577BF"/>
    <w:rsid w:val="0045781E"/>
    <w:rsid w:val="00457AFC"/>
    <w:rsid w:val="00457CFF"/>
    <w:rsid w:val="004600CC"/>
    <w:rsid w:val="00460494"/>
    <w:rsid w:val="004605BC"/>
    <w:rsid w:val="00460AD1"/>
    <w:rsid w:val="00461003"/>
    <w:rsid w:val="004618B8"/>
    <w:rsid w:val="00461B72"/>
    <w:rsid w:val="00462001"/>
    <w:rsid w:val="00462117"/>
    <w:rsid w:val="00462400"/>
    <w:rsid w:val="004624B9"/>
    <w:rsid w:val="004627BC"/>
    <w:rsid w:val="00462C57"/>
    <w:rsid w:val="00462F8E"/>
    <w:rsid w:val="004630A2"/>
    <w:rsid w:val="00463226"/>
    <w:rsid w:val="004635B5"/>
    <w:rsid w:val="00463769"/>
    <w:rsid w:val="00463BA9"/>
    <w:rsid w:val="00463C42"/>
    <w:rsid w:val="00463F28"/>
    <w:rsid w:val="004643B9"/>
    <w:rsid w:val="0046458A"/>
    <w:rsid w:val="004646EE"/>
    <w:rsid w:val="004648AF"/>
    <w:rsid w:val="004649AB"/>
    <w:rsid w:val="004649B8"/>
    <w:rsid w:val="00464DCD"/>
    <w:rsid w:val="00464DED"/>
    <w:rsid w:val="00464FC4"/>
    <w:rsid w:val="004651D0"/>
    <w:rsid w:val="0046566C"/>
    <w:rsid w:val="0046581F"/>
    <w:rsid w:val="00465877"/>
    <w:rsid w:val="00465A90"/>
    <w:rsid w:val="00465AEB"/>
    <w:rsid w:val="00465CC2"/>
    <w:rsid w:val="00466357"/>
    <w:rsid w:val="004665D2"/>
    <w:rsid w:val="0046689D"/>
    <w:rsid w:val="00466AB7"/>
    <w:rsid w:val="00466B35"/>
    <w:rsid w:val="00466C93"/>
    <w:rsid w:val="00466D14"/>
    <w:rsid w:val="00466DE0"/>
    <w:rsid w:val="00467357"/>
    <w:rsid w:val="00467610"/>
    <w:rsid w:val="004677AB"/>
    <w:rsid w:val="00467906"/>
    <w:rsid w:val="00467B7D"/>
    <w:rsid w:val="00467CFF"/>
    <w:rsid w:val="00467E58"/>
    <w:rsid w:val="00467FAA"/>
    <w:rsid w:val="00467FFC"/>
    <w:rsid w:val="00470031"/>
    <w:rsid w:val="004700AF"/>
    <w:rsid w:val="0047030E"/>
    <w:rsid w:val="0047041D"/>
    <w:rsid w:val="004707D6"/>
    <w:rsid w:val="00470B1D"/>
    <w:rsid w:val="00470D18"/>
    <w:rsid w:val="00470F57"/>
    <w:rsid w:val="0047102C"/>
    <w:rsid w:val="00471068"/>
    <w:rsid w:val="00471161"/>
    <w:rsid w:val="004711CD"/>
    <w:rsid w:val="0047151E"/>
    <w:rsid w:val="00471868"/>
    <w:rsid w:val="00471B16"/>
    <w:rsid w:val="00471B50"/>
    <w:rsid w:val="00471BD5"/>
    <w:rsid w:val="00471C87"/>
    <w:rsid w:val="00472153"/>
    <w:rsid w:val="00472155"/>
    <w:rsid w:val="0047239D"/>
    <w:rsid w:val="0047245C"/>
    <w:rsid w:val="00472465"/>
    <w:rsid w:val="00472807"/>
    <w:rsid w:val="00472866"/>
    <w:rsid w:val="00472A7A"/>
    <w:rsid w:val="00472BB9"/>
    <w:rsid w:val="00472D9E"/>
    <w:rsid w:val="00473214"/>
    <w:rsid w:val="00473405"/>
    <w:rsid w:val="0047349E"/>
    <w:rsid w:val="00473717"/>
    <w:rsid w:val="004738CB"/>
    <w:rsid w:val="004738F7"/>
    <w:rsid w:val="00473935"/>
    <w:rsid w:val="00473A0E"/>
    <w:rsid w:val="00473D60"/>
    <w:rsid w:val="00473EC6"/>
    <w:rsid w:val="00474437"/>
    <w:rsid w:val="0047457D"/>
    <w:rsid w:val="00474709"/>
    <w:rsid w:val="0047475A"/>
    <w:rsid w:val="00474BEC"/>
    <w:rsid w:val="00474E90"/>
    <w:rsid w:val="00474F03"/>
    <w:rsid w:val="00475053"/>
    <w:rsid w:val="004750E2"/>
    <w:rsid w:val="004753C4"/>
    <w:rsid w:val="004753F4"/>
    <w:rsid w:val="00475849"/>
    <w:rsid w:val="0047592B"/>
    <w:rsid w:val="004759EC"/>
    <w:rsid w:val="00475AFC"/>
    <w:rsid w:val="00475D63"/>
    <w:rsid w:val="00475E7A"/>
    <w:rsid w:val="0047635D"/>
    <w:rsid w:val="00476425"/>
    <w:rsid w:val="00476711"/>
    <w:rsid w:val="004767BE"/>
    <w:rsid w:val="0047689B"/>
    <w:rsid w:val="00476AB0"/>
    <w:rsid w:val="00476BB5"/>
    <w:rsid w:val="00477402"/>
    <w:rsid w:val="00477631"/>
    <w:rsid w:val="00477975"/>
    <w:rsid w:val="00477D9B"/>
    <w:rsid w:val="0048001E"/>
    <w:rsid w:val="00480173"/>
    <w:rsid w:val="00480B68"/>
    <w:rsid w:val="00480B72"/>
    <w:rsid w:val="00480E45"/>
    <w:rsid w:val="00480E46"/>
    <w:rsid w:val="00481225"/>
    <w:rsid w:val="0048131F"/>
    <w:rsid w:val="004813B3"/>
    <w:rsid w:val="004814A1"/>
    <w:rsid w:val="004816B2"/>
    <w:rsid w:val="0048198B"/>
    <w:rsid w:val="00481A23"/>
    <w:rsid w:val="00481C46"/>
    <w:rsid w:val="00481F8D"/>
    <w:rsid w:val="00482001"/>
    <w:rsid w:val="00482138"/>
    <w:rsid w:val="004824C5"/>
    <w:rsid w:val="004829E6"/>
    <w:rsid w:val="00482BD5"/>
    <w:rsid w:val="00482BDE"/>
    <w:rsid w:val="00482C59"/>
    <w:rsid w:val="00482CB3"/>
    <w:rsid w:val="00482E4F"/>
    <w:rsid w:val="00483022"/>
    <w:rsid w:val="004830C8"/>
    <w:rsid w:val="004831A9"/>
    <w:rsid w:val="004836B8"/>
    <w:rsid w:val="004838D7"/>
    <w:rsid w:val="00483B40"/>
    <w:rsid w:val="00483C6D"/>
    <w:rsid w:val="00483D75"/>
    <w:rsid w:val="0048412E"/>
    <w:rsid w:val="00484273"/>
    <w:rsid w:val="004847CB"/>
    <w:rsid w:val="00484937"/>
    <w:rsid w:val="00484A58"/>
    <w:rsid w:val="00484C1E"/>
    <w:rsid w:val="004852F4"/>
    <w:rsid w:val="0048552D"/>
    <w:rsid w:val="004855D7"/>
    <w:rsid w:val="0048585C"/>
    <w:rsid w:val="00485CDE"/>
    <w:rsid w:val="00485D08"/>
    <w:rsid w:val="00485FCD"/>
    <w:rsid w:val="0048641F"/>
    <w:rsid w:val="00486603"/>
    <w:rsid w:val="00486C0B"/>
    <w:rsid w:val="00486CB5"/>
    <w:rsid w:val="00486D4F"/>
    <w:rsid w:val="00486D50"/>
    <w:rsid w:val="00486D7F"/>
    <w:rsid w:val="00486F13"/>
    <w:rsid w:val="00487009"/>
    <w:rsid w:val="00487069"/>
    <w:rsid w:val="004870C9"/>
    <w:rsid w:val="004871B7"/>
    <w:rsid w:val="00487607"/>
    <w:rsid w:val="00487659"/>
    <w:rsid w:val="00487A90"/>
    <w:rsid w:val="00487D7A"/>
    <w:rsid w:val="00487DFF"/>
    <w:rsid w:val="00487F5F"/>
    <w:rsid w:val="00490293"/>
    <w:rsid w:val="004907D3"/>
    <w:rsid w:val="004907F2"/>
    <w:rsid w:val="004909B7"/>
    <w:rsid w:val="00490D88"/>
    <w:rsid w:val="00490E8E"/>
    <w:rsid w:val="00491088"/>
    <w:rsid w:val="004912E5"/>
    <w:rsid w:val="00491432"/>
    <w:rsid w:val="0049143C"/>
    <w:rsid w:val="00491A0A"/>
    <w:rsid w:val="00491E7D"/>
    <w:rsid w:val="00491FDA"/>
    <w:rsid w:val="0049203F"/>
    <w:rsid w:val="00492284"/>
    <w:rsid w:val="004924A9"/>
    <w:rsid w:val="00492788"/>
    <w:rsid w:val="00492A71"/>
    <w:rsid w:val="00492AA1"/>
    <w:rsid w:val="00492D47"/>
    <w:rsid w:val="00492DA2"/>
    <w:rsid w:val="00492E70"/>
    <w:rsid w:val="00492E75"/>
    <w:rsid w:val="004934CD"/>
    <w:rsid w:val="00493B0F"/>
    <w:rsid w:val="00493B38"/>
    <w:rsid w:val="00493B68"/>
    <w:rsid w:val="00493BA4"/>
    <w:rsid w:val="00493CCF"/>
    <w:rsid w:val="0049439A"/>
    <w:rsid w:val="00494522"/>
    <w:rsid w:val="00494683"/>
    <w:rsid w:val="004949AD"/>
    <w:rsid w:val="00494E20"/>
    <w:rsid w:val="00494F75"/>
    <w:rsid w:val="00495054"/>
    <w:rsid w:val="004951BE"/>
    <w:rsid w:val="0049526A"/>
    <w:rsid w:val="00495557"/>
    <w:rsid w:val="00495658"/>
    <w:rsid w:val="00495748"/>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865"/>
    <w:rsid w:val="00497272"/>
    <w:rsid w:val="00497671"/>
    <w:rsid w:val="0049782B"/>
    <w:rsid w:val="00497C2A"/>
    <w:rsid w:val="00497C74"/>
    <w:rsid w:val="00497CAB"/>
    <w:rsid w:val="004A0116"/>
    <w:rsid w:val="004A011E"/>
    <w:rsid w:val="004A03A0"/>
    <w:rsid w:val="004A03D9"/>
    <w:rsid w:val="004A05E1"/>
    <w:rsid w:val="004A07DF"/>
    <w:rsid w:val="004A09C8"/>
    <w:rsid w:val="004A0C18"/>
    <w:rsid w:val="004A108C"/>
    <w:rsid w:val="004A12D0"/>
    <w:rsid w:val="004A13B4"/>
    <w:rsid w:val="004A15F8"/>
    <w:rsid w:val="004A162D"/>
    <w:rsid w:val="004A1826"/>
    <w:rsid w:val="004A1A6D"/>
    <w:rsid w:val="004A1D9F"/>
    <w:rsid w:val="004A1F03"/>
    <w:rsid w:val="004A1FF3"/>
    <w:rsid w:val="004A2079"/>
    <w:rsid w:val="004A21D5"/>
    <w:rsid w:val="004A22D4"/>
    <w:rsid w:val="004A2355"/>
    <w:rsid w:val="004A23F0"/>
    <w:rsid w:val="004A272C"/>
    <w:rsid w:val="004A2805"/>
    <w:rsid w:val="004A2F7C"/>
    <w:rsid w:val="004A3254"/>
    <w:rsid w:val="004A3261"/>
    <w:rsid w:val="004A34F8"/>
    <w:rsid w:val="004A3878"/>
    <w:rsid w:val="004A3E7B"/>
    <w:rsid w:val="004A3FB2"/>
    <w:rsid w:val="004A4356"/>
    <w:rsid w:val="004A4627"/>
    <w:rsid w:val="004A4629"/>
    <w:rsid w:val="004A4774"/>
    <w:rsid w:val="004A4B32"/>
    <w:rsid w:val="004A4CFD"/>
    <w:rsid w:val="004A537E"/>
    <w:rsid w:val="004A545D"/>
    <w:rsid w:val="004A5541"/>
    <w:rsid w:val="004A5660"/>
    <w:rsid w:val="004A5E07"/>
    <w:rsid w:val="004A5F03"/>
    <w:rsid w:val="004A5F07"/>
    <w:rsid w:val="004A5F8E"/>
    <w:rsid w:val="004A6334"/>
    <w:rsid w:val="004A643D"/>
    <w:rsid w:val="004A6AF8"/>
    <w:rsid w:val="004A713E"/>
    <w:rsid w:val="004A72C3"/>
    <w:rsid w:val="004A73E9"/>
    <w:rsid w:val="004A7680"/>
    <w:rsid w:val="004A77AA"/>
    <w:rsid w:val="004A77B4"/>
    <w:rsid w:val="004A79E6"/>
    <w:rsid w:val="004B028E"/>
    <w:rsid w:val="004B038D"/>
    <w:rsid w:val="004B06B6"/>
    <w:rsid w:val="004B08AF"/>
    <w:rsid w:val="004B0A61"/>
    <w:rsid w:val="004B0AEA"/>
    <w:rsid w:val="004B0BD9"/>
    <w:rsid w:val="004B0E7C"/>
    <w:rsid w:val="004B0EE2"/>
    <w:rsid w:val="004B105B"/>
    <w:rsid w:val="004B14A4"/>
    <w:rsid w:val="004B14E1"/>
    <w:rsid w:val="004B15AD"/>
    <w:rsid w:val="004B15F1"/>
    <w:rsid w:val="004B17CB"/>
    <w:rsid w:val="004B1891"/>
    <w:rsid w:val="004B18BE"/>
    <w:rsid w:val="004B1ABE"/>
    <w:rsid w:val="004B203E"/>
    <w:rsid w:val="004B20F7"/>
    <w:rsid w:val="004B22BC"/>
    <w:rsid w:val="004B277F"/>
    <w:rsid w:val="004B28A2"/>
    <w:rsid w:val="004B2BFD"/>
    <w:rsid w:val="004B33B9"/>
    <w:rsid w:val="004B340E"/>
    <w:rsid w:val="004B3420"/>
    <w:rsid w:val="004B37E4"/>
    <w:rsid w:val="004B399F"/>
    <w:rsid w:val="004B39D5"/>
    <w:rsid w:val="004B39F4"/>
    <w:rsid w:val="004B438E"/>
    <w:rsid w:val="004B440A"/>
    <w:rsid w:val="004B496B"/>
    <w:rsid w:val="004B4A44"/>
    <w:rsid w:val="004B4BEA"/>
    <w:rsid w:val="004B50E8"/>
    <w:rsid w:val="004B5595"/>
    <w:rsid w:val="004B55C8"/>
    <w:rsid w:val="004B5888"/>
    <w:rsid w:val="004B5CC1"/>
    <w:rsid w:val="004B5DB8"/>
    <w:rsid w:val="004B5F0D"/>
    <w:rsid w:val="004B60AC"/>
    <w:rsid w:val="004B612F"/>
    <w:rsid w:val="004B6485"/>
    <w:rsid w:val="004B6618"/>
    <w:rsid w:val="004B6819"/>
    <w:rsid w:val="004B6840"/>
    <w:rsid w:val="004B6B02"/>
    <w:rsid w:val="004B6C88"/>
    <w:rsid w:val="004B6D63"/>
    <w:rsid w:val="004B71A4"/>
    <w:rsid w:val="004C0571"/>
    <w:rsid w:val="004C093C"/>
    <w:rsid w:val="004C0BC9"/>
    <w:rsid w:val="004C0DF1"/>
    <w:rsid w:val="004C0DF8"/>
    <w:rsid w:val="004C0E96"/>
    <w:rsid w:val="004C0EF6"/>
    <w:rsid w:val="004C1479"/>
    <w:rsid w:val="004C14A0"/>
    <w:rsid w:val="004C1697"/>
    <w:rsid w:val="004C1747"/>
    <w:rsid w:val="004C17DD"/>
    <w:rsid w:val="004C1A61"/>
    <w:rsid w:val="004C1D49"/>
    <w:rsid w:val="004C1E97"/>
    <w:rsid w:val="004C2009"/>
    <w:rsid w:val="004C2076"/>
    <w:rsid w:val="004C236F"/>
    <w:rsid w:val="004C243B"/>
    <w:rsid w:val="004C246F"/>
    <w:rsid w:val="004C2683"/>
    <w:rsid w:val="004C26BA"/>
    <w:rsid w:val="004C2763"/>
    <w:rsid w:val="004C27DD"/>
    <w:rsid w:val="004C2843"/>
    <w:rsid w:val="004C28D5"/>
    <w:rsid w:val="004C2ECD"/>
    <w:rsid w:val="004C3089"/>
    <w:rsid w:val="004C35D2"/>
    <w:rsid w:val="004C3944"/>
    <w:rsid w:val="004C394D"/>
    <w:rsid w:val="004C39B3"/>
    <w:rsid w:val="004C3B48"/>
    <w:rsid w:val="004C3D8F"/>
    <w:rsid w:val="004C44E0"/>
    <w:rsid w:val="004C44E5"/>
    <w:rsid w:val="004C4550"/>
    <w:rsid w:val="004C4814"/>
    <w:rsid w:val="004C48EC"/>
    <w:rsid w:val="004C4A8E"/>
    <w:rsid w:val="004C4F0A"/>
    <w:rsid w:val="004C4FC4"/>
    <w:rsid w:val="004C50E9"/>
    <w:rsid w:val="004C5230"/>
    <w:rsid w:val="004C53F2"/>
    <w:rsid w:val="004C55A3"/>
    <w:rsid w:val="004C5831"/>
    <w:rsid w:val="004C5D9F"/>
    <w:rsid w:val="004C5E4F"/>
    <w:rsid w:val="004C5E76"/>
    <w:rsid w:val="004C602B"/>
    <w:rsid w:val="004C61E2"/>
    <w:rsid w:val="004C648E"/>
    <w:rsid w:val="004C66D0"/>
    <w:rsid w:val="004C66F5"/>
    <w:rsid w:val="004C67F9"/>
    <w:rsid w:val="004C6804"/>
    <w:rsid w:val="004C6A3A"/>
    <w:rsid w:val="004C6ADB"/>
    <w:rsid w:val="004C6BE0"/>
    <w:rsid w:val="004C6D24"/>
    <w:rsid w:val="004C7154"/>
    <w:rsid w:val="004C7503"/>
    <w:rsid w:val="004C76F3"/>
    <w:rsid w:val="004C776E"/>
    <w:rsid w:val="004C77D9"/>
    <w:rsid w:val="004C7921"/>
    <w:rsid w:val="004C7AF8"/>
    <w:rsid w:val="004C7F3E"/>
    <w:rsid w:val="004D05F3"/>
    <w:rsid w:val="004D08BF"/>
    <w:rsid w:val="004D0B9F"/>
    <w:rsid w:val="004D0C77"/>
    <w:rsid w:val="004D0DD6"/>
    <w:rsid w:val="004D0FF1"/>
    <w:rsid w:val="004D1027"/>
    <w:rsid w:val="004D12D2"/>
    <w:rsid w:val="004D13B6"/>
    <w:rsid w:val="004D156A"/>
    <w:rsid w:val="004D1B28"/>
    <w:rsid w:val="004D1D5E"/>
    <w:rsid w:val="004D1E00"/>
    <w:rsid w:val="004D1FEF"/>
    <w:rsid w:val="004D238F"/>
    <w:rsid w:val="004D25CC"/>
    <w:rsid w:val="004D323C"/>
    <w:rsid w:val="004D340A"/>
    <w:rsid w:val="004D35C6"/>
    <w:rsid w:val="004D378E"/>
    <w:rsid w:val="004D3797"/>
    <w:rsid w:val="004D3A2C"/>
    <w:rsid w:val="004D3B94"/>
    <w:rsid w:val="004D3BF7"/>
    <w:rsid w:val="004D3FDF"/>
    <w:rsid w:val="004D4056"/>
    <w:rsid w:val="004D4312"/>
    <w:rsid w:val="004D4544"/>
    <w:rsid w:val="004D4647"/>
    <w:rsid w:val="004D4C47"/>
    <w:rsid w:val="004D5477"/>
    <w:rsid w:val="004D5745"/>
    <w:rsid w:val="004D593D"/>
    <w:rsid w:val="004D5CD9"/>
    <w:rsid w:val="004D5D4A"/>
    <w:rsid w:val="004D5E82"/>
    <w:rsid w:val="004D5F42"/>
    <w:rsid w:val="004D602D"/>
    <w:rsid w:val="004D6CF4"/>
    <w:rsid w:val="004D6E44"/>
    <w:rsid w:val="004D6EDA"/>
    <w:rsid w:val="004D6F65"/>
    <w:rsid w:val="004D75D2"/>
    <w:rsid w:val="004D76BF"/>
    <w:rsid w:val="004D771F"/>
    <w:rsid w:val="004D7841"/>
    <w:rsid w:val="004D79F3"/>
    <w:rsid w:val="004D7B81"/>
    <w:rsid w:val="004E00C1"/>
    <w:rsid w:val="004E0480"/>
    <w:rsid w:val="004E0734"/>
    <w:rsid w:val="004E07AA"/>
    <w:rsid w:val="004E0DAB"/>
    <w:rsid w:val="004E0E58"/>
    <w:rsid w:val="004E0E80"/>
    <w:rsid w:val="004E0E9C"/>
    <w:rsid w:val="004E1294"/>
    <w:rsid w:val="004E1447"/>
    <w:rsid w:val="004E18DF"/>
    <w:rsid w:val="004E1905"/>
    <w:rsid w:val="004E1992"/>
    <w:rsid w:val="004E1FDF"/>
    <w:rsid w:val="004E2138"/>
    <w:rsid w:val="004E21C6"/>
    <w:rsid w:val="004E22A4"/>
    <w:rsid w:val="004E2726"/>
    <w:rsid w:val="004E281C"/>
    <w:rsid w:val="004E283A"/>
    <w:rsid w:val="004E2A17"/>
    <w:rsid w:val="004E2ADF"/>
    <w:rsid w:val="004E2CE5"/>
    <w:rsid w:val="004E2E35"/>
    <w:rsid w:val="004E3415"/>
    <w:rsid w:val="004E3543"/>
    <w:rsid w:val="004E366E"/>
    <w:rsid w:val="004E39FA"/>
    <w:rsid w:val="004E3AE0"/>
    <w:rsid w:val="004E3C70"/>
    <w:rsid w:val="004E3EFB"/>
    <w:rsid w:val="004E4161"/>
    <w:rsid w:val="004E438B"/>
    <w:rsid w:val="004E443C"/>
    <w:rsid w:val="004E451A"/>
    <w:rsid w:val="004E4B90"/>
    <w:rsid w:val="004E4F11"/>
    <w:rsid w:val="004E53E0"/>
    <w:rsid w:val="004E5A51"/>
    <w:rsid w:val="004E5A77"/>
    <w:rsid w:val="004E5AD2"/>
    <w:rsid w:val="004E5C72"/>
    <w:rsid w:val="004E5FFF"/>
    <w:rsid w:val="004E6091"/>
    <w:rsid w:val="004E6617"/>
    <w:rsid w:val="004E6625"/>
    <w:rsid w:val="004E6929"/>
    <w:rsid w:val="004E698C"/>
    <w:rsid w:val="004E6EB9"/>
    <w:rsid w:val="004E74E2"/>
    <w:rsid w:val="004E7CA9"/>
    <w:rsid w:val="004E7CE1"/>
    <w:rsid w:val="004E7D7E"/>
    <w:rsid w:val="004E7FA9"/>
    <w:rsid w:val="004F0057"/>
    <w:rsid w:val="004F0144"/>
    <w:rsid w:val="004F01C3"/>
    <w:rsid w:val="004F01DD"/>
    <w:rsid w:val="004F0776"/>
    <w:rsid w:val="004F0C08"/>
    <w:rsid w:val="004F0D65"/>
    <w:rsid w:val="004F0D81"/>
    <w:rsid w:val="004F10BF"/>
    <w:rsid w:val="004F1AC2"/>
    <w:rsid w:val="004F1FAC"/>
    <w:rsid w:val="004F1FBB"/>
    <w:rsid w:val="004F1FE4"/>
    <w:rsid w:val="004F212A"/>
    <w:rsid w:val="004F217D"/>
    <w:rsid w:val="004F2D15"/>
    <w:rsid w:val="004F3127"/>
    <w:rsid w:val="004F313B"/>
    <w:rsid w:val="004F34D9"/>
    <w:rsid w:val="004F38E8"/>
    <w:rsid w:val="004F3B07"/>
    <w:rsid w:val="004F3B17"/>
    <w:rsid w:val="004F3D83"/>
    <w:rsid w:val="004F3E85"/>
    <w:rsid w:val="004F4071"/>
    <w:rsid w:val="004F41DE"/>
    <w:rsid w:val="004F4638"/>
    <w:rsid w:val="004F4655"/>
    <w:rsid w:val="004F481D"/>
    <w:rsid w:val="004F498B"/>
    <w:rsid w:val="004F4C1A"/>
    <w:rsid w:val="004F514F"/>
    <w:rsid w:val="004F58C9"/>
    <w:rsid w:val="004F5A1A"/>
    <w:rsid w:val="004F5AA1"/>
    <w:rsid w:val="004F5AE3"/>
    <w:rsid w:val="004F5B97"/>
    <w:rsid w:val="004F6187"/>
    <w:rsid w:val="004F68F7"/>
    <w:rsid w:val="004F6C03"/>
    <w:rsid w:val="004F6E44"/>
    <w:rsid w:val="004F7584"/>
    <w:rsid w:val="004F7A0A"/>
    <w:rsid w:val="004F7A2C"/>
    <w:rsid w:val="004F7FEF"/>
    <w:rsid w:val="005001D7"/>
    <w:rsid w:val="00500369"/>
    <w:rsid w:val="00500412"/>
    <w:rsid w:val="00500480"/>
    <w:rsid w:val="005008E5"/>
    <w:rsid w:val="00500B0C"/>
    <w:rsid w:val="00500DB5"/>
    <w:rsid w:val="00500DDC"/>
    <w:rsid w:val="0050119B"/>
    <w:rsid w:val="00501282"/>
    <w:rsid w:val="005013AF"/>
    <w:rsid w:val="0050144E"/>
    <w:rsid w:val="005015B1"/>
    <w:rsid w:val="005016F1"/>
    <w:rsid w:val="00501B32"/>
    <w:rsid w:val="00501CE9"/>
    <w:rsid w:val="00501E42"/>
    <w:rsid w:val="00501E71"/>
    <w:rsid w:val="0050214A"/>
    <w:rsid w:val="00502387"/>
    <w:rsid w:val="00502D0D"/>
    <w:rsid w:val="00502D67"/>
    <w:rsid w:val="00502F22"/>
    <w:rsid w:val="0050310D"/>
    <w:rsid w:val="0050345A"/>
    <w:rsid w:val="005035BF"/>
    <w:rsid w:val="0050397D"/>
    <w:rsid w:val="0050461E"/>
    <w:rsid w:val="005049A3"/>
    <w:rsid w:val="005052B3"/>
    <w:rsid w:val="005055E5"/>
    <w:rsid w:val="005057EA"/>
    <w:rsid w:val="00505A5D"/>
    <w:rsid w:val="00505B38"/>
    <w:rsid w:val="00505D76"/>
    <w:rsid w:val="005062A4"/>
    <w:rsid w:val="0050661D"/>
    <w:rsid w:val="0050681E"/>
    <w:rsid w:val="005069A8"/>
    <w:rsid w:val="00506C13"/>
    <w:rsid w:val="00506CFE"/>
    <w:rsid w:val="00507067"/>
    <w:rsid w:val="00507367"/>
    <w:rsid w:val="00507380"/>
    <w:rsid w:val="005074C9"/>
    <w:rsid w:val="005075AB"/>
    <w:rsid w:val="005078B3"/>
    <w:rsid w:val="00507918"/>
    <w:rsid w:val="00507ABB"/>
    <w:rsid w:val="00507D22"/>
    <w:rsid w:val="00510059"/>
    <w:rsid w:val="0051085D"/>
    <w:rsid w:val="005108B1"/>
    <w:rsid w:val="00510991"/>
    <w:rsid w:val="005109F2"/>
    <w:rsid w:val="00510B8E"/>
    <w:rsid w:val="00510BAA"/>
    <w:rsid w:val="00510E9B"/>
    <w:rsid w:val="00510F84"/>
    <w:rsid w:val="00510FAF"/>
    <w:rsid w:val="00510FF4"/>
    <w:rsid w:val="0051108C"/>
    <w:rsid w:val="00511288"/>
    <w:rsid w:val="00511343"/>
    <w:rsid w:val="0051152C"/>
    <w:rsid w:val="0051194C"/>
    <w:rsid w:val="00511E58"/>
    <w:rsid w:val="005120EA"/>
    <w:rsid w:val="0051212A"/>
    <w:rsid w:val="00512314"/>
    <w:rsid w:val="005123D3"/>
    <w:rsid w:val="00512A6D"/>
    <w:rsid w:val="00512BA1"/>
    <w:rsid w:val="0051347D"/>
    <w:rsid w:val="0051349F"/>
    <w:rsid w:val="00513851"/>
    <w:rsid w:val="00513877"/>
    <w:rsid w:val="00513BF5"/>
    <w:rsid w:val="00513CF8"/>
    <w:rsid w:val="005140E6"/>
    <w:rsid w:val="0051411E"/>
    <w:rsid w:val="005144EB"/>
    <w:rsid w:val="005145C5"/>
    <w:rsid w:val="00514730"/>
    <w:rsid w:val="005147BB"/>
    <w:rsid w:val="005147F4"/>
    <w:rsid w:val="00514A3A"/>
    <w:rsid w:val="00514E17"/>
    <w:rsid w:val="005152C9"/>
    <w:rsid w:val="0051551E"/>
    <w:rsid w:val="0051560D"/>
    <w:rsid w:val="00515737"/>
    <w:rsid w:val="0051587A"/>
    <w:rsid w:val="00516066"/>
    <w:rsid w:val="00516265"/>
    <w:rsid w:val="00516D9F"/>
    <w:rsid w:val="00516E9F"/>
    <w:rsid w:val="00516F49"/>
    <w:rsid w:val="00516FE4"/>
    <w:rsid w:val="00517357"/>
    <w:rsid w:val="005175AE"/>
    <w:rsid w:val="0051783B"/>
    <w:rsid w:val="00517B20"/>
    <w:rsid w:val="00517CB7"/>
    <w:rsid w:val="00520154"/>
    <w:rsid w:val="005202BD"/>
    <w:rsid w:val="005204F4"/>
    <w:rsid w:val="005207FC"/>
    <w:rsid w:val="00520D7C"/>
    <w:rsid w:val="00521034"/>
    <w:rsid w:val="005214ED"/>
    <w:rsid w:val="0052164E"/>
    <w:rsid w:val="0052187E"/>
    <w:rsid w:val="005219B7"/>
    <w:rsid w:val="00521AB9"/>
    <w:rsid w:val="00521ABB"/>
    <w:rsid w:val="0052209B"/>
    <w:rsid w:val="005221B2"/>
    <w:rsid w:val="005223A5"/>
    <w:rsid w:val="0052243A"/>
    <w:rsid w:val="0052299E"/>
    <w:rsid w:val="00522DDE"/>
    <w:rsid w:val="0052304E"/>
    <w:rsid w:val="00523157"/>
    <w:rsid w:val="005233F5"/>
    <w:rsid w:val="0052349A"/>
    <w:rsid w:val="005235CB"/>
    <w:rsid w:val="005236AB"/>
    <w:rsid w:val="005237B8"/>
    <w:rsid w:val="005237BA"/>
    <w:rsid w:val="00523A83"/>
    <w:rsid w:val="00523AEC"/>
    <w:rsid w:val="00523E19"/>
    <w:rsid w:val="00523F25"/>
    <w:rsid w:val="00524136"/>
    <w:rsid w:val="00524150"/>
    <w:rsid w:val="00524370"/>
    <w:rsid w:val="005244C5"/>
    <w:rsid w:val="00524693"/>
    <w:rsid w:val="005246B0"/>
    <w:rsid w:val="0052474E"/>
    <w:rsid w:val="00524C6A"/>
    <w:rsid w:val="00524F60"/>
    <w:rsid w:val="005256E5"/>
    <w:rsid w:val="00525992"/>
    <w:rsid w:val="00525A0D"/>
    <w:rsid w:val="005260C5"/>
    <w:rsid w:val="0052615C"/>
    <w:rsid w:val="00526293"/>
    <w:rsid w:val="0052643B"/>
    <w:rsid w:val="005267DC"/>
    <w:rsid w:val="00526827"/>
    <w:rsid w:val="00526BD8"/>
    <w:rsid w:val="00526CA2"/>
    <w:rsid w:val="00526CA8"/>
    <w:rsid w:val="00526CCF"/>
    <w:rsid w:val="00526D49"/>
    <w:rsid w:val="00526E1F"/>
    <w:rsid w:val="00526EBD"/>
    <w:rsid w:val="005272D7"/>
    <w:rsid w:val="005273F0"/>
    <w:rsid w:val="00527995"/>
    <w:rsid w:val="00527B51"/>
    <w:rsid w:val="00527CA2"/>
    <w:rsid w:val="005300DA"/>
    <w:rsid w:val="00530157"/>
    <w:rsid w:val="00530208"/>
    <w:rsid w:val="00530472"/>
    <w:rsid w:val="005308E1"/>
    <w:rsid w:val="00530CAC"/>
    <w:rsid w:val="00531062"/>
    <w:rsid w:val="00531595"/>
    <w:rsid w:val="00531B26"/>
    <w:rsid w:val="0053232E"/>
    <w:rsid w:val="005323F1"/>
    <w:rsid w:val="005328B7"/>
    <w:rsid w:val="00532B79"/>
    <w:rsid w:val="00532BDF"/>
    <w:rsid w:val="00532D8A"/>
    <w:rsid w:val="005332CE"/>
    <w:rsid w:val="00533353"/>
    <w:rsid w:val="005337E4"/>
    <w:rsid w:val="00533922"/>
    <w:rsid w:val="00533E9B"/>
    <w:rsid w:val="00533FA2"/>
    <w:rsid w:val="00533FA7"/>
    <w:rsid w:val="00533FDB"/>
    <w:rsid w:val="00534343"/>
    <w:rsid w:val="00534644"/>
    <w:rsid w:val="00534757"/>
    <w:rsid w:val="00535205"/>
    <w:rsid w:val="00535232"/>
    <w:rsid w:val="00535388"/>
    <w:rsid w:val="005358B3"/>
    <w:rsid w:val="00535B25"/>
    <w:rsid w:val="00535C32"/>
    <w:rsid w:val="00536069"/>
    <w:rsid w:val="0053639C"/>
    <w:rsid w:val="005365AA"/>
    <w:rsid w:val="00536692"/>
    <w:rsid w:val="00536975"/>
    <w:rsid w:val="0053698E"/>
    <w:rsid w:val="00536B68"/>
    <w:rsid w:val="00536B76"/>
    <w:rsid w:val="00536D4D"/>
    <w:rsid w:val="00537035"/>
    <w:rsid w:val="0053779B"/>
    <w:rsid w:val="00537854"/>
    <w:rsid w:val="005378AA"/>
    <w:rsid w:val="00537C42"/>
    <w:rsid w:val="00537C61"/>
    <w:rsid w:val="00537CF6"/>
    <w:rsid w:val="00537D43"/>
    <w:rsid w:val="00537E7F"/>
    <w:rsid w:val="005400BC"/>
    <w:rsid w:val="00540304"/>
    <w:rsid w:val="00540437"/>
    <w:rsid w:val="00540AF1"/>
    <w:rsid w:val="00540D35"/>
    <w:rsid w:val="00540F30"/>
    <w:rsid w:val="00540F4B"/>
    <w:rsid w:val="0054144C"/>
    <w:rsid w:val="00541B3F"/>
    <w:rsid w:val="00541CB8"/>
    <w:rsid w:val="005427AE"/>
    <w:rsid w:val="005427D7"/>
    <w:rsid w:val="005428BB"/>
    <w:rsid w:val="00542B93"/>
    <w:rsid w:val="00543466"/>
    <w:rsid w:val="00543717"/>
    <w:rsid w:val="00543A8D"/>
    <w:rsid w:val="00543B2D"/>
    <w:rsid w:val="00543F46"/>
    <w:rsid w:val="00543F92"/>
    <w:rsid w:val="00544082"/>
    <w:rsid w:val="00544918"/>
    <w:rsid w:val="00544928"/>
    <w:rsid w:val="0054498D"/>
    <w:rsid w:val="00544B77"/>
    <w:rsid w:val="00544E23"/>
    <w:rsid w:val="00545062"/>
    <w:rsid w:val="0054534A"/>
    <w:rsid w:val="0054540D"/>
    <w:rsid w:val="005459D3"/>
    <w:rsid w:val="00545C38"/>
    <w:rsid w:val="00545D61"/>
    <w:rsid w:val="005462CB"/>
    <w:rsid w:val="00546375"/>
    <w:rsid w:val="0054653E"/>
    <w:rsid w:val="00546B02"/>
    <w:rsid w:val="00546D0E"/>
    <w:rsid w:val="00546D78"/>
    <w:rsid w:val="0054707A"/>
    <w:rsid w:val="005473EA"/>
    <w:rsid w:val="005475E1"/>
    <w:rsid w:val="0054763F"/>
    <w:rsid w:val="00547841"/>
    <w:rsid w:val="00547A50"/>
    <w:rsid w:val="00547DF0"/>
    <w:rsid w:val="00547F6E"/>
    <w:rsid w:val="005501E1"/>
    <w:rsid w:val="0055043E"/>
    <w:rsid w:val="0055050E"/>
    <w:rsid w:val="005508DC"/>
    <w:rsid w:val="00550BFF"/>
    <w:rsid w:val="00550CF4"/>
    <w:rsid w:val="00550F07"/>
    <w:rsid w:val="00550FC4"/>
    <w:rsid w:val="00551288"/>
    <w:rsid w:val="005513E0"/>
    <w:rsid w:val="005514EE"/>
    <w:rsid w:val="005516B2"/>
    <w:rsid w:val="0055194B"/>
    <w:rsid w:val="00551A60"/>
    <w:rsid w:val="00551B63"/>
    <w:rsid w:val="00551EB0"/>
    <w:rsid w:val="00551FED"/>
    <w:rsid w:val="00552C21"/>
    <w:rsid w:val="00552DB9"/>
    <w:rsid w:val="00553081"/>
    <w:rsid w:val="005535AA"/>
    <w:rsid w:val="0055362B"/>
    <w:rsid w:val="005536A7"/>
    <w:rsid w:val="005537A2"/>
    <w:rsid w:val="00553DAD"/>
    <w:rsid w:val="00554758"/>
    <w:rsid w:val="00554ACD"/>
    <w:rsid w:val="00554C20"/>
    <w:rsid w:val="00554D72"/>
    <w:rsid w:val="00554DAD"/>
    <w:rsid w:val="00554FA2"/>
    <w:rsid w:val="005550E6"/>
    <w:rsid w:val="0055520C"/>
    <w:rsid w:val="005554BC"/>
    <w:rsid w:val="005558D9"/>
    <w:rsid w:val="00555B72"/>
    <w:rsid w:val="00555BD7"/>
    <w:rsid w:val="00555CF6"/>
    <w:rsid w:val="00556361"/>
    <w:rsid w:val="005564B8"/>
    <w:rsid w:val="005569FC"/>
    <w:rsid w:val="00556A21"/>
    <w:rsid w:val="00556E35"/>
    <w:rsid w:val="00556F11"/>
    <w:rsid w:val="00556FD5"/>
    <w:rsid w:val="005570F7"/>
    <w:rsid w:val="0055711F"/>
    <w:rsid w:val="00557270"/>
    <w:rsid w:val="00557359"/>
    <w:rsid w:val="00557827"/>
    <w:rsid w:val="00557B9E"/>
    <w:rsid w:val="00557DE4"/>
    <w:rsid w:val="00557F82"/>
    <w:rsid w:val="00560102"/>
    <w:rsid w:val="005606DA"/>
    <w:rsid w:val="005609D2"/>
    <w:rsid w:val="00560A3D"/>
    <w:rsid w:val="005610A0"/>
    <w:rsid w:val="005612D0"/>
    <w:rsid w:val="00561631"/>
    <w:rsid w:val="0056185C"/>
    <w:rsid w:val="00561E6D"/>
    <w:rsid w:val="00561F9C"/>
    <w:rsid w:val="005621A6"/>
    <w:rsid w:val="005623E8"/>
    <w:rsid w:val="005625F4"/>
    <w:rsid w:val="005626BF"/>
    <w:rsid w:val="005629B1"/>
    <w:rsid w:val="00562BBA"/>
    <w:rsid w:val="0056371A"/>
    <w:rsid w:val="00563955"/>
    <w:rsid w:val="005639FD"/>
    <w:rsid w:val="00563B74"/>
    <w:rsid w:val="00563D08"/>
    <w:rsid w:val="00563DFF"/>
    <w:rsid w:val="00563E54"/>
    <w:rsid w:val="00563F47"/>
    <w:rsid w:val="00563F55"/>
    <w:rsid w:val="00564021"/>
    <w:rsid w:val="005643B1"/>
    <w:rsid w:val="005647DB"/>
    <w:rsid w:val="005648E4"/>
    <w:rsid w:val="00564B70"/>
    <w:rsid w:val="00565272"/>
    <w:rsid w:val="00565921"/>
    <w:rsid w:val="00565D02"/>
    <w:rsid w:val="00565F56"/>
    <w:rsid w:val="0056637F"/>
    <w:rsid w:val="00566803"/>
    <w:rsid w:val="005668BB"/>
    <w:rsid w:val="0056697E"/>
    <w:rsid w:val="00566AB4"/>
    <w:rsid w:val="00566CD4"/>
    <w:rsid w:val="005670DA"/>
    <w:rsid w:val="0056743F"/>
    <w:rsid w:val="005675E9"/>
    <w:rsid w:val="0056777A"/>
    <w:rsid w:val="00567783"/>
    <w:rsid w:val="00567877"/>
    <w:rsid w:val="00567949"/>
    <w:rsid w:val="00567C85"/>
    <w:rsid w:val="00567E2F"/>
    <w:rsid w:val="00567FC5"/>
    <w:rsid w:val="00570010"/>
    <w:rsid w:val="00570129"/>
    <w:rsid w:val="00570147"/>
    <w:rsid w:val="005704F0"/>
    <w:rsid w:val="00570623"/>
    <w:rsid w:val="00570AEF"/>
    <w:rsid w:val="00570F91"/>
    <w:rsid w:val="005712A4"/>
    <w:rsid w:val="005718A8"/>
    <w:rsid w:val="00571942"/>
    <w:rsid w:val="00571A66"/>
    <w:rsid w:val="00571B5A"/>
    <w:rsid w:val="005721A4"/>
    <w:rsid w:val="00572203"/>
    <w:rsid w:val="005722BC"/>
    <w:rsid w:val="005723B6"/>
    <w:rsid w:val="005723BB"/>
    <w:rsid w:val="0057289B"/>
    <w:rsid w:val="005731E9"/>
    <w:rsid w:val="00573302"/>
    <w:rsid w:val="00573647"/>
    <w:rsid w:val="00573903"/>
    <w:rsid w:val="005739D7"/>
    <w:rsid w:val="00573B1A"/>
    <w:rsid w:val="00573D33"/>
    <w:rsid w:val="00573DC5"/>
    <w:rsid w:val="00574223"/>
    <w:rsid w:val="00574D66"/>
    <w:rsid w:val="00574E2E"/>
    <w:rsid w:val="00575284"/>
    <w:rsid w:val="0057546D"/>
    <w:rsid w:val="0057554A"/>
    <w:rsid w:val="00575822"/>
    <w:rsid w:val="00575E87"/>
    <w:rsid w:val="0057604C"/>
    <w:rsid w:val="00576147"/>
    <w:rsid w:val="00576436"/>
    <w:rsid w:val="00576564"/>
    <w:rsid w:val="005767C0"/>
    <w:rsid w:val="00576DD5"/>
    <w:rsid w:val="00576E83"/>
    <w:rsid w:val="00576EAA"/>
    <w:rsid w:val="00576FFD"/>
    <w:rsid w:val="005773DC"/>
    <w:rsid w:val="00577618"/>
    <w:rsid w:val="005776CB"/>
    <w:rsid w:val="00577812"/>
    <w:rsid w:val="005779D6"/>
    <w:rsid w:val="00577DE7"/>
    <w:rsid w:val="0058007E"/>
    <w:rsid w:val="0058019F"/>
    <w:rsid w:val="00580408"/>
    <w:rsid w:val="00580CCE"/>
    <w:rsid w:val="005814E6"/>
    <w:rsid w:val="0058172C"/>
    <w:rsid w:val="00581958"/>
    <w:rsid w:val="00581A42"/>
    <w:rsid w:val="00581C03"/>
    <w:rsid w:val="00581D7D"/>
    <w:rsid w:val="005821CC"/>
    <w:rsid w:val="00582D68"/>
    <w:rsid w:val="00582E7D"/>
    <w:rsid w:val="00582E8D"/>
    <w:rsid w:val="005833D3"/>
    <w:rsid w:val="00583944"/>
    <w:rsid w:val="00583E5F"/>
    <w:rsid w:val="00584205"/>
    <w:rsid w:val="00584757"/>
    <w:rsid w:val="00584BFE"/>
    <w:rsid w:val="00584D23"/>
    <w:rsid w:val="00584EC4"/>
    <w:rsid w:val="00585172"/>
    <w:rsid w:val="005851E9"/>
    <w:rsid w:val="00585537"/>
    <w:rsid w:val="005855E7"/>
    <w:rsid w:val="00585692"/>
    <w:rsid w:val="00585CF3"/>
    <w:rsid w:val="00585F57"/>
    <w:rsid w:val="00586025"/>
    <w:rsid w:val="005860DE"/>
    <w:rsid w:val="00586302"/>
    <w:rsid w:val="005864D9"/>
    <w:rsid w:val="0058654F"/>
    <w:rsid w:val="0058662C"/>
    <w:rsid w:val="0058693D"/>
    <w:rsid w:val="00586ACB"/>
    <w:rsid w:val="00586E61"/>
    <w:rsid w:val="00586F26"/>
    <w:rsid w:val="00587122"/>
    <w:rsid w:val="00587E8E"/>
    <w:rsid w:val="00590248"/>
    <w:rsid w:val="005903FA"/>
    <w:rsid w:val="0059077C"/>
    <w:rsid w:val="00590885"/>
    <w:rsid w:val="00591000"/>
    <w:rsid w:val="0059119C"/>
    <w:rsid w:val="005911E2"/>
    <w:rsid w:val="005916D5"/>
    <w:rsid w:val="005918AF"/>
    <w:rsid w:val="00591940"/>
    <w:rsid w:val="00591C6E"/>
    <w:rsid w:val="00591CC1"/>
    <w:rsid w:val="00591EF0"/>
    <w:rsid w:val="005926E2"/>
    <w:rsid w:val="00592AA8"/>
    <w:rsid w:val="005931F5"/>
    <w:rsid w:val="00593202"/>
    <w:rsid w:val="0059340C"/>
    <w:rsid w:val="00593546"/>
    <w:rsid w:val="00593DE3"/>
    <w:rsid w:val="005940A3"/>
    <w:rsid w:val="00594376"/>
    <w:rsid w:val="00594451"/>
    <w:rsid w:val="0059465D"/>
    <w:rsid w:val="005949B6"/>
    <w:rsid w:val="00594A50"/>
    <w:rsid w:val="005951D7"/>
    <w:rsid w:val="0059526A"/>
    <w:rsid w:val="005958A4"/>
    <w:rsid w:val="00595993"/>
    <w:rsid w:val="00595CF0"/>
    <w:rsid w:val="00595D10"/>
    <w:rsid w:val="00595ECA"/>
    <w:rsid w:val="0059622C"/>
    <w:rsid w:val="0059629E"/>
    <w:rsid w:val="005967D4"/>
    <w:rsid w:val="0059681A"/>
    <w:rsid w:val="00596B26"/>
    <w:rsid w:val="00596B65"/>
    <w:rsid w:val="00596CA5"/>
    <w:rsid w:val="00596DEF"/>
    <w:rsid w:val="00597096"/>
    <w:rsid w:val="0059734D"/>
    <w:rsid w:val="00597394"/>
    <w:rsid w:val="0059741D"/>
    <w:rsid w:val="0059783C"/>
    <w:rsid w:val="00597C14"/>
    <w:rsid w:val="005A03EA"/>
    <w:rsid w:val="005A05F8"/>
    <w:rsid w:val="005A0983"/>
    <w:rsid w:val="005A0C46"/>
    <w:rsid w:val="005A0D27"/>
    <w:rsid w:val="005A127B"/>
    <w:rsid w:val="005A12CE"/>
    <w:rsid w:val="005A14C5"/>
    <w:rsid w:val="005A16D2"/>
    <w:rsid w:val="005A19A2"/>
    <w:rsid w:val="005A19B3"/>
    <w:rsid w:val="005A1B49"/>
    <w:rsid w:val="005A1BD4"/>
    <w:rsid w:val="005A214D"/>
    <w:rsid w:val="005A2383"/>
    <w:rsid w:val="005A2C93"/>
    <w:rsid w:val="005A2D82"/>
    <w:rsid w:val="005A2DFD"/>
    <w:rsid w:val="005A2E96"/>
    <w:rsid w:val="005A3447"/>
    <w:rsid w:val="005A3602"/>
    <w:rsid w:val="005A36B6"/>
    <w:rsid w:val="005A3DA1"/>
    <w:rsid w:val="005A4315"/>
    <w:rsid w:val="005A4487"/>
    <w:rsid w:val="005A4977"/>
    <w:rsid w:val="005A4A3A"/>
    <w:rsid w:val="005A4ECB"/>
    <w:rsid w:val="005A5135"/>
    <w:rsid w:val="005A54D4"/>
    <w:rsid w:val="005A5B14"/>
    <w:rsid w:val="005A5BDE"/>
    <w:rsid w:val="005A602F"/>
    <w:rsid w:val="005A60E0"/>
    <w:rsid w:val="005A633C"/>
    <w:rsid w:val="005A6E15"/>
    <w:rsid w:val="005A6EFE"/>
    <w:rsid w:val="005A7074"/>
    <w:rsid w:val="005A7121"/>
    <w:rsid w:val="005A71D1"/>
    <w:rsid w:val="005A7276"/>
    <w:rsid w:val="005A74F7"/>
    <w:rsid w:val="005A756C"/>
    <w:rsid w:val="005A7869"/>
    <w:rsid w:val="005A7895"/>
    <w:rsid w:val="005A7B3C"/>
    <w:rsid w:val="005B0135"/>
    <w:rsid w:val="005B0157"/>
    <w:rsid w:val="005B045A"/>
    <w:rsid w:val="005B08D3"/>
    <w:rsid w:val="005B0963"/>
    <w:rsid w:val="005B0BE8"/>
    <w:rsid w:val="005B0C83"/>
    <w:rsid w:val="005B10C2"/>
    <w:rsid w:val="005B1338"/>
    <w:rsid w:val="005B141E"/>
    <w:rsid w:val="005B18B3"/>
    <w:rsid w:val="005B1AB3"/>
    <w:rsid w:val="005B1F12"/>
    <w:rsid w:val="005B20C7"/>
    <w:rsid w:val="005B215A"/>
    <w:rsid w:val="005B25EC"/>
    <w:rsid w:val="005B2820"/>
    <w:rsid w:val="005B2CBF"/>
    <w:rsid w:val="005B31C8"/>
    <w:rsid w:val="005B3204"/>
    <w:rsid w:val="005B35CF"/>
    <w:rsid w:val="005B363A"/>
    <w:rsid w:val="005B466D"/>
    <w:rsid w:val="005B4BB9"/>
    <w:rsid w:val="005B4EE9"/>
    <w:rsid w:val="005B4F48"/>
    <w:rsid w:val="005B5615"/>
    <w:rsid w:val="005B56F3"/>
    <w:rsid w:val="005B5751"/>
    <w:rsid w:val="005B57A5"/>
    <w:rsid w:val="005B5958"/>
    <w:rsid w:val="005B5CB2"/>
    <w:rsid w:val="005B60C7"/>
    <w:rsid w:val="005B60D6"/>
    <w:rsid w:val="005B636A"/>
    <w:rsid w:val="005B640F"/>
    <w:rsid w:val="005B6763"/>
    <w:rsid w:val="005B69F0"/>
    <w:rsid w:val="005B6A18"/>
    <w:rsid w:val="005B7207"/>
    <w:rsid w:val="005B780A"/>
    <w:rsid w:val="005B7913"/>
    <w:rsid w:val="005B7E45"/>
    <w:rsid w:val="005B7F65"/>
    <w:rsid w:val="005C0039"/>
    <w:rsid w:val="005C0448"/>
    <w:rsid w:val="005C0981"/>
    <w:rsid w:val="005C098F"/>
    <w:rsid w:val="005C0A8D"/>
    <w:rsid w:val="005C0B89"/>
    <w:rsid w:val="005C0BF7"/>
    <w:rsid w:val="005C0BFD"/>
    <w:rsid w:val="005C1201"/>
    <w:rsid w:val="005C131D"/>
    <w:rsid w:val="005C1634"/>
    <w:rsid w:val="005C1AC5"/>
    <w:rsid w:val="005C1B7D"/>
    <w:rsid w:val="005C2352"/>
    <w:rsid w:val="005C28BB"/>
    <w:rsid w:val="005C2956"/>
    <w:rsid w:val="005C2DD4"/>
    <w:rsid w:val="005C2E02"/>
    <w:rsid w:val="005C2E7C"/>
    <w:rsid w:val="005C2F04"/>
    <w:rsid w:val="005C3288"/>
    <w:rsid w:val="005C389C"/>
    <w:rsid w:val="005C3A23"/>
    <w:rsid w:val="005C3B0C"/>
    <w:rsid w:val="005C3BF3"/>
    <w:rsid w:val="005C3CFC"/>
    <w:rsid w:val="005C3E80"/>
    <w:rsid w:val="005C407B"/>
    <w:rsid w:val="005C4284"/>
    <w:rsid w:val="005C43E2"/>
    <w:rsid w:val="005C469E"/>
    <w:rsid w:val="005C4877"/>
    <w:rsid w:val="005C4892"/>
    <w:rsid w:val="005C4922"/>
    <w:rsid w:val="005C4EAA"/>
    <w:rsid w:val="005C5095"/>
    <w:rsid w:val="005C53DD"/>
    <w:rsid w:val="005C5A7E"/>
    <w:rsid w:val="005C5B7B"/>
    <w:rsid w:val="005C5BE0"/>
    <w:rsid w:val="005C5DF6"/>
    <w:rsid w:val="005C5EE0"/>
    <w:rsid w:val="005C6425"/>
    <w:rsid w:val="005C65AB"/>
    <w:rsid w:val="005C684A"/>
    <w:rsid w:val="005C69BE"/>
    <w:rsid w:val="005C6A03"/>
    <w:rsid w:val="005C6ADA"/>
    <w:rsid w:val="005C6C3D"/>
    <w:rsid w:val="005C6DDF"/>
    <w:rsid w:val="005C71A6"/>
    <w:rsid w:val="005C71EA"/>
    <w:rsid w:val="005C730E"/>
    <w:rsid w:val="005C74DA"/>
    <w:rsid w:val="005C78FE"/>
    <w:rsid w:val="005C7BF3"/>
    <w:rsid w:val="005C7DFF"/>
    <w:rsid w:val="005D0215"/>
    <w:rsid w:val="005D027C"/>
    <w:rsid w:val="005D075C"/>
    <w:rsid w:val="005D077F"/>
    <w:rsid w:val="005D07C9"/>
    <w:rsid w:val="005D10A9"/>
    <w:rsid w:val="005D1144"/>
    <w:rsid w:val="005D19AC"/>
    <w:rsid w:val="005D1C5B"/>
    <w:rsid w:val="005D1EF4"/>
    <w:rsid w:val="005D2072"/>
    <w:rsid w:val="005D221A"/>
    <w:rsid w:val="005D2333"/>
    <w:rsid w:val="005D234F"/>
    <w:rsid w:val="005D24AF"/>
    <w:rsid w:val="005D289E"/>
    <w:rsid w:val="005D297B"/>
    <w:rsid w:val="005D2A4F"/>
    <w:rsid w:val="005D2A97"/>
    <w:rsid w:val="005D2F3A"/>
    <w:rsid w:val="005D3430"/>
    <w:rsid w:val="005D360C"/>
    <w:rsid w:val="005D36CE"/>
    <w:rsid w:val="005D39EF"/>
    <w:rsid w:val="005D3B50"/>
    <w:rsid w:val="005D3E72"/>
    <w:rsid w:val="005D4028"/>
    <w:rsid w:val="005D4565"/>
    <w:rsid w:val="005D4997"/>
    <w:rsid w:val="005D51F0"/>
    <w:rsid w:val="005D5298"/>
    <w:rsid w:val="005D52A1"/>
    <w:rsid w:val="005D532B"/>
    <w:rsid w:val="005D5392"/>
    <w:rsid w:val="005D54EF"/>
    <w:rsid w:val="005D5533"/>
    <w:rsid w:val="005D55A7"/>
    <w:rsid w:val="005D55D2"/>
    <w:rsid w:val="005D56BC"/>
    <w:rsid w:val="005D5C1F"/>
    <w:rsid w:val="005D603E"/>
    <w:rsid w:val="005D60C9"/>
    <w:rsid w:val="005D613F"/>
    <w:rsid w:val="005D6198"/>
    <w:rsid w:val="005D660C"/>
    <w:rsid w:val="005D678B"/>
    <w:rsid w:val="005D6C8E"/>
    <w:rsid w:val="005D6ED2"/>
    <w:rsid w:val="005D73A6"/>
    <w:rsid w:val="005D7574"/>
    <w:rsid w:val="005D77C7"/>
    <w:rsid w:val="005D790D"/>
    <w:rsid w:val="005D7951"/>
    <w:rsid w:val="005E018B"/>
    <w:rsid w:val="005E0660"/>
    <w:rsid w:val="005E0815"/>
    <w:rsid w:val="005E0A1F"/>
    <w:rsid w:val="005E0D4F"/>
    <w:rsid w:val="005E0E6C"/>
    <w:rsid w:val="005E1480"/>
    <w:rsid w:val="005E1512"/>
    <w:rsid w:val="005E15E3"/>
    <w:rsid w:val="005E1A55"/>
    <w:rsid w:val="005E1E55"/>
    <w:rsid w:val="005E2005"/>
    <w:rsid w:val="005E224F"/>
    <w:rsid w:val="005E2460"/>
    <w:rsid w:val="005E262C"/>
    <w:rsid w:val="005E2A6D"/>
    <w:rsid w:val="005E2B22"/>
    <w:rsid w:val="005E2C61"/>
    <w:rsid w:val="005E2CA4"/>
    <w:rsid w:val="005E3046"/>
    <w:rsid w:val="005E3510"/>
    <w:rsid w:val="005E36D6"/>
    <w:rsid w:val="005E38C2"/>
    <w:rsid w:val="005E3967"/>
    <w:rsid w:val="005E3A70"/>
    <w:rsid w:val="005E3D05"/>
    <w:rsid w:val="005E3E22"/>
    <w:rsid w:val="005E3F5B"/>
    <w:rsid w:val="005E443D"/>
    <w:rsid w:val="005E449A"/>
    <w:rsid w:val="005E45FB"/>
    <w:rsid w:val="005E4723"/>
    <w:rsid w:val="005E4E46"/>
    <w:rsid w:val="005E50AA"/>
    <w:rsid w:val="005E51EC"/>
    <w:rsid w:val="005E521A"/>
    <w:rsid w:val="005E526A"/>
    <w:rsid w:val="005E5311"/>
    <w:rsid w:val="005E571B"/>
    <w:rsid w:val="005E5771"/>
    <w:rsid w:val="005E5A02"/>
    <w:rsid w:val="005E5B7D"/>
    <w:rsid w:val="005E6317"/>
    <w:rsid w:val="005E636F"/>
    <w:rsid w:val="005E6F07"/>
    <w:rsid w:val="005E74B4"/>
    <w:rsid w:val="005E79D7"/>
    <w:rsid w:val="005E7E6E"/>
    <w:rsid w:val="005E7E8D"/>
    <w:rsid w:val="005F006A"/>
    <w:rsid w:val="005F00E1"/>
    <w:rsid w:val="005F00FC"/>
    <w:rsid w:val="005F0231"/>
    <w:rsid w:val="005F02B2"/>
    <w:rsid w:val="005F0691"/>
    <w:rsid w:val="005F09F5"/>
    <w:rsid w:val="005F0A4B"/>
    <w:rsid w:val="005F0A74"/>
    <w:rsid w:val="005F0BF7"/>
    <w:rsid w:val="005F1311"/>
    <w:rsid w:val="005F14F7"/>
    <w:rsid w:val="005F1558"/>
    <w:rsid w:val="005F188D"/>
    <w:rsid w:val="005F1D8D"/>
    <w:rsid w:val="005F21C9"/>
    <w:rsid w:val="005F247D"/>
    <w:rsid w:val="005F26B1"/>
    <w:rsid w:val="005F2B3A"/>
    <w:rsid w:val="005F2EF6"/>
    <w:rsid w:val="005F30BF"/>
    <w:rsid w:val="005F372C"/>
    <w:rsid w:val="005F3739"/>
    <w:rsid w:val="005F3E71"/>
    <w:rsid w:val="005F3FB8"/>
    <w:rsid w:val="005F4312"/>
    <w:rsid w:val="005F4523"/>
    <w:rsid w:val="005F4788"/>
    <w:rsid w:val="005F4856"/>
    <w:rsid w:val="005F4B69"/>
    <w:rsid w:val="005F4EA7"/>
    <w:rsid w:val="005F502B"/>
    <w:rsid w:val="005F5040"/>
    <w:rsid w:val="005F51F2"/>
    <w:rsid w:val="005F520D"/>
    <w:rsid w:val="005F54FF"/>
    <w:rsid w:val="005F56AE"/>
    <w:rsid w:val="005F5978"/>
    <w:rsid w:val="005F5B53"/>
    <w:rsid w:val="005F5CB9"/>
    <w:rsid w:val="005F5E35"/>
    <w:rsid w:val="005F61FC"/>
    <w:rsid w:val="005F6447"/>
    <w:rsid w:val="005F64CD"/>
    <w:rsid w:val="005F653A"/>
    <w:rsid w:val="005F6615"/>
    <w:rsid w:val="005F68A0"/>
    <w:rsid w:val="005F69B7"/>
    <w:rsid w:val="005F6AC0"/>
    <w:rsid w:val="005F6D52"/>
    <w:rsid w:val="005F73C6"/>
    <w:rsid w:val="005F7421"/>
    <w:rsid w:val="005F7DB6"/>
    <w:rsid w:val="005F7E7B"/>
    <w:rsid w:val="0060026E"/>
    <w:rsid w:val="00600389"/>
    <w:rsid w:val="0060043C"/>
    <w:rsid w:val="00600815"/>
    <w:rsid w:val="006009AC"/>
    <w:rsid w:val="006009F3"/>
    <w:rsid w:val="00600E99"/>
    <w:rsid w:val="006011BA"/>
    <w:rsid w:val="0060144C"/>
    <w:rsid w:val="00601957"/>
    <w:rsid w:val="00601D7F"/>
    <w:rsid w:val="00602081"/>
    <w:rsid w:val="00602180"/>
    <w:rsid w:val="00602383"/>
    <w:rsid w:val="006023DB"/>
    <w:rsid w:val="006026AC"/>
    <w:rsid w:val="006026E6"/>
    <w:rsid w:val="00602987"/>
    <w:rsid w:val="00602BEF"/>
    <w:rsid w:val="00602E57"/>
    <w:rsid w:val="00603012"/>
    <w:rsid w:val="006030BB"/>
    <w:rsid w:val="006030BD"/>
    <w:rsid w:val="00603808"/>
    <w:rsid w:val="00603C02"/>
    <w:rsid w:val="00603C48"/>
    <w:rsid w:val="006047B1"/>
    <w:rsid w:val="006047D4"/>
    <w:rsid w:val="00604C70"/>
    <w:rsid w:val="00604DE8"/>
    <w:rsid w:val="006051F3"/>
    <w:rsid w:val="00605261"/>
    <w:rsid w:val="0060548A"/>
    <w:rsid w:val="006054D2"/>
    <w:rsid w:val="006055B8"/>
    <w:rsid w:val="0060563D"/>
    <w:rsid w:val="00605BE0"/>
    <w:rsid w:val="00605BE6"/>
    <w:rsid w:val="00605FAA"/>
    <w:rsid w:val="006064F1"/>
    <w:rsid w:val="00606608"/>
    <w:rsid w:val="0060683B"/>
    <w:rsid w:val="00606BA1"/>
    <w:rsid w:val="00606C4D"/>
    <w:rsid w:val="00606D98"/>
    <w:rsid w:val="00606FA7"/>
    <w:rsid w:val="0060719F"/>
    <w:rsid w:val="0060722B"/>
    <w:rsid w:val="006076E6"/>
    <w:rsid w:val="00607856"/>
    <w:rsid w:val="006079D1"/>
    <w:rsid w:val="00607BD8"/>
    <w:rsid w:val="00607C4F"/>
    <w:rsid w:val="00607DA0"/>
    <w:rsid w:val="00610168"/>
    <w:rsid w:val="006101F7"/>
    <w:rsid w:val="0061038F"/>
    <w:rsid w:val="00610465"/>
    <w:rsid w:val="00610479"/>
    <w:rsid w:val="00610655"/>
    <w:rsid w:val="00610A82"/>
    <w:rsid w:val="00610A92"/>
    <w:rsid w:val="00610BAF"/>
    <w:rsid w:val="00611228"/>
    <w:rsid w:val="0061156F"/>
    <w:rsid w:val="00611990"/>
    <w:rsid w:val="00611B42"/>
    <w:rsid w:val="00611BAB"/>
    <w:rsid w:val="00611CF8"/>
    <w:rsid w:val="00611E6A"/>
    <w:rsid w:val="00611EAE"/>
    <w:rsid w:val="00612031"/>
    <w:rsid w:val="006120DC"/>
    <w:rsid w:val="0061213B"/>
    <w:rsid w:val="006124F6"/>
    <w:rsid w:val="0061286F"/>
    <w:rsid w:val="00612A4F"/>
    <w:rsid w:val="00612B0B"/>
    <w:rsid w:val="0061317B"/>
    <w:rsid w:val="006131C5"/>
    <w:rsid w:val="00613534"/>
    <w:rsid w:val="0061373D"/>
    <w:rsid w:val="0061388C"/>
    <w:rsid w:val="006139BA"/>
    <w:rsid w:val="00613A9B"/>
    <w:rsid w:val="00613B66"/>
    <w:rsid w:val="00613CCA"/>
    <w:rsid w:val="00614424"/>
    <w:rsid w:val="00614C5D"/>
    <w:rsid w:val="00614D6C"/>
    <w:rsid w:val="00614E47"/>
    <w:rsid w:val="0061530F"/>
    <w:rsid w:val="006154AB"/>
    <w:rsid w:val="00615572"/>
    <w:rsid w:val="0061557B"/>
    <w:rsid w:val="00615625"/>
    <w:rsid w:val="006160C4"/>
    <w:rsid w:val="00616265"/>
    <w:rsid w:val="006163CF"/>
    <w:rsid w:val="0061668C"/>
    <w:rsid w:val="00616B95"/>
    <w:rsid w:val="00617344"/>
    <w:rsid w:val="00617401"/>
    <w:rsid w:val="006176D6"/>
    <w:rsid w:val="00617784"/>
    <w:rsid w:val="00617EEA"/>
    <w:rsid w:val="006206B5"/>
    <w:rsid w:val="006207FC"/>
    <w:rsid w:val="006208FF"/>
    <w:rsid w:val="00620D96"/>
    <w:rsid w:val="00621183"/>
    <w:rsid w:val="0062190D"/>
    <w:rsid w:val="006219AD"/>
    <w:rsid w:val="00621B7A"/>
    <w:rsid w:val="00621C4D"/>
    <w:rsid w:val="00621D64"/>
    <w:rsid w:val="00621E7D"/>
    <w:rsid w:val="00622278"/>
    <w:rsid w:val="0062254B"/>
    <w:rsid w:val="00622929"/>
    <w:rsid w:val="00622E59"/>
    <w:rsid w:val="00623205"/>
    <w:rsid w:val="00623262"/>
    <w:rsid w:val="006233E1"/>
    <w:rsid w:val="00623488"/>
    <w:rsid w:val="00623515"/>
    <w:rsid w:val="006235BB"/>
    <w:rsid w:val="006236DB"/>
    <w:rsid w:val="0062377F"/>
    <w:rsid w:val="00623907"/>
    <w:rsid w:val="00623954"/>
    <w:rsid w:val="00623B98"/>
    <w:rsid w:val="00623C13"/>
    <w:rsid w:val="0062415F"/>
    <w:rsid w:val="00624376"/>
    <w:rsid w:val="0062460B"/>
    <w:rsid w:val="0062479F"/>
    <w:rsid w:val="0062495F"/>
    <w:rsid w:val="00624A70"/>
    <w:rsid w:val="00624AB7"/>
    <w:rsid w:val="00624B39"/>
    <w:rsid w:val="00624BA2"/>
    <w:rsid w:val="00624DAB"/>
    <w:rsid w:val="0062509A"/>
    <w:rsid w:val="0062595E"/>
    <w:rsid w:val="00625C6D"/>
    <w:rsid w:val="00625F42"/>
    <w:rsid w:val="00626004"/>
    <w:rsid w:val="006262F3"/>
    <w:rsid w:val="006264E6"/>
    <w:rsid w:val="006269A8"/>
    <w:rsid w:val="00626A30"/>
    <w:rsid w:val="00626CEC"/>
    <w:rsid w:val="0062703F"/>
    <w:rsid w:val="006270A1"/>
    <w:rsid w:val="006270A7"/>
    <w:rsid w:val="006272A4"/>
    <w:rsid w:val="00627705"/>
    <w:rsid w:val="0062773E"/>
    <w:rsid w:val="0062796F"/>
    <w:rsid w:val="006279C8"/>
    <w:rsid w:val="00627D4A"/>
    <w:rsid w:val="006300E3"/>
    <w:rsid w:val="0063013E"/>
    <w:rsid w:val="0063060A"/>
    <w:rsid w:val="006306A9"/>
    <w:rsid w:val="006307DF"/>
    <w:rsid w:val="00630A60"/>
    <w:rsid w:val="00630EB3"/>
    <w:rsid w:val="006312D6"/>
    <w:rsid w:val="0063139E"/>
    <w:rsid w:val="006314DF"/>
    <w:rsid w:val="00631605"/>
    <w:rsid w:val="0063176C"/>
    <w:rsid w:val="00631A71"/>
    <w:rsid w:val="00631DA7"/>
    <w:rsid w:val="00631FF6"/>
    <w:rsid w:val="00632021"/>
    <w:rsid w:val="0063274C"/>
    <w:rsid w:val="00632A39"/>
    <w:rsid w:val="00632C15"/>
    <w:rsid w:val="00632EE5"/>
    <w:rsid w:val="006334FA"/>
    <w:rsid w:val="00633969"/>
    <w:rsid w:val="00633A06"/>
    <w:rsid w:val="00633A5F"/>
    <w:rsid w:val="00633CAE"/>
    <w:rsid w:val="00633E70"/>
    <w:rsid w:val="006340A7"/>
    <w:rsid w:val="006340AF"/>
    <w:rsid w:val="006341F7"/>
    <w:rsid w:val="00634297"/>
    <w:rsid w:val="00634A6B"/>
    <w:rsid w:val="00634C12"/>
    <w:rsid w:val="00634C5F"/>
    <w:rsid w:val="00634CB5"/>
    <w:rsid w:val="00634ECD"/>
    <w:rsid w:val="00634F72"/>
    <w:rsid w:val="00635127"/>
    <w:rsid w:val="00635301"/>
    <w:rsid w:val="00635317"/>
    <w:rsid w:val="00635457"/>
    <w:rsid w:val="00635485"/>
    <w:rsid w:val="0063561D"/>
    <w:rsid w:val="0063563F"/>
    <w:rsid w:val="00635724"/>
    <w:rsid w:val="00635860"/>
    <w:rsid w:val="006359F5"/>
    <w:rsid w:val="00635C89"/>
    <w:rsid w:val="00635DF2"/>
    <w:rsid w:val="00635E59"/>
    <w:rsid w:val="00636542"/>
    <w:rsid w:val="006366DB"/>
    <w:rsid w:val="00636717"/>
    <w:rsid w:val="00636C84"/>
    <w:rsid w:val="00636CAE"/>
    <w:rsid w:val="00636DF1"/>
    <w:rsid w:val="00636DF3"/>
    <w:rsid w:val="0063717F"/>
    <w:rsid w:val="00637224"/>
    <w:rsid w:val="006373DF"/>
    <w:rsid w:val="006377C8"/>
    <w:rsid w:val="00637999"/>
    <w:rsid w:val="00637B92"/>
    <w:rsid w:val="00637C9E"/>
    <w:rsid w:val="00637CC6"/>
    <w:rsid w:val="00637D06"/>
    <w:rsid w:val="00637E56"/>
    <w:rsid w:val="006400B3"/>
    <w:rsid w:val="00640161"/>
    <w:rsid w:val="0064022B"/>
    <w:rsid w:val="00640412"/>
    <w:rsid w:val="006405B9"/>
    <w:rsid w:val="00640967"/>
    <w:rsid w:val="006409F4"/>
    <w:rsid w:val="00640AA9"/>
    <w:rsid w:val="00640AEF"/>
    <w:rsid w:val="00640D07"/>
    <w:rsid w:val="00641298"/>
    <w:rsid w:val="0064145C"/>
    <w:rsid w:val="00641F9C"/>
    <w:rsid w:val="0064200B"/>
    <w:rsid w:val="0064202D"/>
    <w:rsid w:val="0064226C"/>
    <w:rsid w:val="0064238B"/>
    <w:rsid w:val="006429DB"/>
    <w:rsid w:val="00642A43"/>
    <w:rsid w:val="00642C89"/>
    <w:rsid w:val="00642E56"/>
    <w:rsid w:val="00642FD8"/>
    <w:rsid w:val="006430AE"/>
    <w:rsid w:val="0064310B"/>
    <w:rsid w:val="006431A1"/>
    <w:rsid w:val="00643313"/>
    <w:rsid w:val="0064346C"/>
    <w:rsid w:val="006434A3"/>
    <w:rsid w:val="00643563"/>
    <w:rsid w:val="006439A0"/>
    <w:rsid w:val="006439E9"/>
    <w:rsid w:val="00643AE4"/>
    <w:rsid w:val="00643DE6"/>
    <w:rsid w:val="00644553"/>
    <w:rsid w:val="00644E7A"/>
    <w:rsid w:val="00644E7E"/>
    <w:rsid w:val="00644E87"/>
    <w:rsid w:val="0064511E"/>
    <w:rsid w:val="00645339"/>
    <w:rsid w:val="00645512"/>
    <w:rsid w:val="006457C8"/>
    <w:rsid w:val="00645D23"/>
    <w:rsid w:val="00646231"/>
    <w:rsid w:val="00646235"/>
    <w:rsid w:val="00646259"/>
    <w:rsid w:val="0064625A"/>
    <w:rsid w:val="006469BA"/>
    <w:rsid w:val="00646E88"/>
    <w:rsid w:val="00646EE8"/>
    <w:rsid w:val="0064706F"/>
    <w:rsid w:val="0064732A"/>
    <w:rsid w:val="006474B3"/>
    <w:rsid w:val="006474F2"/>
    <w:rsid w:val="00647EB2"/>
    <w:rsid w:val="00647FD7"/>
    <w:rsid w:val="0065008E"/>
    <w:rsid w:val="00650092"/>
    <w:rsid w:val="006506EC"/>
    <w:rsid w:val="0065098C"/>
    <w:rsid w:val="00650D8F"/>
    <w:rsid w:val="00651340"/>
    <w:rsid w:val="006513A5"/>
    <w:rsid w:val="006513C3"/>
    <w:rsid w:val="00651686"/>
    <w:rsid w:val="0065172C"/>
    <w:rsid w:val="00651740"/>
    <w:rsid w:val="0065180D"/>
    <w:rsid w:val="00651A4F"/>
    <w:rsid w:val="00651C93"/>
    <w:rsid w:val="00651CD7"/>
    <w:rsid w:val="00651E14"/>
    <w:rsid w:val="00651FF6"/>
    <w:rsid w:val="006520E3"/>
    <w:rsid w:val="006522EC"/>
    <w:rsid w:val="006527D6"/>
    <w:rsid w:val="00652939"/>
    <w:rsid w:val="0065299B"/>
    <w:rsid w:val="00652AA8"/>
    <w:rsid w:val="00652CC1"/>
    <w:rsid w:val="0065326D"/>
    <w:rsid w:val="0065343C"/>
    <w:rsid w:val="0065343E"/>
    <w:rsid w:val="0065373D"/>
    <w:rsid w:val="00653842"/>
    <w:rsid w:val="006539EE"/>
    <w:rsid w:val="00653E17"/>
    <w:rsid w:val="00654090"/>
    <w:rsid w:val="00654280"/>
    <w:rsid w:val="006542F2"/>
    <w:rsid w:val="006543E4"/>
    <w:rsid w:val="00654605"/>
    <w:rsid w:val="006546BB"/>
    <w:rsid w:val="0065481D"/>
    <w:rsid w:val="00654876"/>
    <w:rsid w:val="00654A84"/>
    <w:rsid w:val="00654AB8"/>
    <w:rsid w:val="00654AD7"/>
    <w:rsid w:val="00654B50"/>
    <w:rsid w:val="00654B83"/>
    <w:rsid w:val="006550AE"/>
    <w:rsid w:val="00655436"/>
    <w:rsid w:val="006554E8"/>
    <w:rsid w:val="006555CF"/>
    <w:rsid w:val="006556B5"/>
    <w:rsid w:val="00655798"/>
    <w:rsid w:val="006559E6"/>
    <w:rsid w:val="00655CB3"/>
    <w:rsid w:val="00655E38"/>
    <w:rsid w:val="00656066"/>
    <w:rsid w:val="006561E2"/>
    <w:rsid w:val="0065632B"/>
    <w:rsid w:val="0065663A"/>
    <w:rsid w:val="00656AF0"/>
    <w:rsid w:val="00656C7F"/>
    <w:rsid w:val="00656CC2"/>
    <w:rsid w:val="00656E87"/>
    <w:rsid w:val="00656F8B"/>
    <w:rsid w:val="00656FCA"/>
    <w:rsid w:val="00657366"/>
    <w:rsid w:val="00657AE5"/>
    <w:rsid w:val="00657BE2"/>
    <w:rsid w:val="00657C4B"/>
    <w:rsid w:val="00657EBC"/>
    <w:rsid w:val="00657F70"/>
    <w:rsid w:val="00657FC6"/>
    <w:rsid w:val="0066015F"/>
    <w:rsid w:val="00660361"/>
    <w:rsid w:val="006604B7"/>
    <w:rsid w:val="00660675"/>
    <w:rsid w:val="00660BE4"/>
    <w:rsid w:val="00660E89"/>
    <w:rsid w:val="00660EFE"/>
    <w:rsid w:val="006619C8"/>
    <w:rsid w:val="006621A6"/>
    <w:rsid w:val="0066224E"/>
    <w:rsid w:val="006626D9"/>
    <w:rsid w:val="00662883"/>
    <w:rsid w:val="00662EDB"/>
    <w:rsid w:val="0066301F"/>
    <w:rsid w:val="006631F7"/>
    <w:rsid w:val="006633C0"/>
    <w:rsid w:val="006635CF"/>
    <w:rsid w:val="0066376F"/>
    <w:rsid w:val="006637E3"/>
    <w:rsid w:val="0066384C"/>
    <w:rsid w:val="00663AFC"/>
    <w:rsid w:val="00663FB6"/>
    <w:rsid w:val="00664205"/>
    <w:rsid w:val="006646A5"/>
    <w:rsid w:val="00664883"/>
    <w:rsid w:val="00664975"/>
    <w:rsid w:val="00664ADF"/>
    <w:rsid w:val="00664CFD"/>
    <w:rsid w:val="00665A2E"/>
    <w:rsid w:val="00665AD4"/>
    <w:rsid w:val="00665C42"/>
    <w:rsid w:val="00665C96"/>
    <w:rsid w:val="00666084"/>
    <w:rsid w:val="006661EA"/>
    <w:rsid w:val="00666215"/>
    <w:rsid w:val="00666499"/>
    <w:rsid w:val="0066655F"/>
    <w:rsid w:val="006665CB"/>
    <w:rsid w:val="0066661F"/>
    <w:rsid w:val="00666B90"/>
    <w:rsid w:val="006675B0"/>
    <w:rsid w:val="00667961"/>
    <w:rsid w:val="00667D30"/>
    <w:rsid w:val="0067002B"/>
    <w:rsid w:val="00670147"/>
    <w:rsid w:val="0067029D"/>
    <w:rsid w:val="00670403"/>
    <w:rsid w:val="006704C3"/>
    <w:rsid w:val="00670B0C"/>
    <w:rsid w:val="00670F2F"/>
    <w:rsid w:val="00671028"/>
    <w:rsid w:val="00671299"/>
    <w:rsid w:val="006713DF"/>
    <w:rsid w:val="0067143B"/>
    <w:rsid w:val="00671487"/>
    <w:rsid w:val="006715B7"/>
    <w:rsid w:val="00671D6A"/>
    <w:rsid w:val="00672129"/>
    <w:rsid w:val="0067253E"/>
    <w:rsid w:val="00672583"/>
    <w:rsid w:val="00672736"/>
    <w:rsid w:val="006729B7"/>
    <w:rsid w:val="00672AE7"/>
    <w:rsid w:val="00672CD3"/>
    <w:rsid w:val="006732E8"/>
    <w:rsid w:val="00673426"/>
    <w:rsid w:val="00673482"/>
    <w:rsid w:val="0067369D"/>
    <w:rsid w:val="006737AC"/>
    <w:rsid w:val="006738FF"/>
    <w:rsid w:val="00673A9C"/>
    <w:rsid w:val="00673D17"/>
    <w:rsid w:val="00673E4F"/>
    <w:rsid w:val="00673F85"/>
    <w:rsid w:val="0067444B"/>
    <w:rsid w:val="00674684"/>
    <w:rsid w:val="00674AAE"/>
    <w:rsid w:val="00674B42"/>
    <w:rsid w:val="00674BAF"/>
    <w:rsid w:val="006752F2"/>
    <w:rsid w:val="00675509"/>
    <w:rsid w:val="006757AA"/>
    <w:rsid w:val="00675916"/>
    <w:rsid w:val="006759B3"/>
    <w:rsid w:val="00675AD1"/>
    <w:rsid w:val="00675C3F"/>
    <w:rsid w:val="00675CC8"/>
    <w:rsid w:val="00675F5D"/>
    <w:rsid w:val="00675FCF"/>
    <w:rsid w:val="006760AC"/>
    <w:rsid w:val="00676467"/>
    <w:rsid w:val="006766AA"/>
    <w:rsid w:val="006767BC"/>
    <w:rsid w:val="00676904"/>
    <w:rsid w:val="0067695B"/>
    <w:rsid w:val="00677604"/>
    <w:rsid w:val="00677861"/>
    <w:rsid w:val="0067798F"/>
    <w:rsid w:val="00677AD6"/>
    <w:rsid w:val="006800E7"/>
    <w:rsid w:val="00680197"/>
    <w:rsid w:val="006804C4"/>
    <w:rsid w:val="00680500"/>
    <w:rsid w:val="006806CA"/>
    <w:rsid w:val="00680ED3"/>
    <w:rsid w:val="00680F0D"/>
    <w:rsid w:val="00680F69"/>
    <w:rsid w:val="00681293"/>
    <w:rsid w:val="006816AC"/>
    <w:rsid w:val="00681933"/>
    <w:rsid w:val="0068194A"/>
    <w:rsid w:val="00681A7A"/>
    <w:rsid w:val="00681C42"/>
    <w:rsid w:val="00681EF1"/>
    <w:rsid w:val="006825F9"/>
    <w:rsid w:val="00682847"/>
    <w:rsid w:val="006829C2"/>
    <w:rsid w:val="00682A2B"/>
    <w:rsid w:val="00683473"/>
    <w:rsid w:val="00683520"/>
    <w:rsid w:val="006836B9"/>
    <w:rsid w:val="0068374A"/>
    <w:rsid w:val="006838ED"/>
    <w:rsid w:val="00683A16"/>
    <w:rsid w:val="00683B91"/>
    <w:rsid w:val="006840C6"/>
    <w:rsid w:val="006840EA"/>
    <w:rsid w:val="006841BF"/>
    <w:rsid w:val="006847B6"/>
    <w:rsid w:val="006847CF"/>
    <w:rsid w:val="006848D2"/>
    <w:rsid w:val="00684B52"/>
    <w:rsid w:val="00684BF5"/>
    <w:rsid w:val="00684EEF"/>
    <w:rsid w:val="006851A5"/>
    <w:rsid w:val="006851A7"/>
    <w:rsid w:val="00685266"/>
    <w:rsid w:val="00685571"/>
    <w:rsid w:val="006856F1"/>
    <w:rsid w:val="006858DF"/>
    <w:rsid w:val="00685A4D"/>
    <w:rsid w:val="00685ACD"/>
    <w:rsid w:val="00685B24"/>
    <w:rsid w:val="006861E9"/>
    <w:rsid w:val="00686313"/>
    <w:rsid w:val="0068655A"/>
    <w:rsid w:val="006867C1"/>
    <w:rsid w:val="00686C7F"/>
    <w:rsid w:val="0068775A"/>
    <w:rsid w:val="00687BC0"/>
    <w:rsid w:val="00687E54"/>
    <w:rsid w:val="00690013"/>
    <w:rsid w:val="0069026C"/>
    <w:rsid w:val="0069071A"/>
    <w:rsid w:val="00690823"/>
    <w:rsid w:val="00690A1B"/>
    <w:rsid w:val="00690BDE"/>
    <w:rsid w:val="00690C39"/>
    <w:rsid w:val="00690D30"/>
    <w:rsid w:val="00690DCB"/>
    <w:rsid w:val="00690F7C"/>
    <w:rsid w:val="00691180"/>
    <w:rsid w:val="00691460"/>
    <w:rsid w:val="0069149A"/>
    <w:rsid w:val="006915DD"/>
    <w:rsid w:val="00691935"/>
    <w:rsid w:val="00691ABB"/>
    <w:rsid w:val="00691B2F"/>
    <w:rsid w:val="00691B50"/>
    <w:rsid w:val="00691C9D"/>
    <w:rsid w:val="006920F4"/>
    <w:rsid w:val="0069258D"/>
    <w:rsid w:val="00692D95"/>
    <w:rsid w:val="00693086"/>
    <w:rsid w:val="0069346F"/>
    <w:rsid w:val="006935A0"/>
    <w:rsid w:val="0069360E"/>
    <w:rsid w:val="0069389B"/>
    <w:rsid w:val="00693943"/>
    <w:rsid w:val="00693A6B"/>
    <w:rsid w:val="00693AC5"/>
    <w:rsid w:val="00693D4E"/>
    <w:rsid w:val="00693F81"/>
    <w:rsid w:val="006941FD"/>
    <w:rsid w:val="0069432C"/>
    <w:rsid w:val="006945B4"/>
    <w:rsid w:val="00694630"/>
    <w:rsid w:val="0069471C"/>
    <w:rsid w:val="00694A94"/>
    <w:rsid w:val="00694C68"/>
    <w:rsid w:val="00694E98"/>
    <w:rsid w:val="0069509A"/>
    <w:rsid w:val="006952CE"/>
    <w:rsid w:val="00695629"/>
    <w:rsid w:val="006956AF"/>
    <w:rsid w:val="00695BC0"/>
    <w:rsid w:val="00695C46"/>
    <w:rsid w:val="00695C7C"/>
    <w:rsid w:val="00695D25"/>
    <w:rsid w:val="00696041"/>
    <w:rsid w:val="006963CB"/>
    <w:rsid w:val="006969DC"/>
    <w:rsid w:val="00696E73"/>
    <w:rsid w:val="00696EAD"/>
    <w:rsid w:val="00696EF5"/>
    <w:rsid w:val="006971B0"/>
    <w:rsid w:val="00697310"/>
    <w:rsid w:val="00697441"/>
    <w:rsid w:val="006A01DE"/>
    <w:rsid w:val="006A024D"/>
    <w:rsid w:val="006A0927"/>
    <w:rsid w:val="006A0A0A"/>
    <w:rsid w:val="006A0C73"/>
    <w:rsid w:val="006A0D67"/>
    <w:rsid w:val="006A114D"/>
    <w:rsid w:val="006A153A"/>
    <w:rsid w:val="006A1831"/>
    <w:rsid w:val="006A1981"/>
    <w:rsid w:val="006A1C0D"/>
    <w:rsid w:val="006A1F34"/>
    <w:rsid w:val="006A2071"/>
    <w:rsid w:val="006A2238"/>
    <w:rsid w:val="006A22D0"/>
    <w:rsid w:val="006A2370"/>
    <w:rsid w:val="006A2479"/>
    <w:rsid w:val="006A25BC"/>
    <w:rsid w:val="006A264A"/>
    <w:rsid w:val="006A2D94"/>
    <w:rsid w:val="006A300D"/>
    <w:rsid w:val="006A3278"/>
    <w:rsid w:val="006A327C"/>
    <w:rsid w:val="006A33EF"/>
    <w:rsid w:val="006A3415"/>
    <w:rsid w:val="006A34E2"/>
    <w:rsid w:val="006A3535"/>
    <w:rsid w:val="006A36F7"/>
    <w:rsid w:val="006A3804"/>
    <w:rsid w:val="006A3908"/>
    <w:rsid w:val="006A3964"/>
    <w:rsid w:val="006A3CA5"/>
    <w:rsid w:val="006A3CB4"/>
    <w:rsid w:val="006A44FD"/>
    <w:rsid w:val="006A4694"/>
    <w:rsid w:val="006A4C45"/>
    <w:rsid w:val="006A4E79"/>
    <w:rsid w:val="006A4F27"/>
    <w:rsid w:val="006A4F64"/>
    <w:rsid w:val="006A5093"/>
    <w:rsid w:val="006A52D5"/>
    <w:rsid w:val="006A544E"/>
    <w:rsid w:val="006A5729"/>
    <w:rsid w:val="006A57DF"/>
    <w:rsid w:val="006A5A90"/>
    <w:rsid w:val="006A5BCC"/>
    <w:rsid w:val="006A5D48"/>
    <w:rsid w:val="006A5D76"/>
    <w:rsid w:val="006A5E27"/>
    <w:rsid w:val="006A5EA3"/>
    <w:rsid w:val="006A5F2A"/>
    <w:rsid w:val="006A63F1"/>
    <w:rsid w:val="006A64A4"/>
    <w:rsid w:val="006A677A"/>
    <w:rsid w:val="006A6BD0"/>
    <w:rsid w:val="006A6C22"/>
    <w:rsid w:val="006A6C6C"/>
    <w:rsid w:val="006A6D16"/>
    <w:rsid w:val="006A6E8C"/>
    <w:rsid w:val="006A70FE"/>
    <w:rsid w:val="006A7227"/>
    <w:rsid w:val="006A735B"/>
    <w:rsid w:val="006A7738"/>
    <w:rsid w:val="006A77C7"/>
    <w:rsid w:val="006A7DBE"/>
    <w:rsid w:val="006A7F52"/>
    <w:rsid w:val="006A7FF0"/>
    <w:rsid w:val="006B028F"/>
    <w:rsid w:val="006B0483"/>
    <w:rsid w:val="006B0992"/>
    <w:rsid w:val="006B09D4"/>
    <w:rsid w:val="006B0C5B"/>
    <w:rsid w:val="006B0DB4"/>
    <w:rsid w:val="006B130E"/>
    <w:rsid w:val="006B1587"/>
    <w:rsid w:val="006B1765"/>
    <w:rsid w:val="006B1766"/>
    <w:rsid w:val="006B1AD0"/>
    <w:rsid w:val="006B1ED2"/>
    <w:rsid w:val="006B21BB"/>
    <w:rsid w:val="006B2449"/>
    <w:rsid w:val="006B2734"/>
    <w:rsid w:val="006B2D56"/>
    <w:rsid w:val="006B2EA4"/>
    <w:rsid w:val="006B3151"/>
    <w:rsid w:val="006B31C4"/>
    <w:rsid w:val="006B320C"/>
    <w:rsid w:val="006B3462"/>
    <w:rsid w:val="006B36B3"/>
    <w:rsid w:val="006B3832"/>
    <w:rsid w:val="006B3891"/>
    <w:rsid w:val="006B3A2C"/>
    <w:rsid w:val="006B3AB6"/>
    <w:rsid w:val="006B3ADC"/>
    <w:rsid w:val="006B3CAB"/>
    <w:rsid w:val="006B3FAE"/>
    <w:rsid w:val="006B42AA"/>
    <w:rsid w:val="006B44CB"/>
    <w:rsid w:val="006B46BC"/>
    <w:rsid w:val="006B49B3"/>
    <w:rsid w:val="006B49D2"/>
    <w:rsid w:val="006B4CE5"/>
    <w:rsid w:val="006B570A"/>
    <w:rsid w:val="006B5715"/>
    <w:rsid w:val="006B5A61"/>
    <w:rsid w:val="006B648C"/>
    <w:rsid w:val="006B6546"/>
    <w:rsid w:val="006B6728"/>
    <w:rsid w:val="006B6CB7"/>
    <w:rsid w:val="006B6D0B"/>
    <w:rsid w:val="006B6ED5"/>
    <w:rsid w:val="006B6F1F"/>
    <w:rsid w:val="006B6F7D"/>
    <w:rsid w:val="006B7082"/>
    <w:rsid w:val="006B709A"/>
    <w:rsid w:val="006B7254"/>
    <w:rsid w:val="006B7408"/>
    <w:rsid w:val="006B7501"/>
    <w:rsid w:val="006B7513"/>
    <w:rsid w:val="006B760E"/>
    <w:rsid w:val="006B7837"/>
    <w:rsid w:val="006B785A"/>
    <w:rsid w:val="006B7910"/>
    <w:rsid w:val="006B7A59"/>
    <w:rsid w:val="006B7D98"/>
    <w:rsid w:val="006C01C8"/>
    <w:rsid w:val="006C0253"/>
    <w:rsid w:val="006C03A4"/>
    <w:rsid w:val="006C0412"/>
    <w:rsid w:val="006C0632"/>
    <w:rsid w:val="006C067E"/>
    <w:rsid w:val="006C071F"/>
    <w:rsid w:val="006C0724"/>
    <w:rsid w:val="006C0A54"/>
    <w:rsid w:val="006C0C90"/>
    <w:rsid w:val="006C0EE9"/>
    <w:rsid w:val="006C0FCD"/>
    <w:rsid w:val="006C1729"/>
    <w:rsid w:val="006C192D"/>
    <w:rsid w:val="006C1C38"/>
    <w:rsid w:val="006C1CD1"/>
    <w:rsid w:val="006C2550"/>
    <w:rsid w:val="006C2678"/>
    <w:rsid w:val="006C29F9"/>
    <w:rsid w:val="006C2C38"/>
    <w:rsid w:val="006C2C45"/>
    <w:rsid w:val="006C2C8F"/>
    <w:rsid w:val="006C2DD0"/>
    <w:rsid w:val="006C2E65"/>
    <w:rsid w:val="006C2E7F"/>
    <w:rsid w:val="006C2F33"/>
    <w:rsid w:val="006C2F83"/>
    <w:rsid w:val="006C3037"/>
    <w:rsid w:val="006C31A3"/>
    <w:rsid w:val="006C31F8"/>
    <w:rsid w:val="006C39EA"/>
    <w:rsid w:val="006C3C36"/>
    <w:rsid w:val="006C3DC2"/>
    <w:rsid w:val="006C3E46"/>
    <w:rsid w:val="006C402B"/>
    <w:rsid w:val="006C40E5"/>
    <w:rsid w:val="006C40F8"/>
    <w:rsid w:val="006C410E"/>
    <w:rsid w:val="006C42C4"/>
    <w:rsid w:val="006C4313"/>
    <w:rsid w:val="006C4338"/>
    <w:rsid w:val="006C440F"/>
    <w:rsid w:val="006C4623"/>
    <w:rsid w:val="006C4703"/>
    <w:rsid w:val="006C4EB7"/>
    <w:rsid w:val="006C52E8"/>
    <w:rsid w:val="006C5346"/>
    <w:rsid w:val="006C583D"/>
    <w:rsid w:val="006C589E"/>
    <w:rsid w:val="006C58E9"/>
    <w:rsid w:val="006C5B44"/>
    <w:rsid w:val="006C5F68"/>
    <w:rsid w:val="006C61F8"/>
    <w:rsid w:val="006C64D5"/>
    <w:rsid w:val="006C67DA"/>
    <w:rsid w:val="006C684F"/>
    <w:rsid w:val="006C6D0C"/>
    <w:rsid w:val="006C6E6D"/>
    <w:rsid w:val="006C7242"/>
    <w:rsid w:val="006C74DD"/>
    <w:rsid w:val="006C79A8"/>
    <w:rsid w:val="006C7AE2"/>
    <w:rsid w:val="006C7CC7"/>
    <w:rsid w:val="006D077B"/>
    <w:rsid w:val="006D0974"/>
    <w:rsid w:val="006D09D2"/>
    <w:rsid w:val="006D0A72"/>
    <w:rsid w:val="006D0C8A"/>
    <w:rsid w:val="006D0D92"/>
    <w:rsid w:val="006D121E"/>
    <w:rsid w:val="006D13F9"/>
    <w:rsid w:val="006D176E"/>
    <w:rsid w:val="006D1BD4"/>
    <w:rsid w:val="006D1EE5"/>
    <w:rsid w:val="006D2145"/>
    <w:rsid w:val="006D2ED4"/>
    <w:rsid w:val="006D2FF8"/>
    <w:rsid w:val="006D302A"/>
    <w:rsid w:val="006D30B2"/>
    <w:rsid w:val="006D35FD"/>
    <w:rsid w:val="006D3811"/>
    <w:rsid w:val="006D3872"/>
    <w:rsid w:val="006D3F34"/>
    <w:rsid w:val="006D40E7"/>
    <w:rsid w:val="006D447B"/>
    <w:rsid w:val="006D4954"/>
    <w:rsid w:val="006D496A"/>
    <w:rsid w:val="006D49C4"/>
    <w:rsid w:val="006D4ACE"/>
    <w:rsid w:val="006D4BE1"/>
    <w:rsid w:val="006D4D3F"/>
    <w:rsid w:val="006D4F23"/>
    <w:rsid w:val="006D5154"/>
    <w:rsid w:val="006D517D"/>
    <w:rsid w:val="006D518F"/>
    <w:rsid w:val="006D5268"/>
    <w:rsid w:val="006D58DB"/>
    <w:rsid w:val="006D5C2B"/>
    <w:rsid w:val="006D5C96"/>
    <w:rsid w:val="006D6010"/>
    <w:rsid w:val="006D6080"/>
    <w:rsid w:val="006D656D"/>
    <w:rsid w:val="006D668D"/>
    <w:rsid w:val="006D68C5"/>
    <w:rsid w:val="006D6AD3"/>
    <w:rsid w:val="006D6B10"/>
    <w:rsid w:val="006D6B95"/>
    <w:rsid w:val="006D6C39"/>
    <w:rsid w:val="006D6E5E"/>
    <w:rsid w:val="006D6F77"/>
    <w:rsid w:val="006D7146"/>
    <w:rsid w:val="006D7309"/>
    <w:rsid w:val="006D74E0"/>
    <w:rsid w:val="006D7795"/>
    <w:rsid w:val="006D79BA"/>
    <w:rsid w:val="006E0258"/>
    <w:rsid w:val="006E06B3"/>
    <w:rsid w:val="006E09ED"/>
    <w:rsid w:val="006E0BB8"/>
    <w:rsid w:val="006E0D37"/>
    <w:rsid w:val="006E0FB9"/>
    <w:rsid w:val="006E14B3"/>
    <w:rsid w:val="006E175D"/>
    <w:rsid w:val="006E191C"/>
    <w:rsid w:val="006E1963"/>
    <w:rsid w:val="006E1EAC"/>
    <w:rsid w:val="006E1F52"/>
    <w:rsid w:val="006E22E1"/>
    <w:rsid w:val="006E2554"/>
    <w:rsid w:val="006E2653"/>
    <w:rsid w:val="006E27DA"/>
    <w:rsid w:val="006E2875"/>
    <w:rsid w:val="006E2D3E"/>
    <w:rsid w:val="006E329A"/>
    <w:rsid w:val="006E3477"/>
    <w:rsid w:val="006E358D"/>
    <w:rsid w:val="006E3A90"/>
    <w:rsid w:val="006E3CC7"/>
    <w:rsid w:val="006E4585"/>
    <w:rsid w:val="006E4900"/>
    <w:rsid w:val="006E4923"/>
    <w:rsid w:val="006E4960"/>
    <w:rsid w:val="006E4DC4"/>
    <w:rsid w:val="006E4FEC"/>
    <w:rsid w:val="006E5332"/>
    <w:rsid w:val="006E533F"/>
    <w:rsid w:val="006E53A3"/>
    <w:rsid w:val="006E5696"/>
    <w:rsid w:val="006E5BBA"/>
    <w:rsid w:val="006E5DB9"/>
    <w:rsid w:val="006E6338"/>
    <w:rsid w:val="006E66A7"/>
    <w:rsid w:val="006E68C1"/>
    <w:rsid w:val="006E6EAF"/>
    <w:rsid w:val="006E6F14"/>
    <w:rsid w:val="006E6F9F"/>
    <w:rsid w:val="006E79B9"/>
    <w:rsid w:val="006F007E"/>
    <w:rsid w:val="006F02FD"/>
    <w:rsid w:val="006F0638"/>
    <w:rsid w:val="006F0D91"/>
    <w:rsid w:val="006F0DA1"/>
    <w:rsid w:val="006F0E98"/>
    <w:rsid w:val="006F14F2"/>
    <w:rsid w:val="006F18BB"/>
    <w:rsid w:val="006F1A95"/>
    <w:rsid w:val="006F1B02"/>
    <w:rsid w:val="006F1BCA"/>
    <w:rsid w:val="006F1CA0"/>
    <w:rsid w:val="006F1D16"/>
    <w:rsid w:val="006F1EFF"/>
    <w:rsid w:val="006F23EC"/>
    <w:rsid w:val="006F2578"/>
    <w:rsid w:val="006F2F10"/>
    <w:rsid w:val="006F344B"/>
    <w:rsid w:val="006F3664"/>
    <w:rsid w:val="006F40BA"/>
    <w:rsid w:val="006F42AE"/>
    <w:rsid w:val="006F4507"/>
    <w:rsid w:val="006F4B45"/>
    <w:rsid w:val="006F5608"/>
    <w:rsid w:val="006F560B"/>
    <w:rsid w:val="006F604B"/>
    <w:rsid w:val="006F6337"/>
    <w:rsid w:val="006F6502"/>
    <w:rsid w:val="006F6847"/>
    <w:rsid w:val="006F7262"/>
    <w:rsid w:val="006F73B3"/>
    <w:rsid w:val="006F73B4"/>
    <w:rsid w:val="006F73FC"/>
    <w:rsid w:val="006F7524"/>
    <w:rsid w:val="006F7546"/>
    <w:rsid w:val="006F76C5"/>
    <w:rsid w:val="006F78B1"/>
    <w:rsid w:val="006F794B"/>
    <w:rsid w:val="006F7A24"/>
    <w:rsid w:val="006F7CA3"/>
    <w:rsid w:val="006F7E88"/>
    <w:rsid w:val="007003D9"/>
    <w:rsid w:val="0070089D"/>
    <w:rsid w:val="0070116F"/>
    <w:rsid w:val="00701369"/>
    <w:rsid w:val="007013B5"/>
    <w:rsid w:val="00701496"/>
    <w:rsid w:val="00701705"/>
    <w:rsid w:val="0070170E"/>
    <w:rsid w:val="00701D18"/>
    <w:rsid w:val="00701F44"/>
    <w:rsid w:val="007027F8"/>
    <w:rsid w:val="00702AAC"/>
    <w:rsid w:val="00702B14"/>
    <w:rsid w:val="00702C97"/>
    <w:rsid w:val="00702D7E"/>
    <w:rsid w:val="00702E1B"/>
    <w:rsid w:val="007030C7"/>
    <w:rsid w:val="0070343A"/>
    <w:rsid w:val="007035D6"/>
    <w:rsid w:val="007035E8"/>
    <w:rsid w:val="007039BA"/>
    <w:rsid w:val="00703AFB"/>
    <w:rsid w:val="00703EFD"/>
    <w:rsid w:val="007040E6"/>
    <w:rsid w:val="007044BB"/>
    <w:rsid w:val="00704F73"/>
    <w:rsid w:val="00705306"/>
    <w:rsid w:val="007053A6"/>
    <w:rsid w:val="007054E5"/>
    <w:rsid w:val="00705812"/>
    <w:rsid w:val="00706076"/>
    <w:rsid w:val="007060FC"/>
    <w:rsid w:val="00706625"/>
    <w:rsid w:val="0070690C"/>
    <w:rsid w:val="00706952"/>
    <w:rsid w:val="00706B0E"/>
    <w:rsid w:val="00706B40"/>
    <w:rsid w:val="00706C63"/>
    <w:rsid w:val="00706FC4"/>
    <w:rsid w:val="007073B1"/>
    <w:rsid w:val="0070768C"/>
    <w:rsid w:val="007076E6"/>
    <w:rsid w:val="00707D18"/>
    <w:rsid w:val="00707F91"/>
    <w:rsid w:val="00710129"/>
    <w:rsid w:val="00710736"/>
    <w:rsid w:val="00710F1F"/>
    <w:rsid w:val="007112F8"/>
    <w:rsid w:val="00711AB9"/>
    <w:rsid w:val="00711E02"/>
    <w:rsid w:val="0071226A"/>
    <w:rsid w:val="007122DA"/>
    <w:rsid w:val="00712475"/>
    <w:rsid w:val="0071247C"/>
    <w:rsid w:val="0071255A"/>
    <w:rsid w:val="00712622"/>
    <w:rsid w:val="007126B1"/>
    <w:rsid w:val="007127A2"/>
    <w:rsid w:val="007127A3"/>
    <w:rsid w:val="007129D9"/>
    <w:rsid w:val="00712C57"/>
    <w:rsid w:val="00712F2D"/>
    <w:rsid w:val="00713515"/>
    <w:rsid w:val="00713587"/>
    <w:rsid w:val="0071385C"/>
    <w:rsid w:val="007138DE"/>
    <w:rsid w:val="00713970"/>
    <w:rsid w:val="00714A31"/>
    <w:rsid w:val="00714A43"/>
    <w:rsid w:val="007150B0"/>
    <w:rsid w:val="007155A6"/>
    <w:rsid w:val="00715797"/>
    <w:rsid w:val="00715A9A"/>
    <w:rsid w:val="00715B97"/>
    <w:rsid w:val="00716314"/>
    <w:rsid w:val="00716813"/>
    <w:rsid w:val="00716926"/>
    <w:rsid w:val="00716979"/>
    <w:rsid w:val="00716A08"/>
    <w:rsid w:val="00716B77"/>
    <w:rsid w:val="00716CF5"/>
    <w:rsid w:val="00717224"/>
    <w:rsid w:val="0071732C"/>
    <w:rsid w:val="00717392"/>
    <w:rsid w:val="007175CC"/>
    <w:rsid w:val="007177D8"/>
    <w:rsid w:val="007177D9"/>
    <w:rsid w:val="0071796A"/>
    <w:rsid w:val="00717D89"/>
    <w:rsid w:val="00717EA3"/>
    <w:rsid w:val="00720157"/>
    <w:rsid w:val="007201AB"/>
    <w:rsid w:val="007207F3"/>
    <w:rsid w:val="00720953"/>
    <w:rsid w:val="00720992"/>
    <w:rsid w:val="007209F3"/>
    <w:rsid w:val="00720B6F"/>
    <w:rsid w:val="00720BAA"/>
    <w:rsid w:val="00720BFD"/>
    <w:rsid w:val="00720D83"/>
    <w:rsid w:val="00721020"/>
    <w:rsid w:val="00721163"/>
    <w:rsid w:val="00721572"/>
    <w:rsid w:val="007217D3"/>
    <w:rsid w:val="007219BF"/>
    <w:rsid w:val="00721A04"/>
    <w:rsid w:val="00721ACB"/>
    <w:rsid w:val="00721BAF"/>
    <w:rsid w:val="00721D1C"/>
    <w:rsid w:val="00721DC7"/>
    <w:rsid w:val="00721DDE"/>
    <w:rsid w:val="00721E02"/>
    <w:rsid w:val="00721F29"/>
    <w:rsid w:val="00722140"/>
    <w:rsid w:val="007222B1"/>
    <w:rsid w:val="007224BD"/>
    <w:rsid w:val="0072282B"/>
    <w:rsid w:val="00722A36"/>
    <w:rsid w:val="00722D3C"/>
    <w:rsid w:val="00722F29"/>
    <w:rsid w:val="0072339E"/>
    <w:rsid w:val="007233C9"/>
    <w:rsid w:val="0072350A"/>
    <w:rsid w:val="00723619"/>
    <w:rsid w:val="00723859"/>
    <w:rsid w:val="00723D05"/>
    <w:rsid w:val="00723D0A"/>
    <w:rsid w:val="00723F44"/>
    <w:rsid w:val="00724316"/>
    <w:rsid w:val="007249C7"/>
    <w:rsid w:val="00724CC7"/>
    <w:rsid w:val="00724DE0"/>
    <w:rsid w:val="007250E5"/>
    <w:rsid w:val="00725157"/>
    <w:rsid w:val="00725267"/>
    <w:rsid w:val="007254F6"/>
    <w:rsid w:val="00725838"/>
    <w:rsid w:val="00725D0B"/>
    <w:rsid w:val="00725E6B"/>
    <w:rsid w:val="007262BD"/>
    <w:rsid w:val="00726414"/>
    <w:rsid w:val="007265FA"/>
    <w:rsid w:val="00726997"/>
    <w:rsid w:val="00726A2C"/>
    <w:rsid w:val="00726F50"/>
    <w:rsid w:val="00726FA4"/>
    <w:rsid w:val="007276BE"/>
    <w:rsid w:val="00727856"/>
    <w:rsid w:val="00727AD4"/>
    <w:rsid w:val="00727BD2"/>
    <w:rsid w:val="00730286"/>
    <w:rsid w:val="007306DC"/>
    <w:rsid w:val="007309B3"/>
    <w:rsid w:val="00730A05"/>
    <w:rsid w:val="00730C79"/>
    <w:rsid w:val="007312CA"/>
    <w:rsid w:val="007317E5"/>
    <w:rsid w:val="0073183B"/>
    <w:rsid w:val="00731859"/>
    <w:rsid w:val="007318DD"/>
    <w:rsid w:val="00731D48"/>
    <w:rsid w:val="00731DB2"/>
    <w:rsid w:val="00732583"/>
    <w:rsid w:val="00732779"/>
    <w:rsid w:val="00732854"/>
    <w:rsid w:val="00732C89"/>
    <w:rsid w:val="00732C99"/>
    <w:rsid w:val="00732DFE"/>
    <w:rsid w:val="00732FCA"/>
    <w:rsid w:val="007330EB"/>
    <w:rsid w:val="007334CA"/>
    <w:rsid w:val="007334CC"/>
    <w:rsid w:val="007335B6"/>
    <w:rsid w:val="007336DE"/>
    <w:rsid w:val="0073402E"/>
    <w:rsid w:val="00734033"/>
    <w:rsid w:val="007342D2"/>
    <w:rsid w:val="007344BB"/>
    <w:rsid w:val="007346F5"/>
    <w:rsid w:val="0073489F"/>
    <w:rsid w:val="007349EC"/>
    <w:rsid w:val="00734C92"/>
    <w:rsid w:val="00734ED8"/>
    <w:rsid w:val="007352FB"/>
    <w:rsid w:val="0073538B"/>
    <w:rsid w:val="00735467"/>
    <w:rsid w:val="007354B7"/>
    <w:rsid w:val="00735528"/>
    <w:rsid w:val="00735777"/>
    <w:rsid w:val="00735A18"/>
    <w:rsid w:val="00735BA3"/>
    <w:rsid w:val="00736037"/>
    <w:rsid w:val="0073605C"/>
    <w:rsid w:val="007364DE"/>
    <w:rsid w:val="007365B7"/>
    <w:rsid w:val="00736924"/>
    <w:rsid w:val="00736971"/>
    <w:rsid w:val="00736A21"/>
    <w:rsid w:val="007371C1"/>
    <w:rsid w:val="007371F5"/>
    <w:rsid w:val="007373D9"/>
    <w:rsid w:val="00737595"/>
    <w:rsid w:val="00737925"/>
    <w:rsid w:val="00737C55"/>
    <w:rsid w:val="00737D5E"/>
    <w:rsid w:val="0074002E"/>
    <w:rsid w:val="00740045"/>
    <w:rsid w:val="007401CE"/>
    <w:rsid w:val="00740260"/>
    <w:rsid w:val="0074028F"/>
    <w:rsid w:val="007402F4"/>
    <w:rsid w:val="0074107F"/>
    <w:rsid w:val="0074122F"/>
    <w:rsid w:val="00741684"/>
    <w:rsid w:val="00741714"/>
    <w:rsid w:val="007417A9"/>
    <w:rsid w:val="0074188B"/>
    <w:rsid w:val="007418E5"/>
    <w:rsid w:val="00741A20"/>
    <w:rsid w:val="00741B43"/>
    <w:rsid w:val="00741F41"/>
    <w:rsid w:val="00741FFB"/>
    <w:rsid w:val="00742016"/>
    <w:rsid w:val="00742242"/>
    <w:rsid w:val="00742245"/>
    <w:rsid w:val="007423BB"/>
    <w:rsid w:val="00742666"/>
    <w:rsid w:val="00742862"/>
    <w:rsid w:val="00742B32"/>
    <w:rsid w:val="00743169"/>
    <w:rsid w:val="0074338A"/>
    <w:rsid w:val="00743682"/>
    <w:rsid w:val="00743964"/>
    <w:rsid w:val="007439D0"/>
    <w:rsid w:val="00743A8A"/>
    <w:rsid w:val="00743B3A"/>
    <w:rsid w:val="00743EFB"/>
    <w:rsid w:val="00743FA6"/>
    <w:rsid w:val="00744A81"/>
    <w:rsid w:val="00744AF4"/>
    <w:rsid w:val="00744C07"/>
    <w:rsid w:val="00744EE4"/>
    <w:rsid w:val="007457BD"/>
    <w:rsid w:val="0074586F"/>
    <w:rsid w:val="007459BF"/>
    <w:rsid w:val="00745A65"/>
    <w:rsid w:val="00745CA3"/>
    <w:rsid w:val="00745D71"/>
    <w:rsid w:val="007460AE"/>
    <w:rsid w:val="00746214"/>
    <w:rsid w:val="007463AA"/>
    <w:rsid w:val="00746512"/>
    <w:rsid w:val="007468D5"/>
    <w:rsid w:val="00746F46"/>
    <w:rsid w:val="007471F8"/>
    <w:rsid w:val="00747516"/>
    <w:rsid w:val="0074755D"/>
    <w:rsid w:val="007476F0"/>
    <w:rsid w:val="00747949"/>
    <w:rsid w:val="00747BB2"/>
    <w:rsid w:val="00747E51"/>
    <w:rsid w:val="00750897"/>
    <w:rsid w:val="00750981"/>
    <w:rsid w:val="00750C2F"/>
    <w:rsid w:val="00750D2E"/>
    <w:rsid w:val="00751098"/>
    <w:rsid w:val="0075111B"/>
    <w:rsid w:val="007513EE"/>
    <w:rsid w:val="00751B89"/>
    <w:rsid w:val="00751B8F"/>
    <w:rsid w:val="00751C7C"/>
    <w:rsid w:val="00751F34"/>
    <w:rsid w:val="0075295E"/>
    <w:rsid w:val="007529BE"/>
    <w:rsid w:val="00752ACF"/>
    <w:rsid w:val="00752E3A"/>
    <w:rsid w:val="00752E92"/>
    <w:rsid w:val="00752EC6"/>
    <w:rsid w:val="00752FB3"/>
    <w:rsid w:val="00752FD3"/>
    <w:rsid w:val="007532EE"/>
    <w:rsid w:val="007536E9"/>
    <w:rsid w:val="0075393B"/>
    <w:rsid w:val="00753A31"/>
    <w:rsid w:val="00754589"/>
    <w:rsid w:val="00754F4E"/>
    <w:rsid w:val="00754F9F"/>
    <w:rsid w:val="00755089"/>
    <w:rsid w:val="00755223"/>
    <w:rsid w:val="00755262"/>
    <w:rsid w:val="007555BA"/>
    <w:rsid w:val="007555DD"/>
    <w:rsid w:val="007555F5"/>
    <w:rsid w:val="00755851"/>
    <w:rsid w:val="00755F22"/>
    <w:rsid w:val="00755FD6"/>
    <w:rsid w:val="00755FF4"/>
    <w:rsid w:val="007560B5"/>
    <w:rsid w:val="00756393"/>
    <w:rsid w:val="00756B24"/>
    <w:rsid w:val="00756D40"/>
    <w:rsid w:val="00756D44"/>
    <w:rsid w:val="00756D82"/>
    <w:rsid w:val="00756E5D"/>
    <w:rsid w:val="00756FC0"/>
    <w:rsid w:val="007571F0"/>
    <w:rsid w:val="0075728D"/>
    <w:rsid w:val="00757377"/>
    <w:rsid w:val="007577C1"/>
    <w:rsid w:val="00757B34"/>
    <w:rsid w:val="00757ED3"/>
    <w:rsid w:val="00757EF0"/>
    <w:rsid w:val="00757FDF"/>
    <w:rsid w:val="00760136"/>
    <w:rsid w:val="0076014D"/>
    <w:rsid w:val="007604D5"/>
    <w:rsid w:val="007604FB"/>
    <w:rsid w:val="007606EE"/>
    <w:rsid w:val="00760715"/>
    <w:rsid w:val="00760F11"/>
    <w:rsid w:val="0076101C"/>
    <w:rsid w:val="0076146C"/>
    <w:rsid w:val="00761660"/>
    <w:rsid w:val="00761894"/>
    <w:rsid w:val="00761949"/>
    <w:rsid w:val="00761B7E"/>
    <w:rsid w:val="00761CEB"/>
    <w:rsid w:val="00762031"/>
    <w:rsid w:val="007620CF"/>
    <w:rsid w:val="0076227B"/>
    <w:rsid w:val="00762364"/>
    <w:rsid w:val="0076237E"/>
    <w:rsid w:val="0076238A"/>
    <w:rsid w:val="007623B8"/>
    <w:rsid w:val="007629C0"/>
    <w:rsid w:val="00762A95"/>
    <w:rsid w:val="00762B54"/>
    <w:rsid w:val="00762D6F"/>
    <w:rsid w:val="00763648"/>
    <w:rsid w:val="007636BD"/>
    <w:rsid w:val="00763CB7"/>
    <w:rsid w:val="00763D1B"/>
    <w:rsid w:val="00763F2D"/>
    <w:rsid w:val="0076400E"/>
    <w:rsid w:val="00764135"/>
    <w:rsid w:val="00764194"/>
    <w:rsid w:val="0076431E"/>
    <w:rsid w:val="0076445A"/>
    <w:rsid w:val="0076446C"/>
    <w:rsid w:val="00764490"/>
    <w:rsid w:val="007646AC"/>
    <w:rsid w:val="00764A6D"/>
    <w:rsid w:val="00764C3D"/>
    <w:rsid w:val="00765A1B"/>
    <w:rsid w:val="00765A2E"/>
    <w:rsid w:val="00765C5D"/>
    <w:rsid w:val="00765ECF"/>
    <w:rsid w:val="00765FE6"/>
    <w:rsid w:val="0076612F"/>
    <w:rsid w:val="0076642C"/>
    <w:rsid w:val="0076647C"/>
    <w:rsid w:val="00766491"/>
    <w:rsid w:val="007664B8"/>
    <w:rsid w:val="00766609"/>
    <w:rsid w:val="0076685D"/>
    <w:rsid w:val="0076687C"/>
    <w:rsid w:val="00766F38"/>
    <w:rsid w:val="007675D8"/>
    <w:rsid w:val="0076768E"/>
    <w:rsid w:val="007676E5"/>
    <w:rsid w:val="00767700"/>
    <w:rsid w:val="0076771A"/>
    <w:rsid w:val="00767D35"/>
    <w:rsid w:val="00767E15"/>
    <w:rsid w:val="00767FD9"/>
    <w:rsid w:val="007700F8"/>
    <w:rsid w:val="007703E0"/>
    <w:rsid w:val="00770D59"/>
    <w:rsid w:val="00770D71"/>
    <w:rsid w:val="007713FB"/>
    <w:rsid w:val="00771AE2"/>
    <w:rsid w:val="00771BFA"/>
    <w:rsid w:val="00771C6C"/>
    <w:rsid w:val="00771D80"/>
    <w:rsid w:val="00771E2B"/>
    <w:rsid w:val="007721A7"/>
    <w:rsid w:val="007721DC"/>
    <w:rsid w:val="00772257"/>
    <w:rsid w:val="00772356"/>
    <w:rsid w:val="007725AF"/>
    <w:rsid w:val="007726A9"/>
    <w:rsid w:val="00772723"/>
    <w:rsid w:val="00772BB8"/>
    <w:rsid w:val="00772E41"/>
    <w:rsid w:val="0077313D"/>
    <w:rsid w:val="007735A3"/>
    <w:rsid w:val="007735FD"/>
    <w:rsid w:val="0077367E"/>
    <w:rsid w:val="007736A6"/>
    <w:rsid w:val="00773830"/>
    <w:rsid w:val="007738D3"/>
    <w:rsid w:val="00773FF9"/>
    <w:rsid w:val="00774581"/>
    <w:rsid w:val="00774779"/>
    <w:rsid w:val="007748BB"/>
    <w:rsid w:val="00774A0D"/>
    <w:rsid w:val="00774AAA"/>
    <w:rsid w:val="00774AD8"/>
    <w:rsid w:val="00774FCC"/>
    <w:rsid w:val="0077510C"/>
    <w:rsid w:val="00775284"/>
    <w:rsid w:val="00775886"/>
    <w:rsid w:val="00775934"/>
    <w:rsid w:val="00775974"/>
    <w:rsid w:val="00775CBC"/>
    <w:rsid w:val="00775DDE"/>
    <w:rsid w:val="00775F0A"/>
    <w:rsid w:val="007762E2"/>
    <w:rsid w:val="00776B7F"/>
    <w:rsid w:val="00776DA5"/>
    <w:rsid w:val="0077711A"/>
    <w:rsid w:val="007773AE"/>
    <w:rsid w:val="00777789"/>
    <w:rsid w:val="0077778C"/>
    <w:rsid w:val="00777CD2"/>
    <w:rsid w:val="00777D1A"/>
    <w:rsid w:val="00777E6D"/>
    <w:rsid w:val="00777FA6"/>
    <w:rsid w:val="00777FCC"/>
    <w:rsid w:val="00780084"/>
    <w:rsid w:val="007802F9"/>
    <w:rsid w:val="00780541"/>
    <w:rsid w:val="00780617"/>
    <w:rsid w:val="007807F3"/>
    <w:rsid w:val="007809B8"/>
    <w:rsid w:val="007809E7"/>
    <w:rsid w:val="00780BB3"/>
    <w:rsid w:val="00780D9E"/>
    <w:rsid w:val="00780E5D"/>
    <w:rsid w:val="007813C1"/>
    <w:rsid w:val="007814AB"/>
    <w:rsid w:val="007814F2"/>
    <w:rsid w:val="0078189F"/>
    <w:rsid w:val="00781A55"/>
    <w:rsid w:val="00781BEF"/>
    <w:rsid w:val="00781C13"/>
    <w:rsid w:val="00781C96"/>
    <w:rsid w:val="00781EA9"/>
    <w:rsid w:val="007820BF"/>
    <w:rsid w:val="00782305"/>
    <w:rsid w:val="00782599"/>
    <w:rsid w:val="0078262A"/>
    <w:rsid w:val="00782A7E"/>
    <w:rsid w:val="00782D4D"/>
    <w:rsid w:val="00782D7F"/>
    <w:rsid w:val="00782EE3"/>
    <w:rsid w:val="00783197"/>
    <w:rsid w:val="007833CA"/>
    <w:rsid w:val="007834F3"/>
    <w:rsid w:val="00783A1E"/>
    <w:rsid w:val="00783B53"/>
    <w:rsid w:val="0078476D"/>
    <w:rsid w:val="007847CD"/>
    <w:rsid w:val="00784840"/>
    <w:rsid w:val="00784C02"/>
    <w:rsid w:val="00784C1B"/>
    <w:rsid w:val="00784D76"/>
    <w:rsid w:val="00784E22"/>
    <w:rsid w:val="00784FC2"/>
    <w:rsid w:val="00785562"/>
    <w:rsid w:val="00785A27"/>
    <w:rsid w:val="00785F6D"/>
    <w:rsid w:val="0078660B"/>
    <w:rsid w:val="00786A73"/>
    <w:rsid w:val="00786ACC"/>
    <w:rsid w:val="00786CE9"/>
    <w:rsid w:val="00786D0E"/>
    <w:rsid w:val="00786D77"/>
    <w:rsid w:val="00787634"/>
    <w:rsid w:val="0078784E"/>
    <w:rsid w:val="00787999"/>
    <w:rsid w:val="0079035A"/>
    <w:rsid w:val="007906A1"/>
    <w:rsid w:val="007906F9"/>
    <w:rsid w:val="007907BA"/>
    <w:rsid w:val="00790A2B"/>
    <w:rsid w:val="00790A2F"/>
    <w:rsid w:val="00790E92"/>
    <w:rsid w:val="007912A1"/>
    <w:rsid w:val="0079139D"/>
    <w:rsid w:val="00791536"/>
    <w:rsid w:val="007915C8"/>
    <w:rsid w:val="007915DD"/>
    <w:rsid w:val="00791AC8"/>
    <w:rsid w:val="0079209D"/>
    <w:rsid w:val="0079224B"/>
    <w:rsid w:val="0079229A"/>
    <w:rsid w:val="0079230E"/>
    <w:rsid w:val="00792514"/>
    <w:rsid w:val="007925DE"/>
    <w:rsid w:val="00792683"/>
    <w:rsid w:val="007926C8"/>
    <w:rsid w:val="007926E9"/>
    <w:rsid w:val="00792813"/>
    <w:rsid w:val="00792AAC"/>
    <w:rsid w:val="00792D38"/>
    <w:rsid w:val="0079348E"/>
    <w:rsid w:val="007935C4"/>
    <w:rsid w:val="007936A6"/>
    <w:rsid w:val="007936F3"/>
    <w:rsid w:val="00793884"/>
    <w:rsid w:val="00794503"/>
    <w:rsid w:val="007946CE"/>
    <w:rsid w:val="00794740"/>
    <w:rsid w:val="007948B5"/>
    <w:rsid w:val="007949EC"/>
    <w:rsid w:val="00794BA7"/>
    <w:rsid w:val="00794F8E"/>
    <w:rsid w:val="00795330"/>
    <w:rsid w:val="007954DA"/>
    <w:rsid w:val="007959A9"/>
    <w:rsid w:val="007959D7"/>
    <w:rsid w:val="00795AC3"/>
    <w:rsid w:val="00795AD3"/>
    <w:rsid w:val="00795BEE"/>
    <w:rsid w:val="007962E0"/>
    <w:rsid w:val="00796386"/>
    <w:rsid w:val="007966B4"/>
    <w:rsid w:val="00796862"/>
    <w:rsid w:val="00796CFC"/>
    <w:rsid w:val="00796D4B"/>
    <w:rsid w:val="00797165"/>
    <w:rsid w:val="007974B1"/>
    <w:rsid w:val="00797545"/>
    <w:rsid w:val="007975F5"/>
    <w:rsid w:val="00797701"/>
    <w:rsid w:val="00797CF0"/>
    <w:rsid w:val="00797F43"/>
    <w:rsid w:val="007A055C"/>
    <w:rsid w:val="007A0767"/>
    <w:rsid w:val="007A0928"/>
    <w:rsid w:val="007A0C8F"/>
    <w:rsid w:val="007A0D76"/>
    <w:rsid w:val="007A111B"/>
    <w:rsid w:val="007A1381"/>
    <w:rsid w:val="007A16F4"/>
    <w:rsid w:val="007A194E"/>
    <w:rsid w:val="007A19B2"/>
    <w:rsid w:val="007A19E0"/>
    <w:rsid w:val="007A1D46"/>
    <w:rsid w:val="007A2072"/>
    <w:rsid w:val="007A2162"/>
    <w:rsid w:val="007A216C"/>
    <w:rsid w:val="007A242A"/>
    <w:rsid w:val="007A2553"/>
    <w:rsid w:val="007A2A37"/>
    <w:rsid w:val="007A2E2A"/>
    <w:rsid w:val="007A3364"/>
    <w:rsid w:val="007A3CC4"/>
    <w:rsid w:val="007A3D28"/>
    <w:rsid w:val="007A3FE3"/>
    <w:rsid w:val="007A4074"/>
    <w:rsid w:val="007A41F4"/>
    <w:rsid w:val="007A44F7"/>
    <w:rsid w:val="007A476B"/>
    <w:rsid w:val="007A483E"/>
    <w:rsid w:val="007A4DE6"/>
    <w:rsid w:val="007A4E7D"/>
    <w:rsid w:val="007A518E"/>
    <w:rsid w:val="007A51C1"/>
    <w:rsid w:val="007A55C4"/>
    <w:rsid w:val="007A55F4"/>
    <w:rsid w:val="007A5738"/>
    <w:rsid w:val="007A573A"/>
    <w:rsid w:val="007A58E0"/>
    <w:rsid w:val="007A5B85"/>
    <w:rsid w:val="007A5D89"/>
    <w:rsid w:val="007A5EEB"/>
    <w:rsid w:val="007A5F26"/>
    <w:rsid w:val="007A60E5"/>
    <w:rsid w:val="007A64CF"/>
    <w:rsid w:val="007A6708"/>
    <w:rsid w:val="007A685F"/>
    <w:rsid w:val="007A6ED6"/>
    <w:rsid w:val="007A71D7"/>
    <w:rsid w:val="007A7600"/>
    <w:rsid w:val="007A7960"/>
    <w:rsid w:val="007B0002"/>
    <w:rsid w:val="007B017D"/>
    <w:rsid w:val="007B01AF"/>
    <w:rsid w:val="007B075C"/>
    <w:rsid w:val="007B083D"/>
    <w:rsid w:val="007B09B4"/>
    <w:rsid w:val="007B09D1"/>
    <w:rsid w:val="007B0ACC"/>
    <w:rsid w:val="007B0BEC"/>
    <w:rsid w:val="007B1265"/>
    <w:rsid w:val="007B147A"/>
    <w:rsid w:val="007B1A21"/>
    <w:rsid w:val="007B1ACD"/>
    <w:rsid w:val="007B21B1"/>
    <w:rsid w:val="007B234D"/>
    <w:rsid w:val="007B2840"/>
    <w:rsid w:val="007B28B4"/>
    <w:rsid w:val="007B2E7A"/>
    <w:rsid w:val="007B2FDF"/>
    <w:rsid w:val="007B30EA"/>
    <w:rsid w:val="007B33D2"/>
    <w:rsid w:val="007B354B"/>
    <w:rsid w:val="007B3A86"/>
    <w:rsid w:val="007B3DE7"/>
    <w:rsid w:val="007B4246"/>
    <w:rsid w:val="007B43A1"/>
    <w:rsid w:val="007B43DD"/>
    <w:rsid w:val="007B4499"/>
    <w:rsid w:val="007B473D"/>
    <w:rsid w:val="007B4BFD"/>
    <w:rsid w:val="007B5366"/>
    <w:rsid w:val="007B5419"/>
    <w:rsid w:val="007B544B"/>
    <w:rsid w:val="007B55D0"/>
    <w:rsid w:val="007B58B3"/>
    <w:rsid w:val="007B5B06"/>
    <w:rsid w:val="007B5E6F"/>
    <w:rsid w:val="007B5F7A"/>
    <w:rsid w:val="007B6199"/>
    <w:rsid w:val="007B63AE"/>
    <w:rsid w:val="007B677E"/>
    <w:rsid w:val="007B690E"/>
    <w:rsid w:val="007B6AAE"/>
    <w:rsid w:val="007B6C4C"/>
    <w:rsid w:val="007B6F26"/>
    <w:rsid w:val="007B7279"/>
    <w:rsid w:val="007B7837"/>
    <w:rsid w:val="007B7A69"/>
    <w:rsid w:val="007B7DF3"/>
    <w:rsid w:val="007B7E46"/>
    <w:rsid w:val="007B7F1B"/>
    <w:rsid w:val="007C056D"/>
    <w:rsid w:val="007C05EB"/>
    <w:rsid w:val="007C0F4F"/>
    <w:rsid w:val="007C1743"/>
    <w:rsid w:val="007C1AA2"/>
    <w:rsid w:val="007C1F3A"/>
    <w:rsid w:val="007C2114"/>
    <w:rsid w:val="007C231D"/>
    <w:rsid w:val="007C23AE"/>
    <w:rsid w:val="007C261E"/>
    <w:rsid w:val="007C2806"/>
    <w:rsid w:val="007C2AEF"/>
    <w:rsid w:val="007C2DEB"/>
    <w:rsid w:val="007C34BA"/>
    <w:rsid w:val="007C3946"/>
    <w:rsid w:val="007C3A53"/>
    <w:rsid w:val="007C3A83"/>
    <w:rsid w:val="007C3C2C"/>
    <w:rsid w:val="007C4201"/>
    <w:rsid w:val="007C463C"/>
    <w:rsid w:val="007C46BA"/>
    <w:rsid w:val="007C4ABD"/>
    <w:rsid w:val="007C4B44"/>
    <w:rsid w:val="007C5273"/>
    <w:rsid w:val="007C59EB"/>
    <w:rsid w:val="007C5A14"/>
    <w:rsid w:val="007C5C83"/>
    <w:rsid w:val="007C5D8A"/>
    <w:rsid w:val="007C6321"/>
    <w:rsid w:val="007C662A"/>
    <w:rsid w:val="007C66AF"/>
    <w:rsid w:val="007C6958"/>
    <w:rsid w:val="007C6984"/>
    <w:rsid w:val="007C6A21"/>
    <w:rsid w:val="007C6AAA"/>
    <w:rsid w:val="007C708A"/>
    <w:rsid w:val="007C70D1"/>
    <w:rsid w:val="007C7680"/>
    <w:rsid w:val="007C7D92"/>
    <w:rsid w:val="007D00FA"/>
    <w:rsid w:val="007D014E"/>
    <w:rsid w:val="007D022D"/>
    <w:rsid w:val="007D0527"/>
    <w:rsid w:val="007D0846"/>
    <w:rsid w:val="007D0C47"/>
    <w:rsid w:val="007D0D50"/>
    <w:rsid w:val="007D0DD4"/>
    <w:rsid w:val="007D0EF7"/>
    <w:rsid w:val="007D16FF"/>
    <w:rsid w:val="007D1929"/>
    <w:rsid w:val="007D1A42"/>
    <w:rsid w:val="007D1A5A"/>
    <w:rsid w:val="007D1AFC"/>
    <w:rsid w:val="007D1DCE"/>
    <w:rsid w:val="007D1DE9"/>
    <w:rsid w:val="007D221D"/>
    <w:rsid w:val="007D269C"/>
    <w:rsid w:val="007D26D0"/>
    <w:rsid w:val="007D2B58"/>
    <w:rsid w:val="007D2B94"/>
    <w:rsid w:val="007D2CAF"/>
    <w:rsid w:val="007D31A0"/>
    <w:rsid w:val="007D34B9"/>
    <w:rsid w:val="007D35B2"/>
    <w:rsid w:val="007D3AEC"/>
    <w:rsid w:val="007D3FD8"/>
    <w:rsid w:val="007D4DC3"/>
    <w:rsid w:val="007D50FE"/>
    <w:rsid w:val="007D5181"/>
    <w:rsid w:val="007D5317"/>
    <w:rsid w:val="007D5450"/>
    <w:rsid w:val="007D573B"/>
    <w:rsid w:val="007D57F6"/>
    <w:rsid w:val="007D5967"/>
    <w:rsid w:val="007D5E26"/>
    <w:rsid w:val="007D5F56"/>
    <w:rsid w:val="007D602B"/>
    <w:rsid w:val="007D61E4"/>
    <w:rsid w:val="007D628A"/>
    <w:rsid w:val="007D62B4"/>
    <w:rsid w:val="007D64D8"/>
    <w:rsid w:val="007D6551"/>
    <w:rsid w:val="007D67A4"/>
    <w:rsid w:val="007D69BC"/>
    <w:rsid w:val="007D6AFB"/>
    <w:rsid w:val="007D6BAA"/>
    <w:rsid w:val="007D6FC8"/>
    <w:rsid w:val="007D7175"/>
    <w:rsid w:val="007D73E1"/>
    <w:rsid w:val="007D769B"/>
    <w:rsid w:val="007D76AE"/>
    <w:rsid w:val="007D77C7"/>
    <w:rsid w:val="007D7CC8"/>
    <w:rsid w:val="007E01F0"/>
    <w:rsid w:val="007E0349"/>
    <w:rsid w:val="007E0432"/>
    <w:rsid w:val="007E0597"/>
    <w:rsid w:val="007E069D"/>
    <w:rsid w:val="007E0BC4"/>
    <w:rsid w:val="007E0F92"/>
    <w:rsid w:val="007E122B"/>
    <w:rsid w:val="007E1915"/>
    <w:rsid w:val="007E2202"/>
    <w:rsid w:val="007E249B"/>
    <w:rsid w:val="007E2590"/>
    <w:rsid w:val="007E2756"/>
    <w:rsid w:val="007E2770"/>
    <w:rsid w:val="007E288F"/>
    <w:rsid w:val="007E2A73"/>
    <w:rsid w:val="007E2E46"/>
    <w:rsid w:val="007E2F5A"/>
    <w:rsid w:val="007E320E"/>
    <w:rsid w:val="007E340D"/>
    <w:rsid w:val="007E3484"/>
    <w:rsid w:val="007E3982"/>
    <w:rsid w:val="007E4176"/>
    <w:rsid w:val="007E41A5"/>
    <w:rsid w:val="007E4646"/>
    <w:rsid w:val="007E4795"/>
    <w:rsid w:val="007E48FD"/>
    <w:rsid w:val="007E4EB3"/>
    <w:rsid w:val="007E4EE6"/>
    <w:rsid w:val="007E5099"/>
    <w:rsid w:val="007E50C5"/>
    <w:rsid w:val="007E55BE"/>
    <w:rsid w:val="007E5A5A"/>
    <w:rsid w:val="007E5BC4"/>
    <w:rsid w:val="007E5CD4"/>
    <w:rsid w:val="007E5CE2"/>
    <w:rsid w:val="007E5D41"/>
    <w:rsid w:val="007E5E2C"/>
    <w:rsid w:val="007E5F27"/>
    <w:rsid w:val="007E6043"/>
    <w:rsid w:val="007E619E"/>
    <w:rsid w:val="007E6254"/>
    <w:rsid w:val="007E62B4"/>
    <w:rsid w:val="007E656D"/>
    <w:rsid w:val="007E65DD"/>
    <w:rsid w:val="007E66E2"/>
    <w:rsid w:val="007E67FB"/>
    <w:rsid w:val="007E6AAB"/>
    <w:rsid w:val="007E6FAA"/>
    <w:rsid w:val="007E7501"/>
    <w:rsid w:val="007E756C"/>
    <w:rsid w:val="007E7B9F"/>
    <w:rsid w:val="007E7D0D"/>
    <w:rsid w:val="007E7E1C"/>
    <w:rsid w:val="007F0776"/>
    <w:rsid w:val="007F07F4"/>
    <w:rsid w:val="007F07FD"/>
    <w:rsid w:val="007F0BF6"/>
    <w:rsid w:val="007F0CB8"/>
    <w:rsid w:val="007F0FD2"/>
    <w:rsid w:val="007F10FC"/>
    <w:rsid w:val="007F142B"/>
    <w:rsid w:val="007F190C"/>
    <w:rsid w:val="007F19AA"/>
    <w:rsid w:val="007F2272"/>
    <w:rsid w:val="007F2306"/>
    <w:rsid w:val="007F26DB"/>
    <w:rsid w:val="007F2C18"/>
    <w:rsid w:val="007F2DF4"/>
    <w:rsid w:val="007F2F43"/>
    <w:rsid w:val="007F2F4D"/>
    <w:rsid w:val="007F37AD"/>
    <w:rsid w:val="007F38D3"/>
    <w:rsid w:val="007F3C73"/>
    <w:rsid w:val="007F42CF"/>
    <w:rsid w:val="007F4331"/>
    <w:rsid w:val="007F48BB"/>
    <w:rsid w:val="007F48ED"/>
    <w:rsid w:val="007F4D56"/>
    <w:rsid w:val="007F4D74"/>
    <w:rsid w:val="007F4F16"/>
    <w:rsid w:val="007F53A9"/>
    <w:rsid w:val="007F55F1"/>
    <w:rsid w:val="007F5C43"/>
    <w:rsid w:val="007F5D52"/>
    <w:rsid w:val="007F5EAD"/>
    <w:rsid w:val="007F5F33"/>
    <w:rsid w:val="007F6724"/>
    <w:rsid w:val="007F67A9"/>
    <w:rsid w:val="007F691E"/>
    <w:rsid w:val="007F6E0C"/>
    <w:rsid w:val="007F727C"/>
    <w:rsid w:val="007F73E2"/>
    <w:rsid w:val="007F748F"/>
    <w:rsid w:val="007F7624"/>
    <w:rsid w:val="007F76BB"/>
    <w:rsid w:val="007F7E2B"/>
    <w:rsid w:val="0080043A"/>
    <w:rsid w:val="00800555"/>
    <w:rsid w:val="00800593"/>
    <w:rsid w:val="008005CC"/>
    <w:rsid w:val="0080060F"/>
    <w:rsid w:val="00800797"/>
    <w:rsid w:val="00800C51"/>
    <w:rsid w:val="00800CA5"/>
    <w:rsid w:val="00800CAA"/>
    <w:rsid w:val="00800ECF"/>
    <w:rsid w:val="00800FC4"/>
    <w:rsid w:val="00801189"/>
    <w:rsid w:val="00801548"/>
    <w:rsid w:val="00801586"/>
    <w:rsid w:val="0080159E"/>
    <w:rsid w:val="008019DF"/>
    <w:rsid w:val="00801A3A"/>
    <w:rsid w:val="00801E69"/>
    <w:rsid w:val="00802385"/>
    <w:rsid w:val="0080240A"/>
    <w:rsid w:val="008026E5"/>
    <w:rsid w:val="0080298A"/>
    <w:rsid w:val="0080298B"/>
    <w:rsid w:val="00802A07"/>
    <w:rsid w:val="00802C75"/>
    <w:rsid w:val="00802DA5"/>
    <w:rsid w:val="00803046"/>
    <w:rsid w:val="00803776"/>
    <w:rsid w:val="008037DB"/>
    <w:rsid w:val="008039AB"/>
    <w:rsid w:val="00803B4B"/>
    <w:rsid w:val="008040B3"/>
    <w:rsid w:val="008040BC"/>
    <w:rsid w:val="008040E8"/>
    <w:rsid w:val="00804470"/>
    <w:rsid w:val="008045AD"/>
    <w:rsid w:val="008048AD"/>
    <w:rsid w:val="00804913"/>
    <w:rsid w:val="00804ABA"/>
    <w:rsid w:val="00804E79"/>
    <w:rsid w:val="0080503F"/>
    <w:rsid w:val="00805262"/>
    <w:rsid w:val="00805269"/>
    <w:rsid w:val="0080543D"/>
    <w:rsid w:val="008055A7"/>
    <w:rsid w:val="008055EA"/>
    <w:rsid w:val="0080578D"/>
    <w:rsid w:val="008058F6"/>
    <w:rsid w:val="00805C7D"/>
    <w:rsid w:val="00805DE6"/>
    <w:rsid w:val="00805FB9"/>
    <w:rsid w:val="00806141"/>
    <w:rsid w:val="00806932"/>
    <w:rsid w:val="00806B10"/>
    <w:rsid w:val="00806BF8"/>
    <w:rsid w:val="00807252"/>
    <w:rsid w:val="00807383"/>
    <w:rsid w:val="00807419"/>
    <w:rsid w:val="008076A5"/>
    <w:rsid w:val="008077B2"/>
    <w:rsid w:val="0080780B"/>
    <w:rsid w:val="008078B7"/>
    <w:rsid w:val="00807C1A"/>
    <w:rsid w:val="00807CE2"/>
    <w:rsid w:val="00807CE5"/>
    <w:rsid w:val="00810474"/>
    <w:rsid w:val="008111F2"/>
    <w:rsid w:val="0081147E"/>
    <w:rsid w:val="00812128"/>
    <w:rsid w:val="00812176"/>
    <w:rsid w:val="00812321"/>
    <w:rsid w:val="00812AAE"/>
    <w:rsid w:val="00812AF2"/>
    <w:rsid w:val="00812D5C"/>
    <w:rsid w:val="00812E06"/>
    <w:rsid w:val="00813274"/>
    <w:rsid w:val="00813288"/>
    <w:rsid w:val="00813315"/>
    <w:rsid w:val="008133B2"/>
    <w:rsid w:val="008136B2"/>
    <w:rsid w:val="00813804"/>
    <w:rsid w:val="00813855"/>
    <w:rsid w:val="00813888"/>
    <w:rsid w:val="00813B99"/>
    <w:rsid w:val="008141D2"/>
    <w:rsid w:val="0081445E"/>
    <w:rsid w:val="0081457A"/>
    <w:rsid w:val="008145BC"/>
    <w:rsid w:val="00814855"/>
    <w:rsid w:val="00814AC5"/>
    <w:rsid w:val="00814AF0"/>
    <w:rsid w:val="00814D42"/>
    <w:rsid w:val="00814F0E"/>
    <w:rsid w:val="00815556"/>
    <w:rsid w:val="00815A27"/>
    <w:rsid w:val="00816359"/>
    <w:rsid w:val="00816442"/>
    <w:rsid w:val="008164CF"/>
    <w:rsid w:val="0081656D"/>
    <w:rsid w:val="0081659C"/>
    <w:rsid w:val="00816884"/>
    <w:rsid w:val="00816F05"/>
    <w:rsid w:val="00817166"/>
    <w:rsid w:val="00817469"/>
    <w:rsid w:val="008174E0"/>
    <w:rsid w:val="008177C2"/>
    <w:rsid w:val="00817A33"/>
    <w:rsid w:val="00817C17"/>
    <w:rsid w:val="00817C77"/>
    <w:rsid w:val="008200F6"/>
    <w:rsid w:val="0082043D"/>
    <w:rsid w:val="008204D5"/>
    <w:rsid w:val="008206A5"/>
    <w:rsid w:val="008208ED"/>
    <w:rsid w:val="00820AEC"/>
    <w:rsid w:val="00820B2F"/>
    <w:rsid w:val="00820CE9"/>
    <w:rsid w:val="00820D90"/>
    <w:rsid w:val="00820DC9"/>
    <w:rsid w:val="00820F3A"/>
    <w:rsid w:val="00820FC7"/>
    <w:rsid w:val="00821271"/>
    <w:rsid w:val="00821C68"/>
    <w:rsid w:val="00821C76"/>
    <w:rsid w:val="00821C8D"/>
    <w:rsid w:val="00821CA8"/>
    <w:rsid w:val="00822050"/>
    <w:rsid w:val="0082225E"/>
    <w:rsid w:val="00822425"/>
    <w:rsid w:val="0082242E"/>
    <w:rsid w:val="00822787"/>
    <w:rsid w:val="00822798"/>
    <w:rsid w:val="00822DF8"/>
    <w:rsid w:val="00822E12"/>
    <w:rsid w:val="00822F9D"/>
    <w:rsid w:val="00822FEE"/>
    <w:rsid w:val="0082313E"/>
    <w:rsid w:val="008232CC"/>
    <w:rsid w:val="0082343D"/>
    <w:rsid w:val="00823459"/>
    <w:rsid w:val="00823477"/>
    <w:rsid w:val="00823C26"/>
    <w:rsid w:val="00823EAE"/>
    <w:rsid w:val="00823F6F"/>
    <w:rsid w:val="00824055"/>
    <w:rsid w:val="0082405D"/>
    <w:rsid w:val="008242B4"/>
    <w:rsid w:val="00824671"/>
    <w:rsid w:val="008246B9"/>
    <w:rsid w:val="00824A4A"/>
    <w:rsid w:val="00824AF1"/>
    <w:rsid w:val="00824BE7"/>
    <w:rsid w:val="00824D37"/>
    <w:rsid w:val="00824D4D"/>
    <w:rsid w:val="00824E46"/>
    <w:rsid w:val="00825189"/>
    <w:rsid w:val="0082519E"/>
    <w:rsid w:val="008252D3"/>
    <w:rsid w:val="00825335"/>
    <w:rsid w:val="008253A1"/>
    <w:rsid w:val="008257AA"/>
    <w:rsid w:val="0082585C"/>
    <w:rsid w:val="008259D7"/>
    <w:rsid w:val="00825B33"/>
    <w:rsid w:val="00825C27"/>
    <w:rsid w:val="00825CBB"/>
    <w:rsid w:val="00825DFA"/>
    <w:rsid w:val="00825FA7"/>
    <w:rsid w:val="008263BD"/>
    <w:rsid w:val="008264D6"/>
    <w:rsid w:val="0082663A"/>
    <w:rsid w:val="008266F1"/>
    <w:rsid w:val="008268CA"/>
    <w:rsid w:val="00826994"/>
    <w:rsid w:val="008269A8"/>
    <w:rsid w:val="00826EB4"/>
    <w:rsid w:val="008270CD"/>
    <w:rsid w:val="008273FF"/>
    <w:rsid w:val="0082748B"/>
    <w:rsid w:val="008275F5"/>
    <w:rsid w:val="008276E7"/>
    <w:rsid w:val="00827733"/>
    <w:rsid w:val="00827924"/>
    <w:rsid w:val="00827ACF"/>
    <w:rsid w:val="00827F8D"/>
    <w:rsid w:val="00830030"/>
    <w:rsid w:val="008300C9"/>
    <w:rsid w:val="00830447"/>
    <w:rsid w:val="008306D8"/>
    <w:rsid w:val="008307EC"/>
    <w:rsid w:val="00830920"/>
    <w:rsid w:val="00830AC8"/>
    <w:rsid w:val="00830C27"/>
    <w:rsid w:val="008313BB"/>
    <w:rsid w:val="00831943"/>
    <w:rsid w:val="00831B63"/>
    <w:rsid w:val="00831BD2"/>
    <w:rsid w:val="00831E69"/>
    <w:rsid w:val="00831EFF"/>
    <w:rsid w:val="00831F1E"/>
    <w:rsid w:val="0083219B"/>
    <w:rsid w:val="0083247A"/>
    <w:rsid w:val="00832DA5"/>
    <w:rsid w:val="008331E9"/>
    <w:rsid w:val="008332FE"/>
    <w:rsid w:val="00833474"/>
    <w:rsid w:val="00833663"/>
    <w:rsid w:val="008336D4"/>
    <w:rsid w:val="00833AB1"/>
    <w:rsid w:val="00833AF4"/>
    <w:rsid w:val="00833BA9"/>
    <w:rsid w:val="00833CCA"/>
    <w:rsid w:val="00833DDE"/>
    <w:rsid w:val="0083403D"/>
    <w:rsid w:val="00834301"/>
    <w:rsid w:val="0083440F"/>
    <w:rsid w:val="00834420"/>
    <w:rsid w:val="00834505"/>
    <w:rsid w:val="008345BF"/>
    <w:rsid w:val="00834876"/>
    <w:rsid w:val="008348F3"/>
    <w:rsid w:val="00834AAD"/>
    <w:rsid w:val="00834CE9"/>
    <w:rsid w:val="00835077"/>
    <w:rsid w:val="00835635"/>
    <w:rsid w:val="00835773"/>
    <w:rsid w:val="00835B17"/>
    <w:rsid w:val="00835CCC"/>
    <w:rsid w:val="00835FCE"/>
    <w:rsid w:val="0083602B"/>
    <w:rsid w:val="00836126"/>
    <w:rsid w:val="00836715"/>
    <w:rsid w:val="00836E03"/>
    <w:rsid w:val="00836EFF"/>
    <w:rsid w:val="00836F2C"/>
    <w:rsid w:val="00837848"/>
    <w:rsid w:val="008379C8"/>
    <w:rsid w:val="00837D08"/>
    <w:rsid w:val="00840853"/>
    <w:rsid w:val="0084097C"/>
    <w:rsid w:val="00840AAC"/>
    <w:rsid w:val="00840B80"/>
    <w:rsid w:val="00841076"/>
    <w:rsid w:val="008416C0"/>
    <w:rsid w:val="008416F2"/>
    <w:rsid w:val="008418B1"/>
    <w:rsid w:val="008418F3"/>
    <w:rsid w:val="008419C5"/>
    <w:rsid w:val="00841BFE"/>
    <w:rsid w:val="00841C7E"/>
    <w:rsid w:val="00841F59"/>
    <w:rsid w:val="00841F66"/>
    <w:rsid w:val="0084226A"/>
    <w:rsid w:val="00842BB3"/>
    <w:rsid w:val="00842F90"/>
    <w:rsid w:val="0084310E"/>
    <w:rsid w:val="00843591"/>
    <w:rsid w:val="00843761"/>
    <w:rsid w:val="008438B6"/>
    <w:rsid w:val="00843AA6"/>
    <w:rsid w:val="00843E2B"/>
    <w:rsid w:val="00843FFE"/>
    <w:rsid w:val="0084406B"/>
    <w:rsid w:val="008443BA"/>
    <w:rsid w:val="0084458D"/>
    <w:rsid w:val="00844606"/>
    <w:rsid w:val="008446F6"/>
    <w:rsid w:val="00844AA5"/>
    <w:rsid w:val="008458D1"/>
    <w:rsid w:val="00845939"/>
    <w:rsid w:val="00845AEA"/>
    <w:rsid w:val="00845C2E"/>
    <w:rsid w:val="00845D3D"/>
    <w:rsid w:val="00845F26"/>
    <w:rsid w:val="00846069"/>
    <w:rsid w:val="008460AE"/>
    <w:rsid w:val="008462C7"/>
    <w:rsid w:val="0084644F"/>
    <w:rsid w:val="008464D2"/>
    <w:rsid w:val="008465E6"/>
    <w:rsid w:val="00846905"/>
    <w:rsid w:val="00846A7E"/>
    <w:rsid w:val="00847379"/>
    <w:rsid w:val="00847536"/>
    <w:rsid w:val="008476AA"/>
    <w:rsid w:val="008477BD"/>
    <w:rsid w:val="0084781B"/>
    <w:rsid w:val="0084791B"/>
    <w:rsid w:val="0084796D"/>
    <w:rsid w:val="00847B3A"/>
    <w:rsid w:val="00847CB1"/>
    <w:rsid w:val="00847D3B"/>
    <w:rsid w:val="00847ED7"/>
    <w:rsid w:val="00847F2D"/>
    <w:rsid w:val="008500FA"/>
    <w:rsid w:val="00850396"/>
    <w:rsid w:val="008506D0"/>
    <w:rsid w:val="00850895"/>
    <w:rsid w:val="008509E2"/>
    <w:rsid w:val="00850CC6"/>
    <w:rsid w:val="00850DEB"/>
    <w:rsid w:val="008511B7"/>
    <w:rsid w:val="008512A6"/>
    <w:rsid w:val="008513C5"/>
    <w:rsid w:val="008513EA"/>
    <w:rsid w:val="008514DE"/>
    <w:rsid w:val="008514F5"/>
    <w:rsid w:val="008517C9"/>
    <w:rsid w:val="008517EE"/>
    <w:rsid w:val="00851A99"/>
    <w:rsid w:val="00851B1C"/>
    <w:rsid w:val="00851B27"/>
    <w:rsid w:val="00851C82"/>
    <w:rsid w:val="00851ED1"/>
    <w:rsid w:val="00851F36"/>
    <w:rsid w:val="00852052"/>
    <w:rsid w:val="00852113"/>
    <w:rsid w:val="00852141"/>
    <w:rsid w:val="0085294E"/>
    <w:rsid w:val="00852A01"/>
    <w:rsid w:val="00852BFE"/>
    <w:rsid w:val="00852F8B"/>
    <w:rsid w:val="00853100"/>
    <w:rsid w:val="0085396A"/>
    <w:rsid w:val="00853A2E"/>
    <w:rsid w:val="00853D05"/>
    <w:rsid w:val="00853D12"/>
    <w:rsid w:val="00853F0F"/>
    <w:rsid w:val="00853F97"/>
    <w:rsid w:val="008540EB"/>
    <w:rsid w:val="0085431B"/>
    <w:rsid w:val="0085444A"/>
    <w:rsid w:val="008544B5"/>
    <w:rsid w:val="00854566"/>
    <w:rsid w:val="00854A12"/>
    <w:rsid w:val="00854AC2"/>
    <w:rsid w:val="00854BC0"/>
    <w:rsid w:val="00854C05"/>
    <w:rsid w:val="008558EF"/>
    <w:rsid w:val="008559FD"/>
    <w:rsid w:val="00855C66"/>
    <w:rsid w:val="00855D46"/>
    <w:rsid w:val="008560CE"/>
    <w:rsid w:val="008561F9"/>
    <w:rsid w:val="00856992"/>
    <w:rsid w:val="00856A09"/>
    <w:rsid w:val="00856AA3"/>
    <w:rsid w:val="00857DEE"/>
    <w:rsid w:val="00857DF4"/>
    <w:rsid w:val="008607F2"/>
    <w:rsid w:val="00860AD4"/>
    <w:rsid w:val="00860C63"/>
    <w:rsid w:val="00860DB7"/>
    <w:rsid w:val="00860DD6"/>
    <w:rsid w:val="00860F8F"/>
    <w:rsid w:val="00860F9B"/>
    <w:rsid w:val="00861272"/>
    <w:rsid w:val="00861477"/>
    <w:rsid w:val="008614CA"/>
    <w:rsid w:val="0086179E"/>
    <w:rsid w:val="00861A49"/>
    <w:rsid w:val="00862226"/>
    <w:rsid w:val="00862902"/>
    <w:rsid w:val="00862C4F"/>
    <w:rsid w:val="00862CD3"/>
    <w:rsid w:val="00862DAC"/>
    <w:rsid w:val="00863378"/>
    <w:rsid w:val="008637E9"/>
    <w:rsid w:val="00863958"/>
    <w:rsid w:val="00863D7C"/>
    <w:rsid w:val="00863DF7"/>
    <w:rsid w:val="00863E90"/>
    <w:rsid w:val="00863EF6"/>
    <w:rsid w:val="0086409B"/>
    <w:rsid w:val="00864660"/>
    <w:rsid w:val="00864B33"/>
    <w:rsid w:val="00864B88"/>
    <w:rsid w:val="0086511E"/>
    <w:rsid w:val="0086530E"/>
    <w:rsid w:val="008654CA"/>
    <w:rsid w:val="00865506"/>
    <w:rsid w:val="0086566F"/>
    <w:rsid w:val="008656F8"/>
    <w:rsid w:val="008658AA"/>
    <w:rsid w:val="00865D6C"/>
    <w:rsid w:val="00865DC7"/>
    <w:rsid w:val="00865FE9"/>
    <w:rsid w:val="00866341"/>
    <w:rsid w:val="0086637F"/>
    <w:rsid w:val="00866B94"/>
    <w:rsid w:val="00866EB5"/>
    <w:rsid w:val="00866EEF"/>
    <w:rsid w:val="00867014"/>
    <w:rsid w:val="00867290"/>
    <w:rsid w:val="008672FE"/>
    <w:rsid w:val="00867459"/>
    <w:rsid w:val="00867703"/>
    <w:rsid w:val="00867833"/>
    <w:rsid w:val="00867B6F"/>
    <w:rsid w:val="00867CE1"/>
    <w:rsid w:val="00867DA2"/>
    <w:rsid w:val="00867E4D"/>
    <w:rsid w:val="00867F26"/>
    <w:rsid w:val="00867F43"/>
    <w:rsid w:val="0087007B"/>
    <w:rsid w:val="0087008C"/>
    <w:rsid w:val="008700CA"/>
    <w:rsid w:val="008701E7"/>
    <w:rsid w:val="008703C3"/>
    <w:rsid w:val="00870508"/>
    <w:rsid w:val="00870722"/>
    <w:rsid w:val="008709A1"/>
    <w:rsid w:val="00870B54"/>
    <w:rsid w:val="00870C6F"/>
    <w:rsid w:val="00870C8B"/>
    <w:rsid w:val="00871095"/>
    <w:rsid w:val="008714E6"/>
    <w:rsid w:val="0087151E"/>
    <w:rsid w:val="00871A9E"/>
    <w:rsid w:val="00871AF3"/>
    <w:rsid w:val="00871B95"/>
    <w:rsid w:val="00872461"/>
    <w:rsid w:val="008724E3"/>
    <w:rsid w:val="008726C4"/>
    <w:rsid w:val="0087271B"/>
    <w:rsid w:val="00872DB3"/>
    <w:rsid w:val="00873001"/>
    <w:rsid w:val="00873068"/>
    <w:rsid w:val="0087326F"/>
    <w:rsid w:val="00873530"/>
    <w:rsid w:val="008735DD"/>
    <w:rsid w:val="008737CC"/>
    <w:rsid w:val="00873986"/>
    <w:rsid w:val="00873CDB"/>
    <w:rsid w:val="00873E43"/>
    <w:rsid w:val="00874609"/>
    <w:rsid w:val="0087490F"/>
    <w:rsid w:val="00874991"/>
    <w:rsid w:val="00874AD4"/>
    <w:rsid w:val="00874B51"/>
    <w:rsid w:val="00874DD4"/>
    <w:rsid w:val="00874E18"/>
    <w:rsid w:val="008751E6"/>
    <w:rsid w:val="0087531F"/>
    <w:rsid w:val="00875B1F"/>
    <w:rsid w:val="00875D8A"/>
    <w:rsid w:val="00875FD1"/>
    <w:rsid w:val="00875FFE"/>
    <w:rsid w:val="00876321"/>
    <w:rsid w:val="0087659D"/>
    <w:rsid w:val="00876731"/>
    <w:rsid w:val="00876797"/>
    <w:rsid w:val="008769B5"/>
    <w:rsid w:val="00876B80"/>
    <w:rsid w:val="00876E8B"/>
    <w:rsid w:val="008774C0"/>
    <w:rsid w:val="00877BD5"/>
    <w:rsid w:val="00877DE5"/>
    <w:rsid w:val="00877F09"/>
    <w:rsid w:val="0088010C"/>
    <w:rsid w:val="008802CA"/>
    <w:rsid w:val="00880355"/>
    <w:rsid w:val="0088051A"/>
    <w:rsid w:val="00880834"/>
    <w:rsid w:val="00880CBB"/>
    <w:rsid w:val="00880FD7"/>
    <w:rsid w:val="0088127C"/>
    <w:rsid w:val="0088159C"/>
    <w:rsid w:val="00881887"/>
    <w:rsid w:val="008818E4"/>
    <w:rsid w:val="00881CCB"/>
    <w:rsid w:val="00881FA5"/>
    <w:rsid w:val="00882093"/>
    <w:rsid w:val="008822D5"/>
    <w:rsid w:val="00882364"/>
    <w:rsid w:val="008823A3"/>
    <w:rsid w:val="008824F9"/>
    <w:rsid w:val="008826DC"/>
    <w:rsid w:val="00882967"/>
    <w:rsid w:val="00882BE0"/>
    <w:rsid w:val="00882C14"/>
    <w:rsid w:val="00882E4B"/>
    <w:rsid w:val="00883483"/>
    <w:rsid w:val="008839E4"/>
    <w:rsid w:val="00883CA2"/>
    <w:rsid w:val="00883D38"/>
    <w:rsid w:val="00883E17"/>
    <w:rsid w:val="00884163"/>
    <w:rsid w:val="008842DF"/>
    <w:rsid w:val="00884465"/>
    <w:rsid w:val="0088477C"/>
    <w:rsid w:val="0088484D"/>
    <w:rsid w:val="00884CE8"/>
    <w:rsid w:val="00884EF2"/>
    <w:rsid w:val="008852AB"/>
    <w:rsid w:val="0088545A"/>
    <w:rsid w:val="00885671"/>
    <w:rsid w:val="00885D54"/>
    <w:rsid w:val="00885E17"/>
    <w:rsid w:val="008863A6"/>
    <w:rsid w:val="008865E3"/>
    <w:rsid w:val="008865F9"/>
    <w:rsid w:val="008866E0"/>
    <w:rsid w:val="00886F5E"/>
    <w:rsid w:val="008872C2"/>
    <w:rsid w:val="008872C6"/>
    <w:rsid w:val="00887CAB"/>
    <w:rsid w:val="0089021A"/>
    <w:rsid w:val="008902C1"/>
    <w:rsid w:val="00890481"/>
    <w:rsid w:val="00890B56"/>
    <w:rsid w:val="00890ED1"/>
    <w:rsid w:val="00891182"/>
    <w:rsid w:val="008911CD"/>
    <w:rsid w:val="00891206"/>
    <w:rsid w:val="00891301"/>
    <w:rsid w:val="00892250"/>
    <w:rsid w:val="008922AC"/>
    <w:rsid w:val="008922E2"/>
    <w:rsid w:val="0089248B"/>
    <w:rsid w:val="00892A3C"/>
    <w:rsid w:val="00892BFA"/>
    <w:rsid w:val="00893121"/>
    <w:rsid w:val="00893473"/>
    <w:rsid w:val="00893656"/>
    <w:rsid w:val="0089365A"/>
    <w:rsid w:val="0089396D"/>
    <w:rsid w:val="008939CF"/>
    <w:rsid w:val="00893B73"/>
    <w:rsid w:val="00893CEE"/>
    <w:rsid w:val="00893D96"/>
    <w:rsid w:val="0089400A"/>
    <w:rsid w:val="00894067"/>
    <w:rsid w:val="00894301"/>
    <w:rsid w:val="008944F0"/>
    <w:rsid w:val="00894772"/>
    <w:rsid w:val="008949E8"/>
    <w:rsid w:val="00894BCE"/>
    <w:rsid w:val="00894BFF"/>
    <w:rsid w:val="00894C3C"/>
    <w:rsid w:val="0089516D"/>
    <w:rsid w:val="00895193"/>
    <w:rsid w:val="008952F1"/>
    <w:rsid w:val="00895545"/>
    <w:rsid w:val="00895D58"/>
    <w:rsid w:val="00895E0F"/>
    <w:rsid w:val="00895F87"/>
    <w:rsid w:val="008961A7"/>
    <w:rsid w:val="008962CD"/>
    <w:rsid w:val="008963A5"/>
    <w:rsid w:val="00896575"/>
    <w:rsid w:val="00896612"/>
    <w:rsid w:val="008968D9"/>
    <w:rsid w:val="0089690E"/>
    <w:rsid w:val="00896A26"/>
    <w:rsid w:val="00896BC5"/>
    <w:rsid w:val="00896ED7"/>
    <w:rsid w:val="0089797E"/>
    <w:rsid w:val="00897A0E"/>
    <w:rsid w:val="00897ED1"/>
    <w:rsid w:val="00897F20"/>
    <w:rsid w:val="008A0453"/>
    <w:rsid w:val="008A061D"/>
    <w:rsid w:val="008A07CE"/>
    <w:rsid w:val="008A07F0"/>
    <w:rsid w:val="008A0C6F"/>
    <w:rsid w:val="008A1609"/>
    <w:rsid w:val="008A1BAA"/>
    <w:rsid w:val="008A1BC1"/>
    <w:rsid w:val="008A1E72"/>
    <w:rsid w:val="008A2413"/>
    <w:rsid w:val="008A25A6"/>
    <w:rsid w:val="008A2904"/>
    <w:rsid w:val="008A291F"/>
    <w:rsid w:val="008A2E0C"/>
    <w:rsid w:val="008A34E0"/>
    <w:rsid w:val="008A368E"/>
    <w:rsid w:val="008A36F0"/>
    <w:rsid w:val="008A37E5"/>
    <w:rsid w:val="008A401D"/>
    <w:rsid w:val="008A4256"/>
    <w:rsid w:val="008A451C"/>
    <w:rsid w:val="008A47DC"/>
    <w:rsid w:val="008A4824"/>
    <w:rsid w:val="008A49B1"/>
    <w:rsid w:val="008A4F1E"/>
    <w:rsid w:val="008A529E"/>
    <w:rsid w:val="008A53F8"/>
    <w:rsid w:val="008A56DC"/>
    <w:rsid w:val="008A5771"/>
    <w:rsid w:val="008A57FB"/>
    <w:rsid w:val="008A5E33"/>
    <w:rsid w:val="008A5ED4"/>
    <w:rsid w:val="008A63B0"/>
    <w:rsid w:val="008A65AB"/>
    <w:rsid w:val="008A6623"/>
    <w:rsid w:val="008A663D"/>
    <w:rsid w:val="008A680F"/>
    <w:rsid w:val="008A6A40"/>
    <w:rsid w:val="008A728F"/>
    <w:rsid w:val="008A73C1"/>
    <w:rsid w:val="008A74D2"/>
    <w:rsid w:val="008A75D0"/>
    <w:rsid w:val="008A76A5"/>
    <w:rsid w:val="008B007B"/>
    <w:rsid w:val="008B02E0"/>
    <w:rsid w:val="008B052D"/>
    <w:rsid w:val="008B0671"/>
    <w:rsid w:val="008B0B57"/>
    <w:rsid w:val="008B0CB1"/>
    <w:rsid w:val="008B0CFA"/>
    <w:rsid w:val="008B0FDE"/>
    <w:rsid w:val="008B1089"/>
    <w:rsid w:val="008B1146"/>
    <w:rsid w:val="008B114F"/>
    <w:rsid w:val="008B1150"/>
    <w:rsid w:val="008B1161"/>
    <w:rsid w:val="008B1293"/>
    <w:rsid w:val="008B13DE"/>
    <w:rsid w:val="008B1813"/>
    <w:rsid w:val="008B1870"/>
    <w:rsid w:val="008B21B6"/>
    <w:rsid w:val="008B2236"/>
    <w:rsid w:val="008B226B"/>
    <w:rsid w:val="008B22DB"/>
    <w:rsid w:val="008B297A"/>
    <w:rsid w:val="008B2FAB"/>
    <w:rsid w:val="008B31D5"/>
    <w:rsid w:val="008B3498"/>
    <w:rsid w:val="008B3A18"/>
    <w:rsid w:val="008B3A4A"/>
    <w:rsid w:val="008B3D66"/>
    <w:rsid w:val="008B411F"/>
    <w:rsid w:val="008B4175"/>
    <w:rsid w:val="008B4397"/>
    <w:rsid w:val="008B444E"/>
    <w:rsid w:val="008B44D0"/>
    <w:rsid w:val="008B452F"/>
    <w:rsid w:val="008B4626"/>
    <w:rsid w:val="008B47CA"/>
    <w:rsid w:val="008B48B7"/>
    <w:rsid w:val="008B4976"/>
    <w:rsid w:val="008B4FC7"/>
    <w:rsid w:val="008B5102"/>
    <w:rsid w:val="008B548D"/>
    <w:rsid w:val="008B58E7"/>
    <w:rsid w:val="008B5E20"/>
    <w:rsid w:val="008B615E"/>
    <w:rsid w:val="008B63D6"/>
    <w:rsid w:val="008B67BC"/>
    <w:rsid w:val="008B6E48"/>
    <w:rsid w:val="008B6FC0"/>
    <w:rsid w:val="008B7102"/>
    <w:rsid w:val="008B7149"/>
    <w:rsid w:val="008B71D6"/>
    <w:rsid w:val="008B723D"/>
    <w:rsid w:val="008B76EE"/>
    <w:rsid w:val="008B7721"/>
    <w:rsid w:val="008B77E9"/>
    <w:rsid w:val="008B781A"/>
    <w:rsid w:val="008B7CB2"/>
    <w:rsid w:val="008C0597"/>
    <w:rsid w:val="008C0767"/>
    <w:rsid w:val="008C081E"/>
    <w:rsid w:val="008C0BCD"/>
    <w:rsid w:val="008C0DD2"/>
    <w:rsid w:val="008C0E6B"/>
    <w:rsid w:val="008C1B54"/>
    <w:rsid w:val="008C23C8"/>
    <w:rsid w:val="008C23C9"/>
    <w:rsid w:val="008C24CB"/>
    <w:rsid w:val="008C2C78"/>
    <w:rsid w:val="008C2E28"/>
    <w:rsid w:val="008C2FA9"/>
    <w:rsid w:val="008C30E7"/>
    <w:rsid w:val="008C310E"/>
    <w:rsid w:val="008C32A9"/>
    <w:rsid w:val="008C33E6"/>
    <w:rsid w:val="008C363C"/>
    <w:rsid w:val="008C37DA"/>
    <w:rsid w:val="008C3A88"/>
    <w:rsid w:val="008C3B2E"/>
    <w:rsid w:val="008C4352"/>
    <w:rsid w:val="008C4456"/>
    <w:rsid w:val="008C47FA"/>
    <w:rsid w:val="008C497B"/>
    <w:rsid w:val="008C4C86"/>
    <w:rsid w:val="008C4CC1"/>
    <w:rsid w:val="008C4DF2"/>
    <w:rsid w:val="008C4F20"/>
    <w:rsid w:val="008C5008"/>
    <w:rsid w:val="008C525B"/>
    <w:rsid w:val="008C5B5B"/>
    <w:rsid w:val="008C5E64"/>
    <w:rsid w:val="008C65CC"/>
    <w:rsid w:val="008C6796"/>
    <w:rsid w:val="008C6D97"/>
    <w:rsid w:val="008C6FA4"/>
    <w:rsid w:val="008C7015"/>
    <w:rsid w:val="008C7160"/>
    <w:rsid w:val="008C73AC"/>
    <w:rsid w:val="008C7674"/>
    <w:rsid w:val="008C770D"/>
    <w:rsid w:val="008C781A"/>
    <w:rsid w:val="008C7953"/>
    <w:rsid w:val="008C79B9"/>
    <w:rsid w:val="008C7B2E"/>
    <w:rsid w:val="008C7C58"/>
    <w:rsid w:val="008C7C7C"/>
    <w:rsid w:val="008D052F"/>
    <w:rsid w:val="008D06AC"/>
    <w:rsid w:val="008D06CF"/>
    <w:rsid w:val="008D0782"/>
    <w:rsid w:val="008D0833"/>
    <w:rsid w:val="008D0D2A"/>
    <w:rsid w:val="008D0DAA"/>
    <w:rsid w:val="008D115B"/>
    <w:rsid w:val="008D122C"/>
    <w:rsid w:val="008D1351"/>
    <w:rsid w:val="008D1B09"/>
    <w:rsid w:val="008D1B67"/>
    <w:rsid w:val="008D1CD2"/>
    <w:rsid w:val="008D1DA5"/>
    <w:rsid w:val="008D204F"/>
    <w:rsid w:val="008D20E2"/>
    <w:rsid w:val="008D2252"/>
    <w:rsid w:val="008D2521"/>
    <w:rsid w:val="008D2C41"/>
    <w:rsid w:val="008D3301"/>
    <w:rsid w:val="008D3347"/>
    <w:rsid w:val="008D394B"/>
    <w:rsid w:val="008D3AC8"/>
    <w:rsid w:val="008D4E81"/>
    <w:rsid w:val="008D4F44"/>
    <w:rsid w:val="008D5053"/>
    <w:rsid w:val="008D51EC"/>
    <w:rsid w:val="008D5326"/>
    <w:rsid w:val="008D53DC"/>
    <w:rsid w:val="008D5517"/>
    <w:rsid w:val="008D5530"/>
    <w:rsid w:val="008D582A"/>
    <w:rsid w:val="008D5960"/>
    <w:rsid w:val="008D5A82"/>
    <w:rsid w:val="008D5C2B"/>
    <w:rsid w:val="008D6132"/>
    <w:rsid w:val="008D6163"/>
    <w:rsid w:val="008D64F3"/>
    <w:rsid w:val="008D6527"/>
    <w:rsid w:val="008D6627"/>
    <w:rsid w:val="008D684F"/>
    <w:rsid w:val="008D6B42"/>
    <w:rsid w:val="008D6B6B"/>
    <w:rsid w:val="008D6CA4"/>
    <w:rsid w:val="008D6CCB"/>
    <w:rsid w:val="008D6EF6"/>
    <w:rsid w:val="008D7083"/>
    <w:rsid w:val="008D71C6"/>
    <w:rsid w:val="008D754B"/>
    <w:rsid w:val="008D7579"/>
    <w:rsid w:val="008D7731"/>
    <w:rsid w:val="008D77CB"/>
    <w:rsid w:val="008D7B61"/>
    <w:rsid w:val="008D7FB4"/>
    <w:rsid w:val="008E05F9"/>
    <w:rsid w:val="008E0629"/>
    <w:rsid w:val="008E06C1"/>
    <w:rsid w:val="008E089A"/>
    <w:rsid w:val="008E0967"/>
    <w:rsid w:val="008E0AE2"/>
    <w:rsid w:val="008E0F86"/>
    <w:rsid w:val="008E116D"/>
    <w:rsid w:val="008E14A9"/>
    <w:rsid w:val="008E1615"/>
    <w:rsid w:val="008E171E"/>
    <w:rsid w:val="008E1816"/>
    <w:rsid w:val="008E1A26"/>
    <w:rsid w:val="008E1CA0"/>
    <w:rsid w:val="008E2A23"/>
    <w:rsid w:val="008E2ABF"/>
    <w:rsid w:val="008E2C87"/>
    <w:rsid w:val="008E37BC"/>
    <w:rsid w:val="008E3A51"/>
    <w:rsid w:val="008E3D95"/>
    <w:rsid w:val="008E3EDB"/>
    <w:rsid w:val="008E3FEB"/>
    <w:rsid w:val="008E4256"/>
    <w:rsid w:val="008E45AD"/>
    <w:rsid w:val="008E460F"/>
    <w:rsid w:val="008E48AD"/>
    <w:rsid w:val="008E48E8"/>
    <w:rsid w:val="008E4B6C"/>
    <w:rsid w:val="008E4F0C"/>
    <w:rsid w:val="008E503F"/>
    <w:rsid w:val="008E5070"/>
    <w:rsid w:val="008E53A2"/>
    <w:rsid w:val="008E5434"/>
    <w:rsid w:val="008E5B2F"/>
    <w:rsid w:val="008E5E6B"/>
    <w:rsid w:val="008E62A2"/>
    <w:rsid w:val="008E6841"/>
    <w:rsid w:val="008E694A"/>
    <w:rsid w:val="008E6BB6"/>
    <w:rsid w:val="008E6BBA"/>
    <w:rsid w:val="008E6E8C"/>
    <w:rsid w:val="008E6F38"/>
    <w:rsid w:val="008E7006"/>
    <w:rsid w:val="008E706E"/>
    <w:rsid w:val="008E7163"/>
    <w:rsid w:val="008E72F9"/>
    <w:rsid w:val="008E7B49"/>
    <w:rsid w:val="008E7B51"/>
    <w:rsid w:val="008E7CC6"/>
    <w:rsid w:val="008F0202"/>
    <w:rsid w:val="008F03B6"/>
    <w:rsid w:val="008F054C"/>
    <w:rsid w:val="008F0CE6"/>
    <w:rsid w:val="008F0D78"/>
    <w:rsid w:val="008F0FAA"/>
    <w:rsid w:val="008F122E"/>
    <w:rsid w:val="008F1286"/>
    <w:rsid w:val="008F1311"/>
    <w:rsid w:val="008F1584"/>
    <w:rsid w:val="008F1693"/>
    <w:rsid w:val="008F179B"/>
    <w:rsid w:val="008F18EC"/>
    <w:rsid w:val="008F1A55"/>
    <w:rsid w:val="008F1AF6"/>
    <w:rsid w:val="008F1F72"/>
    <w:rsid w:val="008F27AA"/>
    <w:rsid w:val="008F286D"/>
    <w:rsid w:val="008F2ACF"/>
    <w:rsid w:val="008F2BF5"/>
    <w:rsid w:val="008F2D5A"/>
    <w:rsid w:val="008F2D81"/>
    <w:rsid w:val="008F2E11"/>
    <w:rsid w:val="008F2E39"/>
    <w:rsid w:val="008F2EDB"/>
    <w:rsid w:val="008F313B"/>
    <w:rsid w:val="008F3270"/>
    <w:rsid w:val="008F3286"/>
    <w:rsid w:val="008F337D"/>
    <w:rsid w:val="008F3411"/>
    <w:rsid w:val="008F3484"/>
    <w:rsid w:val="008F389C"/>
    <w:rsid w:val="008F4055"/>
    <w:rsid w:val="008F45B6"/>
    <w:rsid w:val="008F45F2"/>
    <w:rsid w:val="008F46DA"/>
    <w:rsid w:val="008F4920"/>
    <w:rsid w:val="008F4C85"/>
    <w:rsid w:val="008F4E07"/>
    <w:rsid w:val="008F4F30"/>
    <w:rsid w:val="008F4F8E"/>
    <w:rsid w:val="008F55E8"/>
    <w:rsid w:val="008F56EA"/>
    <w:rsid w:val="008F596E"/>
    <w:rsid w:val="008F5F8F"/>
    <w:rsid w:val="008F68DC"/>
    <w:rsid w:val="008F6AFF"/>
    <w:rsid w:val="008F7036"/>
    <w:rsid w:val="008F71E8"/>
    <w:rsid w:val="008F725B"/>
    <w:rsid w:val="008F726F"/>
    <w:rsid w:val="008F7C31"/>
    <w:rsid w:val="008F7CB3"/>
    <w:rsid w:val="008F7EA1"/>
    <w:rsid w:val="00900429"/>
    <w:rsid w:val="0090044B"/>
    <w:rsid w:val="009005A2"/>
    <w:rsid w:val="009007F8"/>
    <w:rsid w:val="00900C94"/>
    <w:rsid w:val="009010AA"/>
    <w:rsid w:val="009011E8"/>
    <w:rsid w:val="009014A7"/>
    <w:rsid w:val="0090153F"/>
    <w:rsid w:val="00901EF1"/>
    <w:rsid w:val="009020C2"/>
    <w:rsid w:val="0090280E"/>
    <w:rsid w:val="0090287A"/>
    <w:rsid w:val="00902E36"/>
    <w:rsid w:val="00902E73"/>
    <w:rsid w:val="00902FFC"/>
    <w:rsid w:val="009030C4"/>
    <w:rsid w:val="00903532"/>
    <w:rsid w:val="00903906"/>
    <w:rsid w:val="00903914"/>
    <w:rsid w:val="00903B72"/>
    <w:rsid w:val="00903BF8"/>
    <w:rsid w:val="00903CFE"/>
    <w:rsid w:val="009040B5"/>
    <w:rsid w:val="0090460F"/>
    <w:rsid w:val="009046B5"/>
    <w:rsid w:val="00905201"/>
    <w:rsid w:val="00905396"/>
    <w:rsid w:val="009054A3"/>
    <w:rsid w:val="00905775"/>
    <w:rsid w:val="00905939"/>
    <w:rsid w:val="0090594B"/>
    <w:rsid w:val="009059C1"/>
    <w:rsid w:val="00905A22"/>
    <w:rsid w:val="00905DB4"/>
    <w:rsid w:val="00906310"/>
    <w:rsid w:val="009064A7"/>
    <w:rsid w:val="00906817"/>
    <w:rsid w:val="009069DA"/>
    <w:rsid w:val="00906C6F"/>
    <w:rsid w:val="009070A1"/>
    <w:rsid w:val="00907123"/>
    <w:rsid w:val="00907197"/>
    <w:rsid w:val="009073ED"/>
    <w:rsid w:val="00907604"/>
    <w:rsid w:val="00907AC2"/>
    <w:rsid w:val="00907B27"/>
    <w:rsid w:val="00907BBE"/>
    <w:rsid w:val="00907E9A"/>
    <w:rsid w:val="00910259"/>
    <w:rsid w:val="00910422"/>
    <w:rsid w:val="00910455"/>
    <w:rsid w:val="009107F5"/>
    <w:rsid w:val="00910832"/>
    <w:rsid w:val="00910A32"/>
    <w:rsid w:val="00910CED"/>
    <w:rsid w:val="00910EE8"/>
    <w:rsid w:val="00910F83"/>
    <w:rsid w:val="00911278"/>
    <w:rsid w:val="009115BB"/>
    <w:rsid w:val="00911639"/>
    <w:rsid w:val="009117C6"/>
    <w:rsid w:val="00911A9D"/>
    <w:rsid w:val="00911BBF"/>
    <w:rsid w:val="0091259A"/>
    <w:rsid w:val="00912BDE"/>
    <w:rsid w:val="00912EEE"/>
    <w:rsid w:val="00912F51"/>
    <w:rsid w:val="009131EC"/>
    <w:rsid w:val="0091324D"/>
    <w:rsid w:val="00913445"/>
    <w:rsid w:val="009136B4"/>
    <w:rsid w:val="009136CA"/>
    <w:rsid w:val="00913DCF"/>
    <w:rsid w:val="009141B2"/>
    <w:rsid w:val="009142AD"/>
    <w:rsid w:val="0091432D"/>
    <w:rsid w:val="00914BD1"/>
    <w:rsid w:val="00914CD0"/>
    <w:rsid w:val="00914DC0"/>
    <w:rsid w:val="00914F65"/>
    <w:rsid w:val="0091541B"/>
    <w:rsid w:val="009154B0"/>
    <w:rsid w:val="009157B2"/>
    <w:rsid w:val="00915A63"/>
    <w:rsid w:val="00915EF3"/>
    <w:rsid w:val="00915FC6"/>
    <w:rsid w:val="009168D4"/>
    <w:rsid w:val="00916CF7"/>
    <w:rsid w:val="00916EB2"/>
    <w:rsid w:val="00917175"/>
    <w:rsid w:val="0091762D"/>
    <w:rsid w:val="009177D8"/>
    <w:rsid w:val="00917A4F"/>
    <w:rsid w:val="00917B90"/>
    <w:rsid w:val="0092005C"/>
    <w:rsid w:val="009201DB"/>
    <w:rsid w:val="00920209"/>
    <w:rsid w:val="0092033B"/>
    <w:rsid w:val="009204C4"/>
    <w:rsid w:val="009205C1"/>
    <w:rsid w:val="0092067F"/>
    <w:rsid w:val="00920923"/>
    <w:rsid w:val="00920ADB"/>
    <w:rsid w:val="00920BF1"/>
    <w:rsid w:val="00920C92"/>
    <w:rsid w:val="00920CBF"/>
    <w:rsid w:val="00920D77"/>
    <w:rsid w:val="009210F0"/>
    <w:rsid w:val="009211D1"/>
    <w:rsid w:val="009217D6"/>
    <w:rsid w:val="009217EE"/>
    <w:rsid w:val="00921846"/>
    <w:rsid w:val="0092184A"/>
    <w:rsid w:val="00921CAD"/>
    <w:rsid w:val="00922481"/>
    <w:rsid w:val="009226FB"/>
    <w:rsid w:val="00922ECF"/>
    <w:rsid w:val="00923092"/>
    <w:rsid w:val="009231BC"/>
    <w:rsid w:val="009231DC"/>
    <w:rsid w:val="0092330D"/>
    <w:rsid w:val="009234A1"/>
    <w:rsid w:val="00923881"/>
    <w:rsid w:val="00923A7F"/>
    <w:rsid w:val="00923B39"/>
    <w:rsid w:val="00923CAC"/>
    <w:rsid w:val="00923D1C"/>
    <w:rsid w:val="00924208"/>
    <w:rsid w:val="009246EF"/>
    <w:rsid w:val="0092498B"/>
    <w:rsid w:val="009249A3"/>
    <w:rsid w:val="00924B8D"/>
    <w:rsid w:val="00924D43"/>
    <w:rsid w:val="00924F9A"/>
    <w:rsid w:val="0092510C"/>
    <w:rsid w:val="009251E1"/>
    <w:rsid w:val="009252F0"/>
    <w:rsid w:val="00925946"/>
    <w:rsid w:val="00925AD5"/>
    <w:rsid w:val="00925FBF"/>
    <w:rsid w:val="0092606F"/>
    <w:rsid w:val="009263BA"/>
    <w:rsid w:val="0092657E"/>
    <w:rsid w:val="00926837"/>
    <w:rsid w:val="00926A86"/>
    <w:rsid w:val="00927126"/>
    <w:rsid w:val="009276B5"/>
    <w:rsid w:val="00927913"/>
    <w:rsid w:val="00927987"/>
    <w:rsid w:val="00927B2F"/>
    <w:rsid w:val="00927C80"/>
    <w:rsid w:val="00927F58"/>
    <w:rsid w:val="00930063"/>
    <w:rsid w:val="009305F1"/>
    <w:rsid w:val="0093065A"/>
    <w:rsid w:val="00930B2A"/>
    <w:rsid w:val="00930D85"/>
    <w:rsid w:val="00930F3E"/>
    <w:rsid w:val="00931144"/>
    <w:rsid w:val="009312FC"/>
    <w:rsid w:val="009315BA"/>
    <w:rsid w:val="0093175F"/>
    <w:rsid w:val="00931AB8"/>
    <w:rsid w:val="00931BC2"/>
    <w:rsid w:val="00931DB3"/>
    <w:rsid w:val="00931E9E"/>
    <w:rsid w:val="00932106"/>
    <w:rsid w:val="009326FE"/>
    <w:rsid w:val="00932746"/>
    <w:rsid w:val="009328DF"/>
    <w:rsid w:val="00932CA3"/>
    <w:rsid w:val="0093322F"/>
    <w:rsid w:val="00933350"/>
    <w:rsid w:val="00933379"/>
    <w:rsid w:val="009337AC"/>
    <w:rsid w:val="00933813"/>
    <w:rsid w:val="00933BCC"/>
    <w:rsid w:val="00933D05"/>
    <w:rsid w:val="00933E0F"/>
    <w:rsid w:val="009342D9"/>
    <w:rsid w:val="009342F2"/>
    <w:rsid w:val="00934309"/>
    <w:rsid w:val="00934709"/>
    <w:rsid w:val="00934800"/>
    <w:rsid w:val="0093481E"/>
    <w:rsid w:val="0093485C"/>
    <w:rsid w:val="00934C2A"/>
    <w:rsid w:val="00934E49"/>
    <w:rsid w:val="00934F9A"/>
    <w:rsid w:val="00935410"/>
    <w:rsid w:val="009355EC"/>
    <w:rsid w:val="009355F5"/>
    <w:rsid w:val="00935B2B"/>
    <w:rsid w:val="00935B74"/>
    <w:rsid w:val="00935F85"/>
    <w:rsid w:val="00936658"/>
    <w:rsid w:val="00936CCE"/>
    <w:rsid w:val="00936CF4"/>
    <w:rsid w:val="00936E80"/>
    <w:rsid w:val="009370A1"/>
    <w:rsid w:val="00937175"/>
    <w:rsid w:val="00937760"/>
    <w:rsid w:val="009377E4"/>
    <w:rsid w:val="00937BB5"/>
    <w:rsid w:val="0094008E"/>
    <w:rsid w:val="00940266"/>
    <w:rsid w:val="00940537"/>
    <w:rsid w:val="009406DE"/>
    <w:rsid w:val="00940CDC"/>
    <w:rsid w:val="00940EBC"/>
    <w:rsid w:val="00940F49"/>
    <w:rsid w:val="0094112C"/>
    <w:rsid w:val="009412BE"/>
    <w:rsid w:val="009413F8"/>
    <w:rsid w:val="00941920"/>
    <w:rsid w:val="009419EE"/>
    <w:rsid w:val="00941D68"/>
    <w:rsid w:val="00941FAC"/>
    <w:rsid w:val="00942270"/>
    <w:rsid w:val="009427AB"/>
    <w:rsid w:val="009429B6"/>
    <w:rsid w:val="0094321B"/>
    <w:rsid w:val="00943A3D"/>
    <w:rsid w:val="00943DCF"/>
    <w:rsid w:val="00943DE2"/>
    <w:rsid w:val="00943E9A"/>
    <w:rsid w:val="009441E4"/>
    <w:rsid w:val="009441F5"/>
    <w:rsid w:val="009442AF"/>
    <w:rsid w:val="009442FA"/>
    <w:rsid w:val="00944375"/>
    <w:rsid w:val="00944845"/>
    <w:rsid w:val="00944B9C"/>
    <w:rsid w:val="00944E0B"/>
    <w:rsid w:val="00944E96"/>
    <w:rsid w:val="009451C8"/>
    <w:rsid w:val="0094538B"/>
    <w:rsid w:val="009455B1"/>
    <w:rsid w:val="00945742"/>
    <w:rsid w:val="00945824"/>
    <w:rsid w:val="00945988"/>
    <w:rsid w:val="00945A6B"/>
    <w:rsid w:val="00945D77"/>
    <w:rsid w:val="00945F9F"/>
    <w:rsid w:val="00946198"/>
    <w:rsid w:val="0094624D"/>
    <w:rsid w:val="009463BF"/>
    <w:rsid w:val="0094667B"/>
    <w:rsid w:val="00946746"/>
    <w:rsid w:val="00946C09"/>
    <w:rsid w:val="00946EE4"/>
    <w:rsid w:val="00947339"/>
    <w:rsid w:val="009473AB"/>
    <w:rsid w:val="00947511"/>
    <w:rsid w:val="009475D0"/>
    <w:rsid w:val="00947611"/>
    <w:rsid w:val="009477F8"/>
    <w:rsid w:val="00947D9F"/>
    <w:rsid w:val="00947E10"/>
    <w:rsid w:val="00947FE4"/>
    <w:rsid w:val="00950292"/>
    <w:rsid w:val="0095032F"/>
    <w:rsid w:val="00950499"/>
    <w:rsid w:val="00950937"/>
    <w:rsid w:val="00950AD0"/>
    <w:rsid w:val="00950AEF"/>
    <w:rsid w:val="009510C4"/>
    <w:rsid w:val="0095114E"/>
    <w:rsid w:val="0095147A"/>
    <w:rsid w:val="009516C4"/>
    <w:rsid w:val="009519DA"/>
    <w:rsid w:val="00951B64"/>
    <w:rsid w:val="00952202"/>
    <w:rsid w:val="0095239B"/>
    <w:rsid w:val="009525CB"/>
    <w:rsid w:val="009529F3"/>
    <w:rsid w:val="00952A1B"/>
    <w:rsid w:val="00952CFE"/>
    <w:rsid w:val="00952E5F"/>
    <w:rsid w:val="0095313A"/>
    <w:rsid w:val="009532AC"/>
    <w:rsid w:val="00953322"/>
    <w:rsid w:val="009537A7"/>
    <w:rsid w:val="00953A4C"/>
    <w:rsid w:val="00953A7E"/>
    <w:rsid w:val="00953CF4"/>
    <w:rsid w:val="00953F73"/>
    <w:rsid w:val="00953FA1"/>
    <w:rsid w:val="009541AC"/>
    <w:rsid w:val="00954263"/>
    <w:rsid w:val="00954286"/>
    <w:rsid w:val="009542A8"/>
    <w:rsid w:val="00954501"/>
    <w:rsid w:val="00954892"/>
    <w:rsid w:val="009549F9"/>
    <w:rsid w:val="00954ADB"/>
    <w:rsid w:val="00954BF0"/>
    <w:rsid w:val="009552EA"/>
    <w:rsid w:val="0095582B"/>
    <w:rsid w:val="009559B6"/>
    <w:rsid w:val="00955DDE"/>
    <w:rsid w:val="009561EF"/>
    <w:rsid w:val="00956793"/>
    <w:rsid w:val="00956827"/>
    <w:rsid w:val="009568F4"/>
    <w:rsid w:val="00956C96"/>
    <w:rsid w:val="00956E87"/>
    <w:rsid w:val="00956FD3"/>
    <w:rsid w:val="009571A6"/>
    <w:rsid w:val="00957C78"/>
    <w:rsid w:val="00957CEF"/>
    <w:rsid w:val="00957E04"/>
    <w:rsid w:val="0096018A"/>
    <w:rsid w:val="0096034D"/>
    <w:rsid w:val="009603BD"/>
    <w:rsid w:val="00960559"/>
    <w:rsid w:val="009606F6"/>
    <w:rsid w:val="00960972"/>
    <w:rsid w:val="00960A6A"/>
    <w:rsid w:val="00960C62"/>
    <w:rsid w:val="00960C9C"/>
    <w:rsid w:val="00960FEE"/>
    <w:rsid w:val="009616EC"/>
    <w:rsid w:val="0096174B"/>
    <w:rsid w:val="00961909"/>
    <w:rsid w:val="00961B9A"/>
    <w:rsid w:val="00961D17"/>
    <w:rsid w:val="00961EA3"/>
    <w:rsid w:val="00961F76"/>
    <w:rsid w:val="00961FCD"/>
    <w:rsid w:val="0096203D"/>
    <w:rsid w:val="00962117"/>
    <w:rsid w:val="0096215D"/>
    <w:rsid w:val="009621C5"/>
    <w:rsid w:val="0096221B"/>
    <w:rsid w:val="00962243"/>
    <w:rsid w:val="00962362"/>
    <w:rsid w:val="00962A49"/>
    <w:rsid w:val="00962AF0"/>
    <w:rsid w:val="00962CC0"/>
    <w:rsid w:val="00962DA1"/>
    <w:rsid w:val="00962F80"/>
    <w:rsid w:val="00963025"/>
    <w:rsid w:val="00963187"/>
    <w:rsid w:val="00963420"/>
    <w:rsid w:val="009635A6"/>
    <w:rsid w:val="00963885"/>
    <w:rsid w:val="00963AC8"/>
    <w:rsid w:val="00963EC6"/>
    <w:rsid w:val="0096417C"/>
    <w:rsid w:val="009645D2"/>
    <w:rsid w:val="00964834"/>
    <w:rsid w:val="00964EA4"/>
    <w:rsid w:val="00964F50"/>
    <w:rsid w:val="009653A7"/>
    <w:rsid w:val="009658C6"/>
    <w:rsid w:val="00965AD4"/>
    <w:rsid w:val="00965C8E"/>
    <w:rsid w:val="00965CB9"/>
    <w:rsid w:val="00965DF9"/>
    <w:rsid w:val="00965FD4"/>
    <w:rsid w:val="00965FE7"/>
    <w:rsid w:val="009660AB"/>
    <w:rsid w:val="009661AC"/>
    <w:rsid w:val="00966389"/>
    <w:rsid w:val="009663F1"/>
    <w:rsid w:val="00966488"/>
    <w:rsid w:val="009665B9"/>
    <w:rsid w:val="009665DA"/>
    <w:rsid w:val="0096669B"/>
    <w:rsid w:val="009669BE"/>
    <w:rsid w:val="00966B4A"/>
    <w:rsid w:val="00967021"/>
    <w:rsid w:val="009674AC"/>
    <w:rsid w:val="00967660"/>
    <w:rsid w:val="009676C2"/>
    <w:rsid w:val="00967754"/>
    <w:rsid w:val="0096777C"/>
    <w:rsid w:val="009678A2"/>
    <w:rsid w:val="00967B58"/>
    <w:rsid w:val="00967EF5"/>
    <w:rsid w:val="00970039"/>
    <w:rsid w:val="009702C1"/>
    <w:rsid w:val="00970389"/>
    <w:rsid w:val="0097041A"/>
    <w:rsid w:val="00970687"/>
    <w:rsid w:val="00970793"/>
    <w:rsid w:val="0097083A"/>
    <w:rsid w:val="00970CD4"/>
    <w:rsid w:val="00970F19"/>
    <w:rsid w:val="00971146"/>
    <w:rsid w:val="009711A9"/>
    <w:rsid w:val="009711CD"/>
    <w:rsid w:val="0097195B"/>
    <w:rsid w:val="00971E6E"/>
    <w:rsid w:val="00971FDE"/>
    <w:rsid w:val="00972316"/>
    <w:rsid w:val="0097242F"/>
    <w:rsid w:val="00972E0C"/>
    <w:rsid w:val="00972F5B"/>
    <w:rsid w:val="009733B4"/>
    <w:rsid w:val="009733D4"/>
    <w:rsid w:val="009734B2"/>
    <w:rsid w:val="00973604"/>
    <w:rsid w:val="00973607"/>
    <w:rsid w:val="009739F4"/>
    <w:rsid w:val="00973BDF"/>
    <w:rsid w:val="00973FF9"/>
    <w:rsid w:val="009740EE"/>
    <w:rsid w:val="00974552"/>
    <w:rsid w:val="009745C3"/>
    <w:rsid w:val="009745F4"/>
    <w:rsid w:val="00974688"/>
    <w:rsid w:val="00974B6E"/>
    <w:rsid w:val="00974CD8"/>
    <w:rsid w:val="00974D42"/>
    <w:rsid w:val="00974E5C"/>
    <w:rsid w:val="00975097"/>
    <w:rsid w:val="009753D0"/>
    <w:rsid w:val="00975444"/>
    <w:rsid w:val="00975594"/>
    <w:rsid w:val="0097578E"/>
    <w:rsid w:val="00975933"/>
    <w:rsid w:val="00975965"/>
    <w:rsid w:val="00975977"/>
    <w:rsid w:val="00975DB5"/>
    <w:rsid w:val="00976045"/>
    <w:rsid w:val="00976088"/>
    <w:rsid w:val="0097626D"/>
    <w:rsid w:val="00976338"/>
    <w:rsid w:val="00976442"/>
    <w:rsid w:val="00976A05"/>
    <w:rsid w:val="00976A8A"/>
    <w:rsid w:val="009772A5"/>
    <w:rsid w:val="00977342"/>
    <w:rsid w:val="00977354"/>
    <w:rsid w:val="009777C2"/>
    <w:rsid w:val="00977866"/>
    <w:rsid w:val="00977E3C"/>
    <w:rsid w:val="00980064"/>
    <w:rsid w:val="0098013A"/>
    <w:rsid w:val="00980301"/>
    <w:rsid w:val="009804B5"/>
    <w:rsid w:val="0098050D"/>
    <w:rsid w:val="0098083F"/>
    <w:rsid w:val="00980865"/>
    <w:rsid w:val="00980B01"/>
    <w:rsid w:val="00980B57"/>
    <w:rsid w:val="00980E28"/>
    <w:rsid w:val="00980E63"/>
    <w:rsid w:val="00981571"/>
    <w:rsid w:val="009815EC"/>
    <w:rsid w:val="009818A8"/>
    <w:rsid w:val="00981C16"/>
    <w:rsid w:val="00981D00"/>
    <w:rsid w:val="00981D20"/>
    <w:rsid w:val="00981E6F"/>
    <w:rsid w:val="00982465"/>
    <w:rsid w:val="009824A2"/>
    <w:rsid w:val="009824D5"/>
    <w:rsid w:val="00982534"/>
    <w:rsid w:val="00982B80"/>
    <w:rsid w:val="00982CBB"/>
    <w:rsid w:val="00982E2B"/>
    <w:rsid w:val="00982E47"/>
    <w:rsid w:val="009830E6"/>
    <w:rsid w:val="0098325C"/>
    <w:rsid w:val="00983580"/>
    <w:rsid w:val="00983B10"/>
    <w:rsid w:val="00983DC3"/>
    <w:rsid w:val="0098408A"/>
    <w:rsid w:val="00984240"/>
    <w:rsid w:val="00984369"/>
    <w:rsid w:val="0098449E"/>
    <w:rsid w:val="0098464F"/>
    <w:rsid w:val="0098480B"/>
    <w:rsid w:val="00984864"/>
    <w:rsid w:val="00985149"/>
    <w:rsid w:val="00985488"/>
    <w:rsid w:val="009854FA"/>
    <w:rsid w:val="00985C21"/>
    <w:rsid w:val="00985C48"/>
    <w:rsid w:val="00985E24"/>
    <w:rsid w:val="0098673A"/>
    <w:rsid w:val="00986DA8"/>
    <w:rsid w:val="00986E12"/>
    <w:rsid w:val="009875AA"/>
    <w:rsid w:val="009877AD"/>
    <w:rsid w:val="009877BF"/>
    <w:rsid w:val="00990461"/>
    <w:rsid w:val="00990698"/>
    <w:rsid w:val="00990790"/>
    <w:rsid w:val="0099095D"/>
    <w:rsid w:val="00990A5D"/>
    <w:rsid w:val="00990BE4"/>
    <w:rsid w:val="00990C54"/>
    <w:rsid w:val="009910BA"/>
    <w:rsid w:val="0099135D"/>
    <w:rsid w:val="0099168F"/>
    <w:rsid w:val="009918EC"/>
    <w:rsid w:val="00991D3C"/>
    <w:rsid w:val="00991D93"/>
    <w:rsid w:val="0099234E"/>
    <w:rsid w:val="00992394"/>
    <w:rsid w:val="0099264F"/>
    <w:rsid w:val="00992B2B"/>
    <w:rsid w:val="00992B68"/>
    <w:rsid w:val="00992D80"/>
    <w:rsid w:val="00993183"/>
    <w:rsid w:val="009932C9"/>
    <w:rsid w:val="00993329"/>
    <w:rsid w:val="0099366C"/>
    <w:rsid w:val="00993A2A"/>
    <w:rsid w:val="00993B08"/>
    <w:rsid w:val="00993B7B"/>
    <w:rsid w:val="00993B7C"/>
    <w:rsid w:val="00993CC2"/>
    <w:rsid w:val="00993DF8"/>
    <w:rsid w:val="0099414F"/>
    <w:rsid w:val="00994284"/>
    <w:rsid w:val="009945D8"/>
    <w:rsid w:val="0099470F"/>
    <w:rsid w:val="00994959"/>
    <w:rsid w:val="00994B76"/>
    <w:rsid w:val="00994CA4"/>
    <w:rsid w:val="00994CC0"/>
    <w:rsid w:val="00995104"/>
    <w:rsid w:val="009951D8"/>
    <w:rsid w:val="00995295"/>
    <w:rsid w:val="009957C1"/>
    <w:rsid w:val="00995AC7"/>
    <w:rsid w:val="00995D14"/>
    <w:rsid w:val="00995D18"/>
    <w:rsid w:val="00995E52"/>
    <w:rsid w:val="00995E56"/>
    <w:rsid w:val="009960AC"/>
    <w:rsid w:val="009965FE"/>
    <w:rsid w:val="009966ED"/>
    <w:rsid w:val="00996960"/>
    <w:rsid w:val="00996ABB"/>
    <w:rsid w:val="00996F81"/>
    <w:rsid w:val="00996FA9"/>
    <w:rsid w:val="0099721B"/>
    <w:rsid w:val="00997369"/>
    <w:rsid w:val="0099745B"/>
    <w:rsid w:val="0099757A"/>
    <w:rsid w:val="0099773F"/>
    <w:rsid w:val="00997BAD"/>
    <w:rsid w:val="00997E3B"/>
    <w:rsid w:val="00997E9D"/>
    <w:rsid w:val="009A0087"/>
    <w:rsid w:val="009A0452"/>
    <w:rsid w:val="009A0582"/>
    <w:rsid w:val="009A05E5"/>
    <w:rsid w:val="009A0696"/>
    <w:rsid w:val="009A07BE"/>
    <w:rsid w:val="009A07FB"/>
    <w:rsid w:val="009A0922"/>
    <w:rsid w:val="009A0CE2"/>
    <w:rsid w:val="009A0D05"/>
    <w:rsid w:val="009A0DD2"/>
    <w:rsid w:val="009A0E0E"/>
    <w:rsid w:val="009A11FA"/>
    <w:rsid w:val="009A133C"/>
    <w:rsid w:val="009A15CF"/>
    <w:rsid w:val="009A174C"/>
    <w:rsid w:val="009A1896"/>
    <w:rsid w:val="009A1CB7"/>
    <w:rsid w:val="009A1F37"/>
    <w:rsid w:val="009A2048"/>
    <w:rsid w:val="009A207E"/>
    <w:rsid w:val="009A2518"/>
    <w:rsid w:val="009A26C8"/>
    <w:rsid w:val="009A26FF"/>
    <w:rsid w:val="009A27AE"/>
    <w:rsid w:val="009A2BEA"/>
    <w:rsid w:val="009A2C73"/>
    <w:rsid w:val="009A2EA3"/>
    <w:rsid w:val="009A302F"/>
    <w:rsid w:val="009A3191"/>
    <w:rsid w:val="009A39B2"/>
    <w:rsid w:val="009A3DA0"/>
    <w:rsid w:val="009A402B"/>
    <w:rsid w:val="009A41F0"/>
    <w:rsid w:val="009A4321"/>
    <w:rsid w:val="009A46B9"/>
    <w:rsid w:val="009A4A04"/>
    <w:rsid w:val="009A4A94"/>
    <w:rsid w:val="009A4CD7"/>
    <w:rsid w:val="009A4D3E"/>
    <w:rsid w:val="009A4F66"/>
    <w:rsid w:val="009A50A4"/>
    <w:rsid w:val="009A597B"/>
    <w:rsid w:val="009A60B8"/>
    <w:rsid w:val="009A6382"/>
    <w:rsid w:val="009A6A1A"/>
    <w:rsid w:val="009A6B3E"/>
    <w:rsid w:val="009A6BC5"/>
    <w:rsid w:val="009A6CA4"/>
    <w:rsid w:val="009A6EA0"/>
    <w:rsid w:val="009A6FD9"/>
    <w:rsid w:val="009A6FF6"/>
    <w:rsid w:val="009A70AF"/>
    <w:rsid w:val="009A724D"/>
    <w:rsid w:val="009A727F"/>
    <w:rsid w:val="009A742A"/>
    <w:rsid w:val="009A7692"/>
    <w:rsid w:val="009A772C"/>
    <w:rsid w:val="009A794E"/>
    <w:rsid w:val="009A7C10"/>
    <w:rsid w:val="009B000F"/>
    <w:rsid w:val="009B010D"/>
    <w:rsid w:val="009B010F"/>
    <w:rsid w:val="009B018C"/>
    <w:rsid w:val="009B094D"/>
    <w:rsid w:val="009B09D9"/>
    <w:rsid w:val="009B0A3C"/>
    <w:rsid w:val="009B0A78"/>
    <w:rsid w:val="009B0CA1"/>
    <w:rsid w:val="009B0F4B"/>
    <w:rsid w:val="009B106D"/>
    <w:rsid w:val="009B1547"/>
    <w:rsid w:val="009B1561"/>
    <w:rsid w:val="009B15F1"/>
    <w:rsid w:val="009B172E"/>
    <w:rsid w:val="009B1742"/>
    <w:rsid w:val="009B1BCA"/>
    <w:rsid w:val="009B1CD1"/>
    <w:rsid w:val="009B1E2D"/>
    <w:rsid w:val="009B296B"/>
    <w:rsid w:val="009B2B38"/>
    <w:rsid w:val="009B33C7"/>
    <w:rsid w:val="009B3615"/>
    <w:rsid w:val="009B3B3A"/>
    <w:rsid w:val="009B4268"/>
    <w:rsid w:val="009B433D"/>
    <w:rsid w:val="009B46AF"/>
    <w:rsid w:val="009B4797"/>
    <w:rsid w:val="009B47BE"/>
    <w:rsid w:val="009B4CFD"/>
    <w:rsid w:val="009B4D72"/>
    <w:rsid w:val="009B4E72"/>
    <w:rsid w:val="009B504B"/>
    <w:rsid w:val="009B53BD"/>
    <w:rsid w:val="009B57EC"/>
    <w:rsid w:val="009B5BA4"/>
    <w:rsid w:val="009B5E8D"/>
    <w:rsid w:val="009B5F42"/>
    <w:rsid w:val="009B5FC2"/>
    <w:rsid w:val="009B61B8"/>
    <w:rsid w:val="009B6596"/>
    <w:rsid w:val="009B65AD"/>
    <w:rsid w:val="009B6B3D"/>
    <w:rsid w:val="009B6DA1"/>
    <w:rsid w:val="009B6F81"/>
    <w:rsid w:val="009B7003"/>
    <w:rsid w:val="009B782C"/>
    <w:rsid w:val="009B7E72"/>
    <w:rsid w:val="009B7EC9"/>
    <w:rsid w:val="009C056C"/>
    <w:rsid w:val="009C0732"/>
    <w:rsid w:val="009C0A90"/>
    <w:rsid w:val="009C0BE8"/>
    <w:rsid w:val="009C11F9"/>
    <w:rsid w:val="009C1250"/>
    <w:rsid w:val="009C1251"/>
    <w:rsid w:val="009C1551"/>
    <w:rsid w:val="009C1694"/>
    <w:rsid w:val="009C181E"/>
    <w:rsid w:val="009C18C4"/>
    <w:rsid w:val="009C1A28"/>
    <w:rsid w:val="009C1CDC"/>
    <w:rsid w:val="009C1D89"/>
    <w:rsid w:val="009C1E4E"/>
    <w:rsid w:val="009C20FD"/>
    <w:rsid w:val="009C22B2"/>
    <w:rsid w:val="009C235B"/>
    <w:rsid w:val="009C28FD"/>
    <w:rsid w:val="009C2E33"/>
    <w:rsid w:val="009C2F12"/>
    <w:rsid w:val="009C3222"/>
    <w:rsid w:val="009C33D9"/>
    <w:rsid w:val="009C34D0"/>
    <w:rsid w:val="009C3526"/>
    <w:rsid w:val="009C3623"/>
    <w:rsid w:val="009C3A20"/>
    <w:rsid w:val="009C3CD6"/>
    <w:rsid w:val="009C3E2F"/>
    <w:rsid w:val="009C3E87"/>
    <w:rsid w:val="009C40AA"/>
    <w:rsid w:val="009C40EF"/>
    <w:rsid w:val="009C46AC"/>
    <w:rsid w:val="009C49E4"/>
    <w:rsid w:val="009C4B49"/>
    <w:rsid w:val="009C4BBB"/>
    <w:rsid w:val="009C4C6C"/>
    <w:rsid w:val="009C4D2B"/>
    <w:rsid w:val="009C4F45"/>
    <w:rsid w:val="009C5039"/>
    <w:rsid w:val="009C5067"/>
    <w:rsid w:val="009C50A7"/>
    <w:rsid w:val="009C55B8"/>
    <w:rsid w:val="009C5634"/>
    <w:rsid w:val="009C565D"/>
    <w:rsid w:val="009C56E0"/>
    <w:rsid w:val="009C57B3"/>
    <w:rsid w:val="009C5864"/>
    <w:rsid w:val="009C5D3E"/>
    <w:rsid w:val="009C5F69"/>
    <w:rsid w:val="009C5FD2"/>
    <w:rsid w:val="009C6193"/>
    <w:rsid w:val="009C6265"/>
    <w:rsid w:val="009C626B"/>
    <w:rsid w:val="009C6BDC"/>
    <w:rsid w:val="009C6F03"/>
    <w:rsid w:val="009C7016"/>
    <w:rsid w:val="009C704D"/>
    <w:rsid w:val="009C7070"/>
    <w:rsid w:val="009C7289"/>
    <w:rsid w:val="009C72D9"/>
    <w:rsid w:val="009C7315"/>
    <w:rsid w:val="009C7770"/>
    <w:rsid w:val="009C7C5D"/>
    <w:rsid w:val="009C7D03"/>
    <w:rsid w:val="009D011E"/>
    <w:rsid w:val="009D0161"/>
    <w:rsid w:val="009D019B"/>
    <w:rsid w:val="009D05BF"/>
    <w:rsid w:val="009D08F6"/>
    <w:rsid w:val="009D09B5"/>
    <w:rsid w:val="009D15AE"/>
    <w:rsid w:val="009D17EA"/>
    <w:rsid w:val="009D17FA"/>
    <w:rsid w:val="009D18AC"/>
    <w:rsid w:val="009D1A01"/>
    <w:rsid w:val="009D1F0C"/>
    <w:rsid w:val="009D1F29"/>
    <w:rsid w:val="009D203F"/>
    <w:rsid w:val="009D268F"/>
    <w:rsid w:val="009D2740"/>
    <w:rsid w:val="009D2B9C"/>
    <w:rsid w:val="009D2BD0"/>
    <w:rsid w:val="009D2DE3"/>
    <w:rsid w:val="009D38C0"/>
    <w:rsid w:val="009D3A3D"/>
    <w:rsid w:val="009D3B39"/>
    <w:rsid w:val="009D3C12"/>
    <w:rsid w:val="009D3D89"/>
    <w:rsid w:val="009D4016"/>
    <w:rsid w:val="009D4291"/>
    <w:rsid w:val="009D4778"/>
    <w:rsid w:val="009D51AA"/>
    <w:rsid w:val="009D5417"/>
    <w:rsid w:val="009D569C"/>
    <w:rsid w:val="009D579A"/>
    <w:rsid w:val="009D58F8"/>
    <w:rsid w:val="009D5941"/>
    <w:rsid w:val="009D5C71"/>
    <w:rsid w:val="009D5E2A"/>
    <w:rsid w:val="009D6277"/>
    <w:rsid w:val="009D676E"/>
    <w:rsid w:val="009D691F"/>
    <w:rsid w:val="009D69AC"/>
    <w:rsid w:val="009D6A99"/>
    <w:rsid w:val="009D6DDE"/>
    <w:rsid w:val="009D704A"/>
    <w:rsid w:val="009D7112"/>
    <w:rsid w:val="009D72DF"/>
    <w:rsid w:val="009D755F"/>
    <w:rsid w:val="009D7797"/>
    <w:rsid w:val="009D7B15"/>
    <w:rsid w:val="009D7E7F"/>
    <w:rsid w:val="009E0625"/>
    <w:rsid w:val="009E0768"/>
    <w:rsid w:val="009E07CF"/>
    <w:rsid w:val="009E0978"/>
    <w:rsid w:val="009E0AD2"/>
    <w:rsid w:val="009E0B18"/>
    <w:rsid w:val="009E1439"/>
    <w:rsid w:val="009E149D"/>
    <w:rsid w:val="009E175C"/>
    <w:rsid w:val="009E175E"/>
    <w:rsid w:val="009E187B"/>
    <w:rsid w:val="009E19FF"/>
    <w:rsid w:val="009E1CA3"/>
    <w:rsid w:val="009E1D65"/>
    <w:rsid w:val="009E1DD1"/>
    <w:rsid w:val="009E1E6F"/>
    <w:rsid w:val="009E216E"/>
    <w:rsid w:val="009E2245"/>
    <w:rsid w:val="009E229B"/>
    <w:rsid w:val="009E22DA"/>
    <w:rsid w:val="009E276A"/>
    <w:rsid w:val="009E27E3"/>
    <w:rsid w:val="009E29A1"/>
    <w:rsid w:val="009E2D74"/>
    <w:rsid w:val="009E2FE1"/>
    <w:rsid w:val="009E2FF2"/>
    <w:rsid w:val="009E3297"/>
    <w:rsid w:val="009E3E52"/>
    <w:rsid w:val="009E3EBA"/>
    <w:rsid w:val="009E430F"/>
    <w:rsid w:val="009E449A"/>
    <w:rsid w:val="009E44BB"/>
    <w:rsid w:val="009E4655"/>
    <w:rsid w:val="009E4A53"/>
    <w:rsid w:val="009E4C2D"/>
    <w:rsid w:val="009E4CA1"/>
    <w:rsid w:val="009E4CC5"/>
    <w:rsid w:val="009E4F89"/>
    <w:rsid w:val="009E5394"/>
    <w:rsid w:val="009E53D3"/>
    <w:rsid w:val="009E5549"/>
    <w:rsid w:val="009E55D5"/>
    <w:rsid w:val="009E560C"/>
    <w:rsid w:val="009E57AD"/>
    <w:rsid w:val="009E592A"/>
    <w:rsid w:val="009E59B4"/>
    <w:rsid w:val="009E5B20"/>
    <w:rsid w:val="009E5B4D"/>
    <w:rsid w:val="009E5B90"/>
    <w:rsid w:val="009E5BF9"/>
    <w:rsid w:val="009E5DCF"/>
    <w:rsid w:val="009E5F36"/>
    <w:rsid w:val="009E5F3B"/>
    <w:rsid w:val="009E610E"/>
    <w:rsid w:val="009E634F"/>
    <w:rsid w:val="009E6426"/>
    <w:rsid w:val="009E6B48"/>
    <w:rsid w:val="009E6CDE"/>
    <w:rsid w:val="009E72D8"/>
    <w:rsid w:val="009E734D"/>
    <w:rsid w:val="009E7364"/>
    <w:rsid w:val="009E74F7"/>
    <w:rsid w:val="009E76F9"/>
    <w:rsid w:val="009E77FC"/>
    <w:rsid w:val="009E7C1D"/>
    <w:rsid w:val="009F0014"/>
    <w:rsid w:val="009F028D"/>
    <w:rsid w:val="009F09D7"/>
    <w:rsid w:val="009F0A1D"/>
    <w:rsid w:val="009F0BB9"/>
    <w:rsid w:val="009F0DCC"/>
    <w:rsid w:val="009F0E1A"/>
    <w:rsid w:val="009F122A"/>
    <w:rsid w:val="009F13D3"/>
    <w:rsid w:val="009F1C9B"/>
    <w:rsid w:val="009F1D06"/>
    <w:rsid w:val="009F2269"/>
    <w:rsid w:val="009F27B5"/>
    <w:rsid w:val="009F28B5"/>
    <w:rsid w:val="009F2E5F"/>
    <w:rsid w:val="009F2F2C"/>
    <w:rsid w:val="009F3077"/>
    <w:rsid w:val="009F30A9"/>
    <w:rsid w:val="009F3581"/>
    <w:rsid w:val="009F3A71"/>
    <w:rsid w:val="009F3DD0"/>
    <w:rsid w:val="009F3DE5"/>
    <w:rsid w:val="009F3FB2"/>
    <w:rsid w:val="009F410E"/>
    <w:rsid w:val="009F4261"/>
    <w:rsid w:val="009F4450"/>
    <w:rsid w:val="009F48C0"/>
    <w:rsid w:val="009F4955"/>
    <w:rsid w:val="009F4D04"/>
    <w:rsid w:val="009F4E2E"/>
    <w:rsid w:val="009F4E3D"/>
    <w:rsid w:val="009F50A4"/>
    <w:rsid w:val="009F52C4"/>
    <w:rsid w:val="009F5447"/>
    <w:rsid w:val="009F557B"/>
    <w:rsid w:val="009F568B"/>
    <w:rsid w:val="009F5828"/>
    <w:rsid w:val="009F5A25"/>
    <w:rsid w:val="009F5A79"/>
    <w:rsid w:val="009F6177"/>
    <w:rsid w:val="009F662B"/>
    <w:rsid w:val="009F68E2"/>
    <w:rsid w:val="009F6B62"/>
    <w:rsid w:val="009F6E3A"/>
    <w:rsid w:val="009F72B0"/>
    <w:rsid w:val="009F7403"/>
    <w:rsid w:val="009F741C"/>
    <w:rsid w:val="009F7500"/>
    <w:rsid w:val="009F758F"/>
    <w:rsid w:val="009F7626"/>
    <w:rsid w:val="009F768E"/>
    <w:rsid w:val="009F76E7"/>
    <w:rsid w:val="009F76F9"/>
    <w:rsid w:val="009F7A94"/>
    <w:rsid w:val="009F7D59"/>
    <w:rsid w:val="009F7D5D"/>
    <w:rsid w:val="00A0010B"/>
    <w:rsid w:val="00A00455"/>
    <w:rsid w:val="00A010DC"/>
    <w:rsid w:val="00A012C7"/>
    <w:rsid w:val="00A01677"/>
    <w:rsid w:val="00A01B12"/>
    <w:rsid w:val="00A01E2A"/>
    <w:rsid w:val="00A01E81"/>
    <w:rsid w:val="00A022D4"/>
    <w:rsid w:val="00A023B0"/>
    <w:rsid w:val="00A029F2"/>
    <w:rsid w:val="00A02A02"/>
    <w:rsid w:val="00A02D43"/>
    <w:rsid w:val="00A02D4C"/>
    <w:rsid w:val="00A038E0"/>
    <w:rsid w:val="00A03ADC"/>
    <w:rsid w:val="00A03AE3"/>
    <w:rsid w:val="00A03CB8"/>
    <w:rsid w:val="00A042BE"/>
    <w:rsid w:val="00A0454F"/>
    <w:rsid w:val="00A0458F"/>
    <w:rsid w:val="00A04690"/>
    <w:rsid w:val="00A046FB"/>
    <w:rsid w:val="00A04765"/>
    <w:rsid w:val="00A0492A"/>
    <w:rsid w:val="00A04B93"/>
    <w:rsid w:val="00A0512C"/>
    <w:rsid w:val="00A051CB"/>
    <w:rsid w:val="00A052DE"/>
    <w:rsid w:val="00A05977"/>
    <w:rsid w:val="00A05ABE"/>
    <w:rsid w:val="00A05CC5"/>
    <w:rsid w:val="00A05ED2"/>
    <w:rsid w:val="00A05F04"/>
    <w:rsid w:val="00A06019"/>
    <w:rsid w:val="00A06168"/>
    <w:rsid w:val="00A06186"/>
    <w:rsid w:val="00A06372"/>
    <w:rsid w:val="00A06D7F"/>
    <w:rsid w:val="00A073CF"/>
    <w:rsid w:val="00A0752A"/>
    <w:rsid w:val="00A078F4"/>
    <w:rsid w:val="00A07980"/>
    <w:rsid w:val="00A07D10"/>
    <w:rsid w:val="00A10273"/>
    <w:rsid w:val="00A102E4"/>
    <w:rsid w:val="00A10649"/>
    <w:rsid w:val="00A10808"/>
    <w:rsid w:val="00A10CC6"/>
    <w:rsid w:val="00A10D11"/>
    <w:rsid w:val="00A10F29"/>
    <w:rsid w:val="00A110CE"/>
    <w:rsid w:val="00A11444"/>
    <w:rsid w:val="00A116E5"/>
    <w:rsid w:val="00A11800"/>
    <w:rsid w:val="00A11A9A"/>
    <w:rsid w:val="00A11AB8"/>
    <w:rsid w:val="00A11C0C"/>
    <w:rsid w:val="00A11D59"/>
    <w:rsid w:val="00A11D5C"/>
    <w:rsid w:val="00A121E6"/>
    <w:rsid w:val="00A12403"/>
    <w:rsid w:val="00A12750"/>
    <w:rsid w:val="00A12B27"/>
    <w:rsid w:val="00A12B2A"/>
    <w:rsid w:val="00A12CA3"/>
    <w:rsid w:val="00A12CB4"/>
    <w:rsid w:val="00A12D69"/>
    <w:rsid w:val="00A12D9D"/>
    <w:rsid w:val="00A12E2D"/>
    <w:rsid w:val="00A13261"/>
    <w:rsid w:val="00A135A8"/>
    <w:rsid w:val="00A13725"/>
    <w:rsid w:val="00A1386E"/>
    <w:rsid w:val="00A138EF"/>
    <w:rsid w:val="00A13C1F"/>
    <w:rsid w:val="00A141BA"/>
    <w:rsid w:val="00A14210"/>
    <w:rsid w:val="00A142AE"/>
    <w:rsid w:val="00A148BF"/>
    <w:rsid w:val="00A14A24"/>
    <w:rsid w:val="00A15108"/>
    <w:rsid w:val="00A1521B"/>
    <w:rsid w:val="00A159F7"/>
    <w:rsid w:val="00A15C50"/>
    <w:rsid w:val="00A15CF5"/>
    <w:rsid w:val="00A15F89"/>
    <w:rsid w:val="00A1649C"/>
    <w:rsid w:val="00A1660F"/>
    <w:rsid w:val="00A16616"/>
    <w:rsid w:val="00A16B1D"/>
    <w:rsid w:val="00A16C9D"/>
    <w:rsid w:val="00A16EBB"/>
    <w:rsid w:val="00A1735A"/>
    <w:rsid w:val="00A1785B"/>
    <w:rsid w:val="00A178CF"/>
    <w:rsid w:val="00A17926"/>
    <w:rsid w:val="00A179BF"/>
    <w:rsid w:val="00A17DAE"/>
    <w:rsid w:val="00A203C1"/>
    <w:rsid w:val="00A203E2"/>
    <w:rsid w:val="00A20603"/>
    <w:rsid w:val="00A20925"/>
    <w:rsid w:val="00A20A4E"/>
    <w:rsid w:val="00A20C1B"/>
    <w:rsid w:val="00A21277"/>
    <w:rsid w:val="00A212EF"/>
    <w:rsid w:val="00A21569"/>
    <w:rsid w:val="00A217EC"/>
    <w:rsid w:val="00A21AE9"/>
    <w:rsid w:val="00A21B58"/>
    <w:rsid w:val="00A2222A"/>
    <w:rsid w:val="00A224EB"/>
    <w:rsid w:val="00A225CB"/>
    <w:rsid w:val="00A22951"/>
    <w:rsid w:val="00A22B7E"/>
    <w:rsid w:val="00A23113"/>
    <w:rsid w:val="00A231F2"/>
    <w:rsid w:val="00A236CB"/>
    <w:rsid w:val="00A237E3"/>
    <w:rsid w:val="00A23968"/>
    <w:rsid w:val="00A23B78"/>
    <w:rsid w:val="00A23C2D"/>
    <w:rsid w:val="00A23D71"/>
    <w:rsid w:val="00A23D7F"/>
    <w:rsid w:val="00A243EF"/>
    <w:rsid w:val="00A24401"/>
    <w:rsid w:val="00A244A8"/>
    <w:rsid w:val="00A24CB3"/>
    <w:rsid w:val="00A253A6"/>
    <w:rsid w:val="00A25A78"/>
    <w:rsid w:val="00A25ACB"/>
    <w:rsid w:val="00A25B9E"/>
    <w:rsid w:val="00A2642F"/>
    <w:rsid w:val="00A26B77"/>
    <w:rsid w:val="00A26E28"/>
    <w:rsid w:val="00A26E31"/>
    <w:rsid w:val="00A272CE"/>
    <w:rsid w:val="00A2750B"/>
    <w:rsid w:val="00A275C3"/>
    <w:rsid w:val="00A276B9"/>
    <w:rsid w:val="00A2774B"/>
    <w:rsid w:val="00A27A5F"/>
    <w:rsid w:val="00A27B69"/>
    <w:rsid w:val="00A27D4B"/>
    <w:rsid w:val="00A27EB5"/>
    <w:rsid w:val="00A3002C"/>
    <w:rsid w:val="00A3022B"/>
    <w:rsid w:val="00A30338"/>
    <w:rsid w:val="00A303BB"/>
    <w:rsid w:val="00A30A01"/>
    <w:rsid w:val="00A30B08"/>
    <w:rsid w:val="00A30D9E"/>
    <w:rsid w:val="00A30E58"/>
    <w:rsid w:val="00A30E6F"/>
    <w:rsid w:val="00A3128B"/>
    <w:rsid w:val="00A312CC"/>
    <w:rsid w:val="00A3147A"/>
    <w:rsid w:val="00A314F4"/>
    <w:rsid w:val="00A31775"/>
    <w:rsid w:val="00A3183D"/>
    <w:rsid w:val="00A31B3F"/>
    <w:rsid w:val="00A31C0F"/>
    <w:rsid w:val="00A31C6D"/>
    <w:rsid w:val="00A31F64"/>
    <w:rsid w:val="00A32226"/>
    <w:rsid w:val="00A322FD"/>
    <w:rsid w:val="00A32378"/>
    <w:rsid w:val="00A32386"/>
    <w:rsid w:val="00A323A2"/>
    <w:rsid w:val="00A323B0"/>
    <w:rsid w:val="00A323BD"/>
    <w:rsid w:val="00A32885"/>
    <w:rsid w:val="00A328C5"/>
    <w:rsid w:val="00A32B8B"/>
    <w:rsid w:val="00A32E4F"/>
    <w:rsid w:val="00A3320F"/>
    <w:rsid w:val="00A33220"/>
    <w:rsid w:val="00A33432"/>
    <w:rsid w:val="00A335A9"/>
    <w:rsid w:val="00A3360C"/>
    <w:rsid w:val="00A33618"/>
    <w:rsid w:val="00A336C5"/>
    <w:rsid w:val="00A3376A"/>
    <w:rsid w:val="00A33939"/>
    <w:rsid w:val="00A33BCC"/>
    <w:rsid w:val="00A342D4"/>
    <w:rsid w:val="00A3445C"/>
    <w:rsid w:val="00A345AC"/>
    <w:rsid w:val="00A34854"/>
    <w:rsid w:val="00A3496B"/>
    <w:rsid w:val="00A34BA0"/>
    <w:rsid w:val="00A34CED"/>
    <w:rsid w:val="00A34DD6"/>
    <w:rsid w:val="00A34E1F"/>
    <w:rsid w:val="00A34EAA"/>
    <w:rsid w:val="00A3517E"/>
    <w:rsid w:val="00A35286"/>
    <w:rsid w:val="00A352E1"/>
    <w:rsid w:val="00A35378"/>
    <w:rsid w:val="00A354DC"/>
    <w:rsid w:val="00A35576"/>
    <w:rsid w:val="00A35843"/>
    <w:rsid w:val="00A35CB2"/>
    <w:rsid w:val="00A36075"/>
    <w:rsid w:val="00A360CA"/>
    <w:rsid w:val="00A36298"/>
    <w:rsid w:val="00A367FD"/>
    <w:rsid w:val="00A36A97"/>
    <w:rsid w:val="00A36CE8"/>
    <w:rsid w:val="00A36D90"/>
    <w:rsid w:val="00A36F02"/>
    <w:rsid w:val="00A36F6A"/>
    <w:rsid w:val="00A37069"/>
    <w:rsid w:val="00A37327"/>
    <w:rsid w:val="00A37465"/>
    <w:rsid w:val="00A374A2"/>
    <w:rsid w:val="00A37603"/>
    <w:rsid w:val="00A376DE"/>
    <w:rsid w:val="00A376E4"/>
    <w:rsid w:val="00A37BB6"/>
    <w:rsid w:val="00A37EE1"/>
    <w:rsid w:val="00A403D4"/>
    <w:rsid w:val="00A4047C"/>
    <w:rsid w:val="00A40516"/>
    <w:rsid w:val="00A408FA"/>
    <w:rsid w:val="00A40962"/>
    <w:rsid w:val="00A40B01"/>
    <w:rsid w:val="00A40CB8"/>
    <w:rsid w:val="00A40D3E"/>
    <w:rsid w:val="00A40D9A"/>
    <w:rsid w:val="00A41102"/>
    <w:rsid w:val="00A41371"/>
    <w:rsid w:val="00A41400"/>
    <w:rsid w:val="00A41797"/>
    <w:rsid w:val="00A41DD3"/>
    <w:rsid w:val="00A41F51"/>
    <w:rsid w:val="00A42067"/>
    <w:rsid w:val="00A42165"/>
    <w:rsid w:val="00A42213"/>
    <w:rsid w:val="00A42463"/>
    <w:rsid w:val="00A427B3"/>
    <w:rsid w:val="00A429F6"/>
    <w:rsid w:val="00A42AC6"/>
    <w:rsid w:val="00A42B71"/>
    <w:rsid w:val="00A42B99"/>
    <w:rsid w:val="00A43042"/>
    <w:rsid w:val="00A4317B"/>
    <w:rsid w:val="00A4353D"/>
    <w:rsid w:val="00A43806"/>
    <w:rsid w:val="00A438A2"/>
    <w:rsid w:val="00A43CC0"/>
    <w:rsid w:val="00A43E9C"/>
    <w:rsid w:val="00A43EA3"/>
    <w:rsid w:val="00A44006"/>
    <w:rsid w:val="00A443EC"/>
    <w:rsid w:val="00A447DD"/>
    <w:rsid w:val="00A44806"/>
    <w:rsid w:val="00A449DF"/>
    <w:rsid w:val="00A44AA7"/>
    <w:rsid w:val="00A44BF3"/>
    <w:rsid w:val="00A44C6A"/>
    <w:rsid w:val="00A44C83"/>
    <w:rsid w:val="00A44C96"/>
    <w:rsid w:val="00A44F67"/>
    <w:rsid w:val="00A45218"/>
    <w:rsid w:val="00A454CE"/>
    <w:rsid w:val="00A45893"/>
    <w:rsid w:val="00A45CF3"/>
    <w:rsid w:val="00A45D05"/>
    <w:rsid w:val="00A45D78"/>
    <w:rsid w:val="00A45E1D"/>
    <w:rsid w:val="00A46189"/>
    <w:rsid w:val="00A46772"/>
    <w:rsid w:val="00A467B3"/>
    <w:rsid w:val="00A46A75"/>
    <w:rsid w:val="00A46FB6"/>
    <w:rsid w:val="00A4708A"/>
    <w:rsid w:val="00A4723A"/>
    <w:rsid w:val="00A47B6C"/>
    <w:rsid w:val="00A47CB5"/>
    <w:rsid w:val="00A47E64"/>
    <w:rsid w:val="00A50335"/>
    <w:rsid w:val="00A511D6"/>
    <w:rsid w:val="00A516D5"/>
    <w:rsid w:val="00A5191C"/>
    <w:rsid w:val="00A51C53"/>
    <w:rsid w:val="00A520B6"/>
    <w:rsid w:val="00A5217E"/>
    <w:rsid w:val="00A522FF"/>
    <w:rsid w:val="00A523E0"/>
    <w:rsid w:val="00A52402"/>
    <w:rsid w:val="00A52580"/>
    <w:rsid w:val="00A525D8"/>
    <w:rsid w:val="00A528BA"/>
    <w:rsid w:val="00A52A26"/>
    <w:rsid w:val="00A52D50"/>
    <w:rsid w:val="00A52F74"/>
    <w:rsid w:val="00A530E3"/>
    <w:rsid w:val="00A534E0"/>
    <w:rsid w:val="00A535C9"/>
    <w:rsid w:val="00A53715"/>
    <w:rsid w:val="00A53735"/>
    <w:rsid w:val="00A5387E"/>
    <w:rsid w:val="00A53898"/>
    <w:rsid w:val="00A538CD"/>
    <w:rsid w:val="00A53936"/>
    <w:rsid w:val="00A53971"/>
    <w:rsid w:val="00A53B3D"/>
    <w:rsid w:val="00A53D4B"/>
    <w:rsid w:val="00A53DA8"/>
    <w:rsid w:val="00A54099"/>
    <w:rsid w:val="00A54184"/>
    <w:rsid w:val="00A5418D"/>
    <w:rsid w:val="00A54403"/>
    <w:rsid w:val="00A544E6"/>
    <w:rsid w:val="00A54925"/>
    <w:rsid w:val="00A54A3E"/>
    <w:rsid w:val="00A54C1D"/>
    <w:rsid w:val="00A54E4D"/>
    <w:rsid w:val="00A54FC0"/>
    <w:rsid w:val="00A55157"/>
    <w:rsid w:val="00A554D2"/>
    <w:rsid w:val="00A55722"/>
    <w:rsid w:val="00A55779"/>
    <w:rsid w:val="00A55A7B"/>
    <w:rsid w:val="00A55ECB"/>
    <w:rsid w:val="00A55FD9"/>
    <w:rsid w:val="00A5668D"/>
    <w:rsid w:val="00A56B05"/>
    <w:rsid w:val="00A56B33"/>
    <w:rsid w:val="00A57103"/>
    <w:rsid w:val="00A5715D"/>
    <w:rsid w:val="00A57162"/>
    <w:rsid w:val="00A571C1"/>
    <w:rsid w:val="00A57935"/>
    <w:rsid w:val="00A57B78"/>
    <w:rsid w:val="00A57CF9"/>
    <w:rsid w:val="00A602AD"/>
    <w:rsid w:val="00A602E4"/>
    <w:rsid w:val="00A60708"/>
    <w:rsid w:val="00A60BFE"/>
    <w:rsid w:val="00A60DF7"/>
    <w:rsid w:val="00A60EEA"/>
    <w:rsid w:val="00A612B7"/>
    <w:rsid w:val="00A61D48"/>
    <w:rsid w:val="00A62533"/>
    <w:rsid w:val="00A62579"/>
    <w:rsid w:val="00A626A0"/>
    <w:rsid w:val="00A62A13"/>
    <w:rsid w:val="00A62B74"/>
    <w:rsid w:val="00A62C13"/>
    <w:rsid w:val="00A62C24"/>
    <w:rsid w:val="00A62C74"/>
    <w:rsid w:val="00A62C7B"/>
    <w:rsid w:val="00A62CB7"/>
    <w:rsid w:val="00A62DFF"/>
    <w:rsid w:val="00A62E6A"/>
    <w:rsid w:val="00A62FA7"/>
    <w:rsid w:val="00A631E9"/>
    <w:rsid w:val="00A63518"/>
    <w:rsid w:val="00A63587"/>
    <w:rsid w:val="00A635B2"/>
    <w:rsid w:val="00A63DD5"/>
    <w:rsid w:val="00A63FA6"/>
    <w:rsid w:val="00A6400E"/>
    <w:rsid w:val="00A641B8"/>
    <w:rsid w:val="00A6433D"/>
    <w:rsid w:val="00A64370"/>
    <w:rsid w:val="00A64432"/>
    <w:rsid w:val="00A64892"/>
    <w:rsid w:val="00A648EF"/>
    <w:rsid w:val="00A64A2F"/>
    <w:rsid w:val="00A64A63"/>
    <w:rsid w:val="00A64D7C"/>
    <w:rsid w:val="00A64FEF"/>
    <w:rsid w:val="00A65018"/>
    <w:rsid w:val="00A6514D"/>
    <w:rsid w:val="00A6548D"/>
    <w:rsid w:val="00A65683"/>
    <w:rsid w:val="00A65BE7"/>
    <w:rsid w:val="00A65D68"/>
    <w:rsid w:val="00A66005"/>
    <w:rsid w:val="00A6607F"/>
    <w:rsid w:val="00A6632C"/>
    <w:rsid w:val="00A6636C"/>
    <w:rsid w:val="00A66431"/>
    <w:rsid w:val="00A664E3"/>
    <w:rsid w:val="00A6659E"/>
    <w:rsid w:val="00A668DD"/>
    <w:rsid w:val="00A66C3D"/>
    <w:rsid w:val="00A66C8C"/>
    <w:rsid w:val="00A671FA"/>
    <w:rsid w:val="00A67383"/>
    <w:rsid w:val="00A67710"/>
    <w:rsid w:val="00A677C7"/>
    <w:rsid w:val="00A70023"/>
    <w:rsid w:val="00A70394"/>
    <w:rsid w:val="00A703A0"/>
    <w:rsid w:val="00A704B9"/>
    <w:rsid w:val="00A7054C"/>
    <w:rsid w:val="00A7057A"/>
    <w:rsid w:val="00A7097F"/>
    <w:rsid w:val="00A70A7D"/>
    <w:rsid w:val="00A70C6A"/>
    <w:rsid w:val="00A70C81"/>
    <w:rsid w:val="00A71042"/>
    <w:rsid w:val="00A710EA"/>
    <w:rsid w:val="00A71343"/>
    <w:rsid w:val="00A714A4"/>
    <w:rsid w:val="00A71875"/>
    <w:rsid w:val="00A71AFA"/>
    <w:rsid w:val="00A71B7D"/>
    <w:rsid w:val="00A71C84"/>
    <w:rsid w:val="00A71DB5"/>
    <w:rsid w:val="00A71E21"/>
    <w:rsid w:val="00A71E6D"/>
    <w:rsid w:val="00A7208A"/>
    <w:rsid w:val="00A721AB"/>
    <w:rsid w:val="00A728E1"/>
    <w:rsid w:val="00A72C65"/>
    <w:rsid w:val="00A730ED"/>
    <w:rsid w:val="00A73139"/>
    <w:rsid w:val="00A731F9"/>
    <w:rsid w:val="00A7327E"/>
    <w:rsid w:val="00A7340E"/>
    <w:rsid w:val="00A73621"/>
    <w:rsid w:val="00A73811"/>
    <w:rsid w:val="00A73D03"/>
    <w:rsid w:val="00A73F50"/>
    <w:rsid w:val="00A7428C"/>
    <w:rsid w:val="00A74790"/>
    <w:rsid w:val="00A749D2"/>
    <w:rsid w:val="00A74DB9"/>
    <w:rsid w:val="00A750E1"/>
    <w:rsid w:val="00A751EF"/>
    <w:rsid w:val="00A752D8"/>
    <w:rsid w:val="00A75423"/>
    <w:rsid w:val="00A75E8D"/>
    <w:rsid w:val="00A75F81"/>
    <w:rsid w:val="00A762AA"/>
    <w:rsid w:val="00A766FF"/>
    <w:rsid w:val="00A76B4A"/>
    <w:rsid w:val="00A76E00"/>
    <w:rsid w:val="00A76EE9"/>
    <w:rsid w:val="00A7700E"/>
    <w:rsid w:val="00A77131"/>
    <w:rsid w:val="00A7746B"/>
    <w:rsid w:val="00A77620"/>
    <w:rsid w:val="00A77845"/>
    <w:rsid w:val="00A77B53"/>
    <w:rsid w:val="00A77C7B"/>
    <w:rsid w:val="00A77D15"/>
    <w:rsid w:val="00A77D45"/>
    <w:rsid w:val="00A77E99"/>
    <w:rsid w:val="00A8050B"/>
    <w:rsid w:val="00A80624"/>
    <w:rsid w:val="00A8088D"/>
    <w:rsid w:val="00A8094A"/>
    <w:rsid w:val="00A80A31"/>
    <w:rsid w:val="00A80C47"/>
    <w:rsid w:val="00A80FCE"/>
    <w:rsid w:val="00A81089"/>
    <w:rsid w:val="00A8111C"/>
    <w:rsid w:val="00A813B1"/>
    <w:rsid w:val="00A81D11"/>
    <w:rsid w:val="00A81EFB"/>
    <w:rsid w:val="00A8210E"/>
    <w:rsid w:val="00A8212E"/>
    <w:rsid w:val="00A8236D"/>
    <w:rsid w:val="00A823E1"/>
    <w:rsid w:val="00A82770"/>
    <w:rsid w:val="00A82D76"/>
    <w:rsid w:val="00A82E0C"/>
    <w:rsid w:val="00A831ED"/>
    <w:rsid w:val="00A83369"/>
    <w:rsid w:val="00A83525"/>
    <w:rsid w:val="00A836CD"/>
    <w:rsid w:val="00A83851"/>
    <w:rsid w:val="00A83BF4"/>
    <w:rsid w:val="00A83C2C"/>
    <w:rsid w:val="00A8409F"/>
    <w:rsid w:val="00A841B8"/>
    <w:rsid w:val="00A8489D"/>
    <w:rsid w:val="00A84967"/>
    <w:rsid w:val="00A849AF"/>
    <w:rsid w:val="00A849D1"/>
    <w:rsid w:val="00A84A59"/>
    <w:rsid w:val="00A84B62"/>
    <w:rsid w:val="00A84B65"/>
    <w:rsid w:val="00A84C30"/>
    <w:rsid w:val="00A84C41"/>
    <w:rsid w:val="00A85115"/>
    <w:rsid w:val="00A85224"/>
    <w:rsid w:val="00A8546E"/>
    <w:rsid w:val="00A855C1"/>
    <w:rsid w:val="00A8597C"/>
    <w:rsid w:val="00A859E5"/>
    <w:rsid w:val="00A85C13"/>
    <w:rsid w:val="00A85C6A"/>
    <w:rsid w:val="00A861D1"/>
    <w:rsid w:val="00A862C5"/>
    <w:rsid w:val="00A86418"/>
    <w:rsid w:val="00A86617"/>
    <w:rsid w:val="00A86E24"/>
    <w:rsid w:val="00A86F95"/>
    <w:rsid w:val="00A870D1"/>
    <w:rsid w:val="00A87180"/>
    <w:rsid w:val="00A87261"/>
    <w:rsid w:val="00A87514"/>
    <w:rsid w:val="00A87648"/>
    <w:rsid w:val="00A878D1"/>
    <w:rsid w:val="00A87CC9"/>
    <w:rsid w:val="00A90154"/>
    <w:rsid w:val="00A90272"/>
    <w:rsid w:val="00A90657"/>
    <w:rsid w:val="00A906FA"/>
    <w:rsid w:val="00A90944"/>
    <w:rsid w:val="00A90A7F"/>
    <w:rsid w:val="00A90AAD"/>
    <w:rsid w:val="00A90B82"/>
    <w:rsid w:val="00A91051"/>
    <w:rsid w:val="00A91215"/>
    <w:rsid w:val="00A9132A"/>
    <w:rsid w:val="00A9134F"/>
    <w:rsid w:val="00A91BCE"/>
    <w:rsid w:val="00A91E60"/>
    <w:rsid w:val="00A9216C"/>
    <w:rsid w:val="00A928CC"/>
    <w:rsid w:val="00A92B1E"/>
    <w:rsid w:val="00A92DBF"/>
    <w:rsid w:val="00A9343B"/>
    <w:rsid w:val="00A945D4"/>
    <w:rsid w:val="00A94765"/>
    <w:rsid w:val="00A947DF"/>
    <w:rsid w:val="00A94ACE"/>
    <w:rsid w:val="00A94BF2"/>
    <w:rsid w:val="00A94FB6"/>
    <w:rsid w:val="00A9520D"/>
    <w:rsid w:val="00A952BB"/>
    <w:rsid w:val="00A95486"/>
    <w:rsid w:val="00A95715"/>
    <w:rsid w:val="00A957ED"/>
    <w:rsid w:val="00A958CB"/>
    <w:rsid w:val="00A9593F"/>
    <w:rsid w:val="00A959E2"/>
    <w:rsid w:val="00A95EAD"/>
    <w:rsid w:val="00A96099"/>
    <w:rsid w:val="00A9622F"/>
    <w:rsid w:val="00A96293"/>
    <w:rsid w:val="00A9692E"/>
    <w:rsid w:val="00A969CA"/>
    <w:rsid w:val="00A96AAF"/>
    <w:rsid w:val="00A97011"/>
    <w:rsid w:val="00A970D3"/>
    <w:rsid w:val="00A973E2"/>
    <w:rsid w:val="00A976F1"/>
    <w:rsid w:val="00A9775F"/>
    <w:rsid w:val="00A97A08"/>
    <w:rsid w:val="00A97CE6"/>
    <w:rsid w:val="00AA02CB"/>
    <w:rsid w:val="00AA05DF"/>
    <w:rsid w:val="00AA0AC1"/>
    <w:rsid w:val="00AA0B79"/>
    <w:rsid w:val="00AA0FDB"/>
    <w:rsid w:val="00AA1092"/>
    <w:rsid w:val="00AA13DA"/>
    <w:rsid w:val="00AA1532"/>
    <w:rsid w:val="00AA1757"/>
    <w:rsid w:val="00AA181B"/>
    <w:rsid w:val="00AA1907"/>
    <w:rsid w:val="00AA2221"/>
    <w:rsid w:val="00AA26AF"/>
    <w:rsid w:val="00AA2801"/>
    <w:rsid w:val="00AA29BD"/>
    <w:rsid w:val="00AA2BE2"/>
    <w:rsid w:val="00AA3671"/>
    <w:rsid w:val="00AA3A33"/>
    <w:rsid w:val="00AA3AFC"/>
    <w:rsid w:val="00AA3CC0"/>
    <w:rsid w:val="00AA3EF2"/>
    <w:rsid w:val="00AA42AC"/>
    <w:rsid w:val="00AA450F"/>
    <w:rsid w:val="00AA467D"/>
    <w:rsid w:val="00AA47BA"/>
    <w:rsid w:val="00AA4802"/>
    <w:rsid w:val="00AA4BF2"/>
    <w:rsid w:val="00AA4C11"/>
    <w:rsid w:val="00AA4C22"/>
    <w:rsid w:val="00AA4D65"/>
    <w:rsid w:val="00AA4DF6"/>
    <w:rsid w:val="00AA504C"/>
    <w:rsid w:val="00AA5118"/>
    <w:rsid w:val="00AA54C6"/>
    <w:rsid w:val="00AA56B0"/>
    <w:rsid w:val="00AA575C"/>
    <w:rsid w:val="00AA5A3C"/>
    <w:rsid w:val="00AA5BC6"/>
    <w:rsid w:val="00AA5D47"/>
    <w:rsid w:val="00AA6097"/>
    <w:rsid w:val="00AA6163"/>
    <w:rsid w:val="00AA61F2"/>
    <w:rsid w:val="00AA6616"/>
    <w:rsid w:val="00AA667E"/>
    <w:rsid w:val="00AA68D2"/>
    <w:rsid w:val="00AA6AC1"/>
    <w:rsid w:val="00AA6AE7"/>
    <w:rsid w:val="00AA6B65"/>
    <w:rsid w:val="00AA6DD4"/>
    <w:rsid w:val="00AA7090"/>
    <w:rsid w:val="00AA73FF"/>
    <w:rsid w:val="00AA7751"/>
    <w:rsid w:val="00AA77EF"/>
    <w:rsid w:val="00AA7D2E"/>
    <w:rsid w:val="00AB01F2"/>
    <w:rsid w:val="00AB0274"/>
    <w:rsid w:val="00AB036B"/>
    <w:rsid w:val="00AB039D"/>
    <w:rsid w:val="00AB03F7"/>
    <w:rsid w:val="00AB0436"/>
    <w:rsid w:val="00AB0D3A"/>
    <w:rsid w:val="00AB1009"/>
    <w:rsid w:val="00AB1196"/>
    <w:rsid w:val="00AB11AB"/>
    <w:rsid w:val="00AB14CC"/>
    <w:rsid w:val="00AB1738"/>
    <w:rsid w:val="00AB173C"/>
    <w:rsid w:val="00AB1950"/>
    <w:rsid w:val="00AB19FE"/>
    <w:rsid w:val="00AB1AD7"/>
    <w:rsid w:val="00AB1D8F"/>
    <w:rsid w:val="00AB1DC2"/>
    <w:rsid w:val="00AB1EF6"/>
    <w:rsid w:val="00AB221A"/>
    <w:rsid w:val="00AB2456"/>
    <w:rsid w:val="00AB2569"/>
    <w:rsid w:val="00AB261F"/>
    <w:rsid w:val="00AB289F"/>
    <w:rsid w:val="00AB2DC1"/>
    <w:rsid w:val="00AB2EC2"/>
    <w:rsid w:val="00AB2EEB"/>
    <w:rsid w:val="00AB2F7D"/>
    <w:rsid w:val="00AB3292"/>
    <w:rsid w:val="00AB33E3"/>
    <w:rsid w:val="00AB361A"/>
    <w:rsid w:val="00AB3657"/>
    <w:rsid w:val="00AB38C6"/>
    <w:rsid w:val="00AB3960"/>
    <w:rsid w:val="00AB39B3"/>
    <w:rsid w:val="00AB3A69"/>
    <w:rsid w:val="00AB3B56"/>
    <w:rsid w:val="00AB3E86"/>
    <w:rsid w:val="00AB4299"/>
    <w:rsid w:val="00AB44AC"/>
    <w:rsid w:val="00AB4865"/>
    <w:rsid w:val="00AB4D93"/>
    <w:rsid w:val="00AB4DA2"/>
    <w:rsid w:val="00AB52DD"/>
    <w:rsid w:val="00AB5316"/>
    <w:rsid w:val="00AB56A2"/>
    <w:rsid w:val="00AB58D2"/>
    <w:rsid w:val="00AB5DE5"/>
    <w:rsid w:val="00AB5E40"/>
    <w:rsid w:val="00AB5F98"/>
    <w:rsid w:val="00AB608D"/>
    <w:rsid w:val="00AB61FB"/>
    <w:rsid w:val="00AB63A6"/>
    <w:rsid w:val="00AB650D"/>
    <w:rsid w:val="00AB6663"/>
    <w:rsid w:val="00AB688C"/>
    <w:rsid w:val="00AB6D49"/>
    <w:rsid w:val="00AB6F6C"/>
    <w:rsid w:val="00AB70BE"/>
    <w:rsid w:val="00AB7255"/>
    <w:rsid w:val="00AB7787"/>
    <w:rsid w:val="00AB77E5"/>
    <w:rsid w:val="00AB78D9"/>
    <w:rsid w:val="00AB7DC2"/>
    <w:rsid w:val="00AB7E74"/>
    <w:rsid w:val="00AB7FD0"/>
    <w:rsid w:val="00AC00F3"/>
    <w:rsid w:val="00AC0222"/>
    <w:rsid w:val="00AC04C8"/>
    <w:rsid w:val="00AC0AB1"/>
    <w:rsid w:val="00AC1217"/>
    <w:rsid w:val="00AC1346"/>
    <w:rsid w:val="00AC18D9"/>
    <w:rsid w:val="00AC2487"/>
    <w:rsid w:val="00AC27FF"/>
    <w:rsid w:val="00AC2A2F"/>
    <w:rsid w:val="00AC2C04"/>
    <w:rsid w:val="00AC2C70"/>
    <w:rsid w:val="00AC31EC"/>
    <w:rsid w:val="00AC31FD"/>
    <w:rsid w:val="00AC3293"/>
    <w:rsid w:val="00AC3624"/>
    <w:rsid w:val="00AC39FE"/>
    <w:rsid w:val="00AC3B0B"/>
    <w:rsid w:val="00AC3B27"/>
    <w:rsid w:val="00AC410C"/>
    <w:rsid w:val="00AC429F"/>
    <w:rsid w:val="00AC4321"/>
    <w:rsid w:val="00AC4557"/>
    <w:rsid w:val="00AC49CF"/>
    <w:rsid w:val="00AC4A47"/>
    <w:rsid w:val="00AC4B2B"/>
    <w:rsid w:val="00AC527B"/>
    <w:rsid w:val="00AC53F6"/>
    <w:rsid w:val="00AC542C"/>
    <w:rsid w:val="00AC56BE"/>
    <w:rsid w:val="00AC59A7"/>
    <w:rsid w:val="00AC5B6C"/>
    <w:rsid w:val="00AC5BE8"/>
    <w:rsid w:val="00AC5C06"/>
    <w:rsid w:val="00AC5EFE"/>
    <w:rsid w:val="00AC68C8"/>
    <w:rsid w:val="00AC6955"/>
    <w:rsid w:val="00AC6AFA"/>
    <w:rsid w:val="00AC6F35"/>
    <w:rsid w:val="00AC717A"/>
    <w:rsid w:val="00AC77CB"/>
    <w:rsid w:val="00AC782D"/>
    <w:rsid w:val="00AC7908"/>
    <w:rsid w:val="00AC79A0"/>
    <w:rsid w:val="00AC7A16"/>
    <w:rsid w:val="00AC7C5A"/>
    <w:rsid w:val="00AC7E54"/>
    <w:rsid w:val="00AD0009"/>
    <w:rsid w:val="00AD012E"/>
    <w:rsid w:val="00AD069D"/>
    <w:rsid w:val="00AD081B"/>
    <w:rsid w:val="00AD084B"/>
    <w:rsid w:val="00AD0A55"/>
    <w:rsid w:val="00AD0C38"/>
    <w:rsid w:val="00AD101C"/>
    <w:rsid w:val="00AD1295"/>
    <w:rsid w:val="00AD12F1"/>
    <w:rsid w:val="00AD14C1"/>
    <w:rsid w:val="00AD16FC"/>
    <w:rsid w:val="00AD1A5D"/>
    <w:rsid w:val="00AD1C9D"/>
    <w:rsid w:val="00AD1E58"/>
    <w:rsid w:val="00AD1F54"/>
    <w:rsid w:val="00AD2058"/>
    <w:rsid w:val="00AD2113"/>
    <w:rsid w:val="00AD212F"/>
    <w:rsid w:val="00AD22EF"/>
    <w:rsid w:val="00AD2DAC"/>
    <w:rsid w:val="00AD2E1C"/>
    <w:rsid w:val="00AD2E79"/>
    <w:rsid w:val="00AD2EC5"/>
    <w:rsid w:val="00AD323C"/>
    <w:rsid w:val="00AD36E0"/>
    <w:rsid w:val="00AD3888"/>
    <w:rsid w:val="00AD38A2"/>
    <w:rsid w:val="00AD38EF"/>
    <w:rsid w:val="00AD3A52"/>
    <w:rsid w:val="00AD3A59"/>
    <w:rsid w:val="00AD3F62"/>
    <w:rsid w:val="00AD4035"/>
    <w:rsid w:val="00AD44DE"/>
    <w:rsid w:val="00AD4872"/>
    <w:rsid w:val="00AD4DB2"/>
    <w:rsid w:val="00AD500B"/>
    <w:rsid w:val="00AD51AB"/>
    <w:rsid w:val="00AD5205"/>
    <w:rsid w:val="00AD5708"/>
    <w:rsid w:val="00AD5852"/>
    <w:rsid w:val="00AD598B"/>
    <w:rsid w:val="00AD5E0C"/>
    <w:rsid w:val="00AD6123"/>
    <w:rsid w:val="00AD630B"/>
    <w:rsid w:val="00AD6845"/>
    <w:rsid w:val="00AD68C1"/>
    <w:rsid w:val="00AD6C00"/>
    <w:rsid w:val="00AD6C74"/>
    <w:rsid w:val="00AD7053"/>
    <w:rsid w:val="00AD748B"/>
    <w:rsid w:val="00AD7659"/>
    <w:rsid w:val="00AD7895"/>
    <w:rsid w:val="00AD79F1"/>
    <w:rsid w:val="00AD79F4"/>
    <w:rsid w:val="00AD7B8E"/>
    <w:rsid w:val="00AD7FC8"/>
    <w:rsid w:val="00AE00E2"/>
    <w:rsid w:val="00AE01CF"/>
    <w:rsid w:val="00AE01E4"/>
    <w:rsid w:val="00AE0677"/>
    <w:rsid w:val="00AE0A3A"/>
    <w:rsid w:val="00AE0C87"/>
    <w:rsid w:val="00AE0DCC"/>
    <w:rsid w:val="00AE1315"/>
    <w:rsid w:val="00AE1842"/>
    <w:rsid w:val="00AE1C39"/>
    <w:rsid w:val="00AE2025"/>
    <w:rsid w:val="00AE2421"/>
    <w:rsid w:val="00AE26DD"/>
    <w:rsid w:val="00AE2A19"/>
    <w:rsid w:val="00AE2EA0"/>
    <w:rsid w:val="00AE3292"/>
    <w:rsid w:val="00AE368F"/>
    <w:rsid w:val="00AE386E"/>
    <w:rsid w:val="00AE41B1"/>
    <w:rsid w:val="00AE4240"/>
    <w:rsid w:val="00AE43E9"/>
    <w:rsid w:val="00AE45D5"/>
    <w:rsid w:val="00AE46C8"/>
    <w:rsid w:val="00AE4955"/>
    <w:rsid w:val="00AE4C04"/>
    <w:rsid w:val="00AE4E68"/>
    <w:rsid w:val="00AE4E9D"/>
    <w:rsid w:val="00AE527A"/>
    <w:rsid w:val="00AE5404"/>
    <w:rsid w:val="00AE5422"/>
    <w:rsid w:val="00AE5791"/>
    <w:rsid w:val="00AE579B"/>
    <w:rsid w:val="00AE57BB"/>
    <w:rsid w:val="00AE59A6"/>
    <w:rsid w:val="00AE6AAA"/>
    <w:rsid w:val="00AE6BE3"/>
    <w:rsid w:val="00AE6F13"/>
    <w:rsid w:val="00AE7068"/>
    <w:rsid w:val="00AE7321"/>
    <w:rsid w:val="00AE73D7"/>
    <w:rsid w:val="00AE75C1"/>
    <w:rsid w:val="00AE76FD"/>
    <w:rsid w:val="00AE7841"/>
    <w:rsid w:val="00AE7B30"/>
    <w:rsid w:val="00AE7C82"/>
    <w:rsid w:val="00AE7D10"/>
    <w:rsid w:val="00AF025C"/>
    <w:rsid w:val="00AF043A"/>
    <w:rsid w:val="00AF05B0"/>
    <w:rsid w:val="00AF0E17"/>
    <w:rsid w:val="00AF10B2"/>
    <w:rsid w:val="00AF112A"/>
    <w:rsid w:val="00AF11C4"/>
    <w:rsid w:val="00AF12A8"/>
    <w:rsid w:val="00AF18E7"/>
    <w:rsid w:val="00AF1BE6"/>
    <w:rsid w:val="00AF1C90"/>
    <w:rsid w:val="00AF1D41"/>
    <w:rsid w:val="00AF1F1A"/>
    <w:rsid w:val="00AF2181"/>
    <w:rsid w:val="00AF24DF"/>
    <w:rsid w:val="00AF263B"/>
    <w:rsid w:val="00AF29F6"/>
    <w:rsid w:val="00AF2A7B"/>
    <w:rsid w:val="00AF2C75"/>
    <w:rsid w:val="00AF2CCD"/>
    <w:rsid w:val="00AF34A0"/>
    <w:rsid w:val="00AF3903"/>
    <w:rsid w:val="00AF3B34"/>
    <w:rsid w:val="00AF3C5C"/>
    <w:rsid w:val="00AF3D83"/>
    <w:rsid w:val="00AF3DCD"/>
    <w:rsid w:val="00AF3FF0"/>
    <w:rsid w:val="00AF427C"/>
    <w:rsid w:val="00AF45D7"/>
    <w:rsid w:val="00AF47D4"/>
    <w:rsid w:val="00AF48C4"/>
    <w:rsid w:val="00AF495B"/>
    <w:rsid w:val="00AF49DD"/>
    <w:rsid w:val="00AF4F9C"/>
    <w:rsid w:val="00AF52BC"/>
    <w:rsid w:val="00AF5337"/>
    <w:rsid w:val="00AF540E"/>
    <w:rsid w:val="00AF57F7"/>
    <w:rsid w:val="00AF5C5D"/>
    <w:rsid w:val="00AF64B6"/>
    <w:rsid w:val="00AF64C5"/>
    <w:rsid w:val="00AF659E"/>
    <w:rsid w:val="00AF65F9"/>
    <w:rsid w:val="00AF6681"/>
    <w:rsid w:val="00AF66A9"/>
    <w:rsid w:val="00AF67DD"/>
    <w:rsid w:val="00AF692A"/>
    <w:rsid w:val="00AF6CF2"/>
    <w:rsid w:val="00AF744E"/>
    <w:rsid w:val="00AF74C2"/>
    <w:rsid w:val="00AF76E1"/>
    <w:rsid w:val="00AF79E5"/>
    <w:rsid w:val="00AF7A9B"/>
    <w:rsid w:val="00AF7E92"/>
    <w:rsid w:val="00B00018"/>
    <w:rsid w:val="00B000BE"/>
    <w:rsid w:val="00B0030E"/>
    <w:rsid w:val="00B00879"/>
    <w:rsid w:val="00B00938"/>
    <w:rsid w:val="00B00C29"/>
    <w:rsid w:val="00B00D80"/>
    <w:rsid w:val="00B00E4F"/>
    <w:rsid w:val="00B012CA"/>
    <w:rsid w:val="00B01369"/>
    <w:rsid w:val="00B01D56"/>
    <w:rsid w:val="00B01E3F"/>
    <w:rsid w:val="00B023FD"/>
    <w:rsid w:val="00B0249F"/>
    <w:rsid w:val="00B02584"/>
    <w:rsid w:val="00B029D0"/>
    <w:rsid w:val="00B02C47"/>
    <w:rsid w:val="00B035D9"/>
    <w:rsid w:val="00B03AAB"/>
    <w:rsid w:val="00B03AC1"/>
    <w:rsid w:val="00B03BF2"/>
    <w:rsid w:val="00B04024"/>
    <w:rsid w:val="00B042BF"/>
    <w:rsid w:val="00B04410"/>
    <w:rsid w:val="00B044CA"/>
    <w:rsid w:val="00B044E2"/>
    <w:rsid w:val="00B0470A"/>
    <w:rsid w:val="00B04734"/>
    <w:rsid w:val="00B0479B"/>
    <w:rsid w:val="00B048F0"/>
    <w:rsid w:val="00B04D56"/>
    <w:rsid w:val="00B0510E"/>
    <w:rsid w:val="00B05139"/>
    <w:rsid w:val="00B052F6"/>
    <w:rsid w:val="00B05423"/>
    <w:rsid w:val="00B05D68"/>
    <w:rsid w:val="00B05FEC"/>
    <w:rsid w:val="00B0627F"/>
    <w:rsid w:val="00B062B1"/>
    <w:rsid w:val="00B064DB"/>
    <w:rsid w:val="00B066FD"/>
    <w:rsid w:val="00B06898"/>
    <w:rsid w:val="00B0726C"/>
    <w:rsid w:val="00B073B7"/>
    <w:rsid w:val="00B073DD"/>
    <w:rsid w:val="00B07491"/>
    <w:rsid w:val="00B07527"/>
    <w:rsid w:val="00B07569"/>
    <w:rsid w:val="00B07601"/>
    <w:rsid w:val="00B076A4"/>
    <w:rsid w:val="00B079BF"/>
    <w:rsid w:val="00B07AC0"/>
    <w:rsid w:val="00B07BA0"/>
    <w:rsid w:val="00B07C18"/>
    <w:rsid w:val="00B07D12"/>
    <w:rsid w:val="00B07F3D"/>
    <w:rsid w:val="00B1019C"/>
    <w:rsid w:val="00B101CD"/>
    <w:rsid w:val="00B10463"/>
    <w:rsid w:val="00B105C4"/>
    <w:rsid w:val="00B1068B"/>
    <w:rsid w:val="00B10790"/>
    <w:rsid w:val="00B10A48"/>
    <w:rsid w:val="00B10B4E"/>
    <w:rsid w:val="00B10CD5"/>
    <w:rsid w:val="00B110CA"/>
    <w:rsid w:val="00B110F5"/>
    <w:rsid w:val="00B1119D"/>
    <w:rsid w:val="00B11322"/>
    <w:rsid w:val="00B11430"/>
    <w:rsid w:val="00B118D1"/>
    <w:rsid w:val="00B11B5F"/>
    <w:rsid w:val="00B11BD3"/>
    <w:rsid w:val="00B11F81"/>
    <w:rsid w:val="00B121CA"/>
    <w:rsid w:val="00B12319"/>
    <w:rsid w:val="00B1265F"/>
    <w:rsid w:val="00B12B3E"/>
    <w:rsid w:val="00B12F0E"/>
    <w:rsid w:val="00B12F3B"/>
    <w:rsid w:val="00B13015"/>
    <w:rsid w:val="00B13206"/>
    <w:rsid w:val="00B13405"/>
    <w:rsid w:val="00B136FB"/>
    <w:rsid w:val="00B13794"/>
    <w:rsid w:val="00B1382F"/>
    <w:rsid w:val="00B13921"/>
    <w:rsid w:val="00B13A33"/>
    <w:rsid w:val="00B13A9F"/>
    <w:rsid w:val="00B13B99"/>
    <w:rsid w:val="00B13CD1"/>
    <w:rsid w:val="00B1412C"/>
    <w:rsid w:val="00B144A8"/>
    <w:rsid w:val="00B14578"/>
    <w:rsid w:val="00B14A35"/>
    <w:rsid w:val="00B14F54"/>
    <w:rsid w:val="00B15302"/>
    <w:rsid w:val="00B1535C"/>
    <w:rsid w:val="00B1536C"/>
    <w:rsid w:val="00B15397"/>
    <w:rsid w:val="00B15581"/>
    <w:rsid w:val="00B155AE"/>
    <w:rsid w:val="00B15A59"/>
    <w:rsid w:val="00B161E9"/>
    <w:rsid w:val="00B16354"/>
    <w:rsid w:val="00B16548"/>
    <w:rsid w:val="00B169DB"/>
    <w:rsid w:val="00B169F0"/>
    <w:rsid w:val="00B16AEC"/>
    <w:rsid w:val="00B16C7D"/>
    <w:rsid w:val="00B16EFC"/>
    <w:rsid w:val="00B17232"/>
    <w:rsid w:val="00B17491"/>
    <w:rsid w:val="00B17AFB"/>
    <w:rsid w:val="00B17F37"/>
    <w:rsid w:val="00B17F6C"/>
    <w:rsid w:val="00B20090"/>
    <w:rsid w:val="00B202D4"/>
    <w:rsid w:val="00B20515"/>
    <w:rsid w:val="00B20E42"/>
    <w:rsid w:val="00B20E6A"/>
    <w:rsid w:val="00B20E83"/>
    <w:rsid w:val="00B20FD6"/>
    <w:rsid w:val="00B21057"/>
    <w:rsid w:val="00B2112B"/>
    <w:rsid w:val="00B216EC"/>
    <w:rsid w:val="00B21868"/>
    <w:rsid w:val="00B21A36"/>
    <w:rsid w:val="00B21A6C"/>
    <w:rsid w:val="00B21B7A"/>
    <w:rsid w:val="00B21CF3"/>
    <w:rsid w:val="00B21D69"/>
    <w:rsid w:val="00B21F61"/>
    <w:rsid w:val="00B21F71"/>
    <w:rsid w:val="00B220CC"/>
    <w:rsid w:val="00B2217D"/>
    <w:rsid w:val="00B22760"/>
    <w:rsid w:val="00B2295C"/>
    <w:rsid w:val="00B22A4E"/>
    <w:rsid w:val="00B22AC9"/>
    <w:rsid w:val="00B22CEE"/>
    <w:rsid w:val="00B22E39"/>
    <w:rsid w:val="00B2319A"/>
    <w:rsid w:val="00B234C3"/>
    <w:rsid w:val="00B235E1"/>
    <w:rsid w:val="00B2377F"/>
    <w:rsid w:val="00B237DE"/>
    <w:rsid w:val="00B23887"/>
    <w:rsid w:val="00B23950"/>
    <w:rsid w:val="00B23DBD"/>
    <w:rsid w:val="00B24082"/>
    <w:rsid w:val="00B241F9"/>
    <w:rsid w:val="00B24238"/>
    <w:rsid w:val="00B24CD7"/>
    <w:rsid w:val="00B24F22"/>
    <w:rsid w:val="00B24F96"/>
    <w:rsid w:val="00B2512F"/>
    <w:rsid w:val="00B25579"/>
    <w:rsid w:val="00B25994"/>
    <w:rsid w:val="00B259BD"/>
    <w:rsid w:val="00B259CD"/>
    <w:rsid w:val="00B25F06"/>
    <w:rsid w:val="00B25F50"/>
    <w:rsid w:val="00B25F52"/>
    <w:rsid w:val="00B2603B"/>
    <w:rsid w:val="00B261AA"/>
    <w:rsid w:val="00B261DE"/>
    <w:rsid w:val="00B2621B"/>
    <w:rsid w:val="00B263D0"/>
    <w:rsid w:val="00B266A0"/>
    <w:rsid w:val="00B266C8"/>
    <w:rsid w:val="00B26A1F"/>
    <w:rsid w:val="00B26A5D"/>
    <w:rsid w:val="00B26B55"/>
    <w:rsid w:val="00B27104"/>
    <w:rsid w:val="00B2748A"/>
    <w:rsid w:val="00B27560"/>
    <w:rsid w:val="00B275FA"/>
    <w:rsid w:val="00B276E7"/>
    <w:rsid w:val="00B2779E"/>
    <w:rsid w:val="00B27937"/>
    <w:rsid w:val="00B27B06"/>
    <w:rsid w:val="00B27BC2"/>
    <w:rsid w:val="00B27BD5"/>
    <w:rsid w:val="00B27D92"/>
    <w:rsid w:val="00B27EAF"/>
    <w:rsid w:val="00B302ED"/>
    <w:rsid w:val="00B305A8"/>
    <w:rsid w:val="00B3087F"/>
    <w:rsid w:val="00B30929"/>
    <w:rsid w:val="00B3114C"/>
    <w:rsid w:val="00B31308"/>
    <w:rsid w:val="00B31441"/>
    <w:rsid w:val="00B31560"/>
    <w:rsid w:val="00B31669"/>
    <w:rsid w:val="00B317FA"/>
    <w:rsid w:val="00B3191D"/>
    <w:rsid w:val="00B32343"/>
    <w:rsid w:val="00B3274B"/>
    <w:rsid w:val="00B32D73"/>
    <w:rsid w:val="00B32F05"/>
    <w:rsid w:val="00B32FAD"/>
    <w:rsid w:val="00B330EE"/>
    <w:rsid w:val="00B331E1"/>
    <w:rsid w:val="00B332CB"/>
    <w:rsid w:val="00B33494"/>
    <w:rsid w:val="00B336BF"/>
    <w:rsid w:val="00B33C54"/>
    <w:rsid w:val="00B33E67"/>
    <w:rsid w:val="00B33F8B"/>
    <w:rsid w:val="00B3400C"/>
    <w:rsid w:val="00B34194"/>
    <w:rsid w:val="00B3452F"/>
    <w:rsid w:val="00B34564"/>
    <w:rsid w:val="00B34AF9"/>
    <w:rsid w:val="00B34F0D"/>
    <w:rsid w:val="00B34F20"/>
    <w:rsid w:val="00B352C0"/>
    <w:rsid w:val="00B3533D"/>
    <w:rsid w:val="00B35523"/>
    <w:rsid w:val="00B35BF4"/>
    <w:rsid w:val="00B35E70"/>
    <w:rsid w:val="00B3614B"/>
    <w:rsid w:val="00B36749"/>
    <w:rsid w:val="00B36803"/>
    <w:rsid w:val="00B36921"/>
    <w:rsid w:val="00B36DE3"/>
    <w:rsid w:val="00B3750F"/>
    <w:rsid w:val="00B37757"/>
    <w:rsid w:val="00B37D40"/>
    <w:rsid w:val="00B37DE1"/>
    <w:rsid w:val="00B37DFC"/>
    <w:rsid w:val="00B37EA2"/>
    <w:rsid w:val="00B37EF4"/>
    <w:rsid w:val="00B40760"/>
    <w:rsid w:val="00B409C0"/>
    <w:rsid w:val="00B409F4"/>
    <w:rsid w:val="00B40CD0"/>
    <w:rsid w:val="00B40E39"/>
    <w:rsid w:val="00B4135A"/>
    <w:rsid w:val="00B4141A"/>
    <w:rsid w:val="00B41471"/>
    <w:rsid w:val="00B414BD"/>
    <w:rsid w:val="00B4159C"/>
    <w:rsid w:val="00B41749"/>
    <w:rsid w:val="00B417DF"/>
    <w:rsid w:val="00B4197F"/>
    <w:rsid w:val="00B41AD3"/>
    <w:rsid w:val="00B42146"/>
    <w:rsid w:val="00B42270"/>
    <w:rsid w:val="00B426F8"/>
    <w:rsid w:val="00B42D23"/>
    <w:rsid w:val="00B42FC1"/>
    <w:rsid w:val="00B432AA"/>
    <w:rsid w:val="00B4361C"/>
    <w:rsid w:val="00B4387A"/>
    <w:rsid w:val="00B43A66"/>
    <w:rsid w:val="00B43B10"/>
    <w:rsid w:val="00B43D20"/>
    <w:rsid w:val="00B43D9C"/>
    <w:rsid w:val="00B441DB"/>
    <w:rsid w:val="00B443C1"/>
    <w:rsid w:val="00B44422"/>
    <w:rsid w:val="00B44674"/>
    <w:rsid w:val="00B44915"/>
    <w:rsid w:val="00B44C24"/>
    <w:rsid w:val="00B45079"/>
    <w:rsid w:val="00B4556A"/>
    <w:rsid w:val="00B45626"/>
    <w:rsid w:val="00B45904"/>
    <w:rsid w:val="00B45AF9"/>
    <w:rsid w:val="00B45B79"/>
    <w:rsid w:val="00B45B7A"/>
    <w:rsid w:val="00B46B64"/>
    <w:rsid w:val="00B46BDD"/>
    <w:rsid w:val="00B46CC1"/>
    <w:rsid w:val="00B46DBE"/>
    <w:rsid w:val="00B470EA"/>
    <w:rsid w:val="00B47394"/>
    <w:rsid w:val="00B475A9"/>
    <w:rsid w:val="00B4799D"/>
    <w:rsid w:val="00B47A89"/>
    <w:rsid w:val="00B47D66"/>
    <w:rsid w:val="00B47F0C"/>
    <w:rsid w:val="00B50331"/>
    <w:rsid w:val="00B50334"/>
    <w:rsid w:val="00B50C5A"/>
    <w:rsid w:val="00B50D1D"/>
    <w:rsid w:val="00B50DBD"/>
    <w:rsid w:val="00B50EB7"/>
    <w:rsid w:val="00B50EBE"/>
    <w:rsid w:val="00B5135D"/>
    <w:rsid w:val="00B5160C"/>
    <w:rsid w:val="00B51A16"/>
    <w:rsid w:val="00B51BFA"/>
    <w:rsid w:val="00B51E10"/>
    <w:rsid w:val="00B51E46"/>
    <w:rsid w:val="00B51EB4"/>
    <w:rsid w:val="00B52323"/>
    <w:rsid w:val="00B5274E"/>
    <w:rsid w:val="00B52B71"/>
    <w:rsid w:val="00B52B80"/>
    <w:rsid w:val="00B52CCA"/>
    <w:rsid w:val="00B52D3E"/>
    <w:rsid w:val="00B52DCB"/>
    <w:rsid w:val="00B52E0E"/>
    <w:rsid w:val="00B52F34"/>
    <w:rsid w:val="00B530DC"/>
    <w:rsid w:val="00B5313E"/>
    <w:rsid w:val="00B53267"/>
    <w:rsid w:val="00B53387"/>
    <w:rsid w:val="00B534F0"/>
    <w:rsid w:val="00B53AEF"/>
    <w:rsid w:val="00B53BC9"/>
    <w:rsid w:val="00B53D03"/>
    <w:rsid w:val="00B53E86"/>
    <w:rsid w:val="00B5417C"/>
    <w:rsid w:val="00B546E2"/>
    <w:rsid w:val="00B5548E"/>
    <w:rsid w:val="00B55AC6"/>
    <w:rsid w:val="00B55D56"/>
    <w:rsid w:val="00B55F9E"/>
    <w:rsid w:val="00B55FBA"/>
    <w:rsid w:val="00B560F0"/>
    <w:rsid w:val="00B56134"/>
    <w:rsid w:val="00B566BA"/>
    <w:rsid w:val="00B569A4"/>
    <w:rsid w:val="00B569B8"/>
    <w:rsid w:val="00B570F1"/>
    <w:rsid w:val="00B57DC9"/>
    <w:rsid w:val="00B57E2F"/>
    <w:rsid w:val="00B60670"/>
    <w:rsid w:val="00B60950"/>
    <w:rsid w:val="00B609BB"/>
    <w:rsid w:val="00B60D86"/>
    <w:rsid w:val="00B60DEB"/>
    <w:rsid w:val="00B6114D"/>
    <w:rsid w:val="00B6132E"/>
    <w:rsid w:val="00B613EC"/>
    <w:rsid w:val="00B615D3"/>
    <w:rsid w:val="00B61650"/>
    <w:rsid w:val="00B61EB6"/>
    <w:rsid w:val="00B62148"/>
    <w:rsid w:val="00B62226"/>
    <w:rsid w:val="00B622F3"/>
    <w:rsid w:val="00B626A3"/>
    <w:rsid w:val="00B62746"/>
    <w:rsid w:val="00B62954"/>
    <w:rsid w:val="00B62DAF"/>
    <w:rsid w:val="00B62E1E"/>
    <w:rsid w:val="00B62F2A"/>
    <w:rsid w:val="00B62FE1"/>
    <w:rsid w:val="00B6325B"/>
    <w:rsid w:val="00B6392E"/>
    <w:rsid w:val="00B63BA9"/>
    <w:rsid w:val="00B63C03"/>
    <w:rsid w:val="00B63C8B"/>
    <w:rsid w:val="00B64103"/>
    <w:rsid w:val="00B641A2"/>
    <w:rsid w:val="00B6429C"/>
    <w:rsid w:val="00B64AB2"/>
    <w:rsid w:val="00B651FC"/>
    <w:rsid w:val="00B65207"/>
    <w:rsid w:val="00B6522F"/>
    <w:rsid w:val="00B65244"/>
    <w:rsid w:val="00B65343"/>
    <w:rsid w:val="00B654FC"/>
    <w:rsid w:val="00B65BE6"/>
    <w:rsid w:val="00B65C8F"/>
    <w:rsid w:val="00B65D39"/>
    <w:rsid w:val="00B65EDD"/>
    <w:rsid w:val="00B65FEF"/>
    <w:rsid w:val="00B6648B"/>
    <w:rsid w:val="00B665B6"/>
    <w:rsid w:val="00B66615"/>
    <w:rsid w:val="00B667B3"/>
    <w:rsid w:val="00B66D07"/>
    <w:rsid w:val="00B66D23"/>
    <w:rsid w:val="00B66E04"/>
    <w:rsid w:val="00B67104"/>
    <w:rsid w:val="00B6721F"/>
    <w:rsid w:val="00B672A1"/>
    <w:rsid w:val="00B67333"/>
    <w:rsid w:val="00B673C4"/>
    <w:rsid w:val="00B67518"/>
    <w:rsid w:val="00B678D5"/>
    <w:rsid w:val="00B678D9"/>
    <w:rsid w:val="00B67CB0"/>
    <w:rsid w:val="00B67DB4"/>
    <w:rsid w:val="00B67DB7"/>
    <w:rsid w:val="00B67DC3"/>
    <w:rsid w:val="00B67E5F"/>
    <w:rsid w:val="00B70554"/>
    <w:rsid w:val="00B706D1"/>
    <w:rsid w:val="00B71015"/>
    <w:rsid w:val="00B71248"/>
    <w:rsid w:val="00B7127C"/>
    <w:rsid w:val="00B71B61"/>
    <w:rsid w:val="00B72018"/>
    <w:rsid w:val="00B72633"/>
    <w:rsid w:val="00B727D2"/>
    <w:rsid w:val="00B72965"/>
    <w:rsid w:val="00B72A38"/>
    <w:rsid w:val="00B72A3E"/>
    <w:rsid w:val="00B72E6C"/>
    <w:rsid w:val="00B72F50"/>
    <w:rsid w:val="00B731DE"/>
    <w:rsid w:val="00B731EC"/>
    <w:rsid w:val="00B732C5"/>
    <w:rsid w:val="00B7354A"/>
    <w:rsid w:val="00B739B0"/>
    <w:rsid w:val="00B73A00"/>
    <w:rsid w:val="00B73AAF"/>
    <w:rsid w:val="00B73D41"/>
    <w:rsid w:val="00B73DE6"/>
    <w:rsid w:val="00B73DF3"/>
    <w:rsid w:val="00B73F25"/>
    <w:rsid w:val="00B741AF"/>
    <w:rsid w:val="00B7439A"/>
    <w:rsid w:val="00B74403"/>
    <w:rsid w:val="00B74454"/>
    <w:rsid w:val="00B7465C"/>
    <w:rsid w:val="00B748CC"/>
    <w:rsid w:val="00B74A97"/>
    <w:rsid w:val="00B74B49"/>
    <w:rsid w:val="00B74B4A"/>
    <w:rsid w:val="00B74B7D"/>
    <w:rsid w:val="00B74FAA"/>
    <w:rsid w:val="00B75285"/>
    <w:rsid w:val="00B75485"/>
    <w:rsid w:val="00B75488"/>
    <w:rsid w:val="00B7555F"/>
    <w:rsid w:val="00B757AA"/>
    <w:rsid w:val="00B758A5"/>
    <w:rsid w:val="00B75A8C"/>
    <w:rsid w:val="00B75B2C"/>
    <w:rsid w:val="00B75E18"/>
    <w:rsid w:val="00B76067"/>
    <w:rsid w:val="00B76260"/>
    <w:rsid w:val="00B76399"/>
    <w:rsid w:val="00B76706"/>
    <w:rsid w:val="00B76966"/>
    <w:rsid w:val="00B76E0E"/>
    <w:rsid w:val="00B76EBD"/>
    <w:rsid w:val="00B76ECE"/>
    <w:rsid w:val="00B77545"/>
    <w:rsid w:val="00B775BE"/>
    <w:rsid w:val="00B776CD"/>
    <w:rsid w:val="00B77801"/>
    <w:rsid w:val="00B80197"/>
    <w:rsid w:val="00B801A8"/>
    <w:rsid w:val="00B80214"/>
    <w:rsid w:val="00B80476"/>
    <w:rsid w:val="00B8064C"/>
    <w:rsid w:val="00B806CB"/>
    <w:rsid w:val="00B808E4"/>
    <w:rsid w:val="00B80A92"/>
    <w:rsid w:val="00B80C40"/>
    <w:rsid w:val="00B80E47"/>
    <w:rsid w:val="00B81052"/>
    <w:rsid w:val="00B81156"/>
    <w:rsid w:val="00B812BD"/>
    <w:rsid w:val="00B815B0"/>
    <w:rsid w:val="00B81879"/>
    <w:rsid w:val="00B81A78"/>
    <w:rsid w:val="00B81B6B"/>
    <w:rsid w:val="00B81C89"/>
    <w:rsid w:val="00B81E3E"/>
    <w:rsid w:val="00B82082"/>
    <w:rsid w:val="00B82321"/>
    <w:rsid w:val="00B8255F"/>
    <w:rsid w:val="00B825B0"/>
    <w:rsid w:val="00B82A7D"/>
    <w:rsid w:val="00B82C01"/>
    <w:rsid w:val="00B82C1F"/>
    <w:rsid w:val="00B82D3C"/>
    <w:rsid w:val="00B82E52"/>
    <w:rsid w:val="00B8304C"/>
    <w:rsid w:val="00B83381"/>
    <w:rsid w:val="00B835A3"/>
    <w:rsid w:val="00B83E35"/>
    <w:rsid w:val="00B83E46"/>
    <w:rsid w:val="00B843B6"/>
    <w:rsid w:val="00B84689"/>
    <w:rsid w:val="00B849C9"/>
    <w:rsid w:val="00B84A62"/>
    <w:rsid w:val="00B84ED3"/>
    <w:rsid w:val="00B84F34"/>
    <w:rsid w:val="00B84F7F"/>
    <w:rsid w:val="00B853C7"/>
    <w:rsid w:val="00B85414"/>
    <w:rsid w:val="00B85465"/>
    <w:rsid w:val="00B85747"/>
    <w:rsid w:val="00B8645C"/>
    <w:rsid w:val="00B86801"/>
    <w:rsid w:val="00B86933"/>
    <w:rsid w:val="00B86BB1"/>
    <w:rsid w:val="00B86C48"/>
    <w:rsid w:val="00B87258"/>
    <w:rsid w:val="00B87688"/>
    <w:rsid w:val="00B8777E"/>
    <w:rsid w:val="00B87D7A"/>
    <w:rsid w:val="00B908F8"/>
    <w:rsid w:val="00B90B26"/>
    <w:rsid w:val="00B90D71"/>
    <w:rsid w:val="00B90DBE"/>
    <w:rsid w:val="00B90DC1"/>
    <w:rsid w:val="00B9101E"/>
    <w:rsid w:val="00B91027"/>
    <w:rsid w:val="00B9111B"/>
    <w:rsid w:val="00B911E7"/>
    <w:rsid w:val="00B91223"/>
    <w:rsid w:val="00B9141B"/>
    <w:rsid w:val="00B91487"/>
    <w:rsid w:val="00B917C1"/>
    <w:rsid w:val="00B91D5A"/>
    <w:rsid w:val="00B91F97"/>
    <w:rsid w:val="00B92023"/>
    <w:rsid w:val="00B921B0"/>
    <w:rsid w:val="00B9259E"/>
    <w:rsid w:val="00B927CB"/>
    <w:rsid w:val="00B92CB2"/>
    <w:rsid w:val="00B92DCC"/>
    <w:rsid w:val="00B92FE6"/>
    <w:rsid w:val="00B93044"/>
    <w:rsid w:val="00B935F8"/>
    <w:rsid w:val="00B93D0B"/>
    <w:rsid w:val="00B93D3B"/>
    <w:rsid w:val="00B93E98"/>
    <w:rsid w:val="00B943FB"/>
    <w:rsid w:val="00B94914"/>
    <w:rsid w:val="00B94A79"/>
    <w:rsid w:val="00B94ADD"/>
    <w:rsid w:val="00B94C87"/>
    <w:rsid w:val="00B94D17"/>
    <w:rsid w:val="00B950CA"/>
    <w:rsid w:val="00B952F6"/>
    <w:rsid w:val="00B953B9"/>
    <w:rsid w:val="00B95491"/>
    <w:rsid w:val="00B95568"/>
    <w:rsid w:val="00B9557F"/>
    <w:rsid w:val="00B95AB2"/>
    <w:rsid w:val="00B95B53"/>
    <w:rsid w:val="00B95D4B"/>
    <w:rsid w:val="00B95D73"/>
    <w:rsid w:val="00B96316"/>
    <w:rsid w:val="00B963DB"/>
    <w:rsid w:val="00B964E1"/>
    <w:rsid w:val="00B9652D"/>
    <w:rsid w:val="00B965FD"/>
    <w:rsid w:val="00B96766"/>
    <w:rsid w:val="00B96C7F"/>
    <w:rsid w:val="00B96E51"/>
    <w:rsid w:val="00B970A0"/>
    <w:rsid w:val="00B97189"/>
    <w:rsid w:val="00B972E1"/>
    <w:rsid w:val="00B972F6"/>
    <w:rsid w:val="00B973EA"/>
    <w:rsid w:val="00B977E4"/>
    <w:rsid w:val="00B97A18"/>
    <w:rsid w:val="00B97B3D"/>
    <w:rsid w:val="00BA015D"/>
    <w:rsid w:val="00BA0229"/>
    <w:rsid w:val="00BA0860"/>
    <w:rsid w:val="00BA0A8E"/>
    <w:rsid w:val="00BA0ECC"/>
    <w:rsid w:val="00BA17E4"/>
    <w:rsid w:val="00BA1A10"/>
    <w:rsid w:val="00BA1B35"/>
    <w:rsid w:val="00BA1B99"/>
    <w:rsid w:val="00BA1C72"/>
    <w:rsid w:val="00BA1C8A"/>
    <w:rsid w:val="00BA2652"/>
    <w:rsid w:val="00BA2914"/>
    <w:rsid w:val="00BA2B6F"/>
    <w:rsid w:val="00BA2DD7"/>
    <w:rsid w:val="00BA3072"/>
    <w:rsid w:val="00BA30C7"/>
    <w:rsid w:val="00BA35C5"/>
    <w:rsid w:val="00BA3857"/>
    <w:rsid w:val="00BA3A00"/>
    <w:rsid w:val="00BA3CB8"/>
    <w:rsid w:val="00BA3CFD"/>
    <w:rsid w:val="00BA3D55"/>
    <w:rsid w:val="00BA4183"/>
    <w:rsid w:val="00BA449D"/>
    <w:rsid w:val="00BA45D8"/>
    <w:rsid w:val="00BA4753"/>
    <w:rsid w:val="00BA52B6"/>
    <w:rsid w:val="00BA5320"/>
    <w:rsid w:val="00BA532E"/>
    <w:rsid w:val="00BA5982"/>
    <w:rsid w:val="00BA5B32"/>
    <w:rsid w:val="00BA5B52"/>
    <w:rsid w:val="00BA5B9A"/>
    <w:rsid w:val="00BA5E53"/>
    <w:rsid w:val="00BA5ED7"/>
    <w:rsid w:val="00BA613A"/>
    <w:rsid w:val="00BA6226"/>
    <w:rsid w:val="00BA6510"/>
    <w:rsid w:val="00BA65AB"/>
    <w:rsid w:val="00BA688B"/>
    <w:rsid w:val="00BA6C06"/>
    <w:rsid w:val="00BA6DF7"/>
    <w:rsid w:val="00BA7246"/>
    <w:rsid w:val="00BA7262"/>
    <w:rsid w:val="00BA7269"/>
    <w:rsid w:val="00BA757B"/>
    <w:rsid w:val="00BA7AAD"/>
    <w:rsid w:val="00BA7AB6"/>
    <w:rsid w:val="00BA7B74"/>
    <w:rsid w:val="00BA7D3A"/>
    <w:rsid w:val="00BB0E11"/>
    <w:rsid w:val="00BB0F25"/>
    <w:rsid w:val="00BB0F4D"/>
    <w:rsid w:val="00BB1628"/>
    <w:rsid w:val="00BB1803"/>
    <w:rsid w:val="00BB1837"/>
    <w:rsid w:val="00BB1857"/>
    <w:rsid w:val="00BB18C4"/>
    <w:rsid w:val="00BB1C14"/>
    <w:rsid w:val="00BB1CBA"/>
    <w:rsid w:val="00BB25A9"/>
    <w:rsid w:val="00BB27DE"/>
    <w:rsid w:val="00BB298C"/>
    <w:rsid w:val="00BB29AF"/>
    <w:rsid w:val="00BB2ABC"/>
    <w:rsid w:val="00BB2D92"/>
    <w:rsid w:val="00BB3461"/>
    <w:rsid w:val="00BB35F5"/>
    <w:rsid w:val="00BB3619"/>
    <w:rsid w:val="00BB36B1"/>
    <w:rsid w:val="00BB372A"/>
    <w:rsid w:val="00BB3895"/>
    <w:rsid w:val="00BB3990"/>
    <w:rsid w:val="00BB3F05"/>
    <w:rsid w:val="00BB4035"/>
    <w:rsid w:val="00BB434B"/>
    <w:rsid w:val="00BB4485"/>
    <w:rsid w:val="00BB4AEA"/>
    <w:rsid w:val="00BB4B7E"/>
    <w:rsid w:val="00BB4F35"/>
    <w:rsid w:val="00BB5673"/>
    <w:rsid w:val="00BB5AAA"/>
    <w:rsid w:val="00BB5B80"/>
    <w:rsid w:val="00BB5EEC"/>
    <w:rsid w:val="00BB617F"/>
    <w:rsid w:val="00BB67F4"/>
    <w:rsid w:val="00BB68FD"/>
    <w:rsid w:val="00BB6C69"/>
    <w:rsid w:val="00BB70C8"/>
    <w:rsid w:val="00BB7218"/>
    <w:rsid w:val="00BB7227"/>
    <w:rsid w:val="00BB7410"/>
    <w:rsid w:val="00BB761A"/>
    <w:rsid w:val="00BB788E"/>
    <w:rsid w:val="00BB78D1"/>
    <w:rsid w:val="00BB7E28"/>
    <w:rsid w:val="00BC0455"/>
    <w:rsid w:val="00BC0974"/>
    <w:rsid w:val="00BC0AB0"/>
    <w:rsid w:val="00BC0C75"/>
    <w:rsid w:val="00BC0E32"/>
    <w:rsid w:val="00BC0E33"/>
    <w:rsid w:val="00BC0F7E"/>
    <w:rsid w:val="00BC126B"/>
    <w:rsid w:val="00BC130F"/>
    <w:rsid w:val="00BC18C9"/>
    <w:rsid w:val="00BC1918"/>
    <w:rsid w:val="00BC1A76"/>
    <w:rsid w:val="00BC1AB4"/>
    <w:rsid w:val="00BC1B77"/>
    <w:rsid w:val="00BC1FFB"/>
    <w:rsid w:val="00BC2122"/>
    <w:rsid w:val="00BC23A5"/>
    <w:rsid w:val="00BC265E"/>
    <w:rsid w:val="00BC269F"/>
    <w:rsid w:val="00BC29C7"/>
    <w:rsid w:val="00BC2BC9"/>
    <w:rsid w:val="00BC2BE0"/>
    <w:rsid w:val="00BC2D2B"/>
    <w:rsid w:val="00BC2DB1"/>
    <w:rsid w:val="00BC2DD0"/>
    <w:rsid w:val="00BC33CF"/>
    <w:rsid w:val="00BC35A6"/>
    <w:rsid w:val="00BC38CE"/>
    <w:rsid w:val="00BC3991"/>
    <w:rsid w:val="00BC3FD0"/>
    <w:rsid w:val="00BC4599"/>
    <w:rsid w:val="00BC4609"/>
    <w:rsid w:val="00BC49A5"/>
    <w:rsid w:val="00BC4B45"/>
    <w:rsid w:val="00BC4B70"/>
    <w:rsid w:val="00BC555E"/>
    <w:rsid w:val="00BC575C"/>
    <w:rsid w:val="00BC5923"/>
    <w:rsid w:val="00BC5A95"/>
    <w:rsid w:val="00BC5AD6"/>
    <w:rsid w:val="00BC61C4"/>
    <w:rsid w:val="00BC65D9"/>
    <w:rsid w:val="00BC683D"/>
    <w:rsid w:val="00BC69AA"/>
    <w:rsid w:val="00BC6B48"/>
    <w:rsid w:val="00BC6CC5"/>
    <w:rsid w:val="00BC6D68"/>
    <w:rsid w:val="00BC6DC4"/>
    <w:rsid w:val="00BC7240"/>
    <w:rsid w:val="00BC74D6"/>
    <w:rsid w:val="00BC76EA"/>
    <w:rsid w:val="00BC79A6"/>
    <w:rsid w:val="00BC79B3"/>
    <w:rsid w:val="00BC7C7C"/>
    <w:rsid w:val="00BD0322"/>
    <w:rsid w:val="00BD05D8"/>
    <w:rsid w:val="00BD06E7"/>
    <w:rsid w:val="00BD0A2B"/>
    <w:rsid w:val="00BD0C7F"/>
    <w:rsid w:val="00BD0CAD"/>
    <w:rsid w:val="00BD1838"/>
    <w:rsid w:val="00BD1BAB"/>
    <w:rsid w:val="00BD1CFD"/>
    <w:rsid w:val="00BD20C3"/>
    <w:rsid w:val="00BD216D"/>
    <w:rsid w:val="00BD2C72"/>
    <w:rsid w:val="00BD2CF3"/>
    <w:rsid w:val="00BD3003"/>
    <w:rsid w:val="00BD30D1"/>
    <w:rsid w:val="00BD33D9"/>
    <w:rsid w:val="00BD36DF"/>
    <w:rsid w:val="00BD3886"/>
    <w:rsid w:val="00BD3A20"/>
    <w:rsid w:val="00BD3C13"/>
    <w:rsid w:val="00BD3D49"/>
    <w:rsid w:val="00BD3E51"/>
    <w:rsid w:val="00BD3E6C"/>
    <w:rsid w:val="00BD3EC7"/>
    <w:rsid w:val="00BD3F08"/>
    <w:rsid w:val="00BD3F85"/>
    <w:rsid w:val="00BD4202"/>
    <w:rsid w:val="00BD4222"/>
    <w:rsid w:val="00BD446A"/>
    <w:rsid w:val="00BD460A"/>
    <w:rsid w:val="00BD4D9A"/>
    <w:rsid w:val="00BD4FEC"/>
    <w:rsid w:val="00BD503E"/>
    <w:rsid w:val="00BD5550"/>
    <w:rsid w:val="00BD559C"/>
    <w:rsid w:val="00BD56B8"/>
    <w:rsid w:val="00BD5802"/>
    <w:rsid w:val="00BD618C"/>
    <w:rsid w:val="00BD64BE"/>
    <w:rsid w:val="00BD6593"/>
    <w:rsid w:val="00BD6630"/>
    <w:rsid w:val="00BD6C37"/>
    <w:rsid w:val="00BD6DFD"/>
    <w:rsid w:val="00BD6FDD"/>
    <w:rsid w:val="00BD7460"/>
    <w:rsid w:val="00BD74BF"/>
    <w:rsid w:val="00BE0156"/>
    <w:rsid w:val="00BE05B9"/>
    <w:rsid w:val="00BE0AC6"/>
    <w:rsid w:val="00BE0F8B"/>
    <w:rsid w:val="00BE0F99"/>
    <w:rsid w:val="00BE101D"/>
    <w:rsid w:val="00BE1176"/>
    <w:rsid w:val="00BE12C9"/>
    <w:rsid w:val="00BE140E"/>
    <w:rsid w:val="00BE1529"/>
    <w:rsid w:val="00BE16AB"/>
    <w:rsid w:val="00BE1931"/>
    <w:rsid w:val="00BE1CB8"/>
    <w:rsid w:val="00BE1EB7"/>
    <w:rsid w:val="00BE2334"/>
    <w:rsid w:val="00BE2550"/>
    <w:rsid w:val="00BE2748"/>
    <w:rsid w:val="00BE2A26"/>
    <w:rsid w:val="00BE2A83"/>
    <w:rsid w:val="00BE2A90"/>
    <w:rsid w:val="00BE2C59"/>
    <w:rsid w:val="00BE3137"/>
    <w:rsid w:val="00BE3459"/>
    <w:rsid w:val="00BE3651"/>
    <w:rsid w:val="00BE37FF"/>
    <w:rsid w:val="00BE39B4"/>
    <w:rsid w:val="00BE39DE"/>
    <w:rsid w:val="00BE3AD1"/>
    <w:rsid w:val="00BE3D57"/>
    <w:rsid w:val="00BE3DBE"/>
    <w:rsid w:val="00BE3E6B"/>
    <w:rsid w:val="00BE410A"/>
    <w:rsid w:val="00BE47DD"/>
    <w:rsid w:val="00BE48E6"/>
    <w:rsid w:val="00BE4DC7"/>
    <w:rsid w:val="00BE4DFE"/>
    <w:rsid w:val="00BE5116"/>
    <w:rsid w:val="00BE534A"/>
    <w:rsid w:val="00BE5ACB"/>
    <w:rsid w:val="00BE5B67"/>
    <w:rsid w:val="00BE5DD0"/>
    <w:rsid w:val="00BE5E4E"/>
    <w:rsid w:val="00BE5FB1"/>
    <w:rsid w:val="00BE6458"/>
    <w:rsid w:val="00BE6628"/>
    <w:rsid w:val="00BE6C18"/>
    <w:rsid w:val="00BE6CE4"/>
    <w:rsid w:val="00BE6EBA"/>
    <w:rsid w:val="00BE74FD"/>
    <w:rsid w:val="00BE7598"/>
    <w:rsid w:val="00BE78AF"/>
    <w:rsid w:val="00BE7912"/>
    <w:rsid w:val="00BE7CF2"/>
    <w:rsid w:val="00BE7DC5"/>
    <w:rsid w:val="00BF000B"/>
    <w:rsid w:val="00BF0046"/>
    <w:rsid w:val="00BF0052"/>
    <w:rsid w:val="00BF026E"/>
    <w:rsid w:val="00BF044C"/>
    <w:rsid w:val="00BF0757"/>
    <w:rsid w:val="00BF098F"/>
    <w:rsid w:val="00BF0A16"/>
    <w:rsid w:val="00BF0BA0"/>
    <w:rsid w:val="00BF0E35"/>
    <w:rsid w:val="00BF0F33"/>
    <w:rsid w:val="00BF132A"/>
    <w:rsid w:val="00BF16CF"/>
    <w:rsid w:val="00BF198A"/>
    <w:rsid w:val="00BF19BB"/>
    <w:rsid w:val="00BF1AF8"/>
    <w:rsid w:val="00BF24D5"/>
    <w:rsid w:val="00BF2509"/>
    <w:rsid w:val="00BF2632"/>
    <w:rsid w:val="00BF27F2"/>
    <w:rsid w:val="00BF2B0D"/>
    <w:rsid w:val="00BF2C55"/>
    <w:rsid w:val="00BF3073"/>
    <w:rsid w:val="00BF322D"/>
    <w:rsid w:val="00BF325C"/>
    <w:rsid w:val="00BF32B7"/>
    <w:rsid w:val="00BF330A"/>
    <w:rsid w:val="00BF3715"/>
    <w:rsid w:val="00BF38CD"/>
    <w:rsid w:val="00BF3B82"/>
    <w:rsid w:val="00BF3E3F"/>
    <w:rsid w:val="00BF4775"/>
    <w:rsid w:val="00BF4860"/>
    <w:rsid w:val="00BF48E2"/>
    <w:rsid w:val="00BF4BF3"/>
    <w:rsid w:val="00BF4EE4"/>
    <w:rsid w:val="00BF4F5D"/>
    <w:rsid w:val="00BF5122"/>
    <w:rsid w:val="00BF5455"/>
    <w:rsid w:val="00BF5B8E"/>
    <w:rsid w:val="00BF62E6"/>
    <w:rsid w:val="00BF63B6"/>
    <w:rsid w:val="00BF653F"/>
    <w:rsid w:val="00BF65A5"/>
    <w:rsid w:val="00BF676E"/>
    <w:rsid w:val="00BF6A44"/>
    <w:rsid w:val="00BF6B2D"/>
    <w:rsid w:val="00BF6E21"/>
    <w:rsid w:val="00BF6FD1"/>
    <w:rsid w:val="00BF7222"/>
    <w:rsid w:val="00BF7598"/>
    <w:rsid w:val="00BF7886"/>
    <w:rsid w:val="00C000A3"/>
    <w:rsid w:val="00C0042E"/>
    <w:rsid w:val="00C006A0"/>
    <w:rsid w:val="00C008E5"/>
    <w:rsid w:val="00C00E0A"/>
    <w:rsid w:val="00C00EDF"/>
    <w:rsid w:val="00C01169"/>
    <w:rsid w:val="00C012AF"/>
    <w:rsid w:val="00C01844"/>
    <w:rsid w:val="00C01876"/>
    <w:rsid w:val="00C018AE"/>
    <w:rsid w:val="00C01B16"/>
    <w:rsid w:val="00C024A0"/>
    <w:rsid w:val="00C0297F"/>
    <w:rsid w:val="00C029D7"/>
    <w:rsid w:val="00C02BD0"/>
    <w:rsid w:val="00C02D1E"/>
    <w:rsid w:val="00C030FE"/>
    <w:rsid w:val="00C03530"/>
    <w:rsid w:val="00C036B9"/>
    <w:rsid w:val="00C0370B"/>
    <w:rsid w:val="00C03F43"/>
    <w:rsid w:val="00C03F48"/>
    <w:rsid w:val="00C03FD8"/>
    <w:rsid w:val="00C04513"/>
    <w:rsid w:val="00C04557"/>
    <w:rsid w:val="00C04CDB"/>
    <w:rsid w:val="00C04DD1"/>
    <w:rsid w:val="00C0502A"/>
    <w:rsid w:val="00C05121"/>
    <w:rsid w:val="00C05248"/>
    <w:rsid w:val="00C056C9"/>
    <w:rsid w:val="00C057EB"/>
    <w:rsid w:val="00C05900"/>
    <w:rsid w:val="00C05AE7"/>
    <w:rsid w:val="00C05EFF"/>
    <w:rsid w:val="00C05FFB"/>
    <w:rsid w:val="00C0604F"/>
    <w:rsid w:val="00C06179"/>
    <w:rsid w:val="00C06186"/>
    <w:rsid w:val="00C0691E"/>
    <w:rsid w:val="00C069F1"/>
    <w:rsid w:val="00C06BCE"/>
    <w:rsid w:val="00C06DB4"/>
    <w:rsid w:val="00C06F28"/>
    <w:rsid w:val="00C06FD0"/>
    <w:rsid w:val="00C0707C"/>
    <w:rsid w:val="00C07267"/>
    <w:rsid w:val="00C0747B"/>
    <w:rsid w:val="00C076C2"/>
    <w:rsid w:val="00C07972"/>
    <w:rsid w:val="00C07E81"/>
    <w:rsid w:val="00C07ED2"/>
    <w:rsid w:val="00C10448"/>
    <w:rsid w:val="00C105C2"/>
    <w:rsid w:val="00C109CB"/>
    <w:rsid w:val="00C10C9B"/>
    <w:rsid w:val="00C10CC1"/>
    <w:rsid w:val="00C10F6E"/>
    <w:rsid w:val="00C10F78"/>
    <w:rsid w:val="00C11561"/>
    <w:rsid w:val="00C117BA"/>
    <w:rsid w:val="00C1200C"/>
    <w:rsid w:val="00C1249E"/>
    <w:rsid w:val="00C124C9"/>
    <w:rsid w:val="00C12554"/>
    <w:rsid w:val="00C1256A"/>
    <w:rsid w:val="00C127B6"/>
    <w:rsid w:val="00C12A64"/>
    <w:rsid w:val="00C12DD6"/>
    <w:rsid w:val="00C138AF"/>
    <w:rsid w:val="00C13C42"/>
    <w:rsid w:val="00C14C63"/>
    <w:rsid w:val="00C14F48"/>
    <w:rsid w:val="00C151E3"/>
    <w:rsid w:val="00C15221"/>
    <w:rsid w:val="00C152E3"/>
    <w:rsid w:val="00C154CD"/>
    <w:rsid w:val="00C15507"/>
    <w:rsid w:val="00C15671"/>
    <w:rsid w:val="00C158D3"/>
    <w:rsid w:val="00C158DA"/>
    <w:rsid w:val="00C160CD"/>
    <w:rsid w:val="00C165B2"/>
    <w:rsid w:val="00C16703"/>
    <w:rsid w:val="00C16AB2"/>
    <w:rsid w:val="00C16C05"/>
    <w:rsid w:val="00C17036"/>
    <w:rsid w:val="00C17215"/>
    <w:rsid w:val="00C173AD"/>
    <w:rsid w:val="00C1758F"/>
    <w:rsid w:val="00C176CB"/>
    <w:rsid w:val="00C17B66"/>
    <w:rsid w:val="00C17DE5"/>
    <w:rsid w:val="00C17E68"/>
    <w:rsid w:val="00C17F3E"/>
    <w:rsid w:val="00C17FB2"/>
    <w:rsid w:val="00C2045B"/>
    <w:rsid w:val="00C208D5"/>
    <w:rsid w:val="00C20B43"/>
    <w:rsid w:val="00C20CAB"/>
    <w:rsid w:val="00C20F7A"/>
    <w:rsid w:val="00C21163"/>
    <w:rsid w:val="00C2128A"/>
    <w:rsid w:val="00C214C5"/>
    <w:rsid w:val="00C214E6"/>
    <w:rsid w:val="00C2151A"/>
    <w:rsid w:val="00C219FD"/>
    <w:rsid w:val="00C21A38"/>
    <w:rsid w:val="00C21C30"/>
    <w:rsid w:val="00C21EAB"/>
    <w:rsid w:val="00C21F8F"/>
    <w:rsid w:val="00C220D3"/>
    <w:rsid w:val="00C224F6"/>
    <w:rsid w:val="00C2251E"/>
    <w:rsid w:val="00C225D6"/>
    <w:rsid w:val="00C22D7F"/>
    <w:rsid w:val="00C22EDF"/>
    <w:rsid w:val="00C23005"/>
    <w:rsid w:val="00C230B7"/>
    <w:rsid w:val="00C2346D"/>
    <w:rsid w:val="00C236F1"/>
    <w:rsid w:val="00C2374B"/>
    <w:rsid w:val="00C23C8C"/>
    <w:rsid w:val="00C23EC1"/>
    <w:rsid w:val="00C23F67"/>
    <w:rsid w:val="00C240BF"/>
    <w:rsid w:val="00C24245"/>
    <w:rsid w:val="00C2479D"/>
    <w:rsid w:val="00C247BF"/>
    <w:rsid w:val="00C24BE2"/>
    <w:rsid w:val="00C24ED1"/>
    <w:rsid w:val="00C24F1D"/>
    <w:rsid w:val="00C24F6C"/>
    <w:rsid w:val="00C25159"/>
    <w:rsid w:val="00C253E2"/>
    <w:rsid w:val="00C25D5F"/>
    <w:rsid w:val="00C26040"/>
    <w:rsid w:val="00C2649F"/>
    <w:rsid w:val="00C267C6"/>
    <w:rsid w:val="00C26CC7"/>
    <w:rsid w:val="00C27030"/>
    <w:rsid w:val="00C271E2"/>
    <w:rsid w:val="00C27518"/>
    <w:rsid w:val="00C2784F"/>
    <w:rsid w:val="00C27D1D"/>
    <w:rsid w:val="00C27F24"/>
    <w:rsid w:val="00C301B8"/>
    <w:rsid w:val="00C3023F"/>
    <w:rsid w:val="00C30438"/>
    <w:rsid w:val="00C304C5"/>
    <w:rsid w:val="00C30873"/>
    <w:rsid w:val="00C30902"/>
    <w:rsid w:val="00C30E82"/>
    <w:rsid w:val="00C3105A"/>
    <w:rsid w:val="00C31313"/>
    <w:rsid w:val="00C313F4"/>
    <w:rsid w:val="00C3143C"/>
    <w:rsid w:val="00C31810"/>
    <w:rsid w:val="00C3184B"/>
    <w:rsid w:val="00C318E5"/>
    <w:rsid w:val="00C31D95"/>
    <w:rsid w:val="00C31DE4"/>
    <w:rsid w:val="00C31FBA"/>
    <w:rsid w:val="00C323D1"/>
    <w:rsid w:val="00C32576"/>
    <w:rsid w:val="00C325F9"/>
    <w:rsid w:val="00C32AFA"/>
    <w:rsid w:val="00C32C12"/>
    <w:rsid w:val="00C32C39"/>
    <w:rsid w:val="00C32E32"/>
    <w:rsid w:val="00C33439"/>
    <w:rsid w:val="00C33DAD"/>
    <w:rsid w:val="00C348C9"/>
    <w:rsid w:val="00C349B8"/>
    <w:rsid w:val="00C34A49"/>
    <w:rsid w:val="00C34BAA"/>
    <w:rsid w:val="00C34F1C"/>
    <w:rsid w:val="00C35415"/>
    <w:rsid w:val="00C354E3"/>
    <w:rsid w:val="00C355EB"/>
    <w:rsid w:val="00C35D43"/>
    <w:rsid w:val="00C35D6A"/>
    <w:rsid w:val="00C35E06"/>
    <w:rsid w:val="00C35FB5"/>
    <w:rsid w:val="00C36132"/>
    <w:rsid w:val="00C36168"/>
    <w:rsid w:val="00C362BB"/>
    <w:rsid w:val="00C36535"/>
    <w:rsid w:val="00C3665A"/>
    <w:rsid w:val="00C367B2"/>
    <w:rsid w:val="00C36B06"/>
    <w:rsid w:val="00C36C89"/>
    <w:rsid w:val="00C36FA9"/>
    <w:rsid w:val="00C3708F"/>
    <w:rsid w:val="00C3728B"/>
    <w:rsid w:val="00C373CB"/>
    <w:rsid w:val="00C378EA"/>
    <w:rsid w:val="00C37AD4"/>
    <w:rsid w:val="00C37BC1"/>
    <w:rsid w:val="00C37C88"/>
    <w:rsid w:val="00C37DE9"/>
    <w:rsid w:val="00C37FB8"/>
    <w:rsid w:val="00C401D1"/>
    <w:rsid w:val="00C40483"/>
    <w:rsid w:val="00C407AB"/>
    <w:rsid w:val="00C40AAF"/>
    <w:rsid w:val="00C40C50"/>
    <w:rsid w:val="00C40F89"/>
    <w:rsid w:val="00C41695"/>
    <w:rsid w:val="00C41B04"/>
    <w:rsid w:val="00C41D69"/>
    <w:rsid w:val="00C41F7A"/>
    <w:rsid w:val="00C42042"/>
    <w:rsid w:val="00C4265D"/>
    <w:rsid w:val="00C42674"/>
    <w:rsid w:val="00C428A6"/>
    <w:rsid w:val="00C42D3F"/>
    <w:rsid w:val="00C43908"/>
    <w:rsid w:val="00C43B4A"/>
    <w:rsid w:val="00C43C91"/>
    <w:rsid w:val="00C44069"/>
    <w:rsid w:val="00C443DF"/>
    <w:rsid w:val="00C44476"/>
    <w:rsid w:val="00C4500C"/>
    <w:rsid w:val="00C4504E"/>
    <w:rsid w:val="00C45414"/>
    <w:rsid w:val="00C4545E"/>
    <w:rsid w:val="00C4574A"/>
    <w:rsid w:val="00C458FE"/>
    <w:rsid w:val="00C45A54"/>
    <w:rsid w:val="00C45C73"/>
    <w:rsid w:val="00C4629F"/>
    <w:rsid w:val="00C463D5"/>
    <w:rsid w:val="00C4644A"/>
    <w:rsid w:val="00C464FE"/>
    <w:rsid w:val="00C465E1"/>
    <w:rsid w:val="00C467FD"/>
    <w:rsid w:val="00C46812"/>
    <w:rsid w:val="00C46AA1"/>
    <w:rsid w:val="00C46B85"/>
    <w:rsid w:val="00C472B8"/>
    <w:rsid w:val="00C472DF"/>
    <w:rsid w:val="00C4730A"/>
    <w:rsid w:val="00C4751E"/>
    <w:rsid w:val="00C4751F"/>
    <w:rsid w:val="00C47594"/>
    <w:rsid w:val="00C47831"/>
    <w:rsid w:val="00C47A2C"/>
    <w:rsid w:val="00C47AA1"/>
    <w:rsid w:val="00C47C2D"/>
    <w:rsid w:val="00C50676"/>
    <w:rsid w:val="00C50A03"/>
    <w:rsid w:val="00C5100D"/>
    <w:rsid w:val="00C51307"/>
    <w:rsid w:val="00C51415"/>
    <w:rsid w:val="00C5156D"/>
    <w:rsid w:val="00C517CA"/>
    <w:rsid w:val="00C51864"/>
    <w:rsid w:val="00C51878"/>
    <w:rsid w:val="00C51A6C"/>
    <w:rsid w:val="00C523B3"/>
    <w:rsid w:val="00C524BE"/>
    <w:rsid w:val="00C5277B"/>
    <w:rsid w:val="00C52BF3"/>
    <w:rsid w:val="00C52DED"/>
    <w:rsid w:val="00C52F8C"/>
    <w:rsid w:val="00C531B8"/>
    <w:rsid w:val="00C53708"/>
    <w:rsid w:val="00C53728"/>
    <w:rsid w:val="00C53955"/>
    <w:rsid w:val="00C53A76"/>
    <w:rsid w:val="00C53BAC"/>
    <w:rsid w:val="00C53ED9"/>
    <w:rsid w:val="00C53F6B"/>
    <w:rsid w:val="00C540EA"/>
    <w:rsid w:val="00C54667"/>
    <w:rsid w:val="00C54668"/>
    <w:rsid w:val="00C546C6"/>
    <w:rsid w:val="00C5472E"/>
    <w:rsid w:val="00C548E5"/>
    <w:rsid w:val="00C54DFB"/>
    <w:rsid w:val="00C55124"/>
    <w:rsid w:val="00C552C8"/>
    <w:rsid w:val="00C5537A"/>
    <w:rsid w:val="00C55395"/>
    <w:rsid w:val="00C55402"/>
    <w:rsid w:val="00C5552B"/>
    <w:rsid w:val="00C5579F"/>
    <w:rsid w:val="00C5599F"/>
    <w:rsid w:val="00C55A42"/>
    <w:rsid w:val="00C55BED"/>
    <w:rsid w:val="00C55D4D"/>
    <w:rsid w:val="00C56A0D"/>
    <w:rsid w:val="00C56E99"/>
    <w:rsid w:val="00C5700F"/>
    <w:rsid w:val="00C5723C"/>
    <w:rsid w:val="00C576C3"/>
    <w:rsid w:val="00C576E5"/>
    <w:rsid w:val="00C57ADB"/>
    <w:rsid w:val="00C57B31"/>
    <w:rsid w:val="00C57BC4"/>
    <w:rsid w:val="00C57C19"/>
    <w:rsid w:val="00C60337"/>
    <w:rsid w:val="00C60372"/>
    <w:rsid w:val="00C6054F"/>
    <w:rsid w:val="00C60659"/>
    <w:rsid w:val="00C6066C"/>
    <w:rsid w:val="00C606D0"/>
    <w:rsid w:val="00C606E8"/>
    <w:rsid w:val="00C607C3"/>
    <w:rsid w:val="00C60C67"/>
    <w:rsid w:val="00C612E0"/>
    <w:rsid w:val="00C61516"/>
    <w:rsid w:val="00C61646"/>
    <w:rsid w:val="00C616E3"/>
    <w:rsid w:val="00C61856"/>
    <w:rsid w:val="00C618C3"/>
    <w:rsid w:val="00C61916"/>
    <w:rsid w:val="00C619ED"/>
    <w:rsid w:val="00C61E6A"/>
    <w:rsid w:val="00C62091"/>
    <w:rsid w:val="00C62171"/>
    <w:rsid w:val="00C622F5"/>
    <w:rsid w:val="00C62699"/>
    <w:rsid w:val="00C626A2"/>
    <w:rsid w:val="00C62853"/>
    <w:rsid w:val="00C62975"/>
    <w:rsid w:val="00C629C6"/>
    <w:rsid w:val="00C62E15"/>
    <w:rsid w:val="00C62E42"/>
    <w:rsid w:val="00C62F90"/>
    <w:rsid w:val="00C63051"/>
    <w:rsid w:val="00C630A4"/>
    <w:rsid w:val="00C632C3"/>
    <w:rsid w:val="00C636CC"/>
    <w:rsid w:val="00C6371E"/>
    <w:rsid w:val="00C6376F"/>
    <w:rsid w:val="00C6386F"/>
    <w:rsid w:val="00C63F0A"/>
    <w:rsid w:val="00C641E9"/>
    <w:rsid w:val="00C646E0"/>
    <w:rsid w:val="00C646F0"/>
    <w:rsid w:val="00C6492D"/>
    <w:rsid w:val="00C64AF1"/>
    <w:rsid w:val="00C64B75"/>
    <w:rsid w:val="00C64CA8"/>
    <w:rsid w:val="00C64E07"/>
    <w:rsid w:val="00C652DA"/>
    <w:rsid w:val="00C65572"/>
    <w:rsid w:val="00C65655"/>
    <w:rsid w:val="00C657DD"/>
    <w:rsid w:val="00C65A5E"/>
    <w:rsid w:val="00C65A69"/>
    <w:rsid w:val="00C65A6A"/>
    <w:rsid w:val="00C65D4F"/>
    <w:rsid w:val="00C66083"/>
    <w:rsid w:val="00C66225"/>
    <w:rsid w:val="00C662B0"/>
    <w:rsid w:val="00C663FE"/>
    <w:rsid w:val="00C6645A"/>
    <w:rsid w:val="00C66482"/>
    <w:rsid w:val="00C66878"/>
    <w:rsid w:val="00C66ABC"/>
    <w:rsid w:val="00C66B3A"/>
    <w:rsid w:val="00C66C0D"/>
    <w:rsid w:val="00C66F28"/>
    <w:rsid w:val="00C67001"/>
    <w:rsid w:val="00C67495"/>
    <w:rsid w:val="00C67507"/>
    <w:rsid w:val="00C70017"/>
    <w:rsid w:val="00C70042"/>
    <w:rsid w:val="00C7004F"/>
    <w:rsid w:val="00C7026C"/>
    <w:rsid w:val="00C7031D"/>
    <w:rsid w:val="00C704C0"/>
    <w:rsid w:val="00C704C9"/>
    <w:rsid w:val="00C70720"/>
    <w:rsid w:val="00C70A1C"/>
    <w:rsid w:val="00C70BC1"/>
    <w:rsid w:val="00C70ED2"/>
    <w:rsid w:val="00C71189"/>
    <w:rsid w:val="00C71824"/>
    <w:rsid w:val="00C71889"/>
    <w:rsid w:val="00C7198A"/>
    <w:rsid w:val="00C72074"/>
    <w:rsid w:val="00C7217C"/>
    <w:rsid w:val="00C7233C"/>
    <w:rsid w:val="00C72406"/>
    <w:rsid w:val="00C7288A"/>
    <w:rsid w:val="00C72BA9"/>
    <w:rsid w:val="00C72C42"/>
    <w:rsid w:val="00C732CF"/>
    <w:rsid w:val="00C737F5"/>
    <w:rsid w:val="00C73805"/>
    <w:rsid w:val="00C738CF"/>
    <w:rsid w:val="00C73A42"/>
    <w:rsid w:val="00C73DD4"/>
    <w:rsid w:val="00C74147"/>
    <w:rsid w:val="00C74245"/>
    <w:rsid w:val="00C74327"/>
    <w:rsid w:val="00C7448A"/>
    <w:rsid w:val="00C75517"/>
    <w:rsid w:val="00C75619"/>
    <w:rsid w:val="00C75861"/>
    <w:rsid w:val="00C75A74"/>
    <w:rsid w:val="00C75C38"/>
    <w:rsid w:val="00C75FB2"/>
    <w:rsid w:val="00C76077"/>
    <w:rsid w:val="00C76228"/>
    <w:rsid w:val="00C764E4"/>
    <w:rsid w:val="00C76AAB"/>
    <w:rsid w:val="00C76BB9"/>
    <w:rsid w:val="00C76C31"/>
    <w:rsid w:val="00C76E57"/>
    <w:rsid w:val="00C770CE"/>
    <w:rsid w:val="00C7724F"/>
    <w:rsid w:val="00C77281"/>
    <w:rsid w:val="00C777A7"/>
    <w:rsid w:val="00C777E9"/>
    <w:rsid w:val="00C77804"/>
    <w:rsid w:val="00C80A72"/>
    <w:rsid w:val="00C80AF3"/>
    <w:rsid w:val="00C8110D"/>
    <w:rsid w:val="00C81331"/>
    <w:rsid w:val="00C81435"/>
    <w:rsid w:val="00C81975"/>
    <w:rsid w:val="00C81BF0"/>
    <w:rsid w:val="00C82540"/>
    <w:rsid w:val="00C82624"/>
    <w:rsid w:val="00C82EBF"/>
    <w:rsid w:val="00C82ED3"/>
    <w:rsid w:val="00C82FB5"/>
    <w:rsid w:val="00C83405"/>
    <w:rsid w:val="00C83613"/>
    <w:rsid w:val="00C83958"/>
    <w:rsid w:val="00C83F9A"/>
    <w:rsid w:val="00C84324"/>
    <w:rsid w:val="00C8434D"/>
    <w:rsid w:val="00C84898"/>
    <w:rsid w:val="00C848A0"/>
    <w:rsid w:val="00C84A98"/>
    <w:rsid w:val="00C84AE5"/>
    <w:rsid w:val="00C84D61"/>
    <w:rsid w:val="00C850F8"/>
    <w:rsid w:val="00C85145"/>
    <w:rsid w:val="00C85608"/>
    <w:rsid w:val="00C85B6F"/>
    <w:rsid w:val="00C86183"/>
    <w:rsid w:val="00C86245"/>
    <w:rsid w:val="00C86370"/>
    <w:rsid w:val="00C867AE"/>
    <w:rsid w:val="00C867E1"/>
    <w:rsid w:val="00C86D7B"/>
    <w:rsid w:val="00C86EEC"/>
    <w:rsid w:val="00C87318"/>
    <w:rsid w:val="00C875F0"/>
    <w:rsid w:val="00C8771A"/>
    <w:rsid w:val="00C87C1D"/>
    <w:rsid w:val="00C900B0"/>
    <w:rsid w:val="00C904A8"/>
    <w:rsid w:val="00C90603"/>
    <w:rsid w:val="00C90DA1"/>
    <w:rsid w:val="00C90F11"/>
    <w:rsid w:val="00C9131E"/>
    <w:rsid w:val="00C915A0"/>
    <w:rsid w:val="00C9185A"/>
    <w:rsid w:val="00C919DA"/>
    <w:rsid w:val="00C91A1D"/>
    <w:rsid w:val="00C91AB0"/>
    <w:rsid w:val="00C91BE3"/>
    <w:rsid w:val="00C91E07"/>
    <w:rsid w:val="00C91E8F"/>
    <w:rsid w:val="00C91F7A"/>
    <w:rsid w:val="00C9215C"/>
    <w:rsid w:val="00C92222"/>
    <w:rsid w:val="00C9268B"/>
    <w:rsid w:val="00C9268D"/>
    <w:rsid w:val="00C92957"/>
    <w:rsid w:val="00C92C0C"/>
    <w:rsid w:val="00C92CFA"/>
    <w:rsid w:val="00C92F0A"/>
    <w:rsid w:val="00C92F77"/>
    <w:rsid w:val="00C93579"/>
    <w:rsid w:val="00C937E9"/>
    <w:rsid w:val="00C93A91"/>
    <w:rsid w:val="00C93C21"/>
    <w:rsid w:val="00C93CB0"/>
    <w:rsid w:val="00C941E2"/>
    <w:rsid w:val="00C942CD"/>
    <w:rsid w:val="00C945E1"/>
    <w:rsid w:val="00C95083"/>
    <w:rsid w:val="00C953CB"/>
    <w:rsid w:val="00C95639"/>
    <w:rsid w:val="00C95761"/>
    <w:rsid w:val="00C95ED5"/>
    <w:rsid w:val="00C9653E"/>
    <w:rsid w:val="00C966AC"/>
    <w:rsid w:val="00C969DE"/>
    <w:rsid w:val="00C96B91"/>
    <w:rsid w:val="00C96C0B"/>
    <w:rsid w:val="00C96FEF"/>
    <w:rsid w:val="00C976DF"/>
    <w:rsid w:val="00C97969"/>
    <w:rsid w:val="00C97AB4"/>
    <w:rsid w:val="00C97ADC"/>
    <w:rsid w:val="00C97BE8"/>
    <w:rsid w:val="00C97D4F"/>
    <w:rsid w:val="00C97E64"/>
    <w:rsid w:val="00CA0104"/>
    <w:rsid w:val="00CA0188"/>
    <w:rsid w:val="00CA03B4"/>
    <w:rsid w:val="00CA0416"/>
    <w:rsid w:val="00CA04BA"/>
    <w:rsid w:val="00CA0576"/>
    <w:rsid w:val="00CA05D1"/>
    <w:rsid w:val="00CA0719"/>
    <w:rsid w:val="00CA07B2"/>
    <w:rsid w:val="00CA09D3"/>
    <w:rsid w:val="00CA0C34"/>
    <w:rsid w:val="00CA0D7E"/>
    <w:rsid w:val="00CA0E1E"/>
    <w:rsid w:val="00CA0FA1"/>
    <w:rsid w:val="00CA114E"/>
    <w:rsid w:val="00CA19B2"/>
    <w:rsid w:val="00CA1B6B"/>
    <w:rsid w:val="00CA1C94"/>
    <w:rsid w:val="00CA23ED"/>
    <w:rsid w:val="00CA24D9"/>
    <w:rsid w:val="00CA2EE2"/>
    <w:rsid w:val="00CA31DC"/>
    <w:rsid w:val="00CA326D"/>
    <w:rsid w:val="00CA3AD1"/>
    <w:rsid w:val="00CA3CDD"/>
    <w:rsid w:val="00CA3DCC"/>
    <w:rsid w:val="00CA404F"/>
    <w:rsid w:val="00CA463C"/>
    <w:rsid w:val="00CA474B"/>
    <w:rsid w:val="00CA4760"/>
    <w:rsid w:val="00CA4863"/>
    <w:rsid w:val="00CA4C2D"/>
    <w:rsid w:val="00CA4C6A"/>
    <w:rsid w:val="00CA51C3"/>
    <w:rsid w:val="00CA5B28"/>
    <w:rsid w:val="00CA5CEA"/>
    <w:rsid w:val="00CA5D19"/>
    <w:rsid w:val="00CA633D"/>
    <w:rsid w:val="00CA63D9"/>
    <w:rsid w:val="00CA6759"/>
    <w:rsid w:val="00CA76F9"/>
    <w:rsid w:val="00CA7700"/>
    <w:rsid w:val="00CA7755"/>
    <w:rsid w:val="00CA776B"/>
    <w:rsid w:val="00CA7A40"/>
    <w:rsid w:val="00CA7AA0"/>
    <w:rsid w:val="00CA7BAC"/>
    <w:rsid w:val="00CA7D9A"/>
    <w:rsid w:val="00CB0237"/>
    <w:rsid w:val="00CB0447"/>
    <w:rsid w:val="00CB053B"/>
    <w:rsid w:val="00CB0729"/>
    <w:rsid w:val="00CB074A"/>
    <w:rsid w:val="00CB07D9"/>
    <w:rsid w:val="00CB08CA"/>
    <w:rsid w:val="00CB09B7"/>
    <w:rsid w:val="00CB0CCE"/>
    <w:rsid w:val="00CB0F1F"/>
    <w:rsid w:val="00CB0F7E"/>
    <w:rsid w:val="00CB102A"/>
    <w:rsid w:val="00CB1792"/>
    <w:rsid w:val="00CB184E"/>
    <w:rsid w:val="00CB202F"/>
    <w:rsid w:val="00CB224B"/>
    <w:rsid w:val="00CB23F7"/>
    <w:rsid w:val="00CB257A"/>
    <w:rsid w:val="00CB2643"/>
    <w:rsid w:val="00CB2775"/>
    <w:rsid w:val="00CB2EB3"/>
    <w:rsid w:val="00CB346D"/>
    <w:rsid w:val="00CB34E4"/>
    <w:rsid w:val="00CB3621"/>
    <w:rsid w:val="00CB373A"/>
    <w:rsid w:val="00CB38DE"/>
    <w:rsid w:val="00CB400B"/>
    <w:rsid w:val="00CB4184"/>
    <w:rsid w:val="00CB41DB"/>
    <w:rsid w:val="00CB421E"/>
    <w:rsid w:val="00CB469E"/>
    <w:rsid w:val="00CB486E"/>
    <w:rsid w:val="00CB494A"/>
    <w:rsid w:val="00CB4995"/>
    <w:rsid w:val="00CB4D0B"/>
    <w:rsid w:val="00CB50D9"/>
    <w:rsid w:val="00CB52FD"/>
    <w:rsid w:val="00CB5470"/>
    <w:rsid w:val="00CB56EC"/>
    <w:rsid w:val="00CB56F2"/>
    <w:rsid w:val="00CB5A25"/>
    <w:rsid w:val="00CB5B93"/>
    <w:rsid w:val="00CB5E6C"/>
    <w:rsid w:val="00CB5F55"/>
    <w:rsid w:val="00CB623C"/>
    <w:rsid w:val="00CB6733"/>
    <w:rsid w:val="00CB6737"/>
    <w:rsid w:val="00CB6A01"/>
    <w:rsid w:val="00CB6FA6"/>
    <w:rsid w:val="00CB7274"/>
    <w:rsid w:val="00CB72C9"/>
    <w:rsid w:val="00CB740D"/>
    <w:rsid w:val="00CB7483"/>
    <w:rsid w:val="00CB78B6"/>
    <w:rsid w:val="00CB7B22"/>
    <w:rsid w:val="00CB7C5C"/>
    <w:rsid w:val="00CB7DE0"/>
    <w:rsid w:val="00CC0543"/>
    <w:rsid w:val="00CC05D3"/>
    <w:rsid w:val="00CC0609"/>
    <w:rsid w:val="00CC071E"/>
    <w:rsid w:val="00CC083E"/>
    <w:rsid w:val="00CC1463"/>
    <w:rsid w:val="00CC158D"/>
    <w:rsid w:val="00CC168E"/>
    <w:rsid w:val="00CC1C59"/>
    <w:rsid w:val="00CC1D4B"/>
    <w:rsid w:val="00CC1E96"/>
    <w:rsid w:val="00CC20BF"/>
    <w:rsid w:val="00CC2255"/>
    <w:rsid w:val="00CC237C"/>
    <w:rsid w:val="00CC246F"/>
    <w:rsid w:val="00CC25A8"/>
    <w:rsid w:val="00CC263C"/>
    <w:rsid w:val="00CC2E07"/>
    <w:rsid w:val="00CC31E7"/>
    <w:rsid w:val="00CC3491"/>
    <w:rsid w:val="00CC3A21"/>
    <w:rsid w:val="00CC3A34"/>
    <w:rsid w:val="00CC3CEC"/>
    <w:rsid w:val="00CC3DC2"/>
    <w:rsid w:val="00CC40EB"/>
    <w:rsid w:val="00CC4179"/>
    <w:rsid w:val="00CC4314"/>
    <w:rsid w:val="00CC4522"/>
    <w:rsid w:val="00CC474D"/>
    <w:rsid w:val="00CC4818"/>
    <w:rsid w:val="00CC49F5"/>
    <w:rsid w:val="00CC4B9D"/>
    <w:rsid w:val="00CC4FFC"/>
    <w:rsid w:val="00CC50F1"/>
    <w:rsid w:val="00CC5105"/>
    <w:rsid w:val="00CC5180"/>
    <w:rsid w:val="00CC51D6"/>
    <w:rsid w:val="00CC5280"/>
    <w:rsid w:val="00CC52A6"/>
    <w:rsid w:val="00CC554A"/>
    <w:rsid w:val="00CC5C70"/>
    <w:rsid w:val="00CC5DBC"/>
    <w:rsid w:val="00CC6139"/>
    <w:rsid w:val="00CC6282"/>
    <w:rsid w:val="00CC67AF"/>
    <w:rsid w:val="00CC6897"/>
    <w:rsid w:val="00CC68DC"/>
    <w:rsid w:val="00CC6A7E"/>
    <w:rsid w:val="00CC6F8F"/>
    <w:rsid w:val="00CC745A"/>
    <w:rsid w:val="00CC7832"/>
    <w:rsid w:val="00CC783C"/>
    <w:rsid w:val="00CC7E1E"/>
    <w:rsid w:val="00CC7E5C"/>
    <w:rsid w:val="00CC7FD7"/>
    <w:rsid w:val="00CD0113"/>
    <w:rsid w:val="00CD0127"/>
    <w:rsid w:val="00CD028A"/>
    <w:rsid w:val="00CD03C7"/>
    <w:rsid w:val="00CD052F"/>
    <w:rsid w:val="00CD05A1"/>
    <w:rsid w:val="00CD0667"/>
    <w:rsid w:val="00CD06E4"/>
    <w:rsid w:val="00CD076C"/>
    <w:rsid w:val="00CD07A1"/>
    <w:rsid w:val="00CD087F"/>
    <w:rsid w:val="00CD0AD1"/>
    <w:rsid w:val="00CD0E95"/>
    <w:rsid w:val="00CD13A4"/>
    <w:rsid w:val="00CD18D9"/>
    <w:rsid w:val="00CD19EB"/>
    <w:rsid w:val="00CD1B28"/>
    <w:rsid w:val="00CD1B29"/>
    <w:rsid w:val="00CD1C40"/>
    <w:rsid w:val="00CD1E87"/>
    <w:rsid w:val="00CD2013"/>
    <w:rsid w:val="00CD208C"/>
    <w:rsid w:val="00CD2242"/>
    <w:rsid w:val="00CD22BE"/>
    <w:rsid w:val="00CD249B"/>
    <w:rsid w:val="00CD2523"/>
    <w:rsid w:val="00CD2912"/>
    <w:rsid w:val="00CD291D"/>
    <w:rsid w:val="00CD2E1F"/>
    <w:rsid w:val="00CD2EB3"/>
    <w:rsid w:val="00CD30ED"/>
    <w:rsid w:val="00CD3197"/>
    <w:rsid w:val="00CD34DD"/>
    <w:rsid w:val="00CD34FA"/>
    <w:rsid w:val="00CD3544"/>
    <w:rsid w:val="00CD3E8B"/>
    <w:rsid w:val="00CD41DD"/>
    <w:rsid w:val="00CD47F2"/>
    <w:rsid w:val="00CD4C9C"/>
    <w:rsid w:val="00CD4E1C"/>
    <w:rsid w:val="00CD4EBB"/>
    <w:rsid w:val="00CD5571"/>
    <w:rsid w:val="00CD5991"/>
    <w:rsid w:val="00CD5AC0"/>
    <w:rsid w:val="00CD5DA8"/>
    <w:rsid w:val="00CD5DAA"/>
    <w:rsid w:val="00CD5F0A"/>
    <w:rsid w:val="00CD5F4D"/>
    <w:rsid w:val="00CD6331"/>
    <w:rsid w:val="00CD6406"/>
    <w:rsid w:val="00CD64C9"/>
    <w:rsid w:val="00CD6540"/>
    <w:rsid w:val="00CD6703"/>
    <w:rsid w:val="00CD6A12"/>
    <w:rsid w:val="00CD6DD4"/>
    <w:rsid w:val="00CD730B"/>
    <w:rsid w:val="00CD7314"/>
    <w:rsid w:val="00CD7479"/>
    <w:rsid w:val="00CD756A"/>
    <w:rsid w:val="00CD7AB0"/>
    <w:rsid w:val="00CD7C05"/>
    <w:rsid w:val="00CD7C10"/>
    <w:rsid w:val="00CD7D8D"/>
    <w:rsid w:val="00CD7EA8"/>
    <w:rsid w:val="00CE00CD"/>
    <w:rsid w:val="00CE014C"/>
    <w:rsid w:val="00CE0627"/>
    <w:rsid w:val="00CE091F"/>
    <w:rsid w:val="00CE09C2"/>
    <w:rsid w:val="00CE0A3E"/>
    <w:rsid w:val="00CE0BE4"/>
    <w:rsid w:val="00CE1128"/>
    <w:rsid w:val="00CE1253"/>
    <w:rsid w:val="00CE154F"/>
    <w:rsid w:val="00CE1627"/>
    <w:rsid w:val="00CE1636"/>
    <w:rsid w:val="00CE185B"/>
    <w:rsid w:val="00CE19D8"/>
    <w:rsid w:val="00CE1A6A"/>
    <w:rsid w:val="00CE1BFB"/>
    <w:rsid w:val="00CE1EF2"/>
    <w:rsid w:val="00CE1FA2"/>
    <w:rsid w:val="00CE1FBD"/>
    <w:rsid w:val="00CE2001"/>
    <w:rsid w:val="00CE20D4"/>
    <w:rsid w:val="00CE2C4C"/>
    <w:rsid w:val="00CE2C7D"/>
    <w:rsid w:val="00CE2FEC"/>
    <w:rsid w:val="00CE3343"/>
    <w:rsid w:val="00CE3552"/>
    <w:rsid w:val="00CE3589"/>
    <w:rsid w:val="00CE3930"/>
    <w:rsid w:val="00CE3C8A"/>
    <w:rsid w:val="00CE3D2A"/>
    <w:rsid w:val="00CE436D"/>
    <w:rsid w:val="00CE44A8"/>
    <w:rsid w:val="00CE48FA"/>
    <w:rsid w:val="00CE495C"/>
    <w:rsid w:val="00CE5216"/>
    <w:rsid w:val="00CE52E3"/>
    <w:rsid w:val="00CE5986"/>
    <w:rsid w:val="00CE5DD1"/>
    <w:rsid w:val="00CE5E30"/>
    <w:rsid w:val="00CE5E85"/>
    <w:rsid w:val="00CE5FAA"/>
    <w:rsid w:val="00CE63FA"/>
    <w:rsid w:val="00CE6EC3"/>
    <w:rsid w:val="00CE6EEE"/>
    <w:rsid w:val="00CE7572"/>
    <w:rsid w:val="00CE76EE"/>
    <w:rsid w:val="00CE7B52"/>
    <w:rsid w:val="00CE7E70"/>
    <w:rsid w:val="00CF0243"/>
    <w:rsid w:val="00CF02A7"/>
    <w:rsid w:val="00CF02FB"/>
    <w:rsid w:val="00CF0607"/>
    <w:rsid w:val="00CF0D39"/>
    <w:rsid w:val="00CF0E85"/>
    <w:rsid w:val="00CF0FAC"/>
    <w:rsid w:val="00CF0FFE"/>
    <w:rsid w:val="00CF101F"/>
    <w:rsid w:val="00CF132F"/>
    <w:rsid w:val="00CF1558"/>
    <w:rsid w:val="00CF1565"/>
    <w:rsid w:val="00CF162A"/>
    <w:rsid w:val="00CF177B"/>
    <w:rsid w:val="00CF192F"/>
    <w:rsid w:val="00CF1A06"/>
    <w:rsid w:val="00CF1B11"/>
    <w:rsid w:val="00CF1DF8"/>
    <w:rsid w:val="00CF1F60"/>
    <w:rsid w:val="00CF1FD6"/>
    <w:rsid w:val="00CF203C"/>
    <w:rsid w:val="00CF2145"/>
    <w:rsid w:val="00CF2348"/>
    <w:rsid w:val="00CF2501"/>
    <w:rsid w:val="00CF255C"/>
    <w:rsid w:val="00CF2631"/>
    <w:rsid w:val="00CF27A9"/>
    <w:rsid w:val="00CF27DB"/>
    <w:rsid w:val="00CF29EB"/>
    <w:rsid w:val="00CF2D06"/>
    <w:rsid w:val="00CF3014"/>
    <w:rsid w:val="00CF36BD"/>
    <w:rsid w:val="00CF3769"/>
    <w:rsid w:val="00CF3C26"/>
    <w:rsid w:val="00CF3C30"/>
    <w:rsid w:val="00CF4903"/>
    <w:rsid w:val="00CF547E"/>
    <w:rsid w:val="00CF5895"/>
    <w:rsid w:val="00CF5954"/>
    <w:rsid w:val="00CF5A41"/>
    <w:rsid w:val="00CF5B65"/>
    <w:rsid w:val="00CF5BD9"/>
    <w:rsid w:val="00CF5D8A"/>
    <w:rsid w:val="00CF5D99"/>
    <w:rsid w:val="00CF5F23"/>
    <w:rsid w:val="00CF6013"/>
    <w:rsid w:val="00CF62EA"/>
    <w:rsid w:val="00CF64BB"/>
    <w:rsid w:val="00CF650A"/>
    <w:rsid w:val="00CF6BE8"/>
    <w:rsid w:val="00CF6D16"/>
    <w:rsid w:val="00CF6DBF"/>
    <w:rsid w:val="00CF6E1E"/>
    <w:rsid w:val="00CF6F7C"/>
    <w:rsid w:val="00CF6FF5"/>
    <w:rsid w:val="00CF703E"/>
    <w:rsid w:val="00CF7345"/>
    <w:rsid w:val="00CF741D"/>
    <w:rsid w:val="00CF7BFD"/>
    <w:rsid w:val="00CF7D09"/>
    <w:rsid w:val="00CF7E7E"/>
    <w:rsid w:val="00CF7E82"/>
    <w:rsid w:val="00D00051"/>
    <w:rsid w:val="00D00195"/>
    <w:rsid w:val="00D00243"/>
    <w:rsid w:val="00D0064D"/>
    <w:rsid w:val="00D00664"/>
    <w:rsid w:val="00D0075D"/>
    <w:rsid w:val="00D007E4"/>
    <w:rsid w:val="00D008E3"/>
    <w:rsid w:val="00D00993"/>
    <w:rsid w:val="00D0099E"/>
    <w:rsid w:val="00D009AA"/>
    <w:rsid w:val="00D009BA"/>
    <w:rsid w:val="00D00B45"/>
    <w:rsid w:val="00D00C3D"/>
    <w:rsid w:val="00D00CA9"/>
    <w:rsid w:val="00D00DC1"/>
    <w:rsid w:val="00D0114A"/>
    <w:rsid w:val="00D015EF"/>
    <w:rsid w:val="00D01688"/>
    <w:rsid w:val="00D016DD"/>
    <w:rsid w:val="00D01865"/>
    <w:rsid w:val="00D01AD7"/>
    <w:rsid w:val="00D01DEF"/>
    <w:rsid w:val="00D01E2C"/>
    <w:rsid w:val="00D01E95"/>
    <w:rsid w:val="00D01F9A"/>
    <w:rsid w:val="00D02198"/>
    <w:rsid w:val="00D0238E"/>
    <w:rsid w:val="00D0239F"/>
    <w:rsid w:val="00D0325B"/>
    <w:rsid w:val="00D03C56"/>
    <w:rsid w:val="00D03E40"/>
    <w:rsid w:val="00D04064"/>
    <w:rsid w:val="00D04154"/>
    <w:rsid w:val="00D04206"/>
    <w:rsid w:val="00D04509"/>
    <w:rsid w:val="00D04ABA"/>
    <w:rsid w:val="00D04AEC"/>
    <w:rsid w:val="00D05038"/>
    <w:rsid w:val="00D050ED"/>
    <w:rsid w:val="00D05236"/>
    <w:rsid w:val="00D05591"/>
    <w:rsid w:val="00D055E1"/>
    <w:rsid w:val="00D0579D"/>
    <w:rsid w:val="00D057AE"/>
    <w:rsid w:val="00D05F13"/>
    <w:rsid w:val="00D05F34"/>
    <w:rsid w:val="00D062BC"/>
    <w:rsid w:val="00D0659A"/>
    <w:rsid w:val="00D065A0"/>
    <w:rsid w:val="00D0712F"/>
    <w:rsid w:val="00D07276"/>
    <w:rsid w:val="00D0742A"/>
    <w:rsid w:val="00D07497"/>
    <w:rsid w:val="00D07682"/>
    <w:rsid w:val="00D077B3"/>
    <w:rsid w:val="00D07841"/>
    <w:rsid w:val="00D07984"/>
    <w:rsid w:val="00D07D37"/>
    <w:rsid w:val="00D07D5C"/>
    <w:rsid w:val="00D07F1F"/>
    <w:rsid w:val="00D10049"/>
    <w:rsid w:val="00D1010F"/>
    <w:rsid w:val="00D102D3"/>
    <w:rsid w:val="00D102E3"/>
    <w:rsid w:val="00D1065D"/>
    <w:rsid w:val="00D1082E"/>
    <w:rsid w:val="00D10D79"/>
    <w:rsid w:val="00D10E13"/>
    <w:rsid w:val="00D110A2"/>
    <w:rsid w:val="00D1136C"/>
    <w:rsid w:val="00D118DD"/>
    <w:rsid w:val="00D11A1C"/>
    <w:rsid w:val="00D11BF4"/>
    <w:rsid w:val="00D11F64"/>
    <w:rsid w:val="00D12070"/>
    <w:rsid w:val="00D1221A"/>
    <w:rsid w:val="00D1221D"/>
    <w:rsid w:val="00D123A9"/>
    <w:rsid w:val="00D123EC"/>
    <w:rsid w:val="00D12697"/>
    <w:rsid w:val="00D127AE"/>
    <w:rsid w:val="00D12B64"/>
    <w:rsid w:val="00D12B78"/>
    <w:rsid w:val="00D13416"/>
    <w:rsid w:val="00D1366E"/>
    <w:rsid w:val="00D13839"/>
    <w:rsid w:val="00D13B8E"/>
    <w:rsid w:val="00D13CA8"/>
    <w:rsid w:val="00D13D6E"/>
    <w:rsid w:val="00D13FA5"/>
    <w:rsid w:val="00D14003"/>
    <w:rsid w:val="00D14040"/>
    <w:rsid w:val="00D14131"/>
    <w:rsid w:val="00D1414C"/>
    <w:rsid w:val="00D142FA"/>
    <w:rsid w:val="00D148DD"/>
    <w:rsid w:val="00D14E4A"/>
    <w:rsid w:val="00D1520E"/>
    <w:rsid w:val="00D154B4"/>
    <w:rsid w:val="00D15578"/>
    <w:rsid w:val="00D158A2"/>
    <w:rsid w:val="00D15E75"/>
    <w:rsid w:val="00D160C6"/>
    <w:rsid w:val="00D161E6"/>
    <w:rsid w:val="00D16440"/>
    <w:rsid w:val="00D166A4"/>
    <w:rsid w:val="00D16B2F"/>
    <w:rsid w:val="00D16C40"/>
    <w:rsid w:val="00D16E07"/>
    <w:rsid w:val="00D17344"/>
    <w:rsid w:val="00D1788B"/>
    <w:rsid w:val="00D178EB"/>
    <w:rsid w:val="00D17923"/>
    <w:rsid w:val="00D179CA"/>
    <w:rsid w:val="00D17DB7"/>
    <w:rsid w:val="00D202EB"/>
    <w:rsid w:val="00D20878"/>
    <w:rsid w:val="00D2089A"/>
    <w:rsid w:val="00D208BA"/>
    <w:rsid w:val="00D20933"/>
    <w:rsid w:val="00D209FF"/>
    <w:rsid w:val="00D20C9E"/>
    <w:rsid w:val="00D21913"/>
    <w:rsid w:val="00D2193A"/>
    <w:rsid w:val="00D2196A"/>
    <w:rsid w:val="00D21B70"/>
    <w:rsid w:val="00D21C40"/>
    <w:rsid w:val="00D21C72"/>
    <w:rsid w:val="00D21F3F"/>
    <w:rsid w:val="00D220C7"/>
    <w:rsid w:val="00D221FA"/>
    <w:rsid w:val="00D225E7"/>
    <w:rsid w:val="00D229C9"/>
    <w:rsid w:val="00D22D1B"/>
    <w:rsid w:val="00D22DEE"/>
    <w:rsid w:val="00D22E7A"/>
    <w:rsid w:val="00D22FAE"/>
    <w:rsid w:val="00D23458"/>
    <w:rsid w:val="00D234CA"/>
    <w:rsid w:val="00D23750"/>
    <w:rsid w:val="00D23769"/>
    <w:rsid w:val="00D2381F"/>
    <w:rsid w:val="00D23A25"/>
    <w:rsid w:val="00D23D17"/>
    <w:rsid w:val="00D241EF"/>
    <w:rsid w:val="00D24287"/>
    <w:rsid w:val="00D2434F"/>
    <w:rsid w:val="00D24364"/>
    <w:rsid w:val="00D244FC"/>
    <w:rsid w:val="00D24586"/>
    <w:rsid w:val="00D2475A"/>
    <w:rsid w:val="00D24874"/>
    <w:rsid w:val="00D24920"/>
    <w:rsid w:val="00D24D69"/>
    <w:rsid w:val="00D24F74"/>
    <w:rsid w:val="00D25094"/>
    <w:rsid w:val="00D250D2"/>
    <w:rsid w:val="00D250E9"/>
    <w:rsid w:val="00D250EF"/>
    <w:rsid w:val="00D25168"/>
    <w:rsid w:val="00D256E6"/>
    <w:rsid w:val="00D25773"/>
    <w:rsid w:val="00D257D5"/>
    <w:rsid w:val="00D25CBB"/>
    <w:rsid w:val="00D25CCA"/>
    <w:rsid w:val="00D26150"/>
    <w:rsid w:val="00D2641F"/>
    <w:rsid w:val="00D265C6"/>
    <w:rsid w:val="00D268BE"/>
    <w:rsid w:val="00D2691A"/>
    <w:rsid w:val="00D26C51"/>
    <w:rsid w:val="00D271AC"/>
    <w:rsid w:val="00D27609"/>
    <w:rsid w:val="00D27950"/>
    <w:rsid w:val="00D279BB"/>
    <w:rsid w:val="00D27AAA"/>
    <w:rsid w:val="00D27C35"/>
    <w:rsid w:val="00D300DA"/>
    <w:rsid w:val="00D30132"/>
    <w:rsid w:val="00D303EE"/>
    <w:rsid w:val="00D306B6"/>
    <w:rsid w:val="00D307D9"/>
    <w:rsid w:val="00D30DEE"/>
    <w:rsid w:val="00D30E78"/>
    <w:rsid w:val="00D31170"/>
    <w:rsid w:val="00D311E7"/>
    <w:rsid w:val="00D31348"/>
    <w:rsid w:val="00D314AD"/>
    <w:rsid w:val="00D31582"/>
    <w:rsid w:val="00D316F7"/>
    <w:rsid w:val="00D31BDD"/>
    <w:rsid w:val="00D31C4A"/>
    <w:rsid w:val="00D32151"/>
    <w:rsid w:val="00D324FC"/>
    <w:rsid w:val="00D32558"/>
    <w:rsid w:val="00D32912"/>
    <w:rsid w:val="00D32A27"/>
    <w:rsid w:val="00D32F54"/>
    <w:rsid w:val="00D3320F"/>
    <w:rsid w:val="00D3343E"/>
    <w:rsid w:val="00D334D5"/>
    <w:rsid w:val="00D33919"/>
    <w:rsid w:val="00D33AAD"/>
    <w:rsid w:val="00D33B8B"/>
    <w:rsid w:val="00D33EB8"/>
    <w:rsid w:val="00D34189"/>
    <w:rsid w:val="00D343D7"/>
    <w:rsid w:val="00D34589"/>
    <w:rsid w:val="00D34757"/>
    <w:rsid w:val="00D349D7"/>
    <w:rsid w:val="00D34CAB"/>
    <w:rsid w:val="00D34FE4"/>
    <w:rsid w:val="00D35223"/>
    <w:rsid w:val="00D3540D"/>
    <w:rsid w:val="00D3552E"/>
    <w:rsid w:val="00D3553D"/>
    <w:rsid w:val="00D3576B"/>
    <w:rsid w:val="00D35B03"/>
    <w:rsid w:val="00D35C4C"/>
    <w:rsid w:val="00D35FD5"/>
    <w:rsid w:val="00D361A7"/>
    <w:rsid w:val="00D36A01"/>
    <w:rsid w:val="00D36A0C"/>
    <w:rsid w:val="00D36ADA"/>
    <w:rsid w:val="00D36DFC"/>
    <w:rsid w:val="00D36E44"/>
    <w:rsid w:val="00D36F14"/>
    <w:rsid w:val="00D3736D"/>
    <w:rsid w:val="00D37550"/>
    <w:rsid w:val="00D376ED"/>
    <w:rsid w:val="00D37715"/>
    <w:rsid w:val="00D37B46"/>
    <w:rsid w:val="00D400B0"/>
    <w:rsid w:val="00D4030A"/>
    <w:rsid w:val="00D403C0"/>
    <w:rsid w:val="00D4075C"/>
    <w:rsid w:val="00D40CD6"/>
    <w:rsid w:val="00D40CE6"/>
    <w:rsid w:val="00D40E31"/>
    <w:rsid w:val="00D40F7B"/>
    <w:rsid w:val="00D412B0"/>
    <w:rsid w:val="00D417F7"/>
    <w:rsid w:val="00D41A0D"/>
    <w:rsid w:val="00D41BC7"/>
    <w:rsid w:val="00D41BE4"/>
    <w:rsid w:val="00D41C06"/>
    <w:rsid w:val="00D41C33"/>
    <w:rsid w:val="00D41D0D"/>
    <w:rsid w:val="00D41FF4"/>
    <w:rsid w:val="00D42531"/>
    <w:rsid w:val="00D42928"/>
    <w:rsid w:val="00D42AB7"/>
    <w:rsid w:val="00D42D74"/>
    <w:rsid w:val="00D42E11"/>
    <w:rsid w:val="00D42FF7"/>
    <w:rsid w:val="00D43376"/>
    <w:rsid w:val="00D43385"/>
    <w:rsid w:val="00D4340D"/>
    <w:rsid w:val="00D435F9"/>
    <w:rsid w:val="00D43693"/>
    <w:rsid w:val="00D43856"/>
    <w:rsid w:val="00D438FB"/>
    <w:rsid w:val="00D43EFA"/>
    <w:rsid w:val="00D44230"/>
    <w:rsid w:val="00D442C7"/>
    <w:rsid w:val="00D446BC"/>
    <w:rsid w:val="00D44B15"/>
    <w:rsid w:val="00D44B2B"/>
    <w:rsid w:val="00D44B5D"/>
    <w:rsid w:val="00D4517E"/>
    <w:rsid w:val="00D4543F"/>
    <w:rsid w:val="00D45502"/>
    <w:rsid w:val="00D45508"/>
    <w:rsid w:val="00D4589B"/>
    <w:rsid w:val="00D45EFB"/>
    <w:rsid w:val="00D460EB"/>
    <w:rsid w:val="00D463E2"/>
    <w:rsid w:val="00D4659C"/>
    <w:rsid w:val="00D46635"/>
    <w:rsid w:val="00D468D0"/>
    <w:rsid w:val="00D46AE2"/>
    <w:rsid w:val="00D46C8F"/>
    <w:rsid w:val="00D47073"/>
    <w:rsid w:val="00D479E4"/>
    <w:rsid w:val="00D47AEB"/>
    <w:rsid w:val="00D47CBD"/>
    <w:rsid w:val="00D502A6"/>
    <w:rsid w:val="00D502C1"/>
    <w:rsid w:val="00D502DD"/>
    <w:rsid w:val="00D503A9"/>
    <w:rsid w:val="00D503FC"/>
    <w:rsid w:val="00D50674"/>
    <w:rsid w:val="00D506D1"/>
    <w:rsid w:val="00D506F5"/>
    <w:rsid w:val="00D50B35"/>
    <w:rsid w:val="00D50CCE"/>
    <w:rsid w:val="00D50F49"/>
    <w:rsid w:val="00D50FEC"/>
    <w:rsid w:val="00D51AB2"/>
    <w:rsid w:val="00D51D3E"/>
    <w:rsid w:val="00D51D9F"/>
    <w:rsid w:val="00D51ED2"/>
    <w:rsid w:val="00D51F0A"/>
    <w:rsid w:val="00D5200B"/>
    <w:rsid w:val="00D52478"/>
    <w:rsid w:val="00D524BE"/>
    <w:rsid w:val="00D52956"/>
    <w:rsid w:val="00D52BBC"/>
    <w:rsid w:val="00D52C38"/>
    <w:rsid w:val="00D52CE1"/>
    <w:rsid w:val="00D52CE3"/>
    <w:rsid w:val="00D53235"/>
    <w:rsid w:val="00D536A4"/>
    <w:rsid w:val="00D5392B"/>
    <w:rsid w:val="00D53980"/>
    <w:rsid w:val="00D53989"/>
    <w:rsid w:val="00D5399E"/>
    <w:rsid w:val="00D539DD"/>
    <w:rsid w:val="00D53E5D"/>
    <w:rsid w:val="00D53FF4"/>
    <w:rsid w:val="00D5468E"/>
    <w:rsid w:val="00D54BF9"/>
    <w:rsid w:val="00D54E5B"/>
    <w:rsid w:val="00D5500B"/>
    <w:rsid w:val="00D5547D"/>
    <w:rsid w:val="00D55572"/>
    <w:rsid w:val="00D5560D"/>
    <w:rsid w:val="00D557C6"/>
    <w:rsid w:val="00D557EE"/>
    <w:rsid w:val="00D5583B"/>
    <w:rsid w:val="00D55AA4"/>
    <w:rsid w:val="00D55AB3"/>
    <w:rsid w:val="00D56186"/>
    <w:rsid w:val="00D5640B"/>
    <w:rsid w:val="00D56C12"/>
    <w:rsid w:val="00D57040"/>
    <w:rsid w:val="00D57446"/>
    <w:rsid w:val="00D576BC"/>
    <w:rsid w:val="00D579A6"/>
    <w:rsid w:val="00D579CC"/>
    <w:rsid w:val="00D57A73"/>
    <w:rsid w:val="00D57D22"/>
    <w:rsid w:val="00D60235"/>
    <w:rsid w:val="00D60339"/>
    <w:rsid w:val="00D6035A"/>
    <w:rsid w:val="00D6053E"/>
    <w:rsid w:val="00D60564"/>
    <w:rsid w:val="00D6083C"/>
    <w:rsid w:val="00D6088B"/>
    <w:rsid w:val="00D60C5B"/>
    <w:rsid w:val="00D60EED"/>
    <w:rsid w:val="00D60F21"/>
    <w:rsid w:val="00D615AD"/>
    <w:rsid w:val="00D617CC"/>
    <w:rsid w:val="00D61820"/>
    <w:rsid w:val="00D6183D"/>
    <w:rsid w:val="00D61A02"/>
    <w:rsid w:val="00D62208"/>
    <w:rsid w:val="00D625F2"/>
    <w:rsid w:val="00D62AAF"/>
    <w:rsid w:val="00D62B8A"/>
    <w:rsid w:val="00D634A7"/>
    <w:rsid w:val="00D634E9"/>
    <w:rsid w:val="00D636AA"/>
    <w:rsid w:val="00D63CDA"/>
    <w:rsid w:val="00D643C5"/>
    <w:rsid w:val="00D64791"/>
    <w:rsid w:val="00D647D7"/>
    <w:rsid w:val="00D6480C"/>
    <w:rsid w:val="00D64A46"/>
    <w:rsid w:val="00D64B5A"/>
    <w:rsid w:val="00D64CE8"/>
    <w:rsid w:val="00D64F53"/>
    <w:rsid w:val="00D65064"/>
    <w:rsid w:val="00D6563A"/>
    <w:rsid w:val="00D656B9"/>
    <w:rsid w:val="00D65BA6"/>
    <w:rsid w:val="00D65E4D"/>
    <w:rsid w:val="00D66132"/>
    <w:rsid w:val="00D66287"/>
    <w:rsid w:val="00D662C9"/>
    <w:rsid w:val="00D665A3"/>
    <w:rsid w:val="00D66CDA"/>
    <w:rsid w:val="00D66CDB"/>
    <w:rsid w:val="00D66EFF"/>
    <w:rsid w:val="00D66F39"/>
    <w:rsid w:val="00D67710"/>
    <w:rsid w:val="00D677CA"/>
    <w:rsid w:val="00D67C18"/>
    <w:rsid w:val="00D70039"/>
    <w:rsid w:val="00D70318"/>
    <w:rsid w:val="00D70604"/>
    <w:rsid w:val="00D70631"/>
    <w:rsid w:val="00D708BC"/>
    <w:rsid w:val="00D709D6"/>
    <w:rsid w:val="00D70B9C"/>
    <w:rsid w:val="00D70C68"/>
    <w:rsid w:val="00D70C6E"/>
    <w:rsid w:val="00D70E1F"/>
    <w:rsid w:val="00D70EFA"/>
    <w:rsid w:val="00D711FF"/>
    <w:rsid w:val="00D714AE"/>
    <w:rsid w:val="00D7165F"/>
    <w:rsid w:val="00D717C5"/>
    <w:rsid w:val="00D72497"/>
    <w:rsid w:val="00D724E2"/>
    <w:rsid w:val="00D72500"/>
    <w:rsid w:val="00D72826"/>
    <w:rsid w:val="00D728E2"/>
    <w:rsid w:val="00D729DC"/>
    <w:rsid w:val="00D72B1F"/>
    <w:rsid w:val="00D72D1D"/>
    <w:rsid w:val="00D73108"/>
    <w:rsid w:val="00D731EB"/>
    <w:rsid w:val="00D7358E"/>
    <w:rsid w:val="00D7392E"/>
    <w:rsid w:val="00D740D6"/>
    <w:rsid w:val="00D740DB"/>
    <w:rsid w:val="00D7476D"/>
    <w:rsid w:val="00D74933"/>
    <w:rsid w:val="00D749DD"/>
    <w:rsid w:val="00D74A63"/>
    <w:rsid w:val="00D74AF0"/>
    <w:rsid w:val="00D74BDE"/>
    <w:rsid w:val="00D74D0C"/>
    <w:rsid w:val="00D750BA"/>
    <w:rsid w:val="00D75160"/>
    <w:rsid w:val="00D755E7"/>
    <w:rsid w:val="00D756AA"/>
    <w:rsid w:val="00D757BD"/>
    <w:rsid w:val="00D75843"/>
    <w:rsid w:val="00D758B8"/>
    <w:rsid w:val="00D75DE5"/>
    <w:rsid w:val="00D75FA2"/>
    <w:rsid w:val="00D76097"/>
    <w:rsid w:val="00D765A0"/>
    <w:rsid w:val="00D765D0"/>
    <w:rsid w:val="00D76709"/>
    <w:rsid w:val="00D767A0"/>
    <w:rsid w:val="00D7682A"/>
    <w:rsid w:val="00D76E51"/>
    <w:rsid w:val="00D7703D"/>
    <w:rsid w:val="00D776D4"/>
    <w:rsid w:val="00D77800"/>
    <w:rsid w:val="00D779F9"/>
    <w:rsid w:val="00D77BBF"/>
    <w:rsid w:val="00D8040B"/>
    <w:rsid w:val="00D80567"/>
    <w:rsid w:val="00D80889"/>
    <w:rsid w:val="00D80912"/>
    <w:rsid w:val="00D809AE"/>
    <w:rsid w:val="00D80AF6"/>
    <w:rsid w:val="00D80C3D"/>
    <w:rsid w:val="00D80FB0"/>
    <w:rsid w:val="00D812B7"/>
    <w:rsid w:val="00D81550"/>
    <w:rsid w:val="00D818DD"/>
    <w:rsid w:val="00D81DF1"/>
    <w:rsid w:val="00D820EF"/>
    <w:rsid w:val="00D8231D"/>
    <w:rsid w:val="00D82569"/>
    <w:rsid w:val="00D825DD"/>
    <w:rsid w:val="00D82658"/>
    <w:rsid w:val="00D8297C"/>
    <w:rsid w:val="00D82A80"/>
    <w:rsid w:val="00D831DD"/>
    <w:rsid w:val="00D832A1"/>
    <w:rsid w:val="00D832D6"/>
    <w:rsid w:val="00D83420"/>
    <w:rsid w:val="00D83753"/>
    <w:rsid w:val="00D83BC6"/>
    <w:rsid w:val="00D84463"/>
    <w:rsid w:val="00D8455B"/>
    <w:rsid w:val="00D845B3"/>
    <w:rsid w:val="00D849DC"/>
    <w:rsid w:val="00D84A7E"/>
    <w:rsid w:val="00D84C1F"/>
    <w:rsid w:val="00D84E7E"/>
    <w:rsid w:val="00D850FE"/>
    <w:rsid w:val="00D85500"/>
    <w:rsid w:val="00D8562E"/>
    <w:rsid w:val="00D85B61"/>
    <w:rsid w:val="00D85FDD"/>
    <w:rsid w:val="00D862D7"/>
    <w:rsid w:val="00D866CC"/>
    <w:rsid w:val="00D86929"/>
    <w:rsid w:val="00D869CB"/>
    <w:rsid w:val="00D86AF6"/>
    <w:rsid w:val="00D86CDC"/>
    <w:rsid w:val="00D86D0A"/>
    <w:rsid w:val="00D870FF"/>
    <w:rsid w:val="00D874B9"/>
    <w:rsid w:val="00D879F1"/>
    <w:rsid w:val="00D87A10"/>
    <w:rsid w:val="00D87A6E"/>
    <w:rsid w:val="00D87EAA"/>
    <w:rsid w:val="00D900EF"/>
    <w:rsid w:val="00D90555"/>
    <w:rsid w:val="00D907B3"/>
    <w:rsid w:val="00D9089A"/>
    <w:rsid w:val="00D90932"/>
    <w:rsid w:val="00D90C91"/>
    <w:rsid w:val="00D90CD2"/>
    <w:rsid w:val="00D912A0"/>
    <w:rsid w:val="00D912E6"/>
    <w:rsid w:val="00D913F5"/>
    <w:rsid w:val="00D91D74"/>
    <w:rsid w:val="00D91E52"/>
    <w:rsid w:val="00D91E68"/>
    <w:rsid w:val="00D9201D"/>
    <w:rsid w:val="00D925AB"/>
    <w:rsid w:val="00D92877"/>
    <w:rsid w:val="00D9294C"/>
    <w:rsid w:val="00D92A24"/>
    <w:rsid w:val="00D92BFF"/>
    <w:rsid w:val="00D92DE5"/>
    <w:rsid w:val="00D92F09"/>
    <w:rsid w:val="00D930B9"/>
    <w:rsid w:val="00D937F1"/>
    <w:rsid w:val="00D93FD0"/>
    <w:rsid w:val="00D940D6"/>
    <w:rsid w:val="00D941A4"/>
    <w:rsid w:val="00D944F1"/>
    <w:rsid w:val="00D9471D"/>
    <w:rsid w:val="00D94A2A"/>
    <w:rsid w:val="00D94A4A"/>
    <w:rsid w:val="00D94A8C"/>
    <w:rsid w:val="00D94BA6"/>
    <w:rsid w:val="00D94C8A"/>
    <w:rsid w:val="00D94E8F"/>
    <w:rsid w:val="00D94F9F"/>
    <w:rsid w:val="00D95051"/>
    <w:rsid w:val="00D9508E"/>
    <w:rsid w:val="00D95460"/>
    <w:rsid w:val="00D95963"/>
    <w:rsid w:val="00D95B84"/>
    <w:rsid w:val="00D95CB4"/>
    <w:rsid w:val="00D95E94"/>
    <w:rsid w:val="00D95F9E"/>
    <w:rsid w:val="00D96231"/>
    <w:rsid w:val="00D96714"/>
    <w:rsid w:val="00D969F4"/>
    <w:rsid w:val="00D96AFE"/>
    <w:rsid w:val="00D96EA9"/>
    <w:rsid w:val="00D97320"/>
    <w:rsid w:val="00D9784A"/>
    <w:rsid w:val="00D978E5"/>
    <w:rsid w:val="00D97D00"/>
    <w:rsid w:val="00D97EFE"/>
    <w:rsid w:val="00DA008F"/>
    <w:rsid w:val="00DA01BF"/>
    <w:rsid w:val="00DA08BB"/>
    <w:rsid w:val="00DA09AF"/>
    <w:rsid w:val="00DA09D2"/>
    <w:rsid w:val="00DA0B44"/>
    <w:rsid w:val="00DA14F6"/>
    <w:rsid w:val="00DA1801"/>
    <w:rsid w:val="00DA1803"/>
    <w:rsid w:val="00DA1923"/>
    <w:rsid w:val="00DA19F2"/>
    <w:rsid w:val="00DA1F2D"/>
    <w:rsid w:val="00DA1F83"/>
    <w:rsid w:val="00DA2176"/>
    <w:rsid w:val="00DA2223"/>
    <w:rsid w:val="00DA22ED"/>
    <w:rsid w:val="00DA24E6"/>
    <w:rsid w:val="00DA26FA"/>
    <w:rsid w:val="00DA2720"/>
    <w:rsid w:val="00DA2838"/>
    <w:rsid w:val="00DA2885"/>
    <w:rsid w:val="00DA3167"/>
    <w:rsid w:val="00DA31B5"/>
    <w:rsid w:val="00DA3497"/>
    <w:rsid w:val="00DA3767"/>
    <w:rsid w:val="00DA385D"/>
    <w:rsid w:val="00DA39FF"/>
    <w:rsid w:val="00DA3A17"/>
    <w:rsid w:val="00DA3D62"/>
    <w:rsid w:val="00DA3DE7"/>
    <w:rsid w:val="00DA4049"/>
    <w:rsid w:val="00DA43F1"/>
    <w:rsid w:val="00DA4549"/>
    <w:rsid w:val="00DA455E"/>
    <w:rsid w:val="00DA48EF"/>
    <w:rsid w:val="00DA49CA"/>
    <w:rsid w:val="00DA49CF"/>
    <w:rsid w:val="00DA5281"/>
    <w:rsid w:val="00DA5446"/>
    <w:rsid w:val="00DA5E4B"/>
    <w:rsid w:val="00DA6189"/>
    <w:rsid w:val="00DA6A3D"/>
    <w:rsid w:val="00DA6ABB"/>
    <w:rsid w:val="00DA7613"/>
    <w:rsid w:val="00DA7622"/>
    <w:rsid w:val="00DA7637"/>
    <w:rsid w:val="00DA77EB"/>
    <w:rsid w:val="00DA7BE9"/>
    <w:rsid w:val="00DA7C43"/>
    <w:rsid w:val="00DA7D70"/>
    <w:rsid w:val="00DA7E37"/>
    <w:rsid w:val="00DA7FD7"/>
    <w:rsid w:val="00DB0259"/>
    <w:rsid w:val="00DB072F"/>
    <w:rsid w:val="00DB0B99"/>
    <w:rsid w:val="00DB0CC9"/>
    <w:rsid w:val="00DB0D3F"/>
    <w:rsid w:val="00DB0DAC"/>
    <w:rsid w:val="00DB124D"/>
    <w:rsid w:val="00DB148A"/>
    <w:rsid w:val="00DB17CA"/>
    <w:rsid w:val="00DB18D5"/>
    <w:rsid w:val="00DB18EE"/>
    <w:rsid w:val="00DB1A21"/>
    <w:rsid w:val="00DB1A4C"/>
    <w:rsid w:val="00DB1C33"/>
    <w:rsid w:val="00DB1D3E"/>
    <w:rsid w:val="00DB1EF5"/>
    <w:rsid w:val="00DB1F51"/>
    <w:rsid w:val="00DB1FE2"/>
    <w:rsid w:val="00DB2327"/>
    <w:rsid w:val="00DB24BC"/>
    <w:rsid w:val="00DB256C"/>
    <w:rsid w:val="00DB27C6"/>
    <w:rsid w:val="00DB28E3"/>
    <w:rsid w:val="00DB3507"/>
    <w:rsid w:val="00DB37CD"/>
    <w:rsid w:val="00DB39D1"/>
    <w:rsid w:val="00DB3F0A"/>
    <w:rsid w:val="00DB41CC"/>
    <w:rsid w:val="00DB4665"/>
    <w:rsid w:val="00DB46B9"/>
    <w:rsid w:val="00DB49E5"/>
    <w:rsid w:val="00DB4AFF"/>
    <w:rsid w:val="00DB4B12"/>
    <w:rsid w:val="00DB4B7C"/>
    <w:rsid w:val="00DB4C97"/>
    <w:rsid w:val="00DB52BA"/>
    <w:rsid w:val="00DB53FD"/>
    <w:rsid w:val="00DB54EB"/>
    <w:rsid w:val="00DB5A4C"/>
    <w:rsid w:val="00DB5AA2"/>
    <w:rsid w:val="00DB5B85"/>
    <w:rsid w:val="00DB5E56"/>
    <w:rsid w:val="00DB6066"/>
    <w:rsid w:val="00DB6115"/>
    <w:rsid w:val="00DB61F1"/>
    <w:rsid w:val="00DB68DD"/>
    <w:rsid w:val="00DB6958"/>
    <w:rsid w:val="00DB6B9B"/>
    <w:rsid w:val="00DB6BDA"/>
    <w:rsid w:val="00DB6E0A"/>
    <w:rsid w:val="00DB6F45"/>
    <w:rsid w:val="00DB7168"/>
    <w:rsid w:val="00DB76E4"/>
    <w:rsid w:val="00DB7A6D"/>
    <w:rsid w:val="00DB7C25"/>
    <w:rsid w:val="00DB7FA0"/>
    <w:rsid w:val="00DB7FF4"/>
    <w:rsid w:val="00DC00FF"/>
    <w:rsid w:val="00DC0129"/>
    <w:rsid w:val="00DC0191"/>
    <w:rsid w:val="00DC02B3"/>
    <w:rsid w:val="00DC0646"/>
    <w:rsid w:val="00DC07AC"/>
    <w:rsid w:val="00DC07F1"/>
    <w:rsid w:val="00DC0A11"/>
    <w:rsid w:val="00DC0AA5"/>
    <w:rsid w:val="00DC0F1F"/>
    <w:rsid w:val="00DC12EB"/>
    <w:rsid w:val="00DC16EC"/>
    <w:rsid w:val="00DC1B38"/>
    <w:rsid w:val="00DC1BA2"/>
    <w:rsid w:val="00DC1BD3"/>
    <w:rsid w:val="00DC1C8D"/>
    <w:rsid w:val="00DC22CF"/>
    <w:rsid w:val="00DC2492"/>
    <w:rsid w:val="00DC252C"/>
    <w:rsid w:val="00DC25B5"/>
    <w:rsid w:val="00DC26F6"/>
    <w:rsid w:val="00DC27BC"/>
    <w:rsid w:val="00DC2904"/>
    <w:rsid w:val="00DC2926"/>
    <w:rsid w:val="00DC2DC7"/>
    <w:rsid w:val="00DC2E42"/>
    <w:rsid w:val="00DC31C7"/>
    <w:rsid w:val="00DC3405"/>
    <w:rsid w:val="00DC35AC"/>
    <w:rsid w:val="00DC39F8"/>
    <w:rsid w:val="00DC3A72"/>
    <w:rsid w:val="00DC3C0D"/>
    <w:rsid w:val="00DC3C85"/>
    <w:rsid w:val="00DC3CEC"/>
    <w:rsid w:val="00DC3E91"/>
    <w:rsid w:val="00DC4063"/>
    <w:rsid w:val="00DC409B"/>
    <w:rsid w:val="00DC4401"/>
    <w:rsid w:val="00DC4502"/>
    <w:rsid w:val="00DC479B"/>
    <w:rsid w:val="00DC4BFC"/>
    <w:rsid w:val="00DC4C60"/>
    <w:rsid w:val="00DC511F"/>
    <w:rsid w:val="00DC551C"/>
    <w:rsid w:val="00DC58BD"/>
    <w:rsid w:val="00DC5931"/>
    <w:rsid w:val="00DC5A0D"/>
    <w:rsid w:val="00DC5C6C"/>
    <w:rsid w:val="00DC5E12"/>
    <w:rsid w:val="00DC5F93"/>
    <w:rsid w:val="00DC6203"/>
    <w:rsid w:val="00DC6387"/>
    <w:rsid w:val="00DC6685"/>
    <w:rsid w:val="00DC6868"/>
    <w:rsid w:val="00DC6A43"/>
    <w:rsid w:val="00DC6B52"/>
    <w:rsid w:val="00DC6DCC"/>
    <w:rsid w:val="00DC6F0E"/>
    <w:rsid w:val="00DC7000"/>
    <w:rsid w:val="00DC742E"/>
    <w:rsid w:val="00DC78B7"/>
    <w:rsid w:val="00DC7FD6"/>
    <w:rsid w:val="00DD0135"/>
    <w:rsid w:val="00DD0249"/>
    <w:rsid w:val="00DD042F"/>
    <w:rsid w:val="00DD05DC"/>
    <w:rsid w:val="00DD061A"/>
    <w:rsid w:val="00DD0948"/>
    <w:rsid w:val="00DD0A7A"/>
    <w:rsid w:val="00DD0B37"/>
    <w:rsid w:val="00DD1017"/>
    <w:rsid w:val="00DD1042"/>
    <w:rsid w:val="00DD1105"/>
    <w:rsid w:val="00DD1213"/>
    <w:rsid w:val="00DD12B1"/>
    <w:rsid w:val="00DD14EB"/>
    <w:rsid w:val="00DD1511"/>
    <w:rsid w:val="00DD168F"/>
    <w:rsid w:val="00DD16DB"/>
    <w:rsid w:val="00DD17AC"/>
    <w:rsid w:val="00DD1B07"/>
    <w:rsid w:val="00DD1CDB"/>
    <w:rsid w:val="00DD247B"/>
    <w:rsid w:val="00DD255F"/>
    <w:rsid w:val="00DD270C"/>
    <w:rsid w:val="00DD274B"/>
    <w:rsid w:val="00DD277A"/>
    <w:rsid w:val="00DD2A72"/>
    <w:rsid w:val="00DD2AAB"/>
    <w:rsid w:val="00DD2F61"/>
    <w:rsid w:val="00DD30B6"/>
    <w:rsid w:val="00DD3386"/>
    <w:rsid w:val="00DD3534"/>
    <w:rsid w:val="00DD38C7"/>
    <w:rsid w:val="00DD3AB4"/>
    <w:rsid w:val="00DD3AEB"/>
    <w:rsid w:val="00DD3C15"/>
    <w:rsid w:val="00DD3C94"/>
    <w:rsid w:val="00DD4022"/>
    <w:rsid w:val="00DD419B"/>
    <w:rsid w:val="00DD42BA"/>
    <w:rsid w:val="00DD453D"/>
    <w:rsid w:val="00DD4556"/>
    <w:rsid w:val="00DD473F"/>
    <w:rsid w:val="00DD478F"/>
    <w:rsid w:val="00DD4901"/>
    <w:rsid w:val="00DD49C0"/>
    <w:rsid w:val="00DD49E2"/>
    <w:rsid w:val="00DD4BE6"/>
    <w:rsid w:val="00DD513E"/>
    <w:rsid w:val="00DD55DE"/>
    <w:rsid w:val="00DD577E"/>
    <w:rsid w:val="00DD5812"/>
    <w:rsid w:val="00DD58DE"/>
    <w:rsid w:val="00DD59C0"/>
    <w:rsid w:val="00DD5ABC"/>
    <w:rsid w:val="00DD60CD"/>
    <w:rsid w:val="00DD6C24"/>
    <w:rsid w:val="00DD70F4"/>
    <w:rsid w:val="00DD786C"/>
    <w:rsid w:val="00DE0556"/>
    <w:rsid w:val="00DE074F"/>
    <w:rsid w:val="00DE0B91"/>
    <w:rsid w:val="00DE0CD8"/>
    <w:rsid w:val="00DE0EA8"/>
    <w:rsid w:val="00DE110E"/>
    <w:rsid w:val="00DE12F3"/>
    <w:rsid w:val="00DE1911"/>
    <w:rsid w:val="00DE1B4F"/>
    <w:rsid w:val="00DE1D2D"/>
    <w:rsid w:val="00DE1D7C"/>
    <w:rsid w:val="00DE2066"/>
    <w:rsid w:val="00DE2897"/>
    <w:rsid w:val="00DE28F2"/>
    <w:rsid w:val="00DE291A"/>
    <w:rsid w:val="00DE2C38"/>
    <w:rsid w:val="00DE305A"/>
    <w:rsid w:val="00DE30C2"/>
    <w:rsid w:val="00DE33E1"/>
    <w:rsid w:val="00DE352E"/>
    <w:rsid w:val="00DE354E"/>
    <w:rsid w:val="00DE35B6"/>
    <w:rsid w:val="00DE3600"/>
    <w:rsid w:val="00DE3658"/>
    <w:rsid w:val="00DE3660"/>
    <w:rsid w:val="00DE3740"/>
    <w:rsid w:val="00DE3825"/>
    <w:rsid w:val="00DE4462"/>
    <w:rsid w:val="00DE4561"/>
    <w:rsid w:val="00DE4976"/>
    <w:rsid w:val="00DE4C64"/>
    <w:rsid w:val="00DE4ED8"/>
    <w:rsid w:val="00DE5337"/>
    <w:rsid w:val="00DE534B"/>
    <w:rsid w:val="00DE5DAE"/>
    <w:rsid w:val="00DE5F9A"/>
    <w:rsid w:val="00DE6364"/>
    <w:rsid w:val="00DE63B4"/>
    <w:rsid w:val="00DE6412"/>
    <w:rsid w:val="00DE6922"/>
    <w:rsid w:val="00DE6CE1"/>
    <w:rsid w:val="00DE72D8"/>
    <w:rsid w:val="00DE72E1"/>
    <w:rsid w:val="00DE740C"/>
    <w:rsid w:val="00DE7586"/>
    <w:rsid w:val="00DE75B9"/>
    <w:rsid w:val="00DE76BC"/>
    <w:rsid w:val="00DE7729"/>
    <w:rsid w:val="00DE7F68"/>
    <w:rsid w:val="00DF0007"/>
    <w:rsid w:val="00DF0008"/>
    <w:rsid w:val="00DF00A2"/>
    <w:rsid w:val="00DF0387"/>
    <w:rsid w:val="00DF06D1"/>
    <w:rsid w:val="00DF08F5"/>
    <w:rsid w:val="00DF0AC7"/>
    <w:rsid w:val="00DF0BC6"/>
    <w:rsid w:val="00DF0D75"/>
    <w:rsid w:val="00DF1197"/>
    <w:rsid w:val="00DF1548"/>
    <w:rsid w:val="00DF16FA"/>
    <w:rsid w:val="00DF17C5"/>
    <w:rsid w:val="00DF1B32"/>
    <w:rsid w:val="00DF1D3D"/>
    <w:rsid w:val="00DF1F3B"/>
    <w:rsid w:val="00DF2199"/>
    <w:rsid w:val="00DF24D4"/>
    <w:rsid w:val="00DF24D5"/>
    <w:rsid w:val="00DF2741"/>
    <w:rsid w:val="00DF28C3"/>
    <w:rsid w:val="00DF28CB"/>
    <w:rsid w:val="00DF2983"/>
    <w:rsid w:val="00DF2E58"/>
    <w:rsid w:val="00DF3087"/>
    <w:rsid w:val="00DF35EF"/>
    <w:rsid w:val="00DF3705"/>
    <w:rsid w:val="00DF3D7C"/>
    <w:rsid w:val="00DF3FB0"/>
    <w:rsid w:val="00DF40BD"/>
    <w:rsid w:val="00DF4758"/>
    <w:rsid w:val="00DF48F5"/>
    <w:rsid w:val="00DF4927"/>
    <w:rsid w:val="00DF4BA4"/>
    <w:rsid w:val="00DF4F79"/>
    <w:rsid w:val="00DF507F"/>
    <w:rsid w:val="00DF554D"/>
    <w:rsid w:val="00DF576F"/>
    <w:rsid w:val="00DF58BC"/>
    <w:rsid w:val="00DF5BE3"/>
    <w:rsid w:val="00DF5D06"/>
    <w:rsid w:val="00DF5F70"/>
    <w:rsid w:val="00DF6122"/>
    <w:rsid w:val="00DF62DB"/>
    <w:rsid w:val="00DF6667"/>
    <w:rsid w:val="00DF66B7"/>
    <w:rsid w:val="00DF68C4"/>
    <w:rsid w:val="00DF6C35"/>
    <w:rsid w:val="00DF6DD9"/>
    <w:rsid w:val="00DF7124"/>
    <w:rsid w:val="00DF7233"/>
    <w:rsid w:val="00DF7320"/>
    <w:rsid w:val="00DF7433"/>
    <w:rsid w:val="00DF7465"/>
    <w:rsid w:val="00DF7560"/>
    <w:rsid w:val="00DF7682"/>
    <w:rsid w:val="00DF78DE"/>
    <w:rsid w:val="00DF7CA7"/>
    <w:rsid w:val="00DF7D59"/>
    <w:rsid w:val="00DF7F6D"/>
    <w:rsid w:val="00DF7F9B"/>
    <w:rsid w:val="00E003DE"/>
    <w:rsid w:val="00E005AA"/>
    <w:rsid w:val="00E0095A"/>
    <w:rsid w:val="00E00A7F"/>
    <w:rsid w:val="00E00BAB"/>
    <w:rsid w:val="00E00CA8"/>
    <w:rsid w:val="00E01174"/>
    <w:rsid w:val="00E0118F"/>
    <w:rsid w:val="00E01404"/>
    <w:rsid w:val="00E017F5"/>
    <w:rsid w:val="00E019FC"/>
    <w:rsid w:val="00E01A90"/>
    <w:rsid w:val="00E0209A"/>
    <w:rsid w:val="00E02147"/>
    <w:rsid w:val="00E02795"/>
    <w:rsid w:val="00E02815"/>
    <w:rsid w:val="00E0316F"/>
    <w:rsid w:val="00E0353D"/>
    <w:rsid w:val="00E03549"/>
    <w:rsid w:val="00E03709"/>
    <w:rsid w:val="00E0370A"/>
    <w:rsid w:val="00E03898"/>
    <w:rsid w:val="00E03AC2"/>
    <w:rsid w:val="00E04144"/>
    <w:rsid w:val="00E044A6"/>
    <w:rsid w:val="00E0470E"/>
    <w:rsid w:val="00E04B9E"/>
    <w:rsid w:val="00E04B9F"/>
    <w:rsid w:val="00E04E00"/>
    <w:rsid w:val="00E04FAA"/>
    <w:rsid w:val="00E05046"/>
    <w:rsid w:val="00E05097"/>
    <w:rsid w:val="00E05165"/>
    <w:rsid w:val="00E051C8"/>
    <w:rsid w:val="00E051EE"/>
    <w:rsid w:val="00E05317"/>
    <w:rsid w:val="00E0534C"/>
    <w:rsid w:val="00E05402"/>
    <w:rsid w:val="00E05443"/>
    <w:rsid w:val="00E05514"/>
    <w:rsid w:val="00E05751"/>
    <w:rsid w:val="00E057C1"/>
    <w:rsid w:val="00E05968"/>
    <w:rsid w:val="00E05B55"/>
    <w:rsid w:val="00E05B8F"/>
    <w:rsid w:val="00E05F66"/>
    <w:rsid w:val="00E063E2"/>
    <w:rsid w:val="00E06454"/>
    <w:rsid w:val="00E06E26"/>
    <w:rsid w:val="00E0712A"/>
    <w:rsid w:val="00E07179"/>
    <w:rsid w:val="00E07511"/>
    <w:rsid w:val="00E07955"/>
    <w:rsid w:val="00E07B62"/>
    <w:rsid w:val="00E07DD8"/>
    <w:rsid w:val="00E07E21"/>
    <w:rsid w:val="00E07E9C"/>
    <w:rsid w:val="00E07EB8"/>
    <w:rsid w:val="00E07F78"/>
    <w:rsid w:val="00E1015B"/>
    <w:rsid w:val="00E10385"/>
    <w:rsid w:val="00E103F8"/>
    <w:rsid w:val="00E10824"/>
    <w:rsid w:val="00E10EEA"/>
    <w:rsid w:val="00E114E8"/>
    <w:rsid w:val="00E11A5E"/>
    <w:rsid w:val="00E11A99"/>
    <w:rsid w:val="00E11B19"/>
    <w:rsid w:val="00E11BAF"/>
    <w:rsid w:val="00E11BE3"/>
    <w:rsid w:val="00E11E7E"/>
    <w:rsid w:val="00E12054"/>
    <w:rsid w:val="00E12088"/>
    <w:rsid w:val="00E120CF"/>
    <w:rsid w:val="00E121DE"/>
    <w:rsid w:val="00E122A5"/>
    <w:rsid w:val="00E1247E"/>
    <w:rsid w:val="00E125FB"/>
    <w:rsid w:val="00E129D0"/>
    <w:rsid w:val="00E129FA"/>
    <w:rsid w:val="00E12A19"/>
    <w:rsid w:val="00E12AE3"/>
    <w:rsid w:val="00E12B44"/>
    <w:rsid w:val="00E12D6F"/>
    <w:rsid w:val="00E12FDB"/>
    <w:rsid w:val="00E13074"/>
    <w:rsid w:val="00E13076"/>
    <w:rsid w:val="00E130F9"/>
    <w:rsid w:val="00E13188"/>
    <w:rsid w:val="00E131C3"/>
    <w:rsid w:val="00E1320F"/>
    <w:rsid w:val="00E13319"/>
    <w:rsid w:val="00E133C5"/>
    <w:rsid w:val="00E13455"/>
    <w:rsid w:val="00E1360C"/>
    <w:rsid w:val="00E136BE"/>
    <w:rsid w:val="00E137CF"/>
    <w:rsid w:val="00E139C9"/>
    <w:rsid w:val="00E13D6C"/>
    <w:rsid w:val="00E13E35"/>
    <w:rsid w:val="00E13EF6"/>
    <w:rsid w:val="00E143C6"/>
    <w:rsid w:val="00E14731"/>
    <w:rsid w:val="00E14759"/>
    <w:rsid w:val="00E148D1"/>
    <w:rsid w:val="00E149FB"/>
    <w:rsid w:val="00E14A5F"/>
    <w:rsid w:val="00E14E2B"/>
    <w:rsid w:val="00E1524E"/>
    <w:rsid w:val="00E152EE"/>
    <w:rsid w:val="00E15474"/>
    <w:rsid w:val="00E15572"/>
    <w:rsid w:val="00E159CE"/>
    <w:rsid w:val="00E15A95"/>
    <w:rsid w:val="00E15B88"/>
    <w:rsid w:val="00E15E01"/>
    <w:rsid w:val="00E15FE0"/>
    <w:rsid w:val="00E163A6"/>
    <w:rsid w:val="00E16E02"/>
    <w:rsid w:val="00E16F85"/>
    <w:rsid w:val="00E172CA"/>
    <w:rsid w:val="00E1738E"/>
    <w:rsid w:val="00E174D6"/>
    <w:rsid w:val="00E17545"/>
    <w:rsid w:val="00E17A6E"/>
    <w:rsid w:val="00E20190"/>
    <w:rsid w:val="00E2034C"/>
    <w:rsid w:val="00E20392"/>
    <w:rsid w:val="00E204FE"/>
    <w:rsid w:val="00E206C3"/>
    <w:rsid w:val="00E20AA7"/>
    <w:rsid w:val="00E20B39"/>
    <w:rsid w:val="00E20DF1"/>
    <w:rsid w:val="00E20E9D"/>
    <w:rsid w:val="00E20FCC"/>
    <w:rsid w:val="00E211C5"/>
    <w:rsid w:val="00E21364"/>
    <w:rsid w:val="00E21697"/>
    <w:rsid w:val="00E21823"/>
    <w:rsid w:val="00E21A01"/>
    <w:rsid w:val="00E21BC5"/>
    <w:rsid w:val="00E21E37"/>
    <w:rsid w:val="00E21E5E"/>
    <w:rsid w:val="00E22096"/>
    <w:rsid w:val="00E221B9"/>
    <w:rsid w:val="00E22335"/>
    <w:rsid w:val="00E2251F"/>
    <w:rsid w:val="00E228E5"/>
    <w:rsid w:val="00E22B6E"/>
    <w:rsid w:val="00E22C48"/>
    <w:rsid w:val="00E22C52"/>
    <w:rsid w:val="00E22D99"/>
    <w:rsid w:val="00E23159"/>
    <w:rsid w:val="00E23263"/>
    <w:rsid w:val="00E23366"/>
    <w:rsid w:val="00E236C6"/>
    <w:rsid w:val="00E23885"/>
    <w:rsid w:val="00E238B8"/>
    <w:rsid w:val="00E239C3"/>
    <w:rsid w:val="00E23ABC"/>
    <w:rsid w:val="00E23AE2"/>
    <w:rsid w:val="00E23B6E"/>
    <w:rsid w:val="00E23B9A"/>
    <w:rsid w:val="00E23E77"/>
    <w:rsid w:val="00E24102"/>
    <w:rsid w:val="00E24196"/>
    <w:rsid w:val="00E243FC"/>
    <w:rsid w:val="00E24559"/>
    <w:rsid w:val="00E24633"/>
    <w:rsid w:val="00E247A6"/>
    <w:rsid w:val="00E24BC9"/>
    <w:rsid w:val="00E24DE0"/>
    <w:rsid w:val="00E24ED2"/>
    <w:rsid w:val="00E25A72"/>
    <w:rsid w:val="00E25B4C"/>
    <w:rsid w:val="00E25CCF"/>
    <w:rsid w:val="00E25D73"/>
    <w:rsid w:val="00E25F74"/>
    <w:rsid w:val="00E25FD4"/>
    <w:rsid w:val="00E26300"/>
    <w:rsid w:val="00E263D8"/>
    <w:rsid w:val="00E269D7"/>
    <w:rsid w:val="00E26D53"/>
    <w:rsid w:val="00E26E81"/>
    <w:rsid w:val="00E2716E"/>
    <w:rsid w:val="00E27435"/>
    <w:rsid w:val="00E2767F"/>
    <w:rsid w:val="00E276DE"/>
    <w:rsid w:val="00E27A53"/>
    <w:rsid w:val="00E27C79"/>
    <w:rsid w:val="00E27D41"/>
    <w:rsid w:val="00E300BD"/>
    <w:rsid w:val="00E3083D"/>
    <w:rsid w:val="00E30897"/>
    <w:rsid w:val="00E309D2"/>
    <w:rsid w:val="00E30ACA"/>
    <w:rsid w:val="00E30E94"/>
    <w:rsid w:val="00E31064"/>
    <w:rsid w:val="00E311E3"/>
    <w:rsid w:val="00E31704"/>
    <w:rsid w:val="00E317EA"/>
    <w:rsid w:val="00E318E0"/>
    <w:rsid w:val="00E31E9C"/>
    <w:rsid w:val="00E31EC3"/>
    <w:rsid w:val="00E32127"/>
    <w:rsid w:val="00E322B5"/>
    <w:rsid w:val="00E3250E"/>
    <w:rsid w:val="00E326B6"/>
    <w:rsid w:val="00E3296B"/>
    <w:rsid w:val="00E32985"/>
    <w:rsid w:val="00E32CE4"/>
    <w:rsid w:val="00E32EF3"/>
    <w:rsid w:val="00E32F68"/>
    <w:rsid w:val="00E33491"/>
    <w:rsid w:val="00E335D5"/>
    <w:rsid w:val="00E3365E"/>
    <w:rsid w:val="00E33A4C"/>
    <w:rsid w:val="00E33A50"/>
    <w:rsid w:val="00E33BD0"/>
    <w:rsid w:val="00E33C5E"/>
    <w:rsid w:val="00E33CEC"/>
    <w:rsid w:val="00E33DE9"/>
    <w:rsid w:val="00E33E62"/>
    <w:rsid w:val="00E33F98"/>
    <w:rsid w:val="00E34156"/>
    <w:rsid w:val="00E3507E"/>
    <w:rsid w:val="00E350A3"/>
    <w:rsid w:val="00E350FC"/>
    <w:rsid w:val="00E351A5"/>
    <w:rsid w:val="00E351F9"/>
    <w:rsid w:val="00E35384"/>
    <w:rsid w:val="00E35390"/>
    <w:rsid w:val="00E3556F"/>
    <w:rsid w:val="00E3564F"/>
    <w:rsid w:val="00E35871"/>
    <w:rsid w:val="00E359C7"/>
    <w:rsid w:val="00E35AA6"/>
    <w:rsid w:val="00E35AC5"/>
    <w:rsid w:val="00E36196"/>
    <w:rsid w:val="00E36483"/>
    <w:rsid w:val="00E364E8"/>
    <w:rsid w:val="00E36D4D"/>
    <w:rsid w:val="00E36EE5"/>
    <w:rsid w:val="00E36FD9"/>
    <w:rsid w:val="00E3769A"/>
    <w:rsid w:val="00E378C4"/>
    <w:rsid w:val="00E378EC"/>
    <w:rsid w:val="00E379F2"/>
    <w:rsid w:val="00E37B9B"/>
    <w:rsid w:val="00E37BA8"/>
    <w:rsid w:val="00E37F75"/>
    <w:rsid w:val="00E37FD7"/>
    <w:rsid w:val="00E4019B"/>
    <w:rsid w:val="00E4081E"/>
    <w:rsid w:val="00E40AEB"/>
    <w:rsid w:val="00E40F6D"/>
    <w:rsid w:val="00E410A5"/>
    <w:rsid w:val="00E413E9"/>
    <w:rsid w:val="00E41728"/>
    <w:rsid w:val="00E418F5"/>
    <w:rsid w:val="00E4198A"/>
    <w:rsid w:val="00E42218"/>
    <w:rsid w:val="00E422FC"/>
    <w:rsid w:val="00E42357"/>
    <w:rsid w:val="00E424A4"/>
    <w:rsid w:val="00E42525"/>
    <w:rsid w:val="00E4269E"/>
    <w:rsid w:val="00E426F9"/>
    <w:rsid w:val="00E427CE"/>
    <w:rsid w:val="00E429DB"/>
    <w:rsid w:val="00E42D92"/>
    <w:rsid w:val="00E42D96"/>
    <w:rsid w:val="00E431E9"/>
    <w:rsid w:val="00E43322"/>
    <w:rsid w:val="00E43453"/>
    <w:rsid w:val="00E4361F"/>
    <w:rsid w:val="00E438F9"/>
    <w:rsid w:val="00E4420B"/>
    <w:rsid w:val="00E44235"/>
    <w:rsid w:val="00E44521"/>
    <w:rsid w:val="00E445A4"/>
    <w:rsid w:val="00E44813"/>
    <w:rsid w:val="00E44907"/>
    <w:rsid w:val="00E45159"/>
    <w:rsid w:val="00E4522F"/>
    <w:rsid w:val="00E4531F"/>
    <w:rsid w:val="00E455C8"/>
    <w:rsid w:val="00E456B8"/>
    <w:rsid w:val="00E456D5"/>
    <w:rsid w:val="00E45D0B"/>
    <w:rsid w:val="00E45DD3"/>
    <w:rsid w:val="00E45E50"/>
    <w:rsid w:val="00E460D5"/>
    <w:rsid w:val="00E46116"/>
    <w:rsid w:val="00E46235"/>
    <w:rsid w:val="00E4656D"/>
    <w:rsid w:val="00E46676"/>
    <w:rsid w:val="00E46989"/>
    <w:rsid w:val="00E46CB0"/>
    <w:rsid w:val="00E46D65"/>
    <w:rsid w:val="00E4702F"/>
    <w:rsid w:val="00E47530"/>
    <w:rsid w:val="00E47550"/>
    <w:rsid w:val="00E477B9"/>
    <w:rsid w:val="00E47A00"/>
    <w:rsid w:val="00E47B48"/>
    <w:rsid w:val="00E47F05"/>
    <w:rsid w:val="00E500A1"/>
    <w:rsid w:val="00E5019D"/>
    <w:rsid w:val="00E501B4"/>
    <w:rsid w:val="00E501CA"/>
    <w:rsid w:val="00E502F0"/>
    <w:rsid w:val="00E50475"/>
    <w:rsid w:val="00E508AD"/>
    <w:rsid w:val="00E509AB"/>
    <w:rsid w:val="00E509DF"/>
    <w:rsid w:val="00E50CEC"/>
    <w:rsid w:val="00E50EF3"/>
    <w:rsid w:val="00E51B67"/>
    <w:rsid w:val="00E51E55"/>
    <w:rsid w:val="00E52544"/>
    <w:rsid w:val="00E52569"/>
    <w:rsid w:val="00E53101"/>
    <w:rsid w:val="00E53182"/>
    <w:rsid w:val="00E533B0"/>
    <w:rsid w:val="00E53404"/>
    <w:rsid w:val="00E53541"/>
    <w:rsid w:val="00E53810"/>
    <w:rsid w:val="00E539B9"/>
    <w:rsid w:val="00E53C2E"/>
    <w:rsid w:val="00E53F1E"/>
    <w:rsid w:val="00E53F43"/>
    <w:rsid w:val="00E53F79"/>
    <w:rsid w:val="00E541D6"/>
    <w:rsid w:val="00E54255"/>
    <w:rsid w:val="00E542BD"/>
    <w:rsid w:val="00E5433A"/>
    <w:rsid w:val="00E54342"/>
    <w:rsid w:val="00E545E0"/>
    <w:rsid w:val="00E5465D"/>
    <w:rsid w:val="00E5483A"/>
    <w:rsid w:val="00E54B60"/>
    <w:rsid w:val="00E54D11"/>
    <w:rsid w:val="00E550BE"/>
    <w:rsid w:val="00E55275"/>
    <w:rsid w:val="00E552C2"/>
    <w:rsid w:val="00E553FE"/>
    <w:rsid w:val="00E55679"/>
    <w:rsid w:val="00E55F2E"/>
    <w:rsid w:val="00E561B5"/>
    <w:rsid w:val="00E5640A"/>
    <w:rsid w:val="00E56599"/>
    <w:rsid w:val="00E568A7"/>
    <w:rsid w:val="00E56C87"/>
    <w:rsid w:val="00E56C9A"/>
    <w:rsid w:val="00E56F06"/>
    <w:rsid w:val="00E57AE6"/>
    <w:rsid w:val="00E57B97"/>
    <w:rsid w:val="00E57CA4"/>
    <w:rsid w:val="00E57CB5"/>
    <w:rsid w:val="00E57EEF"/>
    <w:rsid w:val="00E60523"/>
    <w:rsid w:val="00E60648"/>
    <w:rsid w:val="00E608B4"/>
    <w:rsid w:val="00E608D3"/>
    <w:rsid w:val="00E60C56"/>
    <w:rsid w:val="00E60FA3"/>
    <w:rsid w:val="00E613AB"/>
    <w:rsid w:val="00E6148E"/>
    <w:rsid w:val="00E6178E"/>
    <w:rsid w:val="00E61919"/>
    <w:rsid w:val="00E61B0B"/>
    <w:rsid w:val="00E61C4A"/>
    <w:rsid w:val="00E61F89"/>
    <w:rsid w:val="00E61FA1"/>
    <w:rsid w:val="00E61FC7"/>
    <w:rsid w:val="00E61FE8"/>
    <w:rsid w:val="00E624A7"/>
    <w:rsid w:val="00E627F5"/>
    <w:rsid w:val="00E62827"/>
    <w:rsid w:val="00E628DA"/>
    <w:rsid w:val="00E62A3B"/>
    <w:rsid w:val="00E62F23"/>
    <w:rsid w:val="00E63037"/>
    <w:rsid w:val="00E630DE"/>
    <w:rsid w:val="00E635A3"/>
    <w:rsid w:val="00E6372E"/>
    <w:rsid w:val="00E637E2"/>
    <w:rsid w:val="00E63FEC"/>
    <w:rsid w:val="00E64107"/>
    <w:rsid w:val="00E6462F"/>
    <w:rsid w:val="00E64799"/>
    <w:rsid w:val="00E64C05"/>
    <w:rsid w:val="00E64EF3"/>
    <w:rsid w:val="00E64F2A"/>
    <w:rsid w:val="00E65083"/>
    <w:rsid w:val="00E653A1"/>
    <w:rsid w:val="00E6599E"/>
    <w:rsid w:val="00E65A14"/>
    <w:rsid w:val="00E65A52"/>
    <w:rsid w:val="00E65A67"/>
    <w:rsid w:val="00E65B5E"/>
    <w:rsid w:val="00E65B73"/>
    <w:rsid w:val="00E65D02"/>
    <w:rsid w:val="00E65E44"/>
    <w:rsid w:val="00E65EE9"/>
    <w:rsid w:val="00E65F8A"/>
    <w:rsid w:val="00E65FFC"/>
    <w:rsid w:val="00E661E3"/>
    <w:rsid w:val="00E665A5"/>
    <w:rsid w:val="00E665F0"/>
    <w:rsid w:val="00E66621"/>
    <w:rsid w:val="00E666EC"/>
    <w:rsid w:val="00E66729"/>
    <w:rsid w:val="00E667C1"/>
    <w:rsid w:val="00E66824"/>
    <w:rsid w:val="00E66858"/>
    <w:rsid w:val="00E668BA"/>
    <w:rsid w:val="00E66F28"/>
    <w:rsid w:val="00E67357"/>
    <w:rsid w:val="00E674BF"/>
    <w:rsid w:val="00E67998"/>
    <w:rsid w:val="00E67BA0"/>
    <w:rsid w:val="00E67E01"/>
    <w:rsid w:val="00E70014"/>
    <w:rsid w:val="00E701EB"/>
    <w:rsid w:val="00E7034D"/>
    <w:rsid w:val="00E703D6"/>
    <w:rsid w:val="00E7065B"/>
    <w:rsid w:val="00E706C4"/>
    <w:rsid w:val="00E70797"/>
    <w:rsid w:val="00E70895"/>
    <w:rsid w:val="00E709A0"/>
    <w:rsid w:val="00E70A49"/>
    <w:rsid w:val="00E70CDE"/>
    <w:rsid w:val="00E70CEB"/>
    <w:rsid w:val="00E71027"/>
    <w:rsid w:val="00E711AB"/>
    <w:rsid w:val="00E7124E"/>
    <w:rsid w:val="00E713B3"/>
    <w:rsid w:val="00E71504"/>
    <w:rsid w:val="00E71567"/>
    <w:rsid w:val="00E716F6"/>
    <w:rsid w:val="00E71914"/>
    <w:rsid w:val="00E71A2A"/>
    <w:rsid w:val="00E71A57"/>
    <w:rsid w:val="00E71ACB"/>
    <w:rsid w:val="00E71AFB"/>
    <w:rsid w:val="00E71CB7"/>
    <w:rsid w:val="00E71DA5"/>
    <w:rsid w:val="00E7206D"/>
    <w:rsid w:val="00E720FB"/>
    <w:rsid w:val="00E72697"/>
    <w:rsid w:val="00E72926"/>
    <w:rsid w:val="00E72C50"/>
    <w:rsid w:val="00E72ECE"/>
    <w:rsid w:val="00E72F7C"/>
    <w:rsid w:val="00E7337C"/>
    <w:rsid w:val="00E73745"/>
    <w:rsid w:val="00E73865"/>
    <w:rsid w:val="00E73A7D"/>
    <w:rsid w:val="00E73BF9"/>
    <w:rsid w:val="00E74064"/>
    <w:rsid w:val="00E740BA"/>
    <w:rsid w:val="00E74148"/>
    <w:rsid w:val="00E74228"/>
    <w:rsid w:val="00E74BA6"/>
    <w:rsid w:val="00E74ED0"/>
    <w:rsid w:val="00E750C5"/>
    <w:rsid w:val="00E75156"/>
    <w:rsid w:val="00E75422"/>
    <w:rsid w:val="00E75467"/>
    <w:rsid w:val="00E75947"/>
    <w:rsid w:val="00E7596A"/>
    <w:rsid w:val="00E759B2"/>
    <w:rsid w:val="00E75B45"/>
    <w:rsid w:val="00E75FC2"/>
    <w:rsid w:val="00E762C5"/>
    <w:rsid w:val="00E763A2"/>
    <w:rsid w:val="00E7641C"/>
    <w:rsid w:val="00E7642C"/>
    <w:rsid w:val="00E764AC"/>
    <w:rsid w:val="00E765E8"/>
    <w:rsid w:val="00E77057"/>
    <w:rsid w:val="00E7732E"/>
    <w:rsid w:val="00E773E4"/>
    <w:rsid w:val="00E7740C"/>
    <w:rsid w:val="00E77432"/>
    <w:rsid w:val="00E776BB"/>
    <w:rsid w:val="00E777E4"/>
    <w:rsid w:val="00E77B4C"/>
    <w:rsid w:val="00E77CAD"/>
    <w:rsid w:val="00E77FA8"/>
    <w:rsid w:val="00E80015"/>
    <w:rsid w:val="00E8026D"/>
    <w:rsid w:val="00E8030A"/>
    <w:rsid w:val="00E80500"/>
    <w:rsid w:val="00E8094F"/>
    <w:rsid w:val="00E80A2B"/>
    <w:rsid w:val="00E80C42"/>
    <w:rsid w:val="00E813C0"/>
    <w:rsid w:val="00E81459"/>
    <w:rsid w:val="00E81527"/>
    <w:rsid w:val="00E82093"/>
    <w:rsid w:val="00E821F0"/>
    <w:rsid w:val="00E82324"/>
    <w:rsid w:val="00E82471"/>
    <w:rsid w:val="00E8265B"/>
    <w:rsid w:val="00E826FB"/>
    <w:rsid w:val="00E8271A"/>
    <w:rsid w:val="00E8286F"/>
    <w:rsid w:val="00E8293D"/>
    <w:rsid w:val="00E82A4F"/>
    <w:rsid w:val="00E82AE3"/>
    <w:rsid w:val="00E82FD4"/>
    <w:rsid w:val="00E8303D"/>
    <w:rsid w:val="00E8324C"/>
    <w:rsid w:val="00E835C1"/>
    <w:rsid w:val="00E83F5F"/>
    <w:rsid w:val="00E83F95"/>
    <w:rsid w:val="00E840FB"/>
    <w:rsid w:val="00E84258"/>
    <w:rsid w:val="00E84526"/>
    <w:rsid w:val="00E846A9"/>
    <w:rsid w:val="00E84719"/>
    <w:rsid w:val="00E848C4"/>
    <w:rsid w:val="00E84A60"/>
    <w:rsid w:val="00E84F79"/>
    <w:rsid w:val="00E8511A"/>
    <w:rsid w:val="00E853C8"/>
    <w:rsid w:val="00E853F5"/>
    <w:rsid w:val="00E85449"/>
    <w:rsid w:val="00E859F1"/>
    <w:rsid w:val="00E85A91"/>
    <w:rsid w:val="00E85B5F"/>
    <w:rsid w:val="00E85BE3"/>
    <w:rsid w:val="00E85C82"/>
    <w:rsid w:val="00E85F3D"/>
    <w:rsid w:val="00E8639A"/>
    <w:rsid w:val="00E86577"/>
    <w:rsid w:val="00E86799"/>
    <w:rsid w:val="00E86D66"/>
    <w:rsid w:val="00E87307"/>
    <w:rsid w:val="00E87313"/>
    <w:rsid w:val="00E87333"/>
    <w:rsid w:val="00E87362"/>
    <w:rsid w:val="00E8748C"/>
    <w:rsid w:val="00E87722"/>
    <w:rsid w:val="00E87744"/>
    <w:rsid w:val="00E87A27"/>
    <w:rsid w:val="00E87A47"/>
    <w:rsid w:val="00E87D94"/>
    <w:rsid w:val="00E87F55"/>
    <w:rsid w:val="00E87FC4"/>
    <w:rsid w:val="00E90A1C"/>
    <w:rsid w:val="00E90C1D"/>
    <w:rsid w:val="00E91109"/>
    <w:rsid w:val="00E9155C"/>
    <w:rsid w:val="00E9161A"/>
    <w:rsid w:val="00E918A6"/>
    <w:rsid w:val="00E91BB1"/>
    <w:rsid w:val="00E91BB4"/>
    <w:rsid w:val="00E91C63"/>
    <w:rsid w:val="00E91CD1"/>
    <w:rsid w:val="00E91E00"/>
    <w:rsid w:val="00E922BF"/>
    <w:rsid w:val="00E9259F"/>
    <w:rsid w:val="00E926C9"/>
    <w:rsid w:val="00E92755"/>
    <w:rsid w:val="00E92762"/>
    <w:rsid w:val="00E92AEE"/>
    <w:rsid w:val="00E93126"/>
    <w:rsid w:val="00E93279"/>
    <w:rsid w:val="00E93799"/>
    <w:rsid w:val="00E93D4E"/>
    <w:rsid w:val="00E93FE0"/>
    <w:rsid w:val="00E946BB"/>
    <w:rsid w:val="00E9543D"/>
    <w:rsid w:val="00E95626"/>
    <w:rsid w:val="00E95723"/>
    <w:rsid w:val="00E95859"/>
    <w:rsid w:val="00E95AE1"/>
    <w:rsid w:val="00E95B16"/>
    <w:rsid w:val="00E95C9A"/>
    <w:rsid w:val="00E95CBA"/>
    <w:rsid w:val="00E95D68"/>
    <w:rsid w:val="00E95E51"/>
    <w:rsid w:val="00E95EC2"/>
    <w:rsid w:val="00E95F2C"/>
    <w:rsid w:val="00E95FB8"/>
    <w:rsid w:val="00E96035"/>
    <w:rsid w:val="00E9629C"/>
    <w:rsid w:val="00E962BC"/>
    <w:rsid w:val="00E96DD1"/>
    <w:rsid w:val="00E96E58"/>
    <w:rsid w:val="00E96E77"/>
    <w:rsid w:val="00E96F2D"/>
    <w:rsid w:val="00E97485"/>
    <w:rsid w:val="00E9748B"/>
    <w:rsid w:val="00E97584"/>
    <w:rsid w:val="00E9772C"/>
    <w:rsid w:val="00E97795"/>
    <w:rsid w:val="00E977AA"/>
    <w:rsid w:val="00E977DB"/>
    <w:rsid w:val="00E97864"/>
    <w:rsid w:val="00E97D5E"/>
    <w:rsid w:val="00E97E68"/>
    <w:rsid w:val="00EA0241"/>
    <w:rsid w:val="00EA045F"/>
    <w:rsid w:val="00EA04DA"/>
    <w:rsid w:val="00EA0667"/>
    <w:rsid w:val="00EA0B1E"/>
    <w:rsid w:val="00EA0B68"/>
    <w:rsid w:val="00EA0D59"/>
    <w:rsid w:val="00EA0E76"/>
    <w:rsid w:val="00EA135B"/>
    <w:rsid w:val="00EA1460"/>
    <w:rsid w:val="00EA16CF"/>
    <w:rsid w:val="00EA196E"/>
    <w:rsid w:val="00EA1A07"/>
    <w:rsid w:val="00EA1A27"/>
    <w:rsid w:val="00EA1B8C"/>
    <w:rsid w:val="00EA2194"/>
    <w:rsid w:val="00EA2267"/>
    <w:rsid w:val="00EA2441"/>
    <w:rsid w:val="00EA2741"/>
    <w:rsid w:val="00EA2903"/>
    <w:rsid w:val="00EA298F"/>
    <w:rsid w:val="00EA2B7A"/>
    <w:rsid w:val="00EA2F75"/>
    <w:rsid w:val="00EA3018"/>
    <w:rsid w:val="00EA3086"/>
    <w:rsid w:val="00EA3324"/>
    <w:rsid w:val="00EA33A6"/>
    <w:rsid w:val="00EA35B6"/>
    <w:rsid w:val="00EA3E2B"/>
    <w:rsid w:val="00EA3E3D"/>
    <w:rsid w:val="00EA4240"/>
    <w:rsid w:val="00EA42F1"/>
    <w:rsid w:val="00EA4682"/>
    <w:rsid w:val="00EA4794"/>
    <w:rsid w:val="00EA487F"/>
    <w:rsid w:val="00EA49CD"/>
    <w:rsid w:val="00EA4A6D"/>
    <w:rsid w:val="00EA4EA4"/>
    <w:rsid w:val="00EA4EA8"/>
    <w:rsid w:val="00EA50D8"/>
    <w:rsid w:val="00EA522B"/>
    <w:rsid w:val="00EA5A22"/>
    <w:rsid w:val="00EA5A4F"/>
    <w:rsid w:val="00EA5AFA"/>
    <w:rsid w:val="00EA5B6F"/>
    <w:rsid w:val="00EA5B73"/>
    <w:rsid w:val="00EA6602"/>
    <w:rsid w:val="00EA6ECA"/>
    <w:rsid w:val="00EA7007"/>
    <w:rsid w:val="00EA73A2"/>
    <w:rsid w:val="00EA7482"/>
    <w:rsid w:val="00EA75DC"/>
    <w:rsid w:val="00EA7828"/>
    <w:rsid w:val="00EA7A72"/>
    <w:rsid w:val="00EA7B20"/>
    <w:rsid w:val="00EA7C4C"/>
    <w:rsid w:val="00EB0340"/>
    <w:rsid w:val="00EB077B"/>
    <w:rsid w:val="00EB0B6C"/>
    <w:rsid w:val="00EB0EB9"/>
    <w:rsid w:val="00EB0EEC"/>
    <w:rsid w:val="00EB190B"/>
    <w:rsid w:val="00EB1CD5"/>
    <w:rsid w:val="00EB1CE6"/>
    <w:rsid w:val="00EB1DAC"/>
    <w:rsid w:val="00EB1E29"/>
    <w:rsid w:val="00EB2769"/>
    <w:rsid w:val="00EB2874"/>
    <w:rsid w:val="00EB28DB"/>
    <w:rsid w:val="00EB29DD"/>
    <w:rsid w:val="00EB2F87"/>
    <w:rsid w:val="00EB2FD2"/>
    <w:rsid w:val="00EB2FDD"/>
    <w:rsid w:val="00EB3011"/>
    <w:rsid w:val="00EB303B"/>
    <w:rsid w:val="00EB3664"/>
    <w:rsid w:val="00EB3DA5"/>
    <w:rsid w:val="00EB3F1C"/>
    <w:rsid w:val="00EB416E"/>
    <w:rsid w:val="00EB4A71"/>
    <w:rsid w:val="00EB4D0F"/>
    <w:rsid w:val="00EB534E"/>
    <w:rsid w:val="00EB5353"/>
    <w:rsid w:val="00EB59CA"/>
    <w:rsid w:val="00EB5AF8"/>
    <w:rsid w:val="00EB5B9D"/>
    <w:rsid w:val="00EB68EF"/>
    <w:rsid w:val="00EB6B54"/>
    <w:rsid w:val="00EB6BF9"/>
    <w:rsid w:val="00EB7333"/>
    <w:rsid w:val="00EB749E"/>
    <w:rsid w:val="00EB74A6"/>
    <w:rsid w:val="00EB76E7"/>
    <w:rsid w:val="00EB7788"/>
    <w:rsid w:val="00EB7AE0"/>
    <w:rsid w:val="00EB7EDD"/>
    <w:rsid w:val="00EB7EF5"/>
    <w:rsid w:val="00EB7F52"/>
    <w:rsid w:val="00EB7FF5"/>
    <w:rsid w:val="00EC01B0"/>
    <w:rsid w:val="00EC02E9"/>
    <w:rsid w:val="00EC0667"/>
    <w:rsid w:val="00EC0743"/>
    <w:rsid w:val="00EC094E"/>
    <w:rsid w:val="00EC0B35"/>
    <w:rsid w:val="00EC0ED6"/>
    <w:rsid w:val="00EC13C2"/>
    <w:rsid w:val="00EC16BB"/>
    <w:rsid w:val="00EC1834"/>
    <w:rsid w:val="00EC1861"/>
    <w:rsid w:val="00EC19EA"/>
    <w:rsid w:val="00EC19F4"/>
    <w:rsid w:val="00EC1A4F"/>
    <w:rsid w:val="00EC1B80"/>
    <w:rsid w:val="00EC1DEF"/>
    <w:rsid w:val="00EC2474"/>
    <w:rsid w:val="00EC269B"/>
    <w:rsid w:val="00EC26D3"/>
    <w:rsid w:val="00EC2C0C"/>
    <w:rsid w:val="00EC2CA9"/>
    <w:rsid w:val="00EC3557"/>
    <w:rsid w:val="00EC37A8"/>
    <w:rsid w:val="00EC38B5"/>
    <w:rsid w:val="00EC39C6"/>
    <w:rsid w:val="00EC3A6B"/>
    <w:rsid w:val="00EC3D09"/>
    <w:rsid w:val="00EC3F3C"/>
    <w:rsid w:val="00EC4B5E"/>
    <w:rsid w:val="00EC4F5E"/>
    <w:rsid w:val="00EC4F76"/>
    <w:rsid w:val="00EC4F80"/>
    <w:rsid w:val="00EC4FF8"/>
    <w:rsid w:val="00EC52EE"/>
    <w:rsid w:val="00EC58D5"/>
    <w:rsid w:val="00EC58D8"/>
    <w:rsid w:val="00EC6183"/>
    <w:rsid w:val="00EC65D4"/>
    <w:rsid w:val="00EC67F6"/>
    <w:rsid w:val="00EC682B"/>
    <w:rsid w:val="00EC6B15"/>
    <w:rsid w:val="00EC6FDA"/>
    <w:rsid w:val="00EC72C7"/>
    <w:rsid w:val="00EC7372"/>
    <w:rsid w:val="00EC73F8"/>
    <w:rsid w:val="00EC7538"/>
    <w:rsid w:val="00EC7590"/>
    <w:rsid w:val="00EC75A7"/>
    <w:rsid w:val="00EC76AA"/>
    <w:rsid w:val="00EC7851"/>
    <w:rsid w:val="00EC788C"/>
    <w:rsid w:val="00EC7F71"/>
    <w:rsid w:val="00ED0155"/>
    <w:rsid w:val="00ED01A6"/>
    <w:rsid w:val="00ED04F3"/>
    <w:rsid w:val="00ED0550"/>
    <w:rsid w:val="00ED067C"/>
    <w:rsid w:val="00ED0CB4"/>
    <w:rsid w:val="00ED1353"/>
    <w:rsid w:val="00ED1686"/>
    <w:rsid w:val="00ED1CD0"/>
    <w:rsid w:val="00ED20C8"/>
    <w:rsid w:val="00ED21AB"/>
    <w:rsid w:val="00ED2824"/>
    <w:rsid w:val="00ED2C72"/>
    <w:rsid w:val="00ED3995"/>
    <w:rsid w:val="00ED3B96"/>
    <w:rsid w:val="00ED4495"/>
    <w:rsid w:val="00ED44D6"/>
    <w:rsid w:val="00ED465C"/>
    <w:rsid w:val="00ED484F"/>
    <w:rsid w:val="00ED4867"/>
    <w:rsid w:val="00ED4E07"/>
    <w:rsid w:val="00ED542F"/>
    <w:rsid w:val="00ED5905"/>
    <w:rsid w:val="00ED59D0"/>
    <w:rsid w:val="00ED5C0F"/>
    <w:rsid w:val="00ED602B"/>
    <w:rsid w:val="00ED6042"/>
    <w:rsid w:val="00ED61AC"/>
    <w:rsid w:val="00ED63A3"/>
    <w:rsid w:val="00ED6AD4"/>
    <w:rsid w:val="00ED6B96"/>
    <w:rsid w:val="00ED6D5D"/>
    <w:rsid w:val="00ED71E1"/>
    <w:rsid w:val="00ED71EE"/>
    <w:rsid w:val="00ED7309"/>
    <w:rsid w:val="00ED78C3"/>
    <w:rsid w:val="00ED7A53"/>
    <w:rsid w:val="00ED7AE2"/>
    <w:rsid w:val="00ED7B5E"/>
    <w:rsid w:val="00ED7F43"/>
    <w:rsid w:val="00EE035C"/>
    <w:rsid w:val="00EE05F4"/>
    <w:rsid w:val="00EE0926"/>
    <w:rsid w:val="00EE0932"/>
    <w:rsid w:val="00EE0A27"/>
    <w:rsid w:val="00EE0D82"/>
    <w:rsid w:val="00EE0DA7"/>
    <w:rsid w:val="00EE0ED5"/>
    <w:rsid w:val="00EE1019"/>
    <w:rsid w:val="00EE10D5"/>
    <w:rsid w:val="00EE161B"/>
    <w:rsid w:val="00EE1622"/>
    <w:rsid w:val="00EE1951"/>
    <w:rsid w:val="00EE1B3E"/>
    <w:rsid w:val="00EE1BB6"/>
    <w:rsid w:val="00EE1E5C"/>
    <w:rsid w:val="00EE204E"/>
    <w:rsid w:val="00EE21AE"/>
    <w:rsid w:val="00EE272B"/>
    <w:rsid w:val="00EE27E9"/>
    <w:rsid w:val="00EE281B"/>
    <w:rsid w:val="00EE29B5"/>
    <w:rsid w:val="00EE2AAE"/>
    <w:rsid w:val="00EE2D67"/>
    <w:rsid w:val="00EE2DB3"/>
    <w:rsid w:val="00EE3073"/>
    <w:rsid w:val="00EE3153"/>
    <w:rsid w:val="00EE3257"/>
    <w:rsid w:val="00EE3916"/>
    <w:rsid w:val="00EE3964"/>
    <w:rsid w:val="00EE3B00"/>
    <w:rsid w:val="00EE442F"/>
    <w:rsid w:val="00EE4465"/>
    <w:rsid w:val="00EE45B8"/>
    <w:rsid w:val="00EE4A2C"/>
    <w:rsid w:val="00EE4AA2"/>
    <w:rsid w:val="00EE4BBF"/>
    <w:rsid w:val="00EE4EC1"/>
    <w:rsid w:val="00EE5154"/>
    <w:rsid w:val="00EE56C9"/>
    <w:rsid w:val="00EE5AAD"/>
    <w:rsid w:val="00EE5ADD"/>
    <w:rsid w:val="00EE5D24"/>
    <w:rsid w:val="00EE5F0D"/>
    <w:rsid w:val="00EE623A"/>
    <w:rsid w:val="00EE664D"/>
    <w:rsid w:val="00EE67DD"/>
    <w:rsid w:val="00EE6C68"/>
    <w:rsid w:val="00EE6F30"/>
    <w:rsid w:val="00EE72E4"/>
    <w:rsid w:val="00EE7551"/>
    <w:rsid w:val="00EE7572"/>
    <w:rsid w:val="00EE75D7"/>
    <w:rsid w:val="00EE77A2"/>
    <w:rsid w:val="00EF004A"/>
    <w:rsid w:val="00EF03FF"/>
    <w:rsid w:val="00EF04B5"/>
    <w:rsid w:val="00EF0973"/>
    <w:rsid w:val="00EF0F78"/>
    <w:rsid w:val="00EF1002"/>
    <w:rsid w:val="00EF1305"/>
    <w:rsid w:val="00EF14EB"/>
    <w:rsid w:val="00EF1613"/>
    <w:rsid w:val="00EF1786"/>
    <w:rsid w:val="00EF18CA"/>
    <w:rsid w:val="00EF199A"/>
    <w:rsid w:val="00EF1CA6"/>
    <w:rsid w:val="00EF22CA"/>
    <w:rsid w:val="00EF24BE"/>
    <w:rsid w:val="00EF2520"/>
    <w:rsid w:val="00EF25F1"/>
    <w:rsid w:val="00EF273C"/>
    <w:rsid w:val="00EF2AC5"/>
    <w:rsid w:val="00EF2AFF"/>
    <w:rsid w:val="00EF2E62"/>
    <w:rsid w:val="00EF3023"/>
    <w:rsid w:val="00EF3111"/>
    <w:rsid w:val="00EF3252"/>
    <w:rsid w:val="00EF34C5"/>
    <w:rsid w:val="00EF353B"/>
    <w:rsid w:val="00EF3593"/>
    <w:rsid w:val="00EF365C"/>
    <w:rsid w:val="00EF398C"/>
    <w:rsid w:val="00EF3BA0"/>
    <w:rsid w:val="00EF3BCA"/>
    <w:rsid w:val="00EF3D6D"/>
    <w:rsid w:val="00EF3DFF"/>
    <w:rsid w:val="00EF42D1"/>
    <w:rsid w:val="00EF4699"/>
    <w:rsid w:val="00EF46A9"/>
    <w:rsid w:val="00EF46CC"/>
    <w:rsid w:val="00EF4C3A"/>
    <w:rsid w:val="00EF4C8D"/>
    <w:rsid w:val="00EF4DCA"/>
    <w:rsid w:val="00EF526B"/>
    <w:rsid w:val="00EF5C68"/>
    <w:rsid w:val="00EF60FE"/>
    <w:rsid w:val="00EF6281"/>
    <w:rsid w:val="00EF6321"/>
    <w:rsid w:val="00EF6489"/>
    <w:rsid w:val="00EF661D"/>
    <w:rsid w:val="00EF66FF"/>
    <w:rsid w:val="00EF695C"/>
    <w:rsid w:val="00EF6DD2"/>
    <w:rsid w:val="00EF6EF5"/>
    <w:rsid w:val="00EF7072"/>
    <w:rsid w:val="00EF7523"/>
    <w:rsid w:val="00EF7658"/>
    <w:rsid w:val="00EF76ED"/>
    <w:rsid w:val="00EF7798"/>
    <w:rsid w:val="00EF784C"/>
    <w:rsid w:val="00EF7989"/>
    <w:rsid w:val="00EF79D3"/>
    <w:rsid w:val="00EF7A3F"/>
    <w:rsid w:val="00EF7E61"/>
    <w:rsid w:val="00F009AF"/>
    <w:rsid w:val="00F00ABB"/>
    <w:rsid w:val="00F00AD5"/>
    <w:rsid w:val="00F00B17"/>
    <w:rsid w:val="00F0135A"/>
    <w:rsid w:val="00F01A65"/>
    <w:rsid w:val="00F02197"/>
    <w:rsid w:val="00F0219B"/>
    <w:rsid w:val="00F023D8"/>
    <w:rsid w:val="00F02440"/>
    <w:rsid w:val="00F02465"/>
    <w:rsid w:val="00F02500"/>
    <w:rsid w:val="00F02759"/>
    <w:rsid w:val="00F027C0"/>
    <w:rsid w:val="00F02862"/>
    <w:rsid w:val="00F02901"/>
    <w:rsid w:val="00F037F9"/>
    <w:rsid w:val="00F03837"/>
    <w:rsid w:val="00F03934"/>
    <w:rsid w:val="00F03A90"/>
    <w:rsid w:val="00F03B2B"/>
    <w:rsid w:val="00F03B5F"/>
    <w:rsid w:val="00F03DB0"/>
    <w:rsid w:val="00F045F1"/>
    <w:rsid w:val="00F0480B"/>
    <w:rsid w:val="00F0481A"/>
    <w:rsid w:val="00F049E6"/>
    <w:rsid w:val="00F049E8"/>
    <w:rsid w:val="00F04F72"/>
    <w:rsid w:val="00F050D8"/>
    <w:rsid w:val="00F0544C"/>
    <w:rsid w:val="00F054F5"/>
    <w:rsid w:val="00F05602"/>
    <w:rsid w:val="00F05A7F"/>
    <w:rsid w:val="00F05A8D"/>
    <w:rsid w:val="00F05C9A"/>
    <w:rsid w:val="00F05D80"/>
    <w:rsid w:val="00F06830"/>
    <w:rsid w:val="00F06A6B"/>
    <w:rsid w:val="00F06D2A"/>
    <w:rsid w:val="00F06E36"/>
    <w:rsid w:val="00F07501"/>
    <w:rsid w:val="00F07789"/>
    <w:rsid w:val="00F102C5"/>
    <w:rsid w:val="00F104E1"/>
    <w:rsid w:val="00F10541"/>
    <w:rsid w:val="00F109AA"/>
    <w:rsid w:val="00F10F63"/>
    <w:rsid w:val="00F110EE"/>
    <w:rsid w:val="00F11159"/>
    <w:rsid w:val="00F11195"/>
    <w:rsid w:val="00F11230"/>
    <w:rsid w:val="00F11A18"/>
    <w:rsid w:val="00F11C38"/>
    <w:rsid w:val="00F11F62"/>
    <w:rsid w:val="00F12941"/>
    <w:rsid w:val="00F12BFC"/>
    <w:rsid w:val="00F12E19"/>
    <w:rsid w:val="00F13051"/>
    <w:rsid w:val="00F13119"/>
    <w:rsid w:val="00F133E9"/>
    <w:rsid w:val="00F133F2"/>
    <w:rsid w:val="00F1362E"/>
    <w:rsid w:val="00F13AF6"/>
    <w:rsid w:val="00F13B38"/>
    <w:rsid w:val="00F13EA3"/>
    <w:rsid w:val="00F13ECB"/>
    <w:rsid w:val="00F13F15"/>
    <w:rsid w:val="00F142C4"/>
    <w:rsid w:val="00F142CF"/>
    <w:rsid w:val="00F145D6"/>
    <w:rsid w:val="00F14823"/>
    <w:rsid w:val="00F14A4D"/>
    <w:rsid w:val="00F14DAA"/>
    <w:rsid w:val="00F14E67"/>
    <w:rsid w:val="00F14FC2"/>
    <w:rsid w:val="00F150F8"/>
    <w:rsid w:val="00F152BC"/>
    <w:rsid w:val="00F15614"/>
    <w:rsid w:val="00F15A67"/>
    <w:rsid w:val="00F15A89"/>
    <w:rsid w:val="00F15D1D"/>
    <w:rsid w:val="00F15ED3"/>
    <w:rsid w:val="00F16074"/>
    <w:rsid w:val="00F1680A"/>
    <w:rsid w:val="00F16886"/>
    <w:rsid w:val="00F16C62"/>
    <w:rsid w:val="00F173E4"/>
    <w:rsid w:val="00F174BC"/>
    <w:rsid w:val="00F17590"/>
    <w:rsid w:val="00F17716"/>
    <w:rsid w:val="00F177F5"/>
    <w:rsid w:val="00F17953"/>
    <w:rsid w:val="00F17C03"/>
    <w:rsid w:val="00F17F15"/>
    <w:rsid w:val="00F17F43"/>
    <w:rsid w:val="00F2014C"/>
    <w:rsid w:val="00F203AB"/>
    <w:rsid w:val="00F2063F"/>
    <w:rsid w:val="00F20857"/>
    <w:rsid w:val="00F208E2"/>
    <w:rsid w:val="00F20A76"/>
    <w:rsid w:val="00F20C58"/>
    <w:rsid w:val="00F20F07"/>
    <w:rsid w:val="00F20F16"/>
    <w:rsid w:val="00F20F96"/>
    <w:rsid w:val="00F21120"/>
    <w:rsid w:val="00F213C7"/>
    <w:rsid w:val="00F213C8"/>
    <w:rsid w:val="00F21550"/>
    <w:rsid w:val="00F2193F"/>
    <w:rsid w:val="00F21D0B"/>
    <w:rsid w:val="00F21DA8"/>
    <w:rsid w:val="00F229BD"/>
    <w:rsid w:val="00F22B34"/>
    <w:rsid w:val="00F22B5D"/>
    <w:rsid w:val="00F22B63"/>
    <w:rsid w:val="00F22C32"/>
    <w:rsid w:val="00F22C8C"/>
    <w:rsid w:val="00F22D71"/>
    <w:rsid w:val="00F2357D"/>
    <w:rsid w:val="00F23605"/>
    <w:rsid w:val="00F23DB4"/>
    <w:rsid w:val="00F23DC8"/>
    <w:rsid w:val="00F23F9F"/>
    <w:rsid w:val="00F2424F"/>
    <w:rsid w:val="00F2443F"/>
    <w:rsid w:val="00F24580"/>
    <w:rsid w:val="00F24607"/>
    <w:rsid w:val="00F247D1"/>
    <w:rsid w:val="00F247D4"/>
    <w:rsid w:val="00F24A48"/>
    <w:rsid w:val="00F24A59"/>
    <w:rsid w:val="00F25012"/>
    <w:rsid w:val="00F25485"/>
    <w:rsid w:val="00F25E1A"/>
    <w:rsid w:val="00F26131"/>
    <w:rsid w:val="00F262FC"/>
    <w:rsid w:val="00F26331"/>
    <w:rsid w:val="00F2658D"/>
    <w:rsid w:val="00F26666"/>
    <w:rsid w:val="00F26E9E"/>
    <w:rsid w:val="00F26F51"/>
    <w:rsid w:val="00F26F8E"/>
    <w:rsid w:val="00F2708E"/>
    <w:rsid w:val="00F270A8"/>
    <w:rsid w:val="00F271CD"/>
    <w:rsid w:val="00F276C5"/>
    <w:rsid w:val="00F277CB"/>
    <w:rsid w:val="00F279D3"/>
    <w:rsid w:val="00F27AAF"/>
    <w:rsid w:val="00F27AC7"/>
    <w:rsid w:val="00F27B03"/>
    <w:rsid w:val="00F27F89"/>
    <w:rsid w:val="00F30122"/>
    <w:rsid w:val="00F30976"/>
    <w:rsid w:val="00F30A24"/>
    <w:rsid w:val="00F30A9C"/>
    <w:rsid w:val="00F30EF5"/>
    <w:rsid w:val="00F31569"/>
    <w:rsid w:val="00F3162D"/>
    <w:rsid w:val="00F31911"/>
    <w:rsid w:val="00F31B14"/>
    <w:rsid w:val="00F320E2"/>
    <w:rsid w:val="00F322A0"/>
    <w:rsid w:val="00F32681"/>
    <w:rsid w:val="00F3269A"/>
    <w:rsid w:val="00F3281E"/>
    <w:rsid w:val="00F3296B"/>
    <w:rsid w:val="00F32E03"/>
    <w:rsid w:val="00F32E28"/>
    <w:rsid w:val="00F32F0D"/>
    <w:rsid w:val="00F32FA0"/>
    <w:rsid w:val="00F32FBD"/>
    <w:rsid w:val="00F33122"/>
    <w:rsid w:val="00F331EE"/>
    <w:rsid w:val="00F3329B"/>
    <w:rsid w:val="00F3336A"/>
    <w:rsid w:val="00F3348C"/>
    <w:rsid w:val="00F33789"/>
    <w:rsid w:val="00F338BB"/>
    <w:rsid w:val="00F33B7B"/>
    <w:rsid w:val="00F33BD4"/>
    <w:rsid w:val="00F3437D"/>
    <w:rsid w:val="00F34561"/>
    <w:rsid w:val="00F34622"/>
    <w:rsid w:val="00F34AA8"/>
    <w:rsid w:val="00F34ADB"/>
    <w:rsid w:val="00F35160"/>
    <w:rsid w:val="00F351CA"/>
    <w:rsid w:val="00F35587"/>
    <w:rsid w:val="00F35A7F"/>
    <w:rsid w:val="00F35FE0"/>
    <w:rsid w:val="00F36149"/>
    <w:rsid w:val="00F3623A"/>
    <w:rsid w:val="00F36674"/>
    <w:rsid w:val="00F36729"/>
    <w:rsid w:val="00F3716D"/>
    <w:rsid w:val="00F37280"/>
    <w:rsid w:val="00F37762"/>
    <w:rsid w:val="00F377AF"/>
    <w:rsid w:val="00F37864"/>
    <w:rsid w:val="00F37875"/>
    <w:rsid w:val="00F3793F"/>
    <w:rsid w:val="00F37EB0"/>
    <w:rsid w:val="00F4010B"/>
    <w:rsid w:val="00F40286"/>
    <w:rsid w:val="00F4089B"/>
    <w:rsid w:val="00F40ABB"/>
    <w:rsid w:val="00F40ADA"/>
    <w:rsid w:val="00F40AED"/>
    <w:rsid w:val="00F40B8A"/>
    <w:rsid w:val="00F40F7E"/>
    <w:rsid w:val="00F4112D"/>
    <w:rsid w:val="00F4126D"/>
    <w:rsid w:val="00F412CE"/>
    <w:rsid w:val="00F41608"/>
    <w:rsid w:val="00F41658"/>
    <w:rsid w:val="00F416BA"/>
    <w:rsid w:val="00F41724"/>
    <w:rsid w:val="00F41895"/>
    <w:rsid w:val="00F418EC"/>
    <w:rsid w:val="00F41971"/>
    <w:rsid w:val="00F419A1"/>
    <w:rsid w:val="00F419BB"/>
    <w:rsid w:val="00F41A96"/>
    <w:rsid w:val="00F41C8E"/>
    <w:rsid w:val="00F42048"/>
    <w:rsid w:val="00F42490"/>
    <w:rsid w:val="00F42C82"/>
    <w:rsid w:val="00F43066"/>
    <w:rsid w:val="00F4309B"/>
    <w:rsid w:val="00F430BF"/>
    <w:rsid w:val="00F4339C"/>
    <w:rsid w:val="00F436A4"/>
    <w:rsid w:val="00F43ABF"/>
    <w:rsid w:val="00F43C91"/>
    <w:rsid w:val="00F43E2F"/>
    <w:rsid w:val="00F43EB1"/>
    <w:rsid w:val="00F44238"/>
    <w:rsid w:val="00F4441C"/>
    <w:rsid w:val="00F44506"/>
    <w:rsid w:val="00F445B7"/>
    <w:rsid w:val="00F445E0"/>
    <w:rsid w:val="00F445F3"/>
    <w:rsid w:val="00F44ABA"/>
    <w:rsid w:val="00F45818"/>
    <w:rsid w:val="00F4587C"/>
    <w:rsid w:val="00F45B75"/>
    <w:rsid w:val="00F45C13"/>
    <w:rsid w:val="00F45EAC"/>
    <w:rsid w:val="00F4621E"/>
    <w:rsid w:val="00F46254"/>
    <w:rsid w:val="00F4657D"/>
    <w:rsid w:val="00F465AF"/>
    <w:rsid w:val="00F46677"/>
    <w:rsid w:val="00F4670F"/>
    <w:rsid w:val="00F46842"/>
    <w:rsid w:val="00F468C6"/>
    <w:rsid w:val="00F46B73"/>
    <w:rsid w:val="00F46C10"/>
    <w:rsid w:val="00F46D24"/>
    <w:rsid w:val="00F46D29"/>
    <w:rsid w:val="00F46F1D"/>
    <w:rsid w:val="00F46FCC"/>
    <w:rsid w:val="00F47291"/>
    <w:rsid w:val="00F47518"/>
    <w:rsid w:val="00F47762"/>
    <w:rsid w:val="00F47793"/>
    <w:rsid w:val="00F479B4"/>
    <w:rsid w:val="00F47A07"/>
    <w:rsid w:val="00F47B73"/>
    <w:rsid w:val="00F47DD1"/>
    <w:rsid w:val="00F47DF7"/>
    <w:rsid w:val="00F47F9F"/>
    <w:rsid w:val="00F50051"/>
    <w:rsid w:val="00F506CE"/>
    <w:rsid w:val="00F50DDB"/>
    <w:rsid w:val="00F50E6C"/>
    <w:rsid w:val="00F512B8"/>
    <w:rsid w:val="00F51513"/>
    <w:rsid w:val="00F516B8"/>
    <w:rsid w:val="00F517FF"/>
    <w:rsid w:val="00F51838"/>
    <w:rsid w:val="00F51AA0"/>
    <w:rsid w:val="00F51AC4"/>
    <w:rsid w:val="00F51B82"/>
    <w:rsid w:val="00F51D19"/>
    <w:rsid w:val="00F51F71"/>
    <w:rsid w:val="00F51FD4"/>
    <w:rsid w:val="00F520FD"/>
    <w:rsid w:val="00F52641"/>
    <w:rsid w:val="00F526B3"/>
    <w:rsid w:val="00F526F2"/>
    <w:rsid w:val="00F52808"/>
    <w:rsid w:val="00F5297C"/>
    <w:rsid w:val="00F52AFE"/>
    <w:rsid w:val="00F52D02"/>
    <w:rsid w:val="00F52D1C"/>
    <w:rsid w:val="00F52D5B"/>
    <w:rsid w:val="00F53502"/>
    <w:rsid w:val="00F535E0"/>
    <w:rsid w:val="00F535EC"/>
    <w:rsid w:val="00F536E1"/>
    <w:rsid w:val="00F5375B"/>
    <w:rsid w:val="00F53979"/>
    <w:rsid w:val="00F53D3A"/>
    <w:rsid w:val="00F53DC6"/>
    <w:rsid w:val="00F5413B"/>
    <w:rsid w:val="00F541BF"/>
    <w:rsid w:val="00F542DE"/>
    <w:rsid w:val="00F54301"/>
    <w:rsid w:val="00F54368"/>
    <w:rsid w:val="00F543A3"/>
    <w:rsid w:val="00F54453"/>
    <w:rsid w:val="00F5467C"/>
    <w:rsid w:val="00F54A3F"/>
    <w:rsid w:val="00F54B3B"/>
    <w:rsid w:val="00F54DDD"/>
    <w:rsid w:val="00F54E47"/>
    <w:rsid w:val="00F5510A"/>
    <w:rsid w:val="00F551C8"/>
    <w:rsid w:val="00F551F5"/>
    <w:rsid w:val="00F5538A"/>
    <w:rsid w:val="00F55630"/>
    <w:rsid w:val="00F556A9"/>
    <w:rsid w:val="00F556DF"/>
    <w:rsid w:val="00F55773"/>
    <w:rsid w:val="00F55D7B"/>
    <w:rsid w:val="00F560EB"/>
    <w:rsid w:val="00F562DA"/>
    <w:rsid w:val="00F564A3"/>
    <w:rsid w:val="00F564A4"/>
    <w:rsid w:val="00F56655"/>
    <w:rsid w:val="00F566D5"/>
    <w:rsid w:val="00F56B2A"/>
    <w:rsid w:val="00F56CFC"/>
    <w:rsid w:val="00F56E21"/>
    <w:rsid w:val="00F571FA"/>
    <w:rsid w:val="00F5741C"/>
    <w:rsid w:val="00F575D2"/>
    <w:rsid w:val="00F575E0"/>
    <w:rsid w:val="00F578FC"/>
    <w:rsid w:val="00F57AA8"/>
    <w:rsid w:val="00F57ADE"/>
    <w:rsid w:val="00F57C34"/>
    <w:rsid w:val="00F60108"/>
    <w:rsid w:val="00F60127"/>
    <w:rsid w:val="00F603BA"/>
    <w:rsid w:val="00F61505"/>
    <w:rsid w:val="00F619A9"/>
    <w:rsid w:val="00F61CC0"/>
    <w:rsid w:val="00F61DDA"/>
    <w:rsid w:val="00F62114"/>
    <w:rsid w:val="00F623A6"/>
    <w:rsid w:val="00F623D5"/>
    <w:rsid w:val="00F624BA"/>
    <w:rsid w:val="00F62577"/>
    <w:rsid w:val="00F62583"/>
    <w:rsid w:val="00F62986"/>
    <w:rsid w:val="00F62CC8"/>
    <w:rsid w:val="00F63311"/>
    <w:rsid w:val="00F63851"/>
    <w:rsid w:val="00F63A58"/>
    <w:rsid w:val="00F63E86"/>
    <w:rsid w:val="00F64115"/>
    <w:rsid w:val="00F6434A"/>
    <w:rsid w:val="00F646F5"/>
    <w:rsid w:val="00F64751"/>
    <w:rsid w:val="00F65515"/>
    <w:rsid w:val="00F6564C"/>
    <w:rsid w:val="00F65CC6"/>
    <w:rsid w:val="00F65D6B"/>
    <w:rsid w:val="00F65FCB"/>
    <w:rsid w:val="00F66039"/>
    <w:rsid w:val="00F66117"/>
    <w:rsid w:val="00F661DC"/>
    <w:rsid w:val="00F664DE"/>
    <w:rsid w:val="00F66AFB"/>
    <w:rsid w:val="00F670CE"/>
    <w:rsid w:val="00F673B6"/>
    <w:rsid w:val="00F67603"/>
    <w:rsid w:val="00F6765F"/>
    <w:rsid w:val="00F6796C"/>
    <w:rsid w:val="00F67AA3"/>
    <w:rsid w:val="00F67BC2"/>
    <w:rsid w:val="00F67E5B"/>
    <w:rsid w:val="00F67F9C"/>
    <w:rsid w:val="00F70381"/>
    <w:rsid w:val="00F704F5"/>
    <w:rsid w:val="00F709B2"/>
    <w:rsid w:val="00F70B5F"/>
    <w:rsid w:val="00F7118F"/>
    <w:rsid w:val="00F712A5"/>
    <w:rsid w:val="00F715FB"/>
    <w:rsid w:val="00F7161A"/>
    <w:rsid w:val="00F717EA"/>
    <w:rsid w:val="00F71882"/>
    <w:rsid w:val="00F71943"/>
    <w:rsid w:val="00F719C9"/>
    <w:rsid w:val="00F71BB1"/>
    <w:rsid w:val="00F71C38"/>
    <w:rsid w:val="00F71D32"/>
    <w:rsid w:val="00F71E64"/>
    <w:rsid w:val="00F71E7E"/>
    <w:rsid w:val="00F71F2D"/>
    <w:rsid w:val="00F71FC2"/>
    <w:rsid w:val="00F726C0"/>
    <w:rsid w:val="00F72B89"/>
    <w:rsid w:val="00F72C22"/>
    <w:rsid w:val="00F72DC8"/>
    <w:rsid w:val="00F72F1D"/>
    <w:rsid w:val="00F73277"/>
    <w:rsid w:val="00F73330"/>
    <w:rsid w:val="00F7381F"/>
    <w:rsid w:val="00F742FE"/>
    <w:rsid w:val="00F74427"/>
    <w:rsid w:val="00F7480D"/>
    <w:rsid w:val="00F74B21"/>
    <w:rsid w:val="00F74BC8"/>
    <w:rsid w:val="00F7520F"/>
    <w:rsid w:val="00F756D4"/>
    <w:rsid w:val="00F75F2B"/>
    <w:rsid w:val="00F76562"/>
    <w:rsid w:val="00F765D2"/>
    <w:rsid w:val="00F76BDA"/>
    <w:rsid w:val="00F76D01"/>
    <w:rsid w:val="00F770BE"/>
    <w:rsid w:val="00F772CD"/>
    <w:rsid w:val="00F773E1"/>
    <w:rsid w:val="00F776DF"/>
    <w:rsid w:val="00F77EAA"/>
    <w:rsid w:val="00F806AC"/>
    <w:rsid w:val="00F807CA"/>
    <w:rsid w:val="00F808E9"/>
    <w:rsid w:val="00F80D68"/>
    <w:rsid w:val="00F80D79"/>
    <w:rsid w:val="00F8102E"/>
    <w:rsid w:val="00F81434"/>
    <w:rsid w:val="00F81457"/>
    <w:rsid w:val="00F81509"/>
    <w:rsid w:val="00F815A4"/>
    <w:rsid w:val="00F81671"/>
    <w:rsid w:val="00F81765"/>
    <w:rsid w:val="00F81814"/>
    <w:rsid w:val="00F81A9C"/>
    <w:rsid w:val="00F81B84"/>
    <w:rsid w:val="00F81CB7"/>
    <w:rsid w:val="00F81DCD"/>
    <w:rsid w:val="00F81E23"/>
    <w:rsid w:val="00F81F8D"/>
    <w:rsid w:val="00F81FC0"/>
    <w:rsid w:val="00F82192"/>
    <w:rsid w:val="00F821B5"/>
    <w:rsid w:val="00F821B7"/>
    <w:rsid w:val="00F822A0"/>
    <w:rsid w:val="00F825BB"/>
    <w:rsid w:val="00F82643"/>
    <w:rsid w:val="00F8269D"/>
    <w:rsid w:val="00F826E7"/>
    <w:rsid w:val="00F82BA1"/>
    <w:rsid w:val="00F82F93"/>
    <w:rsid w:val="00F834DC"/>
    <w:rsid w:val="00F835CA"/>
    <w:rsid w:val="00F83BAB"/>
    <w:rsid w:val="00F840B5"/>
    <w:rsid w:val="00F8419D"/>
    <w:rsid w:val="00F84D8D"/>
    <w:rsid w:val="00F84E62"/>
    <w:rsid w:val="00F84EA8"/>
    <w:rsid w:val="00F84EF1"/>
    <w:rsid w:val="00F8553A"/>
    <w:rsid w:val="00F858E4"/>
    <w:rsid w:val="00F859E6"/>
    <w:rsid w:val="00F85D02"/>
    <w:rsid w:val="00F861B8"/>
    <w:rsid w:val="00F8625C"/>
    <w:rsid w:val="00F864F0"/>
    <w:rsid w:val="00F86B80"/>
    <w:rsid w:val="00F86EDE"/>
    <w:rsid w:val="00F86F57"/>
    <w:rsid w:val="00F86F7B"/>
    <w:rsid w:val="00F875D2"/>
    <w:rsid w:val="00F8769A"/>
    <w:rsid w:val="00F8769C"/>
    <w:rsid w:val="00F876CC"/>
    <w:rsid w:val="00F876E5"/>
    <w:rsid w:val="00F87AA6"/>
    <w:rsid w:val="00F87F8A"/>
    <w:rsid w:val="00F90229"/>
    <w:rsid w:val="00F90345"/>
    <w:rsid w:val="00F9051C"/>
    <w:rsid w:val="00F90788"/>
    <w:rsid w:val="00F909DD"/>
    <w:rsid w:val="00F90C44"/>
    <w:rsid w:val="00F90C5C"/>
    <w:rsid w:val="00F90D7F"/>
    <w:rsid w:val="00F90DA1"/>
    <w:rsid w:val="00F91322"/>
    <w:rsid w:val="00F91A11"/>
    <w:rsid w:val="00F91A18"/>
    <w:rsid w:val="00F91F66"/>
    <w:rsid w:val="00F92955"/>
    <w:rsid w:val="00F92987"/>
    <w:rsid w:val="00F92996"/>
    <w:rsid w:val="00F92BE5"/>
    <w:rsid w:val="00F92E01"/>
    <w:rsid w:val="00F93288"/>
    <w:rsid w:val="00F93304"/>
    <w:rsid w:val="00F934D3"/>
    <w:rsid w:val="00F93733"/>
    <w:rsid w:val="00F937B7"/>
    <w:rsid w:val="00F939CB"/>
    <w:rsid w:val="00F94395"/>
    <w:rsid w:val="00F945E0"/>
    <w:rsid w:val="00F94837"/>
    <w:rsid w:val="00F9484E"/>
    <w:rsid w:val="00F94B19"/>
    <w:rsid w:val="00F94BDC"/>
    <w:rsid w:val="00F954AB"/>
    <w:rsid w:val="00F95666"/>
    <w:rsid w:val="00F95689"/>
    <w:rsid w:val="00F956F3"/>
    <w:rsid w:val="00F95A4D"/>
    <w:rsid w:val="00F95C96"/>
    <w:rsid w:val="00F95D78"/>
    <w:rsid w:val="00F96289"/>
    <w:rsid w:val="00F9651A"/>
    <w:rsid w:val="00F96752"/>
    <w:rsid w:val="00F968F9"/>
    <w:rsid w:val="00F96AD5"/>
    <w:rsid w:val="00F96C3F"/>
    <w:rsid w:val="00F96E2C"/>
    <w:rsid w:val="00F96F60"/>
    <w:rsid w:val="00F97088"/>
    <w:rsid w:val="00F976C0"/>
    <w:rsid w:val="00F97836"/>
    <w:rsid w:val="00FA04D6"/>
    <w:rsid w:val="00FA04EF"/>
    <w:rsid w:val="00FA0795"/>
    <w:rsid w:val="00FA08C2"/>
    <w:rsid w:val="00FA0986"/>
    <w:rsid w:val="00FA0DA2"/>
    <w:rsid w:val="00FA0E2B"/>
    <w:rsid w:val="00FA104D"/>
    <w:rsid w:val="00FA110A"/>
    <w:rsid w:val="00FA113C"/>
    <w:rsid w:val="00FA120B"/>
    <w:rsid w:val="00FA162C"/>
    <w:rsid w:val="00FA17F0"/>
    <w:rsid w:val="00FA1933"/>
    <w:rsid w:val="00FA1B8D"/>
    <w:rsid w:val="00FA2708"/>
    <w:rsid w:val="00FA2727"/>
    <w:rsid w:val="00FA2771"/>
    <w:rsid w:val="00FA2A3D"/>
    <w:rsid w:val="00FA2B96"/>
    <w:rsid w:val="00FA2E23"/>
    <w:rsid w:val="00FA31E3"/>
    <w:rsid w:val="00FA35E8"/>
    <w:rsid w:val="00FA3A0A"/>
    <w:rsid w:val="00FA4329"/>
    <w:rsid w:val="00FA47DA"/>
    <w:rsid w:val="00FA4906"/>
    <w:rsid w:val="00FA4C39"/>
    <w:rsid w:val="00FA4F7A"/>
    <w:rsid w:val="00FA5078"/>
    <w:rsid w:val="00FA5244"/>
    <w:rsid w:val="00FA55DB"/>
    <w:rsid w:val="00FA583B"/>
    <w:rsid w:val="00FA624C"/>
    <w:rsid w:val="00FA6446"/>
    <w:rsid w:val="00FA6547"/>
    <w:rsid w:val="00FA657E"/>
    <w:rsid w:val="00FA67D1"/>
    <w:rsid w:val="00FA68D3"/>
    <w:rsid w:val="00FA6A5A"/>
    <w:rsid w:val="00FA6D4F"/>
    <w:rsid w:val="00FA6E35"/>
    <w:rsid w:val="00FA7474"/>
    <w:rsid w:val="00FA74C2"/>
    <w:rsid w:val="00FA78A6"/>
    <w:rsid w:val="00FA7C15"/>
    <w:rsid w:val="00FA7E3D"/>
    <w:rsid w:val="00FA7E56"/>
    <w:rsid w:val="00FA7EDE"/>
    <w:rsid w:val="00FB0085"/>
    <w:rsid w:val="00FB0447"/>
    <w:rsid w:val="00FB052C"/>
    <w:rsid w:val="00FB06D8"/>
    <w:rsid w:val="00FB07E8"/>
    <w:rsid w:val="00FB0C9E"/>
    <w:rsid w:val="00FB0F08"/>
    <w:rsid w:val="00FB0F10"/>
    <w:rsid w:val="00FB140B"/>
    <w:rsid w:val="00FB1859"/>
    <w:rsid w:val="00FB1935"/>
    <w:rsid w:val="00FB1A41"/>
    <w:rsid w:val="00FB1AE4"/>
    <w:rsid w:val="00FB1C06"/>
    <w:rsid w:val="00FB1C1E"/>
    <w:rsid w:val="00FB1D13"/>
    <w:rsid w:val="00FB22EF"/>
    <w:rsid w:val="00FB242F"/>
    <w:rsid w:val="00FB2508"/>
    <w:rsid w:val="00FB27B9"/>
    <w:rsid w:val="00FB27C1"/>
    <w:rsid w:val="00FB2BAD"/>
    <w:rsid w:val="00FB3151"/>
    <w:rsid w:val="00FB334E"/>
    <w:rsid w:val="00FB33FD"/>
    <w:rsid w:val="00FB356C"/>
    <w:rsid w:val="00FB3ED3"/>
    <w:rsid w:val="00FB4279"/>
    <w:rsid w:val="00FB42AB"/>
    <w:rsid w:val="00FB45B7"/>
    <w:rsid w:val="00FB4942"/>
    <w:rsid w:val="00FB4967"/>
    <w:rsid w:val="00FB49AF"/>
    <w:rsid w:val="00FB4D53"/>
    <w:rsid w:val="00FB5182"/>
    <w:rsid w:val="00FB53E3"/>
    <w:rsid w:val="00FB566D"/>
    <w:rsid w:val="00FB5B40"/>
    <w:rsid w:val="00FB5D16"/>
    <w:rsid w:val="00FB5E9C"/>
    <w:rsid w:val="00FB5F51"/>
    <w:rsid w:val="00FB60DF"/>
    <w:rsid w:val="00FB6449"/>
    <w:rsid w:val="00FB6504"/>
    <w:rsid w:val="00FB6773"/>
    <w:rsid w:val="00FB69CF"/>
    <w:rsid w:val="00FB6B07"/>
    <w:rsid w:val="00FB6BA1"/>
    <w:rsid w:val="00FB6C90"/>
    <w:rsid w:val="00FB6CB2"/>
    <w:rsid w:val="00FB6D4D"/>
    <w:rsid w:val="00FB7222"/>
    <w:rsid w:val="00FB7396"/>
    <w:rsid w:val="00FB76B8"/>
    <w:rsid w:val="00FB77C5"/>
    <w:rsid w:val="00FB7934"/>
    <w:rsid w:val="00FB7B97"/>
    <w:rsid w:val="00FB7EF3"/>
    <w:rsid w:val="00FB7F6F"/>
    <w:rsid w:val="00FC0004"/>
    <w:rsid w:val="00FC0013"/>
    <w:rsid w:val="00FC00FE"/>
    <w:rsid w:val="00FC0193"/>
    <w:rsid w:val="00FC0D0E"/>
    <w:rsid w:val="00FC0DD5"/>
    <w:rsid w:val="00FC0E23"/>
    <w:rsid w:val="00FC13FD"/>
    <w:rsid w:val="00FC143F"/>
    <w:rsid w:val="00FC162E"/>
    <w:rsid w:val="00FC1D70"/>
    <w:rsid w:val="00FC1E5C"/>
    <w:rsid w:val="00FC1E9F"/>
    <w:rsid w:val="00FC1EE3"/>
    <w:rsid w:val="00FC20E6"/>
    <w:rsid w:val="00FC242A"/>
    <w:rsid w:val="00FC2434"/>
    <w:rsid w:val="00FC2537"/>
    <w:rsid w:val="00FC2867"/>
    <w:rsid w:val="00FC2886"/>
    <w:rsid w:val="00FC29ED"/>
    <w:rsid w:val="00FC32CE"/>
    <w:rsid w:val="00FC32D5"/>
    <w:rsid w:val="00FC33E2"/>
    <w:rsid w:val="00FC3413"/>
    <w:rsid w:val="00FC34E1"/>
    <w:rsid w:val="00FC3E5D"/>
    <w:rsid w:val="00FC4058"/>
    <w:rsid w:val="00FC4181"/>
    <w:rsid w:val="00FC42E9"/>
    <w:rsid w:val="00FC4528"/>
    <w:rsid w:val="00FC48FE"/>
    <w:rsid w:val="00FC4D41"/>
    <w:rsid w:val="00FC4FC9"/>
    <w:rsid w:val="00FC52FB"/>
    <w:rsid w:val="00FC592E"/>
    <w:rsid w:val="00FC5937"/>
    <w:rsid w:val="00FC5FD2"/>
    <w:rsid w:val="00FC608D"/>
    <w:rsid w:val="00FC60A5"/>
    <w:rsid w:val="00FC617F"/>
    <w:rsid w:val="00FC6372"/>
    <w:rsid w:val="00FC63C2"/>
    <w:rsid w:val="00FC64B0"/>
    <w:rsid w:val="00FC64F6"/>
    <w:rsid w:val="00FC656F"/>
    <w:rsid w:val="00FC672F"/>
    <w:rsid w:val="00FC6C6D"/>
    <w:rsid w:val="00FC6C8E"/>
    <w:rsid w:val="00FC6CCF"/>
    <w:rsid w:val="00FC720C"/>
    <w:rsid w:val="00FC73EB"/>
    <w:rsid w:val="00FC7AD5"/>
    <w:rsid w:val="00FD01AF"/>
    <w:rsid w:val="00FD0BB7"/>
    <w:rsid w:val="00FD0CD2"/>
    <w:rsid w:val="00FD0E43"/>
    <w:rsid w:val="00FD0F39"/>
    <w:rsid w:val="00FD0FEC"/>
    <w:rsid w:val="00FD1555"/>
    <w:rsid w:val="00FD15B5"/>
    <w:rsid w:val="00FD1856"/>
    <w:rsid w:val="00FD1BD1"/>
    <w:rsid w:val="00FD1EA3"/>
    <w:rsid w:val="00FD1FBF"/>
    <w:rsid w:val="00FD2054"/>
    <w:rsid w:val="00FD20F4"/>
    <w:rsid w:val="00FD21B0"/>
    <w:rsid w:val="00FD2236"/>
    <w:rsid w:val="00FD22F7"/>
    <w:rsid w:val="00FD24E4"/>
    <w:rsid w:val="00FD2504"/>
    <w:rsid w:val="00FD2617"/>
    <w:rsid w:val="00FD275C"/>
    <w:rsid w:val="00FD2778"/>
    <w:rsid w:val="00FD2B0D"/>
    <w:rsid w:val="00FD2ED7"/>
    <w:rsid w:val="00FD3303"/>
    <w:rsid w:val="00FD34F9"/>
    <w:rsid w:val="00FD35E7"/>
    <w:rsid w:val="00FD3605"/>
    <w:rsid w:val="00FD38DE"/>
    <w:rsid w:val="00FD39E2"/>
    <w:rsid w:val="00FD3B83"/>
    <w:rsid w:val="00FD3D49"/>
    <w:rsid w:val="00FD3ECC"/>
    <w:rsid w:val="00FD4063"/>
    <w:rsid w:val="00FD4291"/>
    <w:rsid w:val="00FD4954"/>
    <w:rsid w:val="00FD4E68"/>
    <w:rsid w:val="00FD4EB0"/>
    <w:rsid w:val="00FD4F58"/>
    <w:rsid w:val="00FD4FAA"/>
    <w:rsid w:val="00FD5054"/>
    <w:rsid w:val="00FD5093"/>
    <w:rsid w:val="00FD55BE"/>
    <w:rsid w:val="00FD5709"/>
    <w:rsid w:val="00FD5732"/>
    <w:rsid w:val="00FD591D"/>
    <w:rsid w:val="00FD5E6B"/>
    <w:rsid w:val="00FD5FB0"/>
    <w:rsid w:val="00FD6002"/>
    <w:rsid w:val="00FD604E"/>
    <w:rsid w:val="00FD60B3"/>
    <w:rsid w:val="00FD61DA"/>
    <w:rsid w:val="00FD6381"/>
    <w:rsid w:val="00FD6503"/>
    <w:rsid w:val="00FD6584"/>
    <w:rsid w:val="00FD65A8"/>
    <w:rsid w:val="00FD6833"/>
    <w:rsid w:val="00FD6CE6"/>
    <w:rsid w:val="00FD6EEB"/>
    <w:rsid w:val="00FD6F5F"/>
    <w:rsid w:val="00FD6F78"/>
    <w:rsid w:val="00FD7445"/>
    <w:rsid w:val="00FD7AF4"/>
    <w:rsid w:val="00FD7B19"/>
    <w:rsid w:val="00FD7FD1"/>
    <w:rsid w:val="00FE00A5"/>
    <w:rsid w:val="00FE00B6"/>
    <w:rsid w:val="00FE00BC"/>
    <w:rsid w:val="00FE03D6"/>
    <w:rsid w:val="00FE04B8"/>
    <w:rsid w:val="00FE0523"/>
    <w:rsid w:val="00FE1077"/>
    <w:rsid w:val="00FE1136"/>
    <w:rsid w:val="00FE12BF"/>
    <w:rsid w:val="00FE1773"/>
    <w:rsid w:val="00FE1813"/>
    <w:rsid w:val="00FE1AEA"/>
    <w:rsid w:val="00FE1F1C"/>
    <w:rsid w:val="00FE21BD"/>
    <w:rsid w:val="00FE2839"/>
    <w:rsid w:val="00FE2AD3"/>
    <w:rsid w:val="00FE2BDA"/>
    <w:rsid w:val="00FE313D"/>
    <w:rsid w:val="00FE315A"/>
    <w:rsid w:val="00FE32E0"/>
    <w:rsid w:val="00FE35A4"/>
    <w:rsid w:val="00FE39B7"/>
    <w:rsid w:val="00FE3A18"/>
    <w:rsid w:val="00FE3E10"/>
    <w:rsid w:val="00FE4123"/>
    <w:rsid w:val="00FE413C"/>
    <w:rsid w:val="00FE4734"/>
    <w:rsid w:val="00FE486D"/>
    <w:rsid w:val="00FE4A75"/>
    <w:rsid w:val="00FE4DE0"/>
    <w:rsid w:val="00FE4DF5"/>
    <w:rsid w:val="00FE4E3A"/>
    <w:rsid w:val="00FE5281"/>
    <w:rsid w:val="00FE52E1"/>
    <w:rsid w:val="00FE549E"/>
    <w:rsid w:val="00FE5668"/>
    <w:rsid w:val="00FE5A05"/>
    <w:rsid w:val="00FE5B78"/>
    <w:rsid w:val="00FE5D14"/>
    <w:rsid w:val="00FE5F4A"/>
    <w:rsid w:val="00FE6003"/>
    <w:rsid w:val="00FE6183"/>
    <w:rsid w:val="00FE619E"/>
    <w:rsid w:val="00FE6462"/>
    <w:rsid w:val="00FE6A92"/>
    <w:rsid w:val="00FE6B9A"/>
    <w:rsid w:val="00FE6FB2"/>
    <w:rsid w:val="00FE7026"/>
    <w:rsid w:val="00FE738E"/>
    <w:rsid w:val="00FE7614"/>
    <w:rsid w:val="00FE76B0"/>
    <w:rsid w:val="00FE7B92"/>
    <w:rsid w:val="00FF0004"/>
    <w:rsid w:val="00FF0264"/>
    <w:rsid w:val="00FF037E"/>
    <w:rsid w:val="00FF04A0"/>
    <w:rsid w:val="00FF082C"/>
    <w:rsid w:val="00FF0A08"/>
    <w:rsid w:val="00FF0BD3"/>
    <w:rsid w:val="00FF0FD8"/>
    <w:rsid w:val="00FF100D"/>
    <w:rsid w:val="00FF1015"/>
    <w:rsid w:val="00FF1171"/>
    <w:rsid w:val="00FF1807"/>
    <w:rsid w:val="00FF184D"/>
    <w:rsid w:val="00FF1E82"/>
    <w:rsid w:val="00FF1ECE"/>
    <w:rsid w:val="00FF1F20"/>
    <w:rsid w:val="00FF20A2"/>
    <w:rsid w:val="00FF20BC"/>
    <w:rsid w:val="00FF2247"/>
    <w:rsid w:val="00FF2284"/>
    <w:rsid w:val="00FF231A"/>
    <w:rsid w:val="00FF24A7"/>
    <w:rsid w:val="00FF26E3"/>
    <w:rsid w:val="00FF28C7"/>
    <w:rsid w:val="00FF2953"/>
    <w:rsid w:val="00FF2AE1"/>
    <w:rsid w:val="00FF30F1"/>
    <w:rsid w:val="00FF3130"/>
    <w:rsid w:val="00FF313B"/>
    <w:rsid w:val="00FF3150"/>
    <w:rsid w:val="00FF31F7"/>
    <w:rsid w:val="00FF359D"/>
    <w:rsid w:val="00FF3C3C"/>
    <w:rsid w:val="00FF3DF5"/>
    <w:rsid w:val="00FF3F26"/>
    <w:rsid w:val="00FF3F55"/>
    <w:rsid w:val="00FF4044"/>
    <w:rsid w:val="00FF43F0"/>
    <w:rsid w:val="00FF4B3F"/>
    <w:rsid w:val="00FF4D84"/>
    <w:rsid w:val="00FF524E"/>
    <w:rsid w:val="00FF52B6"/>
    <w:rsid w:val="00FF562A"/>
    <w:rsid w:val="00FF57D9"/>
    <w:rsid w:val="00FF585E"/>
    <w:rsid w:val="00FF5975"/>
    <w:rsid w:val="00FF5B6B"/>
    <w:rsid w:val="00FF5C2A"/>
    <w:rsid w:val="00FF5EEB"/>
    <w:rsid w:val="00FF6037"/>
    <w:rsid w:val="00FF6664"/>
    <w:rsid w:val="00FF6832"/>
    <w:rsid w:val="00FF6A9D"/>
    <w:rsid w:val="00FF6BB9"/>
    <w:rsid w:val="00FF6DE6"/>
    <w:rsid w:val="00FF6F78"/>
    <w:rsid w:val="00FF6FBA"/>
    <w:rsid w:val="00FF7211"/>
    <w:rsid w:val="0115B97E"/>
    <w:rsid w:val="01321F94"/>
    <w:rsid w:val="0167BFC6"/>
    <w:rsid w:val="017A70A8"/>
    <w:rsid w:val="017F4917"/>
    <w:rsid w:val="01E005B5"/>
    <w:rsid w:val="01E2D176"/>
    <w:rsid w:val="01FCFEE4"/>
    <w:rsid w:val="02942BFB"/>
    <w:rsid w:val="02EEEE52"/>
    <w:rsid w:val="03132E11"/>
    <w:rsid w:val="0325C454"/>
    <w:rsid w:val="033EAA59"/>
    <w:rsid w:val="0379E211"/>
    <w:rsid w:val="0385A026"/>
    <w:rsid w:val="038C8A17"/>
    <w:rsid w:val="03ACA3A9"/>
    <w:rsid w:val="03D5CB91"/>
    <w:rsid w:val="03DC79AB"/>
    <w:rsid w:val="040088D4"/>
    <w:rsid w:val="0469F847"/>
    <w:rsid w:val="0485B543"/>
    <w:rsid w:val="048B8B63"/>
    <w:rsid w:val="04C73C37"/>
    <w:rsid w:val="04D6F09A"/>
    <w:rsid w:val="050324C0"/>
    <w:rsid w:val="0521E814"/>
    <w:rsid w:val="05285A78"/>
    <w:rsid w:val="053C1DC1"/>
    <w:rsid w:val="05407B23"/>
    <w:rsid w:val="056A9EDA"/>
    <w:rsid w:val="0586FD96"/>
    <w:rsid w:val="05ED0EAB"/>
    <w:rsid w:val="0619274A"/>
    <w:rsid w:val="0672C0FB"/>
    <w:rsid w:val="06EB2BDD"/>
    <w:rsid w:val="07013669"/>
    <w:rsid w:val="072FD9C1"/>
    <w:rsid w:val="07747011"/>
    <w:rsid w:val="07874D4F"/>
    <w:rsid w:val="07C23D51"/>
    <w:rsid w:val="07C3C39D"/>
    <w:rsid w:val="07D43106"/>
    <w:rsid w:val="07E07F05"/>
    <w:rsid w:val="089D3774"/>
    <w:rsid w:val="08BBD94C"/>
    <w:rsid w:val="08CEBA8E"/>
    <w:rsid w:val="08F36127"/>
    <w:rsid w:val="0920CB63"/>
    <w:rsid w:val="093964C3"/>
    <w:rsid w:val="0941B249"/>
    <w:rsid w:val="09A27DFD"/>
    <w:rsid w:val="09AF2480"/>
    <w:rsid w:val="0AE28DD1"/>
    <w:rsid w:val="0B21F1FE"/>
    <w:rsid w:val="0BAB5F45"/>
    <w:rsid w:val="0BD7C55D"/>
    <w:rsid w:val="0BFC6856"/>
    <w:rsid w:val="0C8C3855"/>
    <w:rsid w:val="0C90D86A"/>
    <w:rsid w:val="0CD24E1C"/>
    <w:rsid w:val="0D30666B"/>
    <w:rsid w:val="0D3A5D92"/>
    <w:rsid w:val="0D5756BE"/>
    <w:rsid w:val="0D7395BE"/>
    <w:rsid w:val="0D980048"/>
    <w:rsid w:val="0DE77C01"/>
    <w:rsid w:val="0DEA5886"/>
    <w:rsid w:val="0DFA9E12"/>
    <w:rsid w:val="0E264EDC"/>
    <w:rsid w:val="0E32FD90"/>
    <w:rsid w:val="0E3FCB53"/>
    <w:rsid w:val="0ECDB6C3"/>
    <w:rsid w:val="0ECE350C"/>
    <w:rsid w:val="0EE4C755"/>
    <w:rsid w:val="0EF63DC2"/>
    <w:rsid w:val="0EFA2506"/>
    <w:rsid w:val="0F1237CD"/>
    <w:rsid w:val="0F45FFC9"/>
    <w:rsid w:val="0F5EA4A7"/>
    <w:rsid w:val="0F67A571"/>
    <w:rsid w:val="0F8628E7"/>
    <w:rsid w:val="0F89790F"/>
    <w:rsid w:val="100C700C"/>
    <w:rsid w:val="1012EF45"/>
    <w:rsid w:val="10645CF8"/>
    <w:rsid w:val="113E71CD"/>
    <w:rsid w:val="114356FA"/>
    <w:rsid w:val="1168ADF5"/>
    <w:rsid w:val="116FA547"/>
    <w:rsid w:val="1176E725"/>
    <w:rsid w:val="11F6D72F"/>
    <w:rsid w:val="11F9A143"/>
    <w:rsid w:val="121E6A15"/>
    <w:rsid w:val="1254BF04"/>
    <w:rsid w:val="1261B3E0"/>
    <w:rsid w:val="12682E92"/>
    <w:rsid w:val="12B6CCA3"/>
    <w:rsid w:val="12F1B3EB"/>
    <w:rsid w:val="13179B0E"/>
    <w:rsid w:val="1337DCAD"/>
    <w:rsid w:val="1346B26E"/>
    <w:rsid w:val="13664919"/>
    <w:rsid w:val="13670CAF"/>
    <w:rsid w:val="139B27DE"/>
    <w:rsid w:val="13FA8AFB"/>
    <w:rsid w:val="1455E9BC"/>
    <w:rsid w:val="149927C8"/>
    <w:rsid w:val="14B96D7E"/>
    <w:rsid w:val="14EA7DCC"/>
    <w:rsid w:val="155E0218"/>
    <w:rsid w:val="15636663"/>
    <w:rsid w:val="157F7941"/>
    <w:rsid w:val="15855780"/>
    <w:rsid w:val="15B44755"/>
    <w:rsid w:val="15BAD1B1"/>
    <w:rsid w:val="15FD4002"/>
    <w:rsid w:val="162E890A"/>
    <w:rsid w:val="1634F829"/>
    <w:rsid w:val="163D3B72"/>
    <w:rsid w:val="16569D2E"/>
    <w:rsid w:val="16854BCD"/>
    <w:rsid w:val="168B1744"/>
    <w:rsid w:val="16E15BB5"/>
    <w:rsid w:val="1706260A"/>
    <w:rsid w:val="1706AA15"/>
    <w:rsid w:val="17230E07"/>
    <w:rsid w:val="174123C8"/>
    <w:rsid w:val="177A410A"/>
    <w:rsid w:val="178553EE"/>
    <w:rsid w:val="17880ADD"/>
    <w:rsid w:val="17948AF4"/>
    <w:rsid w:val="17A96F15"/>
    <w:rsid w:val="17CD09E4"/>
    <w:rsid w:val="184A2BD8"/>
    <w:rsid w:val="184A5C46"/>
    <w:rsid w:val="1862A6F4"/>
    <w:rsid w:val="188763AA"/>
    <w:rsid w:val="18FFC56A"/>
    <w:rsid w:val="193EDCB3"/>
    <w:rsid w:val="19496B02"/>
    <w:rsid w:val="1968209F"/>
    <w:rsid w:val="1968DA45"/>
    <w:rsid w:val="196E2584"/>
    <w:rsid w:val="19A0A92E"/>
    <w:rsid w:val="19C99067"/>
    <w:rsid w:val="19E5C28D"/>
    <w:rsid w:val="1A347389"/>
    <w:rsid w:val="1A47C061"/>
    <w:rsid w:val="1A4DD467"/>
    <w:rsid w:val="1A576298"/>
    <w:rsid w:val="1A596176"/>
    <w:rsid w:val="1A8BC63E"/>
    <w:rsid w:val="1A9F3341"/>
    <w:rsid w:val="1AD6E63D"/>
    <w:rsid w:val="1B45FF95"/>
    <w:rsid w:val="1B4B2D19"/>
    <w:rsid w:val="1B6AC2F4"/>
    <w:rsid w:val="1BE9A4C8"/>
    <w:rsid w:val="1C00FC34"/>
    <w:rsid w:val="1C02B92D"/>
    <w:rsid w:val="1C58C511"/>
    <w:rsid w:val="1C8DD3D7"/>
    <w:rsid w:val="1CB0C7D7"/>
    <w:rsid w:val="1CEEA41C"/>
    <w:rsid w:val="1CF0CA17"/>
    <w:rsid w:val="1D294C03"/>
    <w:rsid w:val="1D62781D"/>
    <w:rsid w:val="1D9CCC95"/>
    <w:rsid w:val="1DAAE7B4"/>
    <w:rsid w:val="1DE61DD7"/>
    <w:rsid w:val="1E23DBC5"/>
    <w:rsid w:val="1E26EB0D"/>
    <w:rsid w:val="1E4ACB2D"/>
    <w:rsid w:val="1E4B2BC1"/>
    <w:rsid w:val="1E4C9838"/>
    <w:rsid w:val="1E64541E"/>
    <w:rsid w:val="1EA666EC"/>
    <w:rsid w:val="1EFC14DA"/>
    <w:rsid w:val="1F225F59"/>
    <w:rsid w:val="1F257F43"/>
    <w:rsid w:val="1F46B815"/>
    <w:rsid w:val="1F5EDCDD"/>
    <w:rsid w:val="1FAD7A2C"/>
    <w:rsid w:val="1FC594F5"/>
    <w:rsid w:val="1FF0319E"/>
    <w:rsid w:val="1FF9AD04"/>
    <w:rsid w:val="200C79F1"/>
    <w:rsid w:val="20232630"/>
    <w:rsid w:val="206FFBE5"/>
    <w:rsid w:val="20D69866"/>
    <w:rsid w:val="20FAAD3E"/>
    <w:rsid w:val="219BF4E0"/>
    <w:rsid w:val="21F82D6B"/>
    <w:rsid w:val="2241A627"/>
    <w:rsid w:val="228F47B7"/>
    <w:rsid w:val="22BD5783"/>
    <w:rsid w:val="22DF2B21"/>
    <w:rsid w:val="2305B052"/>
    <w:rsid w:val="230B5F29"/>
    <w:rsid w:val="232C9EF3"/>
    <w:rsid w:val="2334CE91"/>
    <w:rsid w:val="2334D81A"/>
    <w:rsid w:val="23AE8809"/>
    <w:rsid w:val="23DACD15"/>
    <w:rsid w:val="23FC4CC6"/>
    <w:rsid w:val="2400A6CC"/>
    <w:rsid w:val="2409DBF2"/>
    <w:rsid w:val="242B1818"/>
    <w:rsid w:val="24324E00"/>
    <w:rsid w:val="24631846"/>
    <w:rsid w:val="24A8C3B6"/>
    <w:rsid w:val="24B9F00C"/>
    <w:rsid w:val="2557BE1C"/>
    <w:rsid w:val="259C772D"/>
    <w:rsid w:val="25D8B9B8"/>
    <w:rsid w:val="260EC5AD"/>
    <w:rsid w:val="26230113"/>
    <w:rsid w:val="263574B5"/>
    <w:rsid w:val="263FDF0C"/>
    <w:rsid w:val="2655C06D"/>
    <w:rsid w:val="2659E3BA"/>
    <w:rsid w:val="26A88DDD"/>
    <w:rsid w:val="26BCBEC1"/>
    <w:rsid w:val="278F6BD1"/>
    <w:rsid w:val="27A9EC60"/>
    <w:rsid w:val="27BCA5C6"/>
    <w:rsid w:val="27DF1EF4"/>
    <w:rsid w:val="27E207C0"/>
    <w:rsid w:val="27F190CE"/>
    <w:rsid w:val="27F76875"/>
    <w:rsid w:val="27FCF81B"/>
    <w:rsid w:val="28161839"/>
    <w:rsid w:val="281AF4BC"/>
    <w:rsid w:val="28251A15"/>
    <w:rsid w:val="285FC437"/>
    <w:rsid w:val="28653E74"/>
    <w:rsid w:val="2876D374"/>
    <w:rsid w:val="28E3F99E"/>
    <w:rsid w:val="29028538"/>
    <w:rsid w:val="290D099E"/>
    <w:rsid w:val="291EFEBD"/>
    <w:rsid w:val="296350C6"/>
    <w:rsid w:val="297E69F9"/>
    <w:rsid w:val="298766ED"/>
    <w:rsid w:val="2991A53F"/>
    <w:rsid w:val="29F0E33A"/>
    <w:rsid w:val="2A3FCFE3"/>
    <w:rsid w:val="2A46F175"/>
    <w:rsid w:val="2A4D4DCB"/>
    <w:rsid w:val="2A536D6B"/>
    <w:rsid w:val="2A58C202"/>
    <w:rsid w:val="2A678D25"/>
    <w:rsid w:val="2A94523D"/>
    <w:rsid w:val="2ADECAF5"/>
    <w:rsid w:val="2AF417D5"/>
    <w:rsid w:val="2B2D75A0"/>
    <w:rsid w:val="2B6A6C5E"/>
    <w:rsid w:val="2B748F8B"/>
    <w:rsid w:val="2C2865CE"/>
    <w:rsid w:val="2C3CDDF6"/>
    <w:rsid w:val="2C4FE652"/>
    <w:rsid w:val="2C6BECB1"/>
    <w:rsid w:val="2C6E2A2B"/>
    <w:rsid w:val="2C9655F9"/>
    <w:rsid w:val="2CD427E4"/>
    <w:rsid w:val="2CDBB20F"/>
    <w:rsid w:val="2CF122E2"/>
    <w:rsid w:val="2CF41BF4"/>
    <w:rsid w:val="2D460E4D"/>
    <w:rsid w:val="2D72201F"/>
    <w:rsid w:val="2DADA86A"/>
    <w:rsid w:val="2DB0412F"/>
    <w:rsid w:val="2DE0D1D0"/>
    <w:rsid w:val="2E6FF845"/>
    <w:rsid w:val="2EACB228"/>
    <w:rsid w:val="2EE08AF7"/>
    <w:rsid w:val="2EFA0C47"/>
    <w:rsid w:val="2F0206EE"/>
    <w:rsid w:val="2F186DBC"/>
    <w:rsid w:val="2F1E7786"/>
    <w:rsid w:val="2F5E9039"/>
    <w:rsid w:val="2FC7B7AB"/>
    <w:rsid w:val="300BC8A6"/>
    <w:rsid w:val="305E362C"/>
    <w:rsid w:val="30609C2B"/>
    <w:rsid w:val="3068C39A"/>
    <w:rsid w:val="30762A15"/>
    <w:rsid w:val="309A4C90"/>
    <w:rsid w:val="30B38E9B"/>
    <w:rsid w:val="30BF57F9"/>
    <w:rsid w:val="30FA609A"/>
    <w:rsid w:val="310FCBB4"/>
    <w:rsid w:val="311CEC73"/>
    <w:rsid w:val="3125BFED"/>
    <w:rsid w:val="312872F1"/>
    <w:rsid w:val="312987A3"/>
    <w:rsid w:val="3171902F"/>
    <w:rsid w:val="31DD07E1"/>
    <w:rsid w:val="31F6E4D1"/>
    <w:rsid w:val="322AC0BE"/>
    <w:rsid w:val="326197EF"/>
    <w:rsid w:val="3261F517"/>
    <w:rsid w:val="327C0ADE"/>
    <w:rsid w:val="32F1CF53"/>
    <w:rsid w:val="331D8C9E"/>
    <w:rsid w:val="3327F710"/>
    <w:rsid w:val="333AB519"/>
    <w:rsid w:val="33435650"/>
    <w:rsid w:val="3378D842"/>
    <w:rsid w:val="339D5B26"/>
    <w:rsid w:val="33C5CE67"/>
    <w:rsid w:val="33D67D59"/>
    <w:rsid w:val="33E911DE"/>
    <w:rsid w:val="33E9AAB2"/>
    <w:rsid w:val="33EDD3BB"/>
    <w:rsid w:val="33FC1D89"/>
    <w:rsid w:val="34108DCC"/>
    <w:rsid w:val="34C72560"/>
    <w:rsid w:val="3501331C"/>
    <w:rsid w:val="351D64F5"/>
    <w:rsid w:val="352EB8EA"/>
    <w:rsid w:val="35474FD0"/>
    <w:rsid w:val="355870A2"/>
    <w:rsid w:val="3585E671"/>
    <w:rsid w:val="359A7E9B"/>
    <w:rsid w:val="35A009F2"/>
    <w:rsid w:val="35A24A63"/>
    <w:rsid w:val="35AF8729"/>
    <w:rsid w:val="35F44749"/>
    <w:rsid w:val="36138E62"/>
    <w:rsid w:val="362CD6FD"/>
    <w:rsid w:val="3636F92F"/>
    <w:rsid w:val="363A8C28"/>
    <w:rsid w:val="363BDE95"/>
    <w:rsid w:val="369DAB89"/>
    <w:rsid w:val="36E672D6"/>
    <w:rsid w:val="371A24FF"/>
    <w:rsid w:val="372A1DF4"/>
    <w:rsid w:val="3748FB2B"/>
    <w:rsid w:val="374E0DB9"/>
    <w:rsid w:val="376B54E0"/>
    <w:rsid w:val="377ED694"/>
    <w:rsid w:val="378842FB"/>
    <w:rsid w:val="379726C3"/>
    <w:rsid w:val="37AAD36B"/>
    <w:rsid w:val="37AECDCF"/>
    <w:rsid w:val="37C43747"/>
    <w:rsid w:val="38101F57"/>
    <w:rsid w:val="38172644"/>
    <w:rsid w:val="388C3618"/>
    <w:rsid w:val="38932DCE"/>
    <w:rsid w:val="38A35AA4"/>
    <w:rsid w:val="38D9EB25"/>
    <w:rsid w:val="3931E056"/>
    <w:rsid w:val="393AB55E"/>
    <w:rsid w:val="39604C33"/>
    <w:rsid w:val="3973B7AD"/>
    <w:rsid w:val="3993B580"/>
    <w:rsid w:val="39DC23FA"/>
    <w:rsid w:val="3A253098"/>
    <w:rsid w:val="3A3C15B9"/>
    <w:rsid w:val="3A4CE151"/>
    <w:rsid w:val="3A540F26"/>
    <w:rsid w:val="3AB1115E"/>
    <w:rsid w:val="3ABDC296"/>
    <w:rsid w:val="3ABFE3BD"/>
    <w:rsid w:val="3ACEDFA7"/>
    <w:rsid w:val="3B29B412"/>
    <w:rsid w:val="3B47C019"/>
    <w:rsid w:val="3B7CF94C"/>
    <w:rsid w:val="3BA31169"/>
    <w:rsid w:val="3BC866E1"/>
    <w:rsid w:val="3BFE9D7F"/>
    <w:rsid w:val="3C07D13C"/>
    <w:rsid w:val="3C18505B"/>
    <w:rsid w:val="3CC061B4"/>
    <w:rsid w:val="3CD6749D"/>
    <w:rsid w:val="3CDB6635"/>
    <w:rsid w:val="3D00FA9F"/>
    <w:rsid w:val="3D31EEF9"/>
    <w:rsid w:val="3D5FA73B"/>
    <w:rsid w:val="3D77CFF9"/>
    <w:rsid w:val="3D7B5136"/>
    <w:rsid w:val="3D9439AB"/>
    <w:rsid w:val="3DD84192"/>
    <w:rsid w:val="3E55E2B7"/>
    <w:rsid w:val="3E5619BC"/>
    <w:rsid w:val="3E6472BA"/>
    <w:rsid w:val="3EBC87C9"/>
    <w:rsid w:val="3EDA14D9"/>
    <w:rsid w:val="3EFCAECD"/>
    <w:rsid w:val="3F078CBC"/>
    <w:rsid w:val="3FB98138"/>
    <w:rsid w:val="3FC94086"/>
    <w:rsid w:val="3FE3F9BE"/>
    <w:rsid w:val="3FF80276"/>
    <w:rsid w:val="3FFB3D4A"/>
    <w:rsid w:val="4002A342"/>
    <w:rsid w:val="4070F36C"/>
    <w:rsid w:val="4087EF31"/>
    <w:rsid w:val="409BD804"/>
    <w:rsid w:val="40AFC023"/>
    <w:rsid w:val="40D19E68"/>
    <w:rsid w:val="4154BD91"/>
    <w:rsid w:val="41A4BBB2"/>
    <w:rsid w:val="41ECB1C0"/>
    <w:rsid w:val="42461DEA"/>
    <w:rsid w:val="43003351"/>
    <w:rsid w:val="43ABCD81"/>
    <w:rsid w:val="43CEE8BF"/>
    <w:rsid w:val="43E60D4B"/>
    <w:rsid w:val="43FCAE17"/>
    <w:rsid w:val="443427C8"/>
    <w:rsid w:val="4491B203"/>
    <w:rsid w:val="449BA7E6"/>
    <w:rsid w:val="44CEED6C"/>
    <w:rsid w:val="44DAD470"/>
    <w:rsid w:val="44E72531"/>
    <w:rsid w:val="4507E305"/>
    <w:rsid w:val="4523074B"/>
    <w:rsid w:val="45328E3A"/>
    <w:rsid w:val="457B17D3"/>
    <w:rsid w:val="45BE1B42"/>
    <w:rsid w:val="45BF368C"/>
    <w:rsid w:val="45D59330"/>
    <w:rsid w:val="45FB9F7D"/>
    <w:rsid w:val="45FBB18B"/>
    <w:rsid w:val="460CB20C"/>
    <w:rsid w:val="464A9D9C"/>
    <w:rsid w:val="4676A4D1"/>
    <w:rsid w:val="46786DA0"/>
    <w:rsid w:val="46E786F8"/>
    <w:rsid w:val="46F65957"/>
    <w:rsid w:val="471385A1"/>
    <w:rsid w:val="471DAE0D"/>
    <w:rsid w:val="474B3806"/>
    <w:rsid w:val="475F669B"/>
    <w:rsid w:val="477961A2"/>
    <w:rsid w:val="47A80092"/>
    <w:rsid w:val="47A952A5"/>
    <w:rsid w:val="47B40F68"/>
    <w:rsid w:val="483DA508"/>
    <w:rsid w:val="48661742"/>
    <w:rsid w:val="488F9527"/>
    <w:rsid w:val="48B97E6E"/>
    <w:rsid w:val="48CE628F"/>
    <w:rsid w:val="48EE6249"/>
    <w:rsid w:val="49079D48"/>
    <w:rsid w:val="491D581F"/>
    <w:rsid w:val="49253691"/>
    <w:rsid w:val="495DD58C"/>
    <w:rsid w:val="496F6E7E"/>
    <w:rsid w:val="49A2C96D"/>
    <w:rsid w:val="49C22582"/>
    <w:rsid w:val="49E75224"/>
    <w:rsid w:val="49E7E3F7"/>
    <w:rsid w:val="4A3C935E"/>
    <w:rsid w:val="4A600956"/>
    <w:rsid w:val="4A9DC37B"/>
    <w:rsid w:val="4ACF22AE"/>
    <w:rsid w:val="4B18C4D9"/>
    <w:rsid w:val="4B1A2DE4"/>
    <w:rsid w:val="4B240B63"/>
    <w:rsid w:val="4B73E1B0"/>
    <w:rsid w:val="4BE1E82A"/>
    <w:rsid w:val="4C0D0D3C"/>
    <w:rsid w:val="4C64880D"/>
    <w:rsid w:val="4CA27CB6"/>
    <w:rsid w:val="4CB4953A"/>
    <w:rsid w:val="4CC3DFA2"/>
    <w:rsid w:val="4DA995AB"/>
    <w:rsid w:val="4DC1111F"/>
    <w:rsid w:val="4DD5DE58"/>
    <w:rsid w:val="4E0FE909"/>
    <w:rsid w:val="4E249137"/>
    <w:rsid w:val="4E40B3C3"/>
    <w:rsid w:val="4E8FAC48"/>
    <w:rsid w:val="4EABD810"/>
    <w:rsid w:val="4EAD55F7"/>
    <w:rsid w:val="4F8E185E"/>
    <w:rsid w:val="4FB15F79"/>
    <w:rsid w:val="50593F86"/>
    <w:rsid w:val="505C443D"/>
    <w:rsid w:val="50657263"/>
    <w:rsid w:val="513F19AF"/>
    <w:rsid w:val="51481214"/>
    <w:rsid w:val="5153D22C"/>
    <w:rsid w:val="516C6382"/>
    <w:rsid w:val="51B6B670"/>
    <w:rsid w:val="522E022A"/>
    <w:rsid w:val="5235387F"/>
    <w:rsid w:val="523A2420"/>
    <w:rsid w:val="5259DF72"/>
    <w:rsid w:val="5269C4B9"/>
    <w:rsid w:val="528375ED"/>
    <w:rsid w:val="5327309F"/>
    <w:rsid w:val="532C1C7E"/>
    <w:rsid w:val="533AFB4A"/>
    <w:rsid w:val="534B2D17"/>
    <w:rsid w:val="53843FEC"/>
    <w:rsid w:val="53B33656"/>
    <w:rsid w:val="5430A14B"/>
    <w:rsid w:val="546D4427"/>
    <w:rsid w:val="54868115"/>
    <w:rsid w:val="54E5AE53"/>
    <w:rsid w:val="54F3CDBB"/>
    <w:rsid w:val="54F9A13F"/>
    <w:rsid w:val="5524FB11"/>
    <w:rsid w:val="553D51FE"/>
    <w:rsid w:val="55550E3A"/>
    <w:rsid w:val="5558B195"/>
    <w:rsid w:val="55AEAD7A"/>
    <w:rsid w:val="55DC7398"/>
    <w:rsid w:val="55EA913C"/>
    <w:rsid w:val="5615E3C9"/>
    <w:rsid w:val="56F311DB"/>
    <w:rsid w:val="5714921E"/>
    <w:rsid w:val="573E1616"/>
    <w:rsid w:val="57D27105"/>
    <w:rsid w:val="57F747E1"/>
    <w:rsid w:val="58408189"/>
    <w:rsid w:val="588C3C5B"/>
    <w:rsid w:val="58FFCA61"/>
    <w:rsid w:val="5932B632"/>
    <w:rsid w:val="595A4006"/>
    <w:rsid w:val="59AA3CCE"/>
    <w:rsid w:val="59C358AB"/>
    <w:rsid w:val="59CDDEE7"/>
    <w:rsid w:val="59D0148E"/>
    <w:rsid w:val="5A7DE803"/>
    <w:rsid w:val="5A92DDF0"/>
    <w:rsid w:val="5ACE912B"/>
    <w:rsid w:val="5AD0D7B5"/>
    <w:rsid w:val="5AD5FA3D"/>
    <w:rsid w:val="5B48B707"/>
    <w:rsid w:val="5B6BE4EF"/>
    <w:rsid w:val="5BBFE10E"/>
    <w:rsid w:val="5BD6949F"/>
    <w:rsid w:val="5C52691A"/>
    <w:rsid w:val="5C57A52C"/>
    <w:rsid w:val="5C62E604"/>
    <w:rsid w:val="5C67DCA0"/>
    <w:rsid w:val="5CC5DDC2"/>
    <w:rsid w:val="5CF427E8"/>
    <w:rsid w:val="5D5BB16F"/>
    <w:rsid w:val="5D9B928A"/>
    <w:rsid w:val="5DB4F78C"/>
    <w:rsid w:val="5DE7857D"/>
    <w:rsid w:val="5DFEB665"/>
    <w:rsid w:val="5E37CB62"/>
    <w:rsid w:val="5E50D9DA"/>
    <w:rsid w:val="5E7CE536"/>
    <w:rsid w:val="5E8E819C"/>
    <w:rsid w:val="5E971399"/>
    <w:rsid w:val="5EC0E68B"/>
    <w:rsid w:val="5EFC58F3"/>
    <w:rsid w:val="5F080076"/>
    <w:rsid w:val="5F339E01"/>
    <w:rsid w:val="5F428D06"/>
    <w:rsid w:val="5F4A8878"/>
    <w:rsid w:val="5F62BF4E"/>
    <w:rsid w:val="5F664F13"/>
    <w:rsid w:val="5FC61726"/>
    <w:rsid w:val="6020568D"/>
    <w:rsid w:val="602A51FD"/>
    <w:rsid w:val="603F5612"/>
    <w:rsid w:val="607AA393"/>
    <w:rsid w:val="60935231"/>
    <w:rsid w:val="60B8D5E7"/>
    <w:rsid w:val="615D4D8A"/>
    <w:rsid w:val="61BA33E0"/>
    <w:rsid w:val="61C6225E"/>
    <w:rsid w:val="6205E3B6"/>
    <w:rsid w:val="623FA138"/>
    <w:rsid w:val="62887B86"/>
    <w:rsid w:val="6294C4E2"/>
    <w:rsid w:val="633266A2"/>
    <w:rsid w:val="633AD4A7"/>
    <w:rsid w:val="6398D88A"/>
    <w:rsid w:val="63E936CC"/>
    <w:rsid w:val="6408E69F"/>
    <w:rsid w:val="64642EFC"/>
    <w:rsid w:val="648DD185"/>
    <w:rsid w:val="64ECEF75"/>
    <w:rsid w:val="64F50763"/>
    <w:rsid w:val="650DAE51"/>
    <w:rsid w:val="651DA61D"/>
    <w:rsid w:val="65262DD5"/>
    <w:rsid w:val="657A6D3B"/>
    <w:rsid w:val="65C01C48"/>
    <w:rsid w:val="663A2923"/>
    <w:rsid w:val="6645BF7D"/>
    <w:rsid w:val="67276353"/>
    <w:rsid w:val="67408761"/>
    <w:rsid w:val="6743303E"/>
    <w:rsid w:val="674A57DC"/>
    <w:rsid w:val="67655E3D"/>
    <w:rsid w:val="68226399"/>
    <w:rsid w:val="6837EDA5"/>
    <w:rsid w:val="68A8198E"/>
    <w:rsid w:val="68F4E970"/>
    <w:rsid w:val="691C5932"/>
    <w:rsid w:val="69C047E8"/>
    <w:rsid w:val="69D257A0"/>
    <w:rsid w:val="69DD01B8"/>
    <w:rsid w:val="69DD06B2"/>
    <w:rsid w:val="69EB7FFD"/>
    <w:rsid w:val="69F3114E"/>
    <w:rsid w:val="6A36E0A6"/>
    <w:rsid w:val="6B2F090E"/>
    <w:rsid w:val="6B2FE823"/>
    <w:rsid w:val="6B3729BA"/>
    <w:rsid w:val="6B7902A0"/>
    <w:rsid w:val="6B7EA237"/>
    <w:rsid w:val="6BA39042"/>
    <w:rsid w:val="6BAEC0BF"/>
    <w:rsid w:val="6BBDFDF8"/>
    <w:rsid w:val="6BCD440B"/>
    <w:rsid w:val="6BEBA989"/>
    <w:rsid w:val="6C040428"/>
    <w:rsid w:val="6C337B67"/>
    <w:rsid w:val="6D00F312"/>
    <w:rsid w:val="6D05D158"/>
    <w:rsid w:val="6D09F862"/>
    <w:rsid w:val="6D2C22E8"/>
    <w:rsid w:val="6D905209"/>
    <w:rsid w:val="6DE07B3E"/>
    <w:rsid w:val="6DF8D952"/>
    <w:rsid w:val="6E0596CD"/>
    <w:rsid w:val="6E216A8B"/>
    <w:rsid w:val="6E39E962"/>
    <w:rsid w:val="6E755917"/>
    <w:rsid w:val="6EDA1440"/>
    <w:rsid w:val="6EDBEBD0"/>
    <w:rsid w:val="6EDBFA56"/>
    <w:rsid w:val="6EE31A24"/>
    <w:rsid w:val="6EF9AAC1"/>
    <w:rsid w:val="6F794E34"/>
    <w:rsid w:val="6F9C58D5"/>
    <w:rsid w:val="70378FA2"/>
    <w:rsid w:val="70419924"/>
    <w:rsid w:val="7085AA1F"/>
    <w:rsid w:val="70A7A747"/>
    <w:rsid w:val="70CFFDE3"/>
    <w:rsid w:val="70D7C9AB"/>
    <w:rsid w:val="71075854"/>
    <w:rsid w:val="710BB197"/>
    <w:rsid w:val="7123A25A"/>
    <w:rsid w:val="712DDECB"/>
    <w:rsid w:val="7182E117"/>
    <w:rsid w:val="71D2A865"/>
    <w:rsid w:val="71DC075D"/>
    <w:rsid w:val="720EA969"/>
    <w:rsid w:val="721A72C7"/>
    <w:rsid w:val="721EA25E"/>
    <w:rsid w:val="7225B2FD"/>
    <w:rsid w:val="725C6B28"/>
    <w:rsid w:val="72A2BCEB"/>
    <w:rsid w:val="72A58FA0"/>
    <w:rsid w:val="72AC9931"/>
    <w:rsid w:val="72B210D8"/>
    <w:rsid w:val="72CE5F14"/>
    <w:rsid w:val="72EED64E"/>
    <w:rsid w:val="73551DCA"/>
    <w:rsid w:val="73703496"/>
    <w:rsid w:val="7373B5D3"/>
    <w:rsid w:val="737939E6"/>
    <w:rsid w:val="739C5FBC"/>
    <w:rsid w:val="73A4B9FC"/>
    <w:rsid w:val="73A6C386"/>
    <w:rsid w:val="7423E205"/>
    <w:rsid w:val="74255E18"/>
    <w:rsid w:val="74515826"/>
    <w:rsid w:val="745B05D1"/>
    <w:rsid w:val="7474D851"/>
    <w:rsid w:val="7491061E"/>
    <w:rsid w:val="74FF8EB4"/>
    <w:rsid w:val="7521CE20"/>
    <w:rsid w:val="753FB57C"/>
    <w:rsid w:val="758035CA"/>
    <w:rsid w:val="759DE724"/>
    <w:rsid w:val="75A1B26D"/>
    <w:rsid w:val="75DD0024"/>
    <w:rsid w:val="76242145"/>
    <w:rsid w:val="763FD143"/>
    <w:rsid w:val="765CFF3D"/>
    <w:rsid w:val="76939DE5"/>
    <w:rsid w:val="769B5F15"/>
    <w:rsid w:val="76AE9DBD"/>
    <w:rsid w:val="76B4DB17"/>
    <w:rsid w:val="76DCAC25"/>
    <w:rsid w:val="76E42A06"/>
    <w:rsid w:val="76EF45D2"/>
    <w:rsid w:val="772CCB05"/>
    <w:rsid w:val="776C5D0F"/>
    <w:rsid w:val="77758DBA"/>
    <w:rsid w:val="77CA1339"/>
    <w:rsid w:val="77CA9FC3"/>
    <w:rsid w:val="784CAB09"/>
    <w:rsid w:val="7859767E"/>
    <w:rsid w:val="789BF6FB"/>
    <w:rsid w:val="78CA15C9"/>
    <w:rsid w:val="78E231AA"/>
    <w:rsid w:val="79388076"/>
    <w:rsid w:val="797F1D37"/>
    <w:rsid w:val="7995854D"/>
    <w:rsid w:val="7A018721"/>
    <w:rsid w:val="7A26E694"/>
    <w:rsid w:val="7A4E410A"/>
    <w:rsid w:val="7A519BA5"/>
    <w:rsid w:val="7A55564A"/>
    <w:rsid w:val="7A948FDA"/>
    <w:rsid w:val="7AA0F0BF"/>
    <w:rsid w:val="7AED5C8E"/>
    <w:rsid w:val="7AF82C86"/>
    <w:rsid w:val="7B30D94D"/>
    <w:rsid w:val="7B6C4E6E"/>
    <w:rsid w:val="7B804B66"/>
    <w:rsid w:val="7BA5E61D"/>
    <w:rsid w:val="7C250334"/>
    <w:rsid w:val="7C2557BA"/>
    <w:rsid w:val="7C3076D4"/>
    <w:rsid w:val="7C69AF00"/>
    <w:rsid w:val="7C825BAE"/>
    <w:rsid w:val="7C9D845C"/>
    <w:rsid w:val="7D1612AA"/>
    <w:rsid w:val="7D164FF5"/>
    <w:rsid w:val="7D3A432D"/>
    <w:rsid w:val="7E2146D9"/>
    <w:rsid w:val="7E44075E"/>
    <w:rsid w:val="7F16078B"/>
    <w:rsid w:val="7F248A37"/>
    <w:rsid w:val="7F4087C6"/>
    <w:rsid w:val="7F578780"/>
    <w:rsid w:val="7F79E91C"/>
    <w:rsid w:val="7FAFAF80"/>
    <w:rsid w:val="7FE97FA3"/>
    <w:rsid w:val="7FFAA0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027D0"/>
  <w15:docId w15:val="{CA483719-AEDE-456B-82FB-7E55B3D6F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ascii="Courier New" w:hAnsi="Courier New"/>
      <w:sz w:val="24"/>
      <w:lang w:eastAsia="en-GB"/>
    </w:rPr>
  </w:style>
  <w:style w:type="paragraph" w:styleId="Heading1">
    <w:name w:val="heading 1"/>
    <w:aliases w:val="Heading 1 Char Char Char Char Char Char Char Char Char Char Char Char Char Char"/>
    <w:basedOn w:val="Normal"/>
    <w:next w:val="Text1"/>
    <w:link w:val="Heading1Char1"/>
    <w:qFormat/>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link w:val="Heading3Char"/>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2"/>
      </w:numPr>
    </w:pPr>
  </w:style>
  <w:style w:type="paragraph" w:styleId="ListBullet2">
    <w:name w:val="List Bullet 2"/>
    <w:basedOn w:val="Text2"/>
    <w:uiPriority w:val="99"/>
    <w:pPr>
      <w:numPr>
        <w:numId w:val="4"/>
      </w:numPr>
      <w:tabs>
        <w:tab w:val="clear" w:pos="2160"/>
      </w:tabs>
    </w:pPr>
  </w:style>
  <w:style w:type="paragraph" w:styleId="ListBullet3">
    <w:name w:val="List Bullet 3"/>
    <w:basedOn w:val="Text3"/>
    <w:pPr>
      <w:numPr>
        <w:numId w:val="5"/>
      </w:numPr>
      <w:tabs>
        <w:tab w:val="clear" w:pos="2302"/>
      </w:tabs>
    </w:pPr>
  </w:style>
  <w:style w:type="paragraph" w:styleId="ListBullet4">
    <w:name w:val="List Bullet 4"/>
    <w:basedOn w:val="Text4"/>
    <w:pPr>
      <w:numPr>
        <w:numId w:val="6"/>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1"/>
      </w:numPr>
    </w:pPr>
    <w:rPr>
      <w:rFonts w:ascii="Times New Roman" w:hAnsi="Times New Roman"/>
    </w:rPr>
  </w:style>
  <w:style w:type="paragraph" w:styleId="ListNumber2">
    <w:name w:val="List Number 2"/>
    <w:basedOn w:val="Text2"/>
    <w:pPr>
      <w:numPr>
        <w:numId w:val="13"/>
      </w:numPr>
      <w:tabs>
        <w:tab w:val="clear" w:pos="2160"/>
      </w:tabs>
    </w:pPr>
  </w:style>
  <w:style w:type="paragraph" w:styleId="ListNumber3">
    <w:name w:val="List Number 3"/>
    <w:basedOn w:val="Text3"/>
    <w:pPr>
      <w:numPr>
        <w:numId w:val="14"/>
      </w:numPr>
      <w:tabs>
        <w:tab w:val="clear" w:pos="2302"/>
      </w:tabs>
    </w:pPr>
  </w:style>
  <w:style w:type="paragraph" w:styleId="ListNumber4">
    <w:name w:val="List Number 4"/>
    <w:basedOn w:val="Text4"/>
    <w:pPr>
      <w:numPr>
        <w:numId w:val="15"/>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3"/>
      </w:numPr>
    </w:pPr>
  </w:style>
  <w:style w:type="paragraph" w:customStyle="1" w:styleId="ListDash">
    <w:name w:val="List Dash"/>
    <w:basedOn w:val="Normal"/>
    <w:link w:val="ListDashChar"/>
    <w:pPr>
      <w:numPr>
        <w:numId w:val="18"/>
      </w:numPr>
    </w:pPr>
  </w:style>
  <w:style w:type="paragraph" w:customStyle="1" w:styleId="ListDash1">
    <w:name w:val="List Dash 1"/>
    <w:basedOn w:val="Text1"/>
    <w:pPr>
      <w:numPr>
        <w:numId w:val="7"/>
      </w:numPr>
    </w:pPr>
  </w:style>
  <w:style w:type="paragraph" w:customStyle="1" w:styleId="ListDash2">
    <w:name w:val="List Dash 2"/>
    <w:basedOn w:val="Text2"/>
    <w:pPr>
      <w:numPr>
        <w:numId w:val="8"/>
      </w:numPr>
      <w:tabs>
        <w:tab w:val="clear" w:pos="2160"/>
      </w:tabs>
    </w:pPr>
  </w:style>
  <w:style w:type="paragraph" w:customStyle="1" w:styleId="ListDash3">
    <w:name w:val="List Dash 3"/>
    <w:basedOn w:val="Text3"/>
    <w:pPr>
      <w:numPr>
        <w:numId w:val="9"/>
      </w:numPr>
      <w:tabs>
        <w:tab w:val="clear" w:pos="2302"/>
      </w:tabs>
    </w:pPr>
  </w:style>
  <w:style w:type="paragraph" w:customStyle="1" w:styleId="ListDash4">
    <w:name w:val="List Dash 4"/>
    <w:basedOn w:val="Text4"/>
    <w:pPr>
      <w:numPr>
        <w:numId w:val="10"/>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pPr>
      <w:numPr>
        <w:ilvl w:val="2"/>
        <w:numId w:val="11"/>
      </w:numPr>
    </w:pPr>
  </w:style>
  <w:style w:type="paragraph" w:customStyle="1" w:styleId="ListNumberLevel4">
    <w:name w:val="List Number (Level 4)"/>
    <w:basedOn w:val="Normal"/>
    <w:pPr>
      <w:numPr>
        <w:ilvl w:val="3"/>
        <w:numId w:val="11"/>
      </w:numPr>
    </w:pPr>
  </w:style>
  <w:style w:type="paragraph" w:customStyle="1" w:styleId="ListNumber1">
    <w:name w:val="List Number 1"/>
    <w:basedOn w:val="Text1"/>
    <w:pPr>
      <w:numPr>
        <w:numId w:val="12"/>
      </w:numPr>
    </w:pPr>
  </w:style>
  <w:style w:type="paragraph" w:customStyle="1" w:styleId="ListNumber1Level2">
    <w:name w:val="List Number 1 (Level 2)"/>
    <w:basedOn w:val="Text1"/>
    <w:pPr>
      <w:numPr>
        <w:ilvl w:val="1"/>
        <w:numId w:val="12"/>
      </w:numPr>
    </w:pPr>
  </w:style>
  <w:style w:type="paragraph" w:customStyle="1" w:styleId="ListNumber1Level3">
    <w:name w:val="List Number 1 (Level 3)"/>
    <w:basedOn w:val="Text1"/>
    <w:pPr>
      <w:numPr>
        <w:ilvl w:val="2"/>
        <w:numId w:val="12"/>
      </w:numPr>
    </w:pPr>
  </w:style>
  <w:style w:type="paragraph" w:customStyle="1" w:styleId="ListNumber1Level4">
    <w:name w:val="List Number 1 (Level 4)"/>
    <w:basedOn w:val="Text1"/>
    <w:pPr>
      <w:numPr>
        <w:ilvl w:val="3"/>
        <w:numId w:val="12"/>
      </w:numPr>
    </w:pPr>
  </w:style>
  <w:style w:type="paragraph" w:customStyle="1" w:styleId="ListNumber2Level2">
    <w:name w:val="List Number 2 (Level 2)"/>
    <w:basedOn w:val="Text2"/>
    <w:pPr>
      <w:numPr>
        <w:ilvl w:val="1"/>
        <w:numId w:val="13"/>
      </w:numPr>
      <w:tabs>
        <w:tab w:val="clear" w:pos="2160"/>
      </w:tabs>
    </w:pPr>
  </w:style>
  <w:style w:type="paragraph" w:customStyle="1" w:styleId="ListNumber2Level3">
    <w:name w:val="List Number 2 (Level 3)"/>
    <w:basedOn w:val="Text2"/>
    <w:pPr>
      <w:numPr>
        <w:ilvl w:val="2"/>
        <w:numId w:val="13"/>
      </w:numPr>
      <w:tabs>
        <w:tab w:val="clear" w:pos="2160"/>
      </w:tabs>
    </w:pPr>
  </w:style>
  <w:style w:type="paragraph" w:customStyle="1" w:styleId="ListNumber2Level4">
    <w:name w:val="List Number 2 (Level 4)"/>
    <w:basedOn w:val="Text2"/>
    <w:pPr>
      <w:numPr>
        <w:ilvl w:val="3"/>
        <w:numId w:val="13"/>
      </w:numPr>
      <w:tabs>
        <w:tab w:val="clear" w:pos="2160"/>
      </w:tabs>
    </w:pPr>
  </w:style>
  <w:style w:type="paragraph" w:customStyle="1" w:styleId="ListNumber3Level2">
    <w:name w:val="List Number 3 (Level 2)"/>
    <w:basedOn w:val="Text3"/>
    <w:pPr>
      <w:numPr>
        <w:ilvl w:val="1"/>
        <w:numId w:val="14"/>
      </w:numPr>
      <w:tabs>
        <w:tab w:val="clear" w:pos="2302"/>
      </w:tabs>
    </w:pPr>
  </w:style>
  <w:style w:type="paragraph" w:customStyle="1" w:styleId="ListNumber3Level3">
    <w:name w:val="List Number 3 (Level 3)"/>
    <w:basedOn w:val="Text3"/>
    <w:pPr>
      <w:numPr>
        <w:ilvl w:val="2"/>
        <w:numId w:val="14"/>
      </w:numPr>
      <w:tabs>
        <w:tab w:val="clear" w:pos="2302"/>
      </w:tabs>
    </w:pPr>
  </w:style>
  <w:style w:type="paragraph" w:customStyle="1" w:styleId="ListNumber3Level4">
    <w:name w:val="List Number 3 (Level 4)"/>
    <w:basedOn w:val="Text3"/>
    <w:pPr>
      <w:numPr>
        <w:ilvl w:val="3"/>
        <w:numId w:val="14"/>
      </w:numPr>
      <w:tabs>
        <w:tab w:val="clear" w:pos="2302"/>
      </w:tabs>
    </w:pPr>
  </w:style>
  <w:style w:type="paragraph" w:customStyle="1" w:styleId="ListNumber4Level2">
    <w:name w:val="List Number 4 (Level 2)"/>
    <w:basedOn w:val="Text4"/>
    <w:pPr>
      <w:numPr>
        <w:ilvl w:val="1"/>
        <w:numId w:val="15"/>
      </w:numPr>
    </w:pPr>
  </w:style>
  <w:style w:type="paragraph" w:customStyle="1" w:styleId="ListNumber4Level3">
    <w:name w:val="List Number 4 (Level 3)"/>
    <w:basedOn w:val="Text4"/>
    <w:pPr>
      <w:numPr>
        <w:ilvl w:val="2"/>
        <w:numId w:val="15"/>
      </w:numPr>
    </w:pPr>
  </w:style>
  <w:style w:type="paragraph" w:customStyle="1" w:styleId="ListNumber4Level4">
    <w:name w:val="List Number 4 (Level 4)"/>
    <w:basedOn w:val="Text4"/>
    <w:pPr>
      <w:numPr>
        <w:ilvl w:val="3"/>
        <w:numId w:val="15"/>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16"/>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fr-FR"/>
    </w:rPr>
  </w:style>
  <w:style w:type="paragraph" w:customStyle="1" w:styleId="Initial">
    <w:name w:val="Initial"/>
    <w:link w:val="InitialChar"/>
    <w:pPr>
      <w:tabs>
        <w:tab w:val="left" w:pos="-720"/>
      </w:tabs>
      <w:suppressAutoHyphens/>
      <w:jc w:val="both"/>
    </w:pPr>
    <w:rPr>
      <w:spacing w:val="-3"/>
      <w:sz w:val="24"/>
      <w:lang w:eastAsia="en-GB"/>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eastAsia="en-GB"/>
    </w:rPr>
  </w:style>
  <w:style w:type="paragraph" w:customStyle="1" w:styleId="Dput">
    <w:name w:val="Député"/>
    <w:basedOn w:val="Titreobjet"/>
    <w:pPr>
      <w:spacing w:after="240"/>
    </w:pPr>
  </w:style>
  <w:style w:type="paragraph" w:customStyle="1" w:styleId="Commissionparlementaire">
    <w:name w:val="Commission parlementaire"/>
    <w:basedOn w:val="Titreobjet"/>
    <w:next w:val="Normal"/>
    <w:pPr>
      <w:spacing w:after="480"/>
    </w:p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fr-FR"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17"/>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fr-FR"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fr-FR"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fr-FR"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eastAsia="en-US"/>
    </w:rPr>
  </w:style>
  <w:style w:type="paragraph" w:customStyle="1" w:styleId="normal12hanging0">
    <w:name w:val="normal12hanging"/>
    <w:basedOn w:val="Normal"/>
    <w:rsid w:val="00E709A0"/>
    <w:pPr>
      <w:ind w:left="357" w:hanging="357"/>
      <w:jc w:val="left"/>
    </w:pPr>
    <w:rPr>
      <w:rFonts w:ascii="Times New Roman" w:hAnsi="Times New Roman"/>
      <w:szCs w:val="24"/>
      <w:lang w:eastAsia="en-US"/>
    </w:rPr>
  </w:style>
  <w:style w:type="paragraph" w:customStyle="1" w:styleId="CharCharChar">
    <w:name w:val="Char Char Char"/>
    <w:basedOn w:val="Normal"/>
    <w:next w:val="Normal"/>
    <w:rsid w:val="00E709A0"/>
    <w:pPr>
      <w:spacing w:after="160" w:line="240" w:lineRule="exact"/>
      <w:jc w:val="left"/>
    </w:pPr>
    <w:rPr>
      <w:rFonts w:ascii="Tahoma" w:hAnsi="Tahoma"/>
      <w:lang w:eastAsia="en-US"/>
    </w:rPr>
  </w:style>
  <w:style w:type="paragraph" w:customStyle="1" w:styleId="CharCharChar1">
    <w:name w:val="Char Char Char1"/>
    <w:basedOn w:val="Normal"/>
    <w:uiPriority w:val="99"/>
    <w:rsid w:val="0092510C"/>
    <w:pPr>
      <w:spacing w:after="160" w:line="240" w:lineRule="exact"/>
      <w:jc w:val="left"/>
    </w:pPr>
    <w:rPr>
      <w:rFonts w:ascii="Tahoma" w:hAnsi="Tahoma"/>
      <w:sz w:val="20"/>
      <w:lang w:eastAsia="en-US"/>
    </w:rPr>
  </w:style>
  <w:style w:type="character" w:customStyle="1" w:styleId="Normal12Char0">
    <w:name w:val="Normal12 Char"/>
    <w:link w:val="Normal120"/>
    <w:rsid w:val="008D0782"/>
    <w:rPr>
      <w:sz w:val="24"/>
      <w:szCs w:val="24"/>
      <w:lang w:val="fr-FR"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eastAsia="en-US"/>
    </w:rPr>
  </w:style>
  <w:style w:type="paragraph" w:customStyle="1" w:styleId="Char11">
    <w:name w:val="Char11"/>
    <w:basedOn w:val="Normal"/>
    <w:rsid w:val="00F47B73"/>
    <w:pPr>
      <w:spacing w:after="160" w:line="240" w:lineRule="exact"/>
      <w:jc w:val="left"/>
    </w:pPr>
    <w:rPr>
      <w:rFonts w:ascii="Tahoma" w:hAnsi="Tahoma"/>
      <w:sz w:val="20"/>
      <w:lang w:eastAsia="en-US"/>
    </w:rPr>
  </w:style>
  <w:style w:type="paragraph" w:customStyle="1" w:styleId="Char">
    <w:name w:val="Char"/>
    <w:basedOn w:val="Normal"/>
    <w:rsid w:val="00124A7A"/>
    <w:pPr>
      <w:spacing w:after="160" w:line="240" w:lineRule="exact"/>
      <w:jc w:val="left"/>
    </w:pPr>
    <w:rPr>
      <w:rFonts w:ascii="Tahoma" w:hAnsi="Tahoma"/>
      <w:sz w:val="20"/>
      <w:lang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rPr>
  </w:style>
  <w:style w:type="character" w:customStyle="1" w:styleId="ListBulletChar1">
    <w:name w:val="List Bullet Char1"/>
    <w:link w:val="ListBullet"/>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rsid w:val="00103DE9"/>
    <w:rPr>
      <w:rFonts w:ascii="Courier New" w:hAnsi="Courier New"/>
      <w:lang w:val="fr-FR"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eastAsia="en-US"/>
    </w:rPr>
  </w:style>
  <w:style w:type="character" w:customStyle="1" w:styleId="Text1Char">
    <w:name w:val="Text 1 Char"/>
    <w:link w:val="Text1"/>
    <w:rsid w:val="001B76B5"/>
    <w:rPr>
      <w:rFonts w:ascii="Courier New" w:hAnsi="Courier New"/>
      <w:sz w:val="24"/>
      <w:lang w:val="fr-FR"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fr-FR"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eastAsia="en-US"/>
    </w:rPr>
  </w:style>
  <w:style w:type="character" w:customStyle="1" w:styleId="Marker">
    <w:name w:val="Marker"/>
    <w:rsid w:val="00FE35A4"/>
    <w:rPr>
      <w:color w:val="0000FF"/>
      <w:lang w:val="fr-FR"/>
    </w:rPr>
  </w:style>
  <w:style w:type="paragraph" w:customStyle="1" w:styleId="CarChar">
    <w:name w:val="Car Char"/>
    <w:basedOn w:val="Normal"/>
    <w:rsid w:val="00573DC5"/>
    <w:pPr>
      <w:spacing w:after="160" w:line="240" w:lineRule="exact"/>
      <w:jc w:val="left"/>
    </w:pPr>
    <w:rPr>
      <w:rFonts w:ascii="Tahoma" w:hAnsi="Tahoma"/>
      <w:sz w:val="20"/>
      <w:lang w:eastAsia="en-US"/>
    </w:rPr>
  </w:style>
  <w:style w:type="paragraph" w:customStyle="1" w:styleId="Car">
    <w:name w:val="Car"/>
    <w:basedOn w:val="Normal"/>
    <w:rsid w:val="00F02465"/>
    <w:pPr>
      <w:spacing w:after="160" w:line="240" w:lineRule="exact"/>
      <w:jc w:val="left"/>
    </w:pPr>
    <w:rPr>
      <w:rFonts w:ascii="Arial" w:hAnsi="Arial" w:cs="Arial"/>
      <w:sz w:val="28"/>
      <w:szCs w:val="28"/>
      <w:lang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fr-FR"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fr-FR"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eastAsia="en-US"/>
    </w:rPr>
  </w:style>
  <w:style w:type="paragraph" w:customStyle="1" w:styleId="Znak">
    <w:name w:val="Znak"/>
    <w:basedOn w:val="Normal"/>
    <w:rsid w:val="00A76EE9"/>
    <w:pPr>
      <w:spacing w:after="160" w:line="240" w:lineRule="exact"/>
      <w:jc w:val="left"/>
    </w:pPr>
    <w:rPr>
      <w:rFonts w:ascii="Tahoma" w:hAnsi="Tahoma"/>
      <w:sz w:val="20"/>
      <w:lang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fr-FR"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uiPriority w:val="99"/>
    <w:rsid w:val="00634CB5"/>
    <w:rPr>
      <w:rFonts w:ascii="Arial" w:hAnsi="Arial"/>
      <w:sz w:val="16"/>
      <w:lang w:val="fr-FR"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eastAsia="en-US"/>
    </w:rPr>
  </w:style>
  <w:style w:type="character" w:customStyle="1" w:styleId="ListBulletChar">
    <w:name w:val="List Bullet Char"/>
    <w:rsid w:val="00B36749"/>
    <w:rPr>
      <w:sz w:val="24"/>
      <w:lang w:val="fr-FR" w:eastAsia="en-US" w:bidi="ar-SA"/>
    </w:rPr>
  </w:style>
  <w:style w:type="character" w:customStyle="1" w:styleId="Normal12HangingZnak">
    <w:name w:val="Normal12Hanging Znak"/>
    <w:rsid w:val="006474F2"/>
    <w:rPr>
      <w:sz w:val="24"/>
      <w:lang w:val="fr-FR" w:eastAsia="en-GB" w:bidi="ar-SA"/>
    </w:rPr>
  </w:style>
  <w:style w:type="character" w:customStyle="1" w:styleId="Text2Char1">
    <w:name w:val="Text 2 Char1"/>
    <w:link w:val="Text2"/>
    <w:rsid w:val="006474F2"/>
    <w:rPr>
      <w:rFonts w:ascii="Courier New" w:hAnsi="Courier New"/>
      <w:sz w:val="24"/>
      <w:lang w:val="fr-FR"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fr-FR"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aliases w:val="Normal bullet 2,Bullet list,List Paragraph1,List Paragraph11,Normal bullet 21,List Paragraph111,Bullet list1,Paragraph,Bullet point 1,1st level - Bullet List Paragraph,Lettre d'introduction,Paragrafo elenco,Bullet EY,Yellow Bullet,Bullets"/>
    <w:basedOn w:val="Normal"/>
    <w:link w:val="ListParagraphChar"/>
    <w:uiPriority w:val="34"/>
    <w:qFormat/>
    <w:rsid w:val="001C680C"/>
    <w:pPr>
      <w:spacing w:after="200" w:line="276" w:lineRule="auto"/>
      <w:ind w:left="720"/>
      <w:contextualSpacing/>
      <w:jc w:val="left"/>
    </w:pPr>
    <w:rPr>
      <w:rFonts w:ascii="Calibri" w:eastAsia="Calibri" w:hAnsi="Calibri"/>
      <w:sz w:val="22"/>
      <w:szCs w:val="22"/>
      <w:lang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fr-FR"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eastAsia="en-US"/>
    </w:rPr>
  </w:style>
  <w:style w:type="paragraph" w:customStyle="1" w:styleId="Considrant">
    <w:name w:val="Considérant"/>
    <w:basedOn w:val="Normal"/>
    <w:rsid w:val="009D3B39"/>
    <w:pPr>
      <w:numPr>
        <w:numId w:val="19"/>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fr-FR"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fr-FR" w:eastAsia="en-GB" w:bidi="ar-SA"/>
    </w:rPr>
  </w:style>
  <w:style w:type="paragraph" w:customStyle="1" w:styleId="Briefingspeakdef">
    <w:name w:val="Briefing speak/def"/>
    <w:basedOn w:val="Normal"/>
    <w:rsid w:val="005951D7"/>
    <w:pPr>
      <w:numPr>
        <w:numId w:val="20"/>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fr-FR" w:eastAsia="en-GB" w:bidi="ar-SA"/>
    </w:rPr>
  </w:style>
  <w:style w:type="paragraph" w:customStyle="1" w:styleId="Briefinglist1">
    <w:name w:val="Briefing list 1"/>
    <w:basedOn w:val="Normal"/>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lang w:eastAsia="en-US"/>
    </w:rPr>
  </w:style>
  <w:style w:type="character" w:customStyle="1" w:styleId="BriefingtextChar">
    <w:name w:val="Briefing text Char"/>
    <w:link w:val="Briefingtext"/>
    <w:rsid w:val="00217E48"/>
    <w:rPr>
      <w:rFonts w:ascii="Arial" w:hAnsi="Arial" w:cs="Arial"/>
      <w:sz w:val="22"/>
      <w:szCs w:val="24"/>
      <w:lang w:val="fr-FR" w:eastAsia="en-US" w:bidi="ar-SA"/>
    </w:rPr>
  </w:style>
  <w:style w:type="numbering" w:styleId="111111">
    <w:name w:val="Outline List 2"/>
    <w:basedOn w:val="NoList"/>
    <w:rsid w:val="00BC35A6"/>
    <w:pPr>
      <w:numPr>
        <w:numId w:val="21"/>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
    <w:semiHidden/>
    <w:locked/>
    <w:rsid w:val="00EA0D59"/>
    <w:rPr>
      <w:lang w:val="fr-FR" w:eastAsia="en-GB" w:bidi="ar-SA"/>
    </w:rPr>
  </w:style>
  <w:style w:type="character" w:customStyle="1" w:styleId="InitialChar">
    <w:name w:val="Initial Char"/>
    <w:link w:val="Initial"/>
    <w:rsid w:val="00FD22F7"/>
    <w:rPr>
      <w:spacing w:val="-3"/>
      <w:sz w:val="24"/>
      <w:lang w:val="fr-FR" w:eastAsia="en-GB" w:bidi="ar-SA"/>
    </w:rPr>
  </w:style>
  <w:style w:type="paragraph" w:customStyle="1" w:styleId="Briefingspdef">
    <w:name w:val="Briefing sp/def"/>
    <w:basedOn w:val="Normal"/>
    <w:rsid w:val="00FD22F7"/>
    <w:pPr>
      <w:keepLines/>
      <w:numPr>
        <w:numId w:val="22"/>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fr-FR" w:eastAsia="en-GB" w:bidi="ar-SA"/>
    </w:rPr>
  </w:style>
  <w:style w:type="paragraph" w:customStyle="1" w:styleId="ZnakZnak">
    <w:name w:val="Znak Znak"/>
    <w:basedOn w:val="Normal"/>
    <w:link w:val="NoList"/>
    <w:rsid w:val="00E61FC7"/>
    <w:pPr>
      <w:spacing w:after="0" w:line="360" w:lineRule="auto"/>
    </w:pPr>
    <w:rPr>
      <w:rFonts w:ascii="Verdana" w:hAnsi="Verdana"/>
      <w:sz w:val="20"/>
      <w:lang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fr-FR"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fr-FR"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1">
    <w:name w:val="Znak Znak1"/>
    <w:basedOn w:val="Normal"/>
    <w:rsid w:val="002D2D7A"/>
    <w:pPr>
      <w:spacing w:after="0" w:line="360" w:lineRule="auto"/>
    </w:pPr>
    <w:rPr>
      <w:rFonts w:ascii="Verdana" w:hAnsi="Verdana"/>
      <w:sz w:val="20"/>
      <w:lang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eastAsia="en-US"/>
    </w:rPr>
  </w:style>
  <w:style w:type="paragraph" w:customStyle="1" w:styleId="MediumGrid21">
    <w:name w:val="Medium Grid 21"/>
    <w:link w:val="MediumGrid2Char"/>
    <w:uiPriority w:val="1"/>
    <w:qFormat/>
    <w:rsid w:val="007C5D8A"/>
    <w:rPr>
      <w:rFonts w:ascii="Arial" w:hAnsi="Arial"/>
      <w:sz w:val="22"/>
      <w:szCs w:val="22"/>
      <w:lang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eastAsia="en-GB"/>
    </w:rPr>
  </w:style>
  <w:style w:type="paragraph" w:customStyle="1" w:styleId="CM3">
    <w:name w:val="CM3"/>
    <w:basedOn w:val="Default"/>
    <w:next w:val="Default"/>
    <w:uiPriority w:val="99"/>
    <w:rsid w:val="007C5D8A"/>
    <w:rPr>
      <w:rFonts w:ascii="EUAlbertina" w:hAnsi="EUAlbertina"/>
      <w:color w:val="auto"/>
      <w:lang w:eastAsia="en-GB"/>
    </w:rPr>
  </w:style>
  <w:style w:type="paragraph" w:customStyle="1" w:styleId="CM4">
    <w:name w:val="CM4"/>
    <w:basedOn w:val="Default"/>
    <w:next w:val="Default"/>
    <w:uiPriority w:val="99"/>
    <w:rsid w:val="007C5D8A"/>
    <w:rPr>
      <w:rFonts w:ascii="EUAlbertina" w:hAnsi="EUAlbertina"/>
      <w:color w:val="auto"/>
      <w:lang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lang w:eastAsia="en-GB"/>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Char1,(NECG) Footnote Reference,fr,Style 6,Signature Ch"/>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fr-FR"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CF0D39"/>
  </w:style>
  <w:style w:type="character" w:customStyle="1" w:styleId="ScenesetterText">
    <w:name w:val="Scene setter Text"/>
    <w:uiPriority w:val="12"/>
    <w:qFormat/>
    <w:rsid w:val="00F34622"/>
    <w:rPr>
      <w:rFonts w:ascii="Times New Roman Bold" w:hAnsi="Times New Roman Bold"/>
      <w:b/>
      <w:bCs/>
      <w:i w:val="0"/>
      <w:color w:val="auto"/>
      <w:sz w:val="24"/>
    </w:rPr>
  </w:style>
  <w:style w:type="paragraph" w:customStyle="1" w:styleId="Body">
    <w:name w:val="Body"/>
    <w:rsid w:val="0008040A"/>
    <w:pPr>
      <w:pBdr>
        <w:top w:val="none" w:sz="96" w:space="31" w:color="FFFFFF" w:frame="1"/>
        <w:left w:val="none" w:sz="96" w:space="31" w:color="FFFFFF" w:frame="1"/>
        <w:bottom w:val="none" w:sz="96" w:space="31" w:color="FFFFFF" w:frame="1"/>
        <w:right w:val="none" w:sz="96" w:space="31" w:color="FFFFFF" w:frame="1"/>
      </w:pBdr>
      <w:spacing w:after="240"/>
      <w:jc w:val="both"/>
    </w:pPr>
    <w:rPr>
      <w:color w:val="000000"/>
      <w:sz w:val="24"/>
      <w:szCs w:val="24"/>
      <w:u w:color="000000"/>
      <w:lang w:eastAsia="en-GB"/>
    </w:rPr>
  </w:style>
  <w:style w:type="paragraph" w:customStyle="1" w:styleId="BodyA">
    <w:name w:val="Body A"/>
    <w:rsid w:val="000A7C9B"/>
    <w:pPr>
      <w:pBdr>
        <w:top w:val="nil"/>
        <w:left w:val="nil"/>
        <w:bottom w:val="nil"/>
        <w:right w:val="nil"/>
        <w:between w:val="nil"/>
        <w:bar w:val="nil"/>
      </w:pBdr>
      <w:spacing w:after="240"/>
      <w:jc w:val="both"/>
    </w:pPr>
    <w:rPr>
      <w:color w:val="000000"/>
      <w:sz w:val="24"/>
      <w:szCs w:val="24"/>
      <w:u w:color="000000"/>
      <w:bdr w:val="nil"/>
      <w:lang w:eastAsia="en-GB"/>
    </w:rPr>
  </w:style>
  <w:style w:type="character" w:customStyle="1" w:styleId="ListParagraphChar">
    <w:name w:val="List Paragraph Char"/>
    <w:aliases w:val="Normal bullet 2 Char,Bullet list Char,List Paragraph1 Char,List Paragraph11 Char,Normal bullet 21 Char,List Paragraph111 Char,Bullet list1 Char,Paragraph Char,Bullet point 1 Char,1st level - Bullet List Paragraph Char,Bullet EY Char"/>
    <w:link w:val="ListParagraph"/>
    <w:uiPriority w:val="34"/>
    <w:qFormat/>
    <w:rsid w:val="00FB33FD"/>
    <w:rPr>
      <w:rFonts w:ascii="Calibri" w:eastAsia="Calibri" w:hAnsi="Calibri"/>
      <w:sz w:val="22"/>
      <w:szCs w:val="22"/>
      <w:lang w:val="fr-FR" w:eastAsia="en-US"/>
    </w:rPr>
  </w:style>
  <w:style w:type="character" w:customStyle="1" w:styleId="tlid-translation">
    <w:name w:val="tlid-translation"/>
    <w:rsid w:val="00610655"/>
  </w:style>
  <w:style w:type="character" w:customStyle="1" w:styleId="NormalHanging12aChar">
    <w:name w:val="NormalHanging12a Char"/>
    <w:link w:val="NormalHanging12a"/>
    <w:locked/>
    <w:rsid w:val="00A641B8"/>
    <w:rPr>
      <w:lang w:eastAsia="en-US"/>
    </w:rPr>
  </w:style>
  <w:style w:type="paragraph" w:customStyle="1" w:styleId="NormalHanging12a">
    <w:name w:val="NormalHanging12a"/>
    <w:basedOn w:val="Normal"/>
    <w:link w:val="NormalHanging12aChar"/>
    <w:rsid w:val="00A641B8"/>
    <w:pPr>
      <w:snapToGrid w:val="0"/>
      <w:ind w:left="567" w:hanging="567"/>
      <w:jc w:val="left"/>
    </w:pPr>
    <w:rPr>
      <w:rFonts w:ascii="Times New Roman" w:hAnsi="Times New Roman"/>
      <w:sz w:val="20"/>
      <w:lang w:eastAsia="en-US"/>
    </w:rPr>
  </w:style>
  <w:style w:type="character" w:customStyle="1" w:styleId="UnresolvedMention1">
    <w:name w:val="Unresolved Mention1"/>
    <w:basedOn w:val="DefaultParagraphFont"/>
    <w:uiPriority w:val="99"/>
    <w:semiHidden/>
    <w:unhideWhenUsed/>
    <w:rsid w:val="00D173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77221">
      <w:bodyDiv w:val="1"/>
      <w:marLeft w:val="0"/>
      <w:marRight w:val="0"/>
      <w:marTop w:val="0"/>
      <w:marBottom w:val="0"/>
      <w:divBdr>
        <w:top w:val="none" w:sz="0" w:space="0" w:color="auto"/>
        <w:left w:val="none" w:sz="0" w:space="0" w:color="auto"/>
        <w:bottom w:val="none" w:sz="0" w:space="0" w:color="auto"/>
        <w:right w:val="none" w:sz="0" w:space="0" w:color="auto"/>
      </w:divBdr>
    </w:div>
    <w:div w:id="49230382">
      <w:bodyDiv w:val="1"/>
      <w:marLeft w:val="0"/>
      <w:marRight w:val="0"/>
      <w:marTop w:val="0"/>
      <w:marBottom w:val="0"/>
      <w:divBdr>
        <w:top w:val="none" w:sz="0" w:space="0" w:color="auto"/>
        <w:left w:val="none" w:sz="0" w:space="0" w:color="auto"/>
        <w:bottom w:val="none" w:sz="0" w:space="0" w:color="auto"/>
        <w:right w:val="none" w:sz="0" w:space="0" w:color="auto"/>
      </w:divBdr>
    </w:div>
    <w:div w:id="89543711">
      <w:bodyDiv w:val="1"/>
      <w:marLeft w:val="0"/>
      <w:marRight w:val="0"/>
      <w:marTop w:val="0"/>
      <w:marBottom w:val="0"/>
      <w:divBdr>
        <w:top w:val="none" w:sz="0" w:space="0" w:color="auto"/>
        <w:left w:val="none" w:sz="0" w:space="0" w:color="auto"/>
        <w:bottom w:val="none" w:sz="0" w:space="0" w:color="auto"/>
        <w:right w:val="none" w:sz="0" w:space="0" w:color="auto"/>
      </w:divBdr>
    </w:div>
    <w:div w:id="188180288">
      <w:bodyDiv w:val="1"/>
      <w:marLeft w:val="0"/>
      <w:marRight w:val="0"/>
      <w:marTop w:val="0"/>
      <w:marBottom w:val="0"/>
      <w:divBdr>
        <w:top w:val="none" w:sz="0" w:space="0" w:color="auto"/>
        <w:left w:val="none" w:sz="0" w:space="0" w:color="auto"/>
        <w:bottom w:val="none" w:sz="0" w:space="0" w:color="auto"/>
        <w:right w:val="none" w:sz="0" w:space="0" w:color="auto"/>
      </w:divBdr>
    </w:div>
    <w:div w:id="456029211">
      <w:bodyDiv w:val="1"/>
      <w:marLeft w:val="0"/>
      <w:marRight w:val="0"/>
      <w:marTop w:val="0"/>
      <w:marBottom w:val="0"/>
      <w:divBdr>
        <w:top w:val="none" w:sz="0" w:space="0" w:color="auto"/>
        <w:left w:val="none" w:sz="0" w:space="0" w:color="auto"/>
        <w:bottom w:val="none" w:sz="0" w:space="0" w:color="auto"/>
        <w:right w:val="none" w:sz="0" w:space="0" w:color="auto"/>
      </w:divBdr>
    </w:div>
    <w:div w:id="765662188">
      <w:bodyDiv w:val="1"/>
      <w:marLeft w:val="0"/>
      <w:marRight w:val="0"/>
      <w:marTop w:val="0"/>
      <w:marBottom w:val="0"/>
      <w:divBdr>
        <w:top w:val="none" w:sz="0" w:space="0" w:color="auto"/>
        <w:left w:val="none" w:sz="0" w:space="0" w:color="auto"/>
        <w:bottom w:val="none" w:sz="0" w:space="0" w:color="auto"/>
        <w:right w:val="none" w:sz="0" w:space="0" w:color="auto"/>
      </w:divBdr>
    </w:div>
    <w:div w:id="826632404">
      <w:bodyDiv w:val="1"/>
      <w:marLeft w:val="0"/>
      <w:marRight w:val="0"/>
      <w:marTop w:val="0"/>
      <w:marBottom w:val="0"/>
      <w:divBdr>
        <w:top w:val="none" w:sz="0" w:space="0" w:color="auto"/>
        <w:left w:val="none" w:sz="0" w:space="0" w:color="auto"/>
        <w:bottom w:val="none" w:sz="0" w:space="0" w:color="auto"/>
        <w:right w:val="none" w:sz="0" w:space="0" w:color="auto"/>
      </w:divBdr>
    </w:div>
    <w:div w:id="875853724">
      <w:bodyDiv w:val="1"/>
      <w:marLeft w:val="0"/>
      <w:marRight w:val="0"/>
      <w:marTop w:val="0"/>
      <w:marBottom w:val="0"/>
      <w:divBdr>
        <w:top w:val="none" w:sz="0" w:space="0" w:color="auto"/>
        <w:left w:val="none" w:sz="0" w:space="0" w:color="auto"/>
        <w:bottom w:val="none" w:sz="0" w:space="0" w:color="auto"/>
        <w:right w:val="none" w:sz="0" w:space="0" w:color="auto"/>
      </w:divBdr>
    </w:div>
    <w:div w:id="916479106">
      <w:bodyDiv w:val="1"/>
      <w:marLeft w:val="0"/>
      <w:marRight w:val="0"/>
      <w:marTop w:val="0"/>
      <w:marBottom w:val="0"/>
      <w:divBdr>
        <w:top w:val="none" w:sz="0" w:space="0" w:color="auto"/>
        <w:left w:val="none" w:sz="0" w:space="0" w:color="auto"/>
        <w:bottom w:val="none" w:sz="0" w:space="0" w:color="auto"/>
        <w:right w:val="none" w:sz="0" w:space="0" w:color="auto"/>
      </w:divBdr>
    </w:div>
    <w:div w:id="1023632496">
      <w:bodyDiv w:val="1"/>
      <w:marLeft w:val="0"/>
      <w:marRight w:val="0"/>
      <w:marTop w:val="0"/>
      <w:marBottom w:val="0"/>
      <w:divBdr>
        <w:top w:val="none" w:sz="0" w:space="0" w:color="auto"/>
        <w:left w:val="none" w:sz="0" w:space="0" w:color="auto"/>
        <w:bottom w:val="none" w:sz="0" w:space="0" w:color="auto"/>
        <w:right w:val="none" w:sz="0" w:space="0" w:color="auto"/>
      </w:divBdr>
    </w:div>
    <w:div w:id="1054352585">
      <w:bodyDiv w:val="1"/>
      <w:marLeft w:val="0"/>
      <w:marRight w:val="0"/>
      <w:marTop w:val="0"/>
      <w:marBottom w:val="0"/>
      <w:divBdr>
        <w:top w:val="none" w:sz="0" w:space="0" w:color="auto"/>
        <w:left w:val="none" w:sz="0" w:space="0" w:color="auto"/>
        <w:bottom w:val="none" w:sz="0" w:space="0" w:color="auto"/>
        <w:right w:val="none" w:sz="0" w:space="0" w:color="auto"/>
      </w:divBdr>
    </w:div>
    <w:div w:id="1066293493">
      <w:bodyDiv w:val="1"/>
      <w:marLeft w:val="0"/>
      <w:marRight w:val="0"/>
      <w:marTop w:val="0"/>
      <w:marBottom w:val="0"/>
      <w:divBdr>
        <w:top w:val="none" w:sz="0" w:space="0" w:color="auto"/>
        <w:left w:val="none" w:sz="0" w:space="0" w:color="auto"/>
        <w:bottom w:val="none" w:sz="0" w:space="0" w:color="auto"/>
        <w:right w:val="none" w:sz="0" w:space="0" w:color="auto"/>
      </w:divBdr>
    </w:div>
    <w:div w:id="1111629664">
      <w:bodyDiv w:val="1"/>
      <w:marLeft w:val="0"/>
      <w:marRight w:val="0"/>
      <w:marTop w:val="0"/>
      <w:marBottom w:val="0"/>
      <w:divBdr>
        <w:top w:val="none" w:sz="0" w:space="0" w:color="auto"/>
        <w:left w:val="none" w:sz="0" w:space="0" w:color="auto"/>
        <w:bottom w:val="none" w:sz="0" w:space="0" w:color="auto"/>
        <w:right w:val="none" w:sz="0" w:space="0" w:color="auto"/>
      </w:divBdr>
    </w:div>
    <w:div w:id="1436515197">
      <w:bodyDiv w:val="1"/>
      <w:marLeft w:val="0"/>
      <w:marRight w:val="0"/>
      <w:marTop w:val="0"/>
      <w:marBottom w:val="0"/>
      <w:divBdr>
        <w:top w:val="none" w:sz="0" w:space="0" w:color="auto"/>
        <w:left w:val="none" w:sz="0" w:space="0" w:color="auto"/>
        <w:bottom w:val="none" w:sz="0" w:space="0" w:color="auto"/>
        <w:right w:val="none" w:sz="0" w:space="0" w:color="auto"/>
      </w:divBdr>
    </w:div>
    <w:div w:id="1460031442">
      <w:bodyDiv w:val="1"/>
      <w:marLeft w:val="0"/>
      <w:marRight w:val="0"/>
      <w:marTop w:val="0"/>
      <w:marBottom w:val="0"/>
      <w:divBdr>
        <w:top w:val="none" w:sz="0" w:space="0" w:color="auto"/>
        <w:left w:val="none" w:sz="0" w:space="0" w:color="auto"/>
        <w:bottom w:val="none" w:sz="0" w:space="0" w:color="auto"/>
        <w:right w:val="none" w:sz="0" w:space="0" w:color="auto"/>
      </w:divBdr>
    </w:div>
    <w:div w:id="1461026627">
      <w:bodyDiv w:val="1"/>
      <w:marLeft w:val="0"/>
      <w:marRight w:val="0"/>
      <w:marTop w:val="0"/>
      <w:marBottom w:val="0"/>
      <w:divBdr>
        <w:top w:val="none" w:sz="0" w:space="0" w:color="auto"/>
        <w:left w:val="none" w:sz="0" w:space="0" w:color="auto"/>
        <w:bottom w:val="none" w:sz="0" w:space="0" w:color="auto"/>
        <w:right w:val="none" w:sz="0" w:space="0" w:color="auto"/>
      </w:divBdr>
    </w:div>
    <w:div w:id="1507399298">
      <w:bodyDiv w:val="1"/>
      <w:marLeft w:val="0"/>
      <w:marRight w:val="0"/>
      <w:marTop w:val="0"/>
      <w:marBottom w:val="0"/>
      <w:divBdr>
        <w:top w:val="none" w:sz="0" w:space="0" w:color="auto"/>
        <w:left w:val="none" w:sz="0" w:space="0" w:color="auto"/>
        <w:bottom w:val="none" w:sz="0" w:space="0" w:color="auto"/>
        <w:right w:val="none" w:sz="0" w:space="0" w:color="auto"/>
      </w:divBdr>
    </w:div>
    <w:div w:id="1523133118">
      <w:bodyDiv w:val="1"/>
      <w:marLeft w:val="0"/>
      <w:marRight w:val="0"/>
      <w:marTop w:val="0"/>
      <w:marBottom w:val="0"/>
      <w:divBdr>
        <w:top w:val="none" w:sz="0" w:space="0" w:color="auto"/>
        <w:left w:val="none" w:sz="0" w:space="0" w:color="auto"/>
        <w:bottom w:val="none" w:sz="0" w:space="0" w:color="auto"/>
        <w:right w:val="none" w:sz="0" w:space="0" w:color="auto"/>
      </w:divBdr>
    </w:div>
    <w:div w:id="1855146500">
      <w:bodyDiv w:val="1"/>
      <w:marLeft w:val="0"/>
      <w:marRight w:val="0"/>
      <w:marTop w:val="0"/>
      <w:marBottom w:val="0"/>
      <w:divBdr>
        <w:top w:val="none" w:sz="0" w:space="0" w:color="auto"/>
        <w:left w:val="none" w:sz="0" w:space="0" w:color="auto"/>
        <w:bottom w:val="none" w:sz="0" w:space="0" w:color="auto"/>
        <w:right w:val="none" w:sz="0" w:space="0" w:color="auto"/>
      </w:divBdr>
    </w:div>
    <w:div w:id="1894924837">
      <w:bodyDiv w:val="1"/>
      <w:marLeft w:val="0"/>
      <w:marRight w:val="0"/>
      <w:marTop w:val="0"/>
      <w:marBottom w:val="0"/>
      <w:divBdr>
        <w:top w:val="none" w:sz="0" w:space="0" w:color="auto"/>
        <w:left w:val="none" w:sz="0" w:space="0" w:color="auto"/>
        <w:bottom w:val="none" w:sz="0" w:space="0" w:color="auto"/>
        <w:right w:val="none" w:sz="0" w:space="0" w:color="auto"/>
      </w:divBdr>
    </w:div>
    <w:div w:id="1982733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76D3E2BC7D54D4E8EF7FC163D1A47E4" ma:contentTypeVersion="4" ma:contentTypeDescription="Create a new document." ma:contentTypeScope="" ma:versionID="d50ada34e28d2f63a2e9600d42319e32">
  <xsd:schema xmlns:xsd="http://www.w3.org/2001/XMLSchema" xmlns:xs="http://www.w3.org/2001/XMLSchema" xmlns:p="http://schemas.microsoft.com/office/2006/metadata/properties" xmlns:ns2="214d6826-0800-4930-88e2-74366b35be09" targetNamespace="http://schemas.microsoft.com/office/2006/metadata/properties" ma:root="true" ma:fieldsID="4880dcd91de1f66d5a7d6984ec193f0e" ns2:_="">
    <xsd:import namespace="214d6826-0800-4930-88e2-74366b35be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d6826-0800-4930-88e2-74366b35be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E4EBC1-70CC-4184-B11B-79694FE2D9E0}">
  <ds:schemaRefs>
    <ds:schemaRef ds:uri="http://schemas.microsoft.com/sharepoint/v3/contenttype/forms"/>
  </ds:schemaRefs>
</ds:datastoreItem>
</file>

<file path=customXml/itemProps2.xml><?xml version="1.0" encoding="utf-8"?>
<ds:datastoreItem xmlns:ds="http://schemas.openxmlformats.org/officeDocument/2006/customXml" ds:itemID="{27BA4E0E-C268-489B-88FD-A0EE64F45A2C}">
  <ds:schemaRefs>
    <ds:schemaRef ds:uri="http://schemas.openxmlformats.org/officeDocument/2006/bibliography"/>
  </ds:schemaRefs>
</ds:datastoreItem>
</file>

<file path=customXml/itemProps3.xml><?xml version="1.0" encoding="utf-8"?>
<ds:datastoreItem xmlns:ds="http://schemas.openxmlformats.org/officeDocument/2006/customXml" ds:itemID="{BDECD864-7DDB-47BA-943E-19CA7586DD3B}">
  <ds:schemaRefs>
    <ds:schemaRef ds:uri="http://schemas.microsoft.com/office/2006/metadata/properties"/>
    <ds:schemaRef ds:uri="http://schemas.microsoft.com/office/infopath/2007/PartnerControls"/>
    <ds:schemaRef ds:uri="d263b782-df17-406e-a14d-23f02ff98c36"/>
    <ds:schemaRef ds:uri="b9a1bbf4-3872-40cb-a1a3-b88a292b9176"/>
  </ds:schemaRefs>
</ds:datastoreItem>
</file>

<file path=customXml/itemProps4.xml><?xml version="1.0" encoding="utf-8"?>
<ds:datastoreItem xmlns:ds="http://schemas.openxmlformats.org/officeDocument/2006/customXml" ds:itemID="{F8A54186-75AE-44CF-BA5E-A124E628B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d6826-0800-4930-88e2-74366b35b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TEL.DOTM</Template>
  <TotalTime>1</TotalTime>
  <Pages>5</Pages>
  <Words>3417</Words>
  <Characters>17020</Characters>
  <Application>Microsoft Office Word</Application>
  <DocSecurity>0</DocSecurity>
  <PresentationFormat>Microsoft Word 8.0b</PresentationFormat>
  <Lines>362</Lines>
  <Paragraphs>222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WERKER</dc:creator>
  <cp:keywords>EL4</cp:keywords>
  <dc:description/>
  <cp:lastModifiedBy>DELBAER Gerda (SG)</cp:lastModifiedBy>
  <cp:revision>2</cp:revision>
  <cp:lastPrinted>2017-11-23T17:27:00Z</cp:lastPrinted>
  <dcterms:created xsi:type="dcterms:W3CDTF">2024-04-29T07:23:00Z</dcterms:created>
  <dcterms:modified xsi:type="dcterms:W3CDTF">2024-04-29T07:23:00Z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y fmtid="{D5CDD505-2E9C-101B-9397-08002B2CF9AE}" pid="13" name="MSIP_Label_6bd9ddd1-4d20-43f6-abfa-fc3c07406f94_Enabled">
    <vt:lpwstr>true</vt:lpwstr>
  </property>
  <property fmtid="{D5CDD505-2E9C-101B-9397-08002B2CF9AE}" pid="14" name="MSIP_Label_6bd9ddd1-4d20-43f6-abfa-fc3c07406f94_SetDate">
    <vt:lpwstr>2022-06-19T20:28:45Z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82b2a6d6-2ac1-4b33-86d1-88bf8b858810</vt:lpwstr>
  </property>
  <property fmtid="{D5CDD505-2E9C-101B-9397-08002B2CF9AE}" pid="19" name="MSIP_Label_6bd9ddd1-4d20-43f6-abfa-fc3c07406f94_ContentBits">
    <vt:lpwstr>0</vt:lpwstr>
  </property>
  <property fmtid="{D5CDD505-2E9C-101B-9397-08002B2CF9AE}" pid="20" name="ContentTypeId">
    <vt:lpwstr>0x010100976D3E2BC7D54D4E8EF7FC163D1A47E4</vt:lpwstr>
  </property>
  <property fmtid="{D5CDD505-2E9C-101B-9397-08002B2CF9AE}" pid="21" name="_dlc_DocIdItemGuid">
    <vt:lpwstr>32158abd-b136-42f1-a24a-79ad2d90727e</vt:lpwstr>
  </property>
</Properties>
</file>