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B9" w:rsidRPr="003054B9" w:rsidRDefault="003054B9" w:rsidP="003054B9">
      <w:pPr>
        <w:spacing w:after="240"/>
        <w:jc w:val="center"/>
        <w:rPr>
          <w:rFonts w:eastAsia="Times New Roman"/>
          <w:szCs w:val="20"/>
          <w:lang w:val="fr-FR" w:eastAsia="en-GB"/>
        </w:rPr>
      </w:pPr>
      <w:bookmarkStart w:id="0" w:name="_GoBack"/>
      <w:bookmarkEnd w:id="0"/>
      <w:r w:rsidRPr="003054B9">
        <w:rPr>
          <w:rFonts w:eastAsia="Times New Roman"/>
          <w:b/>
          <w:szCs w:val="20"/>
          <w:lang w:val="fr-FR" w:eastAsia="en-GB"/>
        </w:rPr>
        <w:t>Procédure LÉGISLATIVE ORDINAIRE</w:t>
      </w:r>
    </w:p>
    <w:p w:rsidR="003054B9" w:rsidRPr="003054B9" w:rsidRDefault="003054B9" w:rsidP="003054B9">
      <w:pPr>
        <w:spacing w:after="600"/>
        <w:jc w:val="center"/>
        <w:rPr>
          <w:rFonts w:eastAsia="Times New Roman"/>
          <w:b/>
          <w:bCs/>
          <w:lang w:val="fr-FR" w:eastAsia="en-GB"/>
        </w:rPr>
      </w:pPr>
      <w:bookmarkStart w:id="1" w:name="rentals"/>
      <w:r w:rsidRPr="003054B9">
        <w:rPr>
          <w:rFonts w:eastAsia="Times New Roman"/>
          <w:b/>
          <w:szCs w:val="20"/>
          <w:lang w:val="fr-FR" w:eastAsia="en-GB"/>
        </w:rPr>
        <w:t>Suite donnée à la résolution législative du Parlement européen sur la proposition de règlement du Parlement européen et du Conseil concernant la collecte et le partage des données relatives aux services de location de logements de courte durée, et modifiant le règlement (UE) 2018/1724</w:t>
      </w:r>
    </w:p>
    <w:bookmarkEnd w:id="1"/>
    <w:p w:rsidR="003054B9" w:rsidRPr="003054B9" w:rsidRDefault="003054B9" w:rsidP="003054B9">
      <w:pPr>
        <w:spacing w:after="240" w:line="240" w:lineRule="atLeast"/>
        <w:ind w:left="567" w:hanging="567"/>
        <w:jc w:val="left"/>
        <w:rPr>
          <w:rFonts w:eastAsia="Times New Roman"/>
          <w:szCs w:val="20"/>
          <w:lang w:val="fr-FR" w:eastAsia="en-GB"/>
        </w:rPr>
      </w:pPr>
      <w:r w:rsidRPr="003054B9">
        <w:rPr>
          <w:rFonts w:eastAsia="Times New Roman"/>
          <w:b/>
          <w:szCs w:val="20"/>
          <w:lang w:val="fr-FR" w:eastAsia="en-GB"/>
        </w:rPr>
        <w:t>1.</w:t>
      </w:r>
      <w:r w:rsidRPr="003054B9">
        <w:rPr>
          <w:rFonts w:eastAsia="Times New Roman"/>
          <w:b/>
          <w:szCs w:val="20"/>
          <w:lang w:val="fr-FR" w:eastAsia="en-GB"/>
        </w:rPr>
        <w:tab/>
        <w:t xml:space="preserve">Rapporteur(e)(s): </w:t>
      </w:r>
      <w:r w:rsidRPr="003054B9">
        <w:rPr>
          <w:rFonts w:eastAsia="Times New Roman"/>
          <w:szCs w:val="20"/>
          <w:lang w:val="fr-FR" w:eastAsia="en-GB"/>
        </w:rPr>
        <w:t>Kim VAN SPARRENTAK (Verts/ALE/NL)</w:t>
      </w:r>
    </w:p>
    <w:p w:rsidR="003054B9" w:rsidRPr="003054B9" w:rsidRDefault="003054B9" w:rsidP="003054B9">
      <w:pPr>
        <w:spacing w:after="240" w:line="240" w:lineRule="atLeast"/>
        <w:ind w:left="567" w:hanging="567"/>
        <w:rPr>
          <w:rFonts w:eastAsia="Times New Roman"/>
          <w:szCs w:val="20"/>
          <w:lang w:val="fr-FR" w:eastAsia="en-GB"/>
        </w:rPr>
      </w:pPr>
      <w:r w:rsidRPr="003054B9">
        <w:rPr>
          <w:rFonts w:eastAsia="Times New Roman"/>
          <w:b/>
          <w:szCs w:val="20"/>
          <w:lang w:val="fr-FR" w:eastAsia="en-GB"/>
        </w:rPr>
        <w:t>2.</w:t>
      </w:r>
      <w:r w:rsidRPr="003054B9">
        <w:rPr>
          <w:rFonts w:eastAsia="Times New Roman"/>
          <w:b/>
          <w:szCs w:val="20"/>
          <w:lang w:val="fr-FR" w:eastAsia="en-GB"/>
        </w:rPr>
        <w:tab/>
        <w:t>Numéros de référence:</w:t>
      </w:r>
      <w:r w:rsidRPr="003054B9">
        <w:rPr>
          <w:rFonts w:eastAsia="Times New Roman"/>
          <w:szCs w:val="20"/>
          <w:lang w:val="fr-FR" w:eastAsia="en-GB"/>
        </w:rPr>
        <w:t xml:space="preserve"> 2022/0358 (COD) / A9-0270/2023 / P9_TA(2024)0112</w:t>
      </w:r>
    </w:p>
    <w:p w:rsidR="003054B9" w:rsidRPr="003054B9" w:rsidRDefault="003054B9" w:rsidP="003054B9">
      <w:pPr>
        <w:spacing w:after="240" w:line="240" w:lineRule="atLeast"/>
        <w:ind w:left="567" w:hanging="567"/>
        <w:jc w:val="left"/>
        <w:rPr>
          <w:rFonts w:eastAsia="Times New Roman"/>
          <w:szCs w:val="20"/>
          <w:lang w:val="fr-FR" w:eastAsia="en-GB"/>
        </w:rPr>
      </w:pPr>
      <w:r w:rsidRPr="003054B9">
        <w:rPr>
          <w:rFonts w:eastAsia="Times New Roman"/>
          <w:b/>
          <w:szCs w:val="20"/>
          <w:lang w:val="fr-FR" w:eastAsia="en-GB"/>
        </w:rPr>
        <w:t>3.</w:t>
      </w:r>
      <w:r w:rsidRPr="003054B9">
        <w:rPr>
          <w:rFonts w:eastAsia="Times New Roman"/>
          <w:b/>
          <w:szCs w:val="20"/>
          <w:lang w:val="fr-FR" w:eastAsia="en-GB"/>
        </w:rPr>
        <w:tab/>
        <w:t xml:space="preserve">Date d'adoption de la résolution: </w:t>
      </w:r>
      <w:r w:rsidRPr="003054B9">
        <w:rPr>
          <w:rFonts w:eastAsia="Times New Roman"/>
          <w:szCs w:val="20"/>
          <w:lang w:val="fr-FR" w:eastAsia="en-GB"/>
        </w:rPr>
        <w:t>29 février 2024</w:t>
      </w:r>
    </w:p>
    <w:p w:rsidR="003054B9" w:rsidRPr="003054B9" w:rsidRDefault="003054B9" w:rsidP="003054B9">
      <w:pPr>
        <w:spacing w:after="240" w:line="240" w:lineRule="atLeast"/>
        <w:ind w:left="567" w:hanging="567"/>
        <w:rPr>
          <w:rFonts w:eastAsia="Times New Roman"/>
          <w:szCs w:val="20"/>
          <w:lang w:val="fr-FR" w:eastAsia="en-GB"/>
        </w:rPr>
      </w:pPr>
      <w:r w:rsidRPr="003054B9">
        <w:rPr>
          <w:rFonts w:eastAsia="Times New Roman"/>
          <w:b/>
          <w:szCs w:val="20"/>
          <w:lang w:val="fr-FR" w:eastAsia="en-GB"/>
        </w:rPr>
        <w:t>4.</w:t>
      </w:r>
      <w:r w:rsidRPr="003054B9">
        <w:rPr>
          <w:rFonts w:eastAsia="Times New Roman"/>
          <w:b/>
          <w:szCs w:val="20"/>
          <w:lang w:val="fr-FR" w:eastAsia="en-GB"/>
        </w:rPr>
        <w:tab/>
        <w:t xml:space="preserve">Base juridique: </w:t>
      </w:r>
      <w:r w:rsidRPr="003054B9">
        <w:rPr>
          <w:rFonts w:eastAsia="Times New Roman"/>
          <w:szCs w:val="20"/>
          <w:lang w:val="fr-FR" w:eastAsia="en-GB"/>
        </w:rPr>
        <w:t>article 114 du traité sur le fonctionnement de l’Union européenne</w:t>
      </w:r>
    </w:p>
    <w:p w:rsidR="003054B9" w:rsidRPr="003054B9" w:rsidRDefault="003054B9" w:rsidP="003054B9">
      <w:pPr>
        <w:spacing w:after="240" w:line="240" w:lineRule="atLeast"/>
        <w:ind w:left="567" w:hanging="567"/>
        <w:rPr>
          <w:rFonts w:eastAsia="Times New Roman"/>
          <w:lang w:val="fr-FR" w:eastAsia="en-GB"/>
        </w:rPr>
      </w:pPr>
      <w:r w:rsidRPr="003054B9">
        <w:rPr>
          <w:rFonts w:eastAsia="Times New Roman"/>
          <w:b/>
          <w:szCs w:val="20"/>
          <w:lang w:val="fr-FR" w:eastAsia="en-GB"/>
        </w:rPr>
        <w:t>5.</w:t>
      </w:r>
      <w:r w:rsidRPr="003054B9">
        <w:rPr>
          <w:rFonts w:eastAsia="Times New Roman"/>
          <w:b/>
          <w:szCs w:val="20"/>
          <w:lang w:val="fr-FR" w:eastAsia="en-GB"/>
        </w:rPr>
        <w:tab/>
        <w:t>Commission parlementaire compétente:</w:t>
      </w:r>
      <w:r w:rsidRPr="003054B9">
        <w:rPr>
          <w:rFonts w:eastAsia="Times New Roman"/>
          <w:szCs w:val="20"/>
          <w:lang w:val="fr-FR" w:eastAsia="en-GB"/>
        </w:rPr>
        <w:t xml:space="preserve"> commission du marché intérieur et de la protection des consommateurs (IMCO)</w:t>
      </w:r>
    </w:p>
    <w:p w:rsidR="008765BE" w:rsidRDefault="003054B9" w:rsidP="003054B9">
      <w:r w:rsidRPr="003054B9">
        <w:rPr>
          <w:rFonts w:eastAsia="Times New Roman"/>
          <w:b/>
          <w:szCs w:val="20"/>
          <w:lang w:val="fr-FR" w:eastAsia="en-GB"/>
        </w:rPr>
        <w:t>6.</w:t>
      </w:r>
      <w:r w:rsidRPr="003054B9">
        <w:rPr>
          <w:rFonts w:eastAsia="Times New Roman"/>
          <w:b/>
          <w:szCs w:val="20"/>
          <w:lang w:val="fr-FR" w:eastAsia="en-GB"/>
        </w:rPr>
        <w:tab/>
        <w:t>Position de la Commission:</w:t>
      </w:r>
      <w:r w:rsidRPr="003054B9">
        <w:rPr>
          <w:rFonts w:eastAsia="Times New Roman"/>
          <w:color w:val="000000"/>
          <w:sz w:val="22"/>
          <w:szCs w:val="20"/>
          <w:lang w:val="fr-FR" w:eastAsia="en-GB"/>
        </w:rPr>
        <w:t xml:space="preserve"> </w:t>
      </w:r>
      <w:r w:rsidRPr="003054B9">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B9"/>
    <w:rsid w:val="003054B9"/>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B8EA6-9CBA-4B52-AD5D-11D11990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European Parliament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2024-07-09T14:44:00Z</dcterms:created>
  <dcterms:modified xsi:type="dcterms:W3CDTF">2024-07-09T14:44:00Z</dcterms:modified>
</cp:coreProperties>
</file>