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21" w:rsidRPr="002A3C21" w:rsidRDefault="002A3C21" w:rsidP="002A3C21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2A3C21">
        <w:rPr>
          <w:rFonts w:eastAsia="Times New Roman"/>
          <w:b/>
          <w:caps/>
          <w:szCs w:val="20"/>
          <w:lang w:val="fr-FR" w:eastAsia="en-GB"/>
        </w:rPr>
        <w:t>procédure</w:t>
      </w:r>
      <w:r w:rsidRPr="002A3C21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2A3C21" w:rsidRPr="002A3C21" w:rsidRDefault="002A3C21" w:rsidP="002A3C21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Transaviation"/>
      <w:r w:rsidRPr="002A3C21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modifiant les règlements (CE) nº 80/2009, (UE) nº 996/2010 et (UE) nº 165/2014 en ce qui concerne certaines exigences en matière de déclaration dans les domaines du transport routier et de l’aviation</w:t>
      </w:r>
      <w:bookmarkEnd w:id="1"/>
    </w:p>
    <w:p w:rsidR="002A3C21" w:rsidRPr="002A3C21" w:rsidRDefault="002A3C21" w:rsidP="002A3C21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2A3C21">
        <w:rPr>
          <w:rFonts w:eastAsia="Times New Roman"/>
          <w:b/>
          <w:szCs w:val="20"/>
          <w:lang w:val="fr-FR" w:eastAsia="en-GB"/>
        </w:rPr>
        <w:t>1.</w:t>
      </w:r>
      <w:r w:rsidRPr="002A3C21">
        <w:rPr>
          <w:rFonts w:eastAsia="Times New Roman"/>
          <w:b/>
          <w:szCs w:val="20"/>
          <w:lang w:val="fr-FR" w:eastAsia="en-GB"/>
        </w:rPr>
        <w:tab/>
        <w:t xml:space="preserve">Rapporteur: </w:t>
      </w:r>
      <w:r w:rsidRPr="002A3C21">
        <w:rPr>
          <w:rFonts w:eastAsia="Times New Roman"/>
          <w:szCs w:val="20"/>
          <w:lang w:val="fr-FR" w:eastAsia="en-GB"/>
        </w:rPr>
        <w:t>Jan-Christoph OETJEN (Renew / DE)</w:t>
      </w:r>
    </w:p>
    <w:p w:rsidR="002A3C21" w:rsidRPr="002A3C21" w:rsidRDefault="002A3C21" w:rsidP="002A3C21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2A3C21">
        <w:rPr>
          <w:rFonts w:eastAsia="Times New Roman"/>
          <w:b/>
          <w:szCs w:val="20"/>
          <w:lang w:val="fr-FR" w:eastAsia="en-GB"/>
        </w:rPr>
        <w:t>2.</w:t>
      </w:r>
      <w:r w:rsidRPr="002A3C21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2A3C21">
        <w:rPr>
          <w:rFonts w:eastAsia="Times New Roman"/>
          <w:szCs w:val="20"/>
          <w:lang w:val="fr-FR" w:eastAsia="en-GB"/>
        </w:rPr>
        <w:t xml:space="preserve"> 2023/0361 (COD) / A9-0033/2024 / P9_TA(2024)0148</w:t>
      </w:r>
    </w:p>
    <w:p w:rsidR="002A3C21" w:rsidRPr="002A3C21" w:rsidRDefault="002A3C21" w:rsidP="002A3C21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2A3C21">
        <w:rPr>
          <w:rFonts w:eastAsia="Times New Roman"/>
          <w:b/>
          <w:szCs w:val="20"/>
          <w:lang w:val="fr-FR" w:eastAsia="en-GB"/>
        </w:rPr>
        <w:t>3.</w:t>
      </w:r>
      <w:r w:rsidRPr="002A3C21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2A3C21">
        <w:rPr>
          <w:rFonts w:eastAsia="Times New Roman"/>
          <w:szCs w:val="20"/>
          <w:lang w:val="fr-FR" w:eastAsia="en-GB"/>
        </w:rPr>
        <w:t xml:space="preserve"> 13 mars 2024</w:t>
      </w:r>
    </w:p>
    <w:p w:rsidR="002A3C21" w:rsidRPr="002A3C21" w:rsidRDefault="002A3C21" w:rsidP="002A3C21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2A3C21">
        <w:rPr>
          <w:rFonts w:eastAsia="Times New Roman"/>
          <w:b/>
          <w:szCs w:val="20"/>
          <w:lang w:val="fr-FR" w:eastAsia="en-GB"/>
        </w:rPr>
        <w:t>4.</w:t>
      </w:r>
      <w:r w:rsidRPr="002A3C21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2A3C21">
        <w:rPr>
          <w:rFonts w:eastAsia="Times New Roman"/>
          <w:szCs w:val="20"/>
          <w:lang w:val="fr-FR" w:eastAsia="en-GB"/>
        </w:rPr>
        <w:t>article 91 et article 100, paragraphe 2, du traité sur le fonctionnement de l’Union européenne</w:t>
      </w:r>
    </w:p>
    <w:p w:rsidR="002A3C21" w:rsidRPr="002A3C21" w:rsidRDefault="002A3C21" w:rsidP="002A3C21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2A3C21">
        <w:rPr>
          <w:rFonts w:eastAsia="Times New Roman"/>
          <w:b/>
          <w:szCs w:val="20"/>
          <w:lang w:val="fr-FR" w:eastAsia="en-GB"/>
        </w:rPr>
        <w:t>5.</w:t>
      </w:r>
      <w:r w:rsidRPr="002A3C21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2A3C21">
        <w:rPr>
          <w:rFonts w:eastAsia="Times New Roman"/>
          <w:szCs w:val="20"/>
          <w:lang w:val="fr-FR" w:eastAsia="en-GB"/>
        </w:rPr>
        <w:t xml:space="preserve"> commission des transports et du tourisme (TRAN)</w:t>
      </w:r>
    </w:p>
    <w:p w:rsidR="008765BE" w:rsidRDefault="002A3C21" w:rsidP="002A3C21">
      <w:r w:rsidRPr="002A3C21">
        <w:rPr>
          <w:rFonts w:eastAsia="Times New Roman"/>
          <w:b/>
          <w:szCs w:val="20"/>
          <w:lang w:val="fr-FR" w:eastAsia="en-GB"/>
        </w:rPr>
        <w:t>6.</w:t>
      </w:r>
      <w:r w:rsidRPr="002A3C21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2A3C21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2A3C21">
        <w:rPr>
          <w:rFonts w:eastAsia="Times New Roman"/>
          <w:color w:val="000000"/>
          <w:szCs w:val="20"/>
          <w:lang w:val="fr-FR" w:eastAsia="en-GB"/>
        </w:rPr>
        <w:t>si la Commission peut accepter de nombreux amendements, elle n’en nourrit pas moins des inquiétudes quant à la suppression de la référence aux installateurs à l’article 25, paragraphe 4, du règlement (UE) nº 165/2014.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21"/>
    <w:rsid w:val="002A3C21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FA841-7C6A-43CC-B3F0-FDB65708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European Parliament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2024-07-22T13:15:00Z</dcterms:created>
  <dcterms:modified xsi:type="dcterms:W3CDTF">2024-07-22T13:15:00Z</dcterms:modified>
</cp:coreProperties>
</file>