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B4" w:rsidRPr="005E30B4" w:rsidRDefault="005E30B4" w:rsidP="005E30B4">
      <w:pPr>
        <w:spacing w:after="240"/>
        <w:jc w:val="center"/>
        <w:rPr>
          <w:rFonts w:eastAsia="Times New Roman"/>
          <w:szCs w:val="20"/>
          <w:lang w:eastAsia="en-GB"/>
        </w:rPr>
      </w:pPr>
      <w:bookmarkStart w:id="0" w:name="_GoBack"/>
      <w:bookmarkEnd w:id="0"/>
      <w:r w:rsidRPr="005E30B4">
        <w:rPr>
          <w:rFonts w:eastAsia="Times New Roman"/>
          <w:b/>
          <w:szCs w:val="20"/>
          <w:lang w:eastAsia="en-GB"/>
        </w:rPr>
        <w:t xml:space="preserve">ORDINARY LEGISLATIVE </w:t>
      </w:r>
      <w:r w:rsidRPr="005E30B4">
        <w:rPr>
          <w:rFonts w:eastAsia="Times New Roman"/>
          <w:b/>
          <w:caps/>
          <w:szCs w:val="20"/>
          <w:lang w:eastAsia="en-GB"/>
        </w:rPr>
        <w:t>procedure</w:t>
      </w:r>
    </w:p>
    <w:p w:rsidR="005E30B4" w:rsidRPr="005E30B4" w:rsidRDefault="005E30B4" w:rsidP="005E30B4">
      <w:pPr>
        <w:spacing w:after="600"/>
        <w:jc w:val="center"/>
        <w:rPr>
          <w:rFonts w:eastAsia="Times New Roman"/>
          <w:b/>
          <w:bCs/>
          <w:lang w:val="en-IE" w:eastAsia="en-GB"/>
        </w:rPr>
      </w:pPr>
      <w:bookmarkStart w:id="1" w:name="carbonremoval"/>
      <w:r w:rsidRPr="005E30B4">
        <w:rPr>
          <w:rFonts w:eastAsia="Times New Roman"/>
          <w:b/>
          <w:bCs/>
          <w:lang w:eastAsia="en-GB"/>
        </w:rPr>
        <w:t xml:space="preserve">Follow up to the </w:t>
      </w:r>
      <w:r w:rsidRPr="005E30B4">
        <w:rPr>
          <w:rFonts w:eastAsia="Times New Roman"/>
          <w:b/>
          <w:lang w:eastAsia="en-GB"/>
        </w:rPr>
        <w:t>European Parliament legislative resolution</w:t>
      </w:r>
      <w:r w:rsidRPr="005E30B4">
        <w:rPr>
          <w:rFonts w:eastAsia="Times New Roman"/>
          <w:b/>
          <w:bCs/>
          <w:lang w:eastAsia="en-GB"/>
        </w:rPr>
        <w:t xml:space="preserve"> on the proposal for a regulation of the European Parliament and of the Council establishing a Union certification framework for carbon removals</w:t>
      </w:r>
    </w:p>
    <w:bookmarkEnd w:id="1"/>
    <w:p w:rsidR="005E30B4" w:rsidRPr="005E30B4" w:rsidRDefault="005E30B4" w:rsidP="005E30B4">
      <w:pPr>
        <w:spacing w:after="240" w:line="240" w:lineRule="atLeast"/>
        <w:ind w:left="567" w:hanging="567"/>
        <w:jc w:val="left"/>
        <w:rPr>
          <w:rFonts w:eastAsia="Times New Roman"/>
          <w:szCs w:val="20"/>
          <w:lang w:val="fr-BE" w:eastAsia="en-GB"/>
        </w:rPr>
      </w:pPr>
      <w:r w:rsidRPr="005E30B4">
        <w:rPr>
          <w:rFonts w:eastAsia="Times New Roman"/>
          <w:b/>
          <w:szCs w:val="20"/>
          <w:lang w:val="fr-BE" w:eastAsia="en-GB"/>
        </w:rPr>
        <w:t>1.</w:t>
      </w:r>
      <w:r w:rsidRPr="005E30B4">
        <w:rPr>
          <w:rFonts w:eastAsia="Times New Roman"/>
          <w:b/>
          <w:szCs w:val="20"/>
          <w:lang w:val="fr-BE" w:eastAsia="en-GB"/>
        </w:rPr>
        <w:tab/>
        <w:t xml:space="preserve">Rapporteur: </w:t>
      </w:r>
      <w:r w:rsidRPr="005E30B4">
        <w:rPr>
          <w:rFonts w:eastAsia="Times New Roman"/>
          <w:bCs/>
          <w:szCs w:val="20"/>
          <w:lang w:val="fr-BE" w:eastAsia="en-GB"/>
        </w:rPr>
        <w:t>Lídia PEREIRA (EPP / PT)</w:t>
      </w:r>
    </w:p>
    <w:p w:rsidR="005E30B4" w:rsidRPr="005E30B4" w:rsidRDefault="005E30B4" w:rsidP="005E30B4">
      <w:pPr>
        <w:spacing w:after="240" w:line="240" w:lineRule="atLeast"/>
        <w:ind w:left="567" w:hanging="567"/>
        <w:rPr>
          <w:rFonts w:eastAsia="Times New Roman"/>
          <w:szCs w:val="20"/>
          <w:lang w:val="en-IE" w:eastAsia="en-GB"/>
        </w:rPr>
      </w:pPr>
      <w:r w:rsidRPr="005E30B4">
        <w:rPr>
          <w:rFonts w:eastAsia="Times New Roman"/>
          <w:b/>
          <w:szCs w:val="20"/>
          <w:lang w:val="en-IE" w:eastAsia="en-GB"/>
        </w:rPr>
        <w:t>2.</w:t>
      </w:r>
      <w:r w:rsidRPr="005E30B4">
        <w:rPr>
          <w:rFonts w:eastAsia="Times New Roman"/>
          <w:b/>
          <w:szCs w:val="20"/>
          <w:lang w:val="en-IE" w:eastAsia="en-GB"/>
        </w:rPr>
        <w:tab/>
        <w:t>Reference numbers:</w:t>
      </w:r>
      <w:r w:rsidRPr="005E30B4">
        <w:rPr>
          <w:rFonts w:eastAsia="Times New Roman"/>
          <w:szCs w:val="20"/>
          <w:lang w:val="en-IE" w:eastAsia="en-GB"/>
        </w:rPr>
        <w:t xml:space="preserve"> 2022/0394 (COD) /</w:t>
      </w:r>
      <w:r w:rsidRPr="005E30B4">
        <w:rPr>
          <w:rFonts w:eastAsia="Times New Roman"/>
          <w:noProof/>
          <w:lang w:val="en-IE" w:eastAsia="en-GB"/>
        </w:rPr>
        <w:t xml:space="preserve"> A9</w:t>
      </w:r>
      <w:r w:rsidRPr="005E30B4">
        <w:rPr>
          <w:rFonts w:eastAsia="Times New Roman"/>
          <w:szCs w:val="20"/>
          <w:lang w:val="en-IE" w:eastAsia="en-GB"/>
        </w:rPr>
        <w:t>-0329/2023 / P9_TA(2024)0195</w:t>
      </w:r>
    </w:p>
    <w:p w:rsidR="005E30B4" w:rsidRPr="005E30B4" w:rsidRDefault="005E30B4" w:rsidP="005E30B4">
      <w:pPr>
        <w:spacing w:after="240" w:line="240" w:lineRule="atLeast"/>
        <w:ind w:left="567" w:hanging="567"/>
        <w:jc w:val="left"/>
        <w:rPr>
          <w:rFonts w:eastAsia="Times New Roman"/>
          <w:szCs w:val="20"/>
          <w:lang w:eastAsia="en-GB"/>
        </w:rPr>
      </w:pPr>
      <w:r w:rsidRPr="005E30B4">
        <w:rPr>
          <w:rFonts w:eastAsia="Times New Roman"/>
          <w:b/>
          <w:szCs w:val="20"/>
          <w:lang w:eastAsia="en-GB"/>
        </w:rPr>
        <w:t>3.</w:t>
      </w:r>
      <w:r w:rsidRPr="005E30B4">
        <w:rPr>
          <w:rFonts w:eastAsia="Times New Roman"/>
          <w:b/>
          <w:szCs w:val="20"/>
          <w:lang w:eastAsia="en-GB"/>
        </w:rPr>
        <w:tab/>
        <w:t>Date of adoption of the resolution:</w:t>
      </w:r>
      <w:r w:rsidRPr="005E30B4">
        <w:rPr>
          <w:rFonts w:eastAsia="Times New Roman"/>
          <w:bCs/>
          <w:szCs w:val="20"/>
          <w:lang w:eastAsia="en-GB"/>
        </w:rPr>
        <w:t xml:space="preserve"> 10 April</w:t>
      </w:r>
      <w:r w:rsidRPr="005E30B4">
        <w:rPr>
          <w:rFonts w:eastAsia="Times New Roman"/>
          <w:szCs w:val="20"/>
          <w:lang w:eastAsia="en-GB"/>
        </w:rPr>
        <w:t xml:space="preserve"> 2024</w:t>
      </w:r>
    </w:p>
    <w:p w:rsidR="005E30B4" w:rsidRPr="005E30B4" w:rsidRDefault="005E30B4" w:rsidP="005E30B4">
      <w:pPr>
        <w:spacing w:after="240" w:line="240" w:lineRule="atLeast"/>
        <w:ind w:left="567" w:hanging="567"/>
        <w:rPr>
          <w:rFonts w:eastAsia="Times New Roman"/>
          <w:szCs w:val="20"/>
          <w:lang w:eastAsia="en-GB"/>
        </w:rPr>
      </w:pPr>
      <w:r w:rsidRPr="005E30B4">
        <w:rPr>
          <w:rFonts w:eastAsia="Times New Roman"/>
          <w:b/>
          <w:szCs w:val="20"/>
          <w:lang w:eastAsia="en-GB"/>
        </w:rPr>
        <w:t>4.</w:t>
      </w:r>
      <w:r w:rsidRPr="005E30B4">
        <w:rPr>
          <w:rFonts w:eastAsia="Times New Roman"/>
          <w:b/>
          <w:szCs w:val="20"/>
          <w:lang w:eastAsia="en-GB"/>
        </w:rPr>
        <w:tab/>
        <w:t xml:space="preserve">Legal basis: </w:t>
      </w:r>
      <w:r w:rsidRPr="005E30B4">
        <w:rPr>
          <w:rFonts w:eastAsia="Times New Roman"/>
          <w:szCs w:val="20"/>
          <w:lang w:val="en-IE" w:eastAsia="en-GB"/>
        </w:rPr>
        <w:t xml:space="preserve">Article 192(1) </w:t>
      </w:r>
      <w:r w:rsidRPr="005E30B4">
        <w:rPr>
          <w:rFonts w:eastAsia="Times New Roman"/>
          <w:szCs w:val="20"/>
          <w:lang w:eastAsia="en-GB"/>
        </w:rPr>
        <w:t>of the Treaty on the Functioning of the European Union</w:t>
      </w:r>
    </w:p>
    <w:p w:rsidR="005E30B4" w:rsidRPr="005E30B4" w:rsidRDefault="005E30B4" w:rsidP="005E30B4">
      <w:pPr>
        <w:spacing w:after="240" w:line="240" w:lineRule="atLeast"/>
        <w:ind w:left="567" w:hanging="567"/>
        <w:rPr>
          <w:rFonts w:eastAsia="Times New Roman"/>
          <w:lang w:val="en-IE" w:eastAsia="en-GB"/>
        </w:rPr>
      </w:pPr>
      <w:r w:rsidRPr="005E30B4">
        <w:rPr>
          <w:rFonts w:eastAsia="Times New Roman"/>
          <w:b/>
          <w:szCs w:val="20"/>
          <w:lang w:eastAsia="en-GB"/>
        </w:rPr>
        <w:t>5.</w:t>
      </w:r>
      <w:r w:rsidRPr="005E30B4">
        <w:rPr>
          <w:rFonts w:eastAsia="Times New Roman"/>
          <w:b/>
          <w:szCs w:val="20"/>
          <w:lang w:eastAsia="en-GB"/>
        </w:rPr>
        <w:tab/>
        <w:t>Competent Parliamentary Committee:</w:t>
      </w:r>
      <w:r w:rsidRPr="005E30B4">
        <w:rPr>
          <w:rFonts w:eastAsia="Times New Roman"/>
          <w:bCs/>
          <w:szCs w:val="20"/>
          <w:lang w:eastAsia="en-GB"/>
        </w:rPr>
        <w:t xml:space="preserve"> Committee on Environment, Public Health and Food Safety (ENVI)</w:t>
      </w:r>
    </w:p>
    <w:p w:rsidR="005E30B4" w:rsidRPr="005E30B4" w:rsidRDefault="005E30B4" w:rsidP="005E30B4">
      <w:pPr>
        <w:tabs>
          <w:tab w:val="left" w:pos="567"/>
        </w:tabs>
        <w:spacing w:after="240" w:line="276" w:lineRule="auto"/>
        <w:ind w:left="567" w:hanging="567"/>
        <w:jc w:val="left"/>
        <w:rPr>
          <w:rFonts w:eastAsia="Times New Roman"/>
          <w:color w:val="000000"/>
          <w:lang w:eastAsia="en-GB"/>
        </w:rPr>
      </w:pPr>
      <w:r w:rsidRPr="005E30B4">
        <w:rPr>
          <w:rFonts w:eastAsia="Times New Roman"/>
          <w:b/>
          <w:szCs w:val="20"/>
          <w:lang w:eastAsia="en-GB"/>
        </w:rPr>
        <w:t>6.</w:t>
      </w:r>
      <w:r w:rsidRPr="005E30B4">
        <w:rPr>
          <w:rFonts w:eastAsia="Times New Roman"/>
          <w:b/>
          <w:szCs w:val="20"/>
          <w:lang w:eastAsia="en-GB"/>
        </w:rPr>
        <w:tab/>
        <w:t>Commission's position:</w:t>
      </w:r>
      <w:r w:rsidRPr="005E30B4">
        <w:rPr>
          <w:rFonts w:eastAsia="Times New Roman"/>
          <w:color w:val="000000"/>
          <w:sz w:val="22"/>
          <w:szCs w:val="22"/>
          <w:lang w:eastAsia="en-GB"/>
        </w:rPr>
        <w:t xml:space="preserve"> </w:t>
      </w:r>
      <w:r w:rsidRPr="005E30B4">
        <w:rPr>
          <w:rFonts w:eastAsia="Times New Roman"/>
          <w:color w:val="000000"/>
          <w:lang w:eastAsia="en-GB"/>
        </w:rPr>
        <w:t>accepts all amendments. In addition, the Commission presented the following statement:</w:t>
      </w:r>
    </w:p>
    <w:p w:rsidR="005E30B4" w:rsidRPr="005E30B4" w:rsidRDefault="005E30B4" w:rsidP="005E30B4">
      <w:pPr>
        <w:tabs>
          <w:tab w:val="left" w:pos="567"/>
        </w:tabs>
        <w:spacing w:after="120"/>
        <w:rPr>
          <w:rFonts w:eastAsia="Times New Roman"/>
          <w:color w:val="000000"/>
          <w:lang w:eastAsia="en-GB"/>
        </w:rPr>
      </w:pPr>
      <w:r w:rsidRPr="005E30B4">
        <w:rPr>
          <w:rFonts w:eastAsia="Times New Roman"/>
          <w:color w:val="000000"/>
          <w:lang w:eastAsia="en-GB"/>
        </w:rPr>
        <w:t>'Commission statement on the occasion of the adoption of Regulation (EU) 2024.../...+</w:t>
      </w:r>
    </w:p>
    <w:p w:rsidR="005E30B4" w:rsidRPr="005E30B4" w:rsidRDefault="005E30B4" w:rsidP="005E30B4">
      <w:pPr>
        <w:tabs>
          <w:tab w:val="left" w:pos="567"/>
        </w:tabs>
        <w:spacing w:after="120"/>
        <w:rPr>
          <w:rFonts w:eastAsia="Times New Roman"/>
          <w:color w:val="000000"/>
          <w:lang w:eastAsia="en-GB"/>
        </w:rPr>
      </w:pPr>
      <w:r w:rsidRPr="005E30B4">
        <w:rPr>
          <w:rFonts w:eastAsia="Times New Roman"/>
          <w:color w:val="000000"/>
          <w:lang w:eastAsia="en-GB"/>
        </w:rPr>
        <w:t>The Commission intends to adopt the first delegated act by [OJ one year after the entry into force of the Regulation] and to publish on its website by [OJ six months after the entry into force of the Regulation] a forward planning document on the development of certification methodologies, which will be updated every year.</w:t>
      </w:r>
    </w:p>
    <w:p w:rsidR="005E30B4" w:rsidRPr="005E30B4" w:rsidRDefault="005E30B4" w:rsidP="005E30B4">
      <w:pPr>
        <w:tabs>
          <w:tab w:val="left" w:pos="567"/>
        </w:tabs>
        <w:spacing w:after="120"/>
        <w:rPr>
          <w:rFonts w:eastAsia="Times New Roman"/>
          <w:color w:val="000000"/>
          <w:lang w:eastAsia="en-GB"/>
        </w:rPr>
      </w:pPr>
      <w:r w:rsidRPr="005E30B4">
        <w:rPr>
          <w:rFonts w:eastAsia="Times New Roman"/>
          <w:color w:val="000000"/>
          <w:lang w:eastAsia="en-GB"/>
        </w:rPr>
        <w:t>In addition, the Commission intends to organise appropriate opportunities to comment on the delegated acts, such as through public feedback.</w:t>
      </w:r>
    </w:p>
    <w:p w:rsidR="005E30B4" w:rsidRPr="005E30B4" w:rsidRDefault="005E30B4" w:rsidP="005E30B4">
      <w:pPr>
        <w:tabs>
          <w:tab w:val="left" w:pos="567"/>
        </w:tabs>
        <w:spacing w:after="120"/>
        <w:rPr>
          <w:rFonts w:eastAsia="Times New Roman"/>
          <w:color w:val="000000"/>
          <w:lang w:eastAsia="en-GB"/>
        </w:rPr>
      </w:pPr>
      <w:r w:rsidRPr="005E30B4">
        <w:rPr>
          <w:rFonts w:eastAsia="Times New Roman"/>
          <w:color w:val="000000"/>
          <w:lang w:eastAsia="en-GB"/>
        </w:rPr>
        <w:t>The Commission will comply with its commitments related to ensuring the Parliament’s and Council’s involvement in the process of preparation of delegated acts, such as those laid down in point 28 and the Annex to the Inter-institutional Agreement on Better Lawmaking of 2016.</w:t>
      </w:r>
    </w:p>
    <w:p w:rsidR="008765BE" w:rsidRDefault="005E30B4" w:rsidP="005E30B4">
      <w:r w:rsidRPr="005E30B4">
        <w:rPr>
          <w:rFonts w:eastAsia="Times New Roman"/>
          <w:i/>
          <w:iCs/>
          <w:color w:val="000000"/>
          <w:lang w:eastAsia="en-GB"/>
        </w:rPr>
        <w:t>+ OJ: Please insert the number of the act in 2022/0394 (COD) and add the publication details in a footnote</w:t>
      </w:r>
      <w:r w:rsidRPr="005E30B4">
        <w:rPr>
          <w:rFonts w:eastAsia="Times New Roman"/>
          <w:color w:val="000000"/>
          <w:lang w:eastAsia="en-GB"/>
        </w:rPr>
        <w:t>'</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B4"/>
    <w:rsid w:val="005762E3"/>
    <w:rsid w:val="005E30B4"/>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0AB5-1B91-4773-A4BD-FA2F3741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1391</Characters>
  <Application>Microsoft Office Word</Application>
  <DocSecurity>0</DocSecurity>
  <Lines>11</Lines>
  <Paragraphs>3</Paragraphs>
  <ScaleCrop>false</ScaleCrop>
  <Company>European Parliament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2024-08-09T09:21:00Z</dcterms:created>
  <dcterms:modified xsi:type="dcterms:W3CDTF">2024-08-09T09:21:00Z</dcterms:modified>
</cp:coreProperties>
</file>