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9E" w:rsidRPr="00DD439E" w:rsidRDefault="00DD439E" w:rsidP="00DD439E">
      <w:pPr>
        <w:spacing w:after="240"/>
        <w:jc w:val="center"/>
        <w:rPr>
          <w:rFonts w:eastAsia="Times New Roman"/>
          <w:szCs w:val="20"/>
          <w:lang w:eastAsia="en-GB"/>
        </w:rPr>
      </w:pPr>
      <w:bookmarkStart w:id="0" w:name="_GoBack"/>
      <w:bookmarkEnd w:id="0"/>
      <w:r w:rsidRPr="00DD439E">
        <w:rPr>
          <w:rFonts w:eastAsia="Times New Roman"/>
          <w:b/>
          <w:szCs w:val="20"/>
          <w:lang w:eastAsia="en-GB"/>
        </w:rPr>
        <w:t xml:space="preserve">ORDINARY LEGISLATIVE </w:t>
      </w:r>
      <w:r w:rsidRPr="00DD439E">
        <w:rPr>
          <w:rFonts w:eastAsia="Times New Roman"/>
          <w:b/>
          <w:caps/>
          <w:szCs w:val="20"/>
          <w:lang w:eastAsia="en-GB"/>
        </w:rPr>
        <w:t>procedure</w:t>
      </w:r>
    </w:p>
    <w:p w:rsidR="00DD439E" w:rsidRPr="00DD439E" w:rsidRDefault="00DD439E" w:rsidP="00DD439E">
      <w:pPr>
        <w:spacing w:after="600"/>
        <w:jc w:val="center"/>
        <w:rPr>
          <w:rFonts w:eastAsia="Times New Roman"/>
          <w:b/>
          <w:bCs/>
          <w:lang w:val="en-IE" w:eastAsia="en-GB"/>
        </w:rPr>
      </w:pPr>
      <w:bookmarkStart w:id="1" w:name="Balkans"/>
      <w:r w:rsidRPr="00DD439E">
        <w:rPr>
          <w:rFonts w:eastAsia="Times New Roman"/>
          <w:b/>
          <w:bCs/>
          <w:lang w:eastAsia="en-GB"/>
        </w:rPr>
        <w:t xml:space="preserve">Follow up to the </w:t>
      </w:r>
      <w:r w:rsidRPr="00DD439E">
        <w:rPr>
          <w:rFonts w:eastAsia="Times New Roman"/>
          <w:b/>
          <w:lang w:eastAsia="en-GB"/>
        </w:rPr>
        <w:t>European Parliament legislative resolution</w:t>
      </w:r>
      <w:r w:rsidRPr="00DD439E">
        <w:rPr>
          <w:rFonts w:eastAsia="Times New Roman"/>
          <w:b/>
          <w:bCs/>
          <w:lang w:eastAsia="en-GB"/>
        </w:rPr>
        <w:t xml:space="preserve"> on the proposal for a regulation of the European Parliament and of the Council on establishing the Reform and Growth Facility for the Western Balkans</w:t>
      </w:r>
    </w:p>
    <w:bookmarkEnd w:id="1"/>
    <w:p w:rsidR="00DD439E" w:rsidRPr="00DD439E" w:rsidRDefault="00DD439E" w:rsidP="00DD439E">
      <w:pPr>
        <w:spacing w:after="240" w:line="240" w:lineRule="atLeast"/>
        <w:ind w:left="567" w:hanging="567"/>
        <w:jc w:val="left"/>
        <w:rPr>
          <w:rFonts w:eastAsia="Times New Roman"/>
          <w:szCs w:val="20"/>
          <w:lang w:val="it-IT" w:eastAsia="en-GB"/>
        </w:rPr>
      </w:pPr>
      <w:r w:rsidRPr="00DD439E">
        <w:rPr>
          <w:rFonts w:eastAsia="Times New Roman"/>
          <w:b/>
          <w:szCs w:val="20"/>
          <w:lang w:val="it-IT" w:eastAsia="en-GB"/>
        </w:rPr>
        <w:t>1.</w:t>
      </w:r>
      <w:r w:rsidRPr="00DD439E">
        <w:rPr>
          <w:rFonts w:eastAsia="Times New Roman"/>
          <w:b/>
          <w:szCs w:val="20"/>
          <w:lang w:val="it-IT" w:eastAsia="en-GB"/>
        </w:rPr>
        <w:tab/>
        <w:t xml:space="preserve">Rapporteur: </w:t>
      </w:r>
      <w:r w:rsidRPr="00DD439E">
        <w:rPr>
          <w:rFonts w:eastAsia="Times New Roman"/>
          <w:bCs/>
          <w:szCs w:val="20"/>
          <w:lang w:val="it-IT" w:eastAsia="en-GB"/>
        </w:rPr>
        <w:t>Karlo RESSLER (EPP / HR), Tonino PICULA (S&amp;D / HR)</w:t>
      </w:r>
    </w:p>
    <w:p w:rsidR="00DD439E" w:rsidRPr="00DD439E" w:rsidRDefault="00DD439E" w:rsidP="00DD439E">
      <w:pPr>
        <w:spacing w:after="240" w:line="240" w:lineRule="atLeast"/>
        <w:ind w:left="567" w:hanging="567"/>
        <w:rPr>
          <w:rFonts w:eastAsia="Times New Roman"/>
          <w:szCs w:val="20"/>
          <w:lang w:val="en-IE" w:eastAsia="en-GB"/>
        </w:rPr>
      </w:pPr>
      <w:r w:rsidRPr="00DD439E">
        <w:rPr>
          <w:rFonts w:eastAsia="Times New Roman"/>
          <w:b/>
          <w:szCs w:val="20"/>
          <w:lang w:val="en-IE" w:eastAsia="en-GB"/>
        </w:rPr>
        <w:t>2.</w:t>
      </w:r>
      <w:r w:rsidRPr="00DD439E">
        <w:rPr>
          <w:rFonts w:eastAsia="Times New Roman"/>
          <w:b/>
          <w:szCs w:val="20"/>
          <w:lang w:val="en-IE" w:eastAsia="en-GB"/>
        </w:rPr>
        <w:tab/>
        <w:t>Reference numbers:</w:t>
      </w:r>
      <w:r w:rsidRPr="00DD439E">
        <w:rPr>
          <w:rFonts w:eastAsia="Times New Roman"/>
          <w:szCs w:val="20"/>
          <w:lang w:val="en-IE" w:eastAsia="en-GB"/>
        </w:rPr>
        <w:t xml:space="preserve"> 2023/0397 (COD) /</w:t>
      </w:r>
      <w:r w:rsidRPr="00DD439E">
        <w:rPr>
          <w:rFonts w:eastAsia="Times New Roman"/>
          <w:noProof/>
          <w:lang w:val="en-IE" w:eastAsia="en-GB"/>
        </w:rPr>
        <w:t xml:space="preserve"> A9</w:t>
      </w:r>
      <w:r w:rsidRPr="00DD439E">
        <w:rPr>
          <w:rFonts w:eastAsia="Times New Roman"/>
          <w:szCs w:val="20"/>
          <w:lang w:val="en-IE" w:eastAsia="en-GB"/>
        </w:rPr>
        <w:t>-0085/2024 / P9_TA(2024)0343</w:t>
      </w:r>
    </w:p>
    <w:p w:rsidR="00DD439E" w:rsidRPr="00DD439E" w:rsidRDefault="00DD439E" w:rsidP="00DD439E">
      <w:pPr>
        <w:spacing w:after="240" w:line="240" w:lineRule="atLeast"/>
        <w:ind w:left="567" w:hanging="567"/>
        <w:jc w:val="left"/>
        <w:rPr>
          <w:rFonts w:eastAsia="Times New Roman"/>
          <w:szCs w:val="20"/>
          <w:lang w:eastAsia="en-GB"/>
        </w:rPr>
      </w:pPr>
      <w:r w:rsidRPr="00DD439E">
        <w:rPr>
          <w:rFonts w:eastAsia="Times New Roman"/>
          <w:b/>
          <w:szCs w:val="20"/>
          <w:lang w:eastAsia="en-GB"/>
        </w:rPr>
        <w:t>3.</w:t>
      </w:r>
      <w:r w:rsidRPr="00DD439E">
        <w:rPr>
          <w:rFonts w:eastAsia="Times New Roman"/>
          <w:b/>
          <w:szCs w:val="20"/>
          <w:lang w:eastAsia="en-GB"/>
        </w:rPr>
        <w:tab/>
        <w:t>Date of adoption of the resolution:</w:t>
      </w:r>
      <w:r w:rsidRPr="00DD439E">
        <w:rPr>
          <w:rFonts w:eastAsia="Times New Roman"/>
          <w:bCs/>
          <w:szCs w:val="20"/>
          <w:lang w:eastAsia="en-GB"/>
        </w:rPr>
        <w:t xml:space="preserve"> 24 April</w:t>
      </w:r>
      <w:r w:rsidRPr="00DD439E">
        <w:rPr>
          <w:rFonts w:eastAsia="Times New Roman"/>
          <w:szCs w:val="20"/>
          <w:lang w:eastAsia="en-GB"/>
        </w:rPr>
        <w:t xml:space="preserve"> 2024</w:t>
      </w:r>
    </w:p>
    <w:p w:rsidR="00DD439E" w:rsidRPr="00DD439E" w:rsidRDefault="00DD439E" w:rsidP="00DD439E">
      <w:pPr>
        <w:spacing w:after="240" w:line="240" w:lineRule="atLeast"/>
        <w:ind w:left="567" w:hanging="567"/>
        <w:rPr>
          <w:rFonts w:eastAsia="Times New Roman"/>
          <w:szCs w:val="20"/>
          <w:lang w:eastAsia="en-GB"/>
        </w:rPr>
      </w:pPr>
      <w:r w:rsidRPr="00DD439E">
        <w:rPr>
          <w:rFonts w:eastAsia="Times New Roman"/>
          <w:b/>
          <w:szCs w:val="20"/>
          <w:lang w:eastAsia="en-GB"/>
        </w:rPr>
        <w:t>4.</w:t>
      </w:r>
      <w:r w:rsidRPr="00DD439E">
        <w:rPr>
          <w:rFonts w:eastAsia="Times New Roman"/>
          <w:b/>
          <w:szCs w:val="20"/>
          <w:lang w:eastAsia="en-GB"/>
        </w:rPr>
        <w:tab/>
        <w:t xml:space="preserve">Legal basis: </w:t>
      </w:r>
      <w:r w:rsidRPr="00DD439E">
        <w:rPr>
          <w:rFonts w:eastAsia="Times New Roman"/>
          <w:szCs w:val="20"/>
          <w:lang w:val="en-IE" w:eastAsia="en-GB"/>
        </w:rPr>
        <w:t xml:space="preserve">Articles 212 and 322(1) </w:t>
      </w:r>
      <w:r w:rsidRPr="00DD439E">
        <w:rPr>
          <w:rFonts w:eastAsia="Times New Roman"/>
          <w:szCs w:val="20"/>
          <w:lang w:eastAsia="en-GB"/>
        </w:rPr>
        <w:t>of the Treaty on the Functioning of the European Union</w:t>
      </w:r>
    </w:p>
    <w:p w:rsidR="00DD439E" w:rsidRPr="00DD439E" w:rsidRDefault="00DD439E" w:rsidP="00DD439E">
      <w:pPr>
        <w:spacing w:after="240" w:line="240" w:lineRule="atLeast"/>
        <w:ind w:left="567" w:hanging="567"/>
        <w:rPr>
          <w:rFonts w:eastAsia="Times New Roman"/>
          <w:lang w:val="en-IE" w:eastAsia="en-GB"/>
        </w:rPr>
      </w:pPr>
      <w:r w:rsidRPr="00DD439E">
        <w:rPr>
          <w:rFonts w:eastAsia="Times New Roman"/>
          <w:b/>
          <w:szCs w:val="20"/>
          <w:lang w:eastAsia="en-GB"/>
        </w:rPr>
        <w:t>5.</w:t>
      </w:r>
      <w:r w:rsidRPr="00DD439E">
        <w:rPr>
          <w:rFonts w:eastAsia="Times New Roman"/>
          <w:b/>
          <w:szCs w:val="20"/>
          <w:lang w:eastAsia="en-GB"/>
        </w:rPr>
        <w:tab/>
        <w:t>Competent Parliamentary Committee:</w:t>
      </w:r>
      <w:r w:rsidRPr="00DD439E">
        <w:rPr>
          <w:rFonts w:eastAsia="Times New Roman"/>
          <w:bCs/>
          <w:szCs w:val="20"/>
          <w:lang w:eastAsia="en-GB"/>
        </w:rPr>
        <w:t xml:space="preserve"> Committee on Budgets (BUDG), Committee on Foreign Affairs (AFET)</w:t>
      </w:r>
    </w:p>
    <w:p w:rsidR="00DD439E" w:rsidRPr="00DD439E" w:rsidRDefault="00DD439E" w:rsidP="00DD439E">
      <w:pPr>
        <w:tabs>
          <w:tab w:val="left" w:pos="567"/>
        </w:tabs>
        <w:spacing w:after="120"/>
        <w:ind w:left="567" w:hanging="567"/>
        <w:rPr>
          <w:rFonts w:eastAsia="Times New Roman"/>
          <w:color w:val="000000"/>
          <w:lang w:eastAsia="en-GB"/>
        </w:rPr>
      </w:pPr>
      <w:r w:rsidRPr="00DD439E">
        <w:rPr>
          <w:rFonts w:eastAsia="Times New Roman"/>
          <w:b/>
          <w:szCs w:val="20"/>
          <w:lang w:eastAsia="en-GB"/>
        </w:rPr>
        <w:t>6.</w:t>
      </w:r>
      <w:r w:rsidRPr="00DD439E">
        <w:rPr>
          <w:rFonts w:eastAsia="Times New Roman"/>
          <w:b/>
          <w:szCs w:val="20"/>
          <w:lang w:eastAsia="en-GB"/>
        </w:rPr>
        <w:tab/>
        <w:t>Commission's position:</w:t>
      </w:r>
      <w:r w:rsidRPr="00DD439E">
        <w:rPr>
          <w:rFonts w:eastAsia="Times New Roman"/>
          <w:color w:val="000000"/>
          <w:sz w:val="22"/>
          <w:szCs w:val="22"/>
          <w:lang w:eastAsia="en-GB"/>
        </w:rPr>
        <w:t xml:space="preserve"> </w:t>
      </w:r>
      <w:r w:rsidRPr="00DD439E">
        <w:rPr>
          <w:rFonts w:eastAsia="Times New Roman"/>
          <w:color w:val="000000"/>
          <w:lang w:eastAsia="en-GB"/>
        </w:rPr>
        <w:t>accepts all amendments. The Commission presented the following statements:</w:t>
      </w:r>
    </w:p>
    <w:p w:rsidR="00DD439E" w:rsidRPr="00DD439E" w:rsidRDefault="00DD439E" w:rsidP="00DD439E">
      <w:pPr>
        <w:tabs>
          <w:tab w:val="left" w:pos="567"/>
        </w:tabs>
        <w:spacing w:after="120"/>
        <w:ind w:left="567" w:hanging="567"/>
        <w:rPr>
          <w:rFonts w:eastAsia="Times New Roman"/>
          <w:color w:val="000000"/>
          <w:lang w:eastAsia="en-GB"/>
        </w:rPr>
      </w:pPr>
      <w:r w:rsidRPr="00DD439E">
        <w:rPr>
          <w:rFonts w:eastAsia="Times New Roman"/>
          <w:color w:val="000000"/>
          <w:lang w:eastAsia="en-GB"/>
        </w:rPr>
        <w:t>Commission statement 1:</w:t>
      </w:r>
    </w:p>
    <w:p w:rsidR="00DD439E" w:rsidRPr="00DD439E" w:rsidRDefault="00DD439E" w:rsidP="00DD439E">
      <w:pPr>
        <w:tabs>
          <w:tab w:val="left" w:pos="567"/>
        </w:tabs>
        <w:spacing w:after="120"/>
        <w:rPr>
          <w:rFonts w:eastAsia="Times New Roman"/>
          <w:color w:val="000000"/>
          <w:lang w:eastAsia="en-GB"/>
        </w:rPr>
      </w:pPr>
      <w:r w:rsidRPr="00DD439E">
        <w:rPr>
          <w:rFonts w:eastAsia="Times New Roman"/>
          <w:color w:val="000000"/>
          <w:lang w:eastAsia="en-GB"/>
        </w:rPr>
        <w:t>“Recognising the importance for the European Parliament and Council to be in a position to discharge their responsibility as budgetary authorities in a well-informed manner, the Commission will make available to the budgetary authority information on budgetary commitments and payments both affected and planned under the Western Balkans Facility per beneficiary on a bi-monthly basis”.</w:t>
      </w:r>
    </w:p>
    <w:p w:rsidR="00DD439E" w:rsidRPr="00DD439E" w:rsidRDefault="00DD439E" w:rsidP="00DD439E">
      <w:pPr>
        <w:tabs>
          <w:tab w:val="left" w:pos="567"/>
        </w:tabs>
        <w:spacing w:after="120"/>
        <w:ind w:left="567" w:hanging="567"/>
        <w:rPr>
          <w:rFonts w:eastAsia="Times New Roman"/>
          <w:color w:val="000000"/>
          <w:lang w:eastAsia="en-GB"/>
        </w:rPr>
      </w:pPr>
      <w:r w:rsidRPr="00DD439E">
        <w:rPr>
          <w:rFonts w:eastAsia="Times New Roman"/>
          <w:color w:val="000000"/>
          <w:lang w:eastAsia="en-GB"/>
        </w:rPr>
        <w:t>Commission statement 2:</w:t>
      </w:r>
    </w:p>
    <w:p w:rsidR="008765BE" w:rsidRDefault="00DD439E" w:rsidP="00DD439E">
      <w:r w:rsidRPr="00DD439E">
        <w:rPr>
          <w:rFonts w:eastAsia="Times New Roman"/>
          <w:color w:val="000000"/>
          <w:lang w:eastAsia="en-GB"/>
        </w:rPr>
        <w:t>“The Commission takes note of the statement by the European Parliament and the Council on the budgetary nomenclature for the Reform and Growth Facility for the Western Balkans which could potentially affect the implementation of the Facility. In any case, it would unduly interfere with the proper conduct of the budgetary procedure. The Commission considers that this should not constitute a precedent”.</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9E"/>
    <w:rsid w:val="005762E3"/>
    <w:rsid w:val="008765BE"/>
    <w:rsid w:val="00DD4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1EDF-0F99-456D-8B40-6B410496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Company>European Parliament</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2024-08-09T11:16:00Z</dcterms:created>
  <dcterms:modified xsi:type="dcterms:W3CDTF">2024-08-09T11:16:00Z</dcterms:modified>
</cp:coreProperties>
</file>