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942" w:rsidRPr="002B3942" w:rsidRDefault="002B3942" w:rsidP="002B3942">
      <w:pPr>
        <w:spacing w:after="240"/>
        <w:jc w:val="center"/>
        <w:rPr>
          <w:rFonts w:eastAsia="Times New Roman"/>
          <w:szCs w:val="20"/>
          <w:lang w:eastAsia="en-GB"/>
        </w:rPr>
      </w:pPr>
      <w:bookmarkStart w:id="0" w:name="_GoBack"/>
      <w:bookmarkEnd w:id="0"/>
      <w:r w:rsidRPr="002B3942">
        <w:rPr>
          <w:rFonts w:eastAsia="Times New Roman"/>
          <w:b/>
          <w:szCs w:val="20"/>
          <w:lang w:eastAsia="en-GB"/>
        </w:rPr>
        <w:t xml:space="preserve">ORDINARY LEGISLATIVE </w:t>
      </w:r>
      <w:r w:rsidRPr="002B3942">
        <w:rPr>
          <w:rFonts w:eastAsia="Times New Roman"/>
          <w:b/>
          <w:caps/>
          <w:szCs w:val="20"/>
          <w:lang w:eastAsia="en-GB"/>
        </w:rPr>
        <w:t>procedure</w:t>
      </w:r>
    </w:p>
    <w:p w:rsidR="002B3942" w:rsidRPr="002B3942" w:rsidRDefault="002B3942" w:rsidP="002B3942">
      <w:pPr>
        <w:spacing w:after="600"/>
        <w:jc w:val="center"/>
        <w:rPr>
          <w:rFonts w:eastAsia="Times New Roman"/>
          <w:b/>
          <w:bCs/>
          <w:lang w:val="en-IE" w:eastAsia="en-GB"/>
        </w:rPr>
      </w:pPr>
      <w:bookmarkStart w:id="1" w:name="derivative"/>
      <w:r w:rsidRPr="002B3942">
        <w:rPr>
          <w:rFonts w:eastAsia="Times New Roman"/>
          <w:b/>
          <w:bCs/>
          <w:lang w:eastAsia="en-GB"/>
        </w:rPr>
        <w:t xml:space="preserve">Follow up to the </w:t>
      </w:r>
      <w:r w:rsidRPr="002B3942">
        <w:rPr>
          <w:rFonts w:eastAsia="Times New Roman"/>
          <w:b/>
          <w:lang w:eastAsia="en-GB"/>
        </w:rPr>
        <w:t>European Parliament legislative resolution</w:t>
      </w:r>
      <w:r w:rsidRPr="002B3942">
        <w:rPr>
          <w:rFonts w:eastAsia="Times New Roman"/>
          <w:b/>
          <w:bCs/>
          <w:lang w:eastAsia="en-GB"/>
        </w:rPr>
        <w:t xml:space="preserve"> on the proposal for a directive of the European Parliament and of the Council amending Directives 2009/65/EU, 2013/36/EU and (EU) 2019/2034 as regards the treatment of concentration risk towards central counterparties and the counterparty risk on centrally cleared derivative transactions</w:t>
      </w:r>
    </w:p>
    <w:bookmarkEnd w:id="1"/>
    <w:p w:rsidR="002B3942" w:rsidRPr="002B3942" w:rsidRDefault="002B3942" w:rsidP="002B3942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en-IE" w:eastAsia="en-GB"/>
        </w:rPr>
      </w:pPr>
      <w:r w:rsidRPr="002B3942">
        <w:rPr>
          <w:rFonts w:eastAsia="Times New Roman"/>
          <w:b/>
          <w:szCs w:val="20"/>
          <w:lang w:val="en-IE" w:eastAsia="en-GB"/>
        </w:rPr>
        <w:t>1.</w:t>
      </w:r>
      <w:r w:rsidRPr="002B3942">
        <w:rPr>
          <w:rFonts w:eastAsia="Times New Roman"/>
          <w:b/>
          <w:szCs w:val="20"/>
          <w:lang w:val="en-IE" w:eastAsia="en-GB"/>
        </w:rPr>
        <w:tab/>
        <w:t xml:space="preserve">Rapporteur: </w:t>
      </w:r>
      <w:r w:rsidRPr="002B3942">
        <w:rPr>
          <w:rFonts w:eastAsia="Times New Roman"/>
          <w:bCs/>
          <w:szCs w:val="20"/>
          <w:lang w:val="en-IE" w:eastAsia="en-GB"/>
        </w:rPr>
        <w:t>Danuta Maria HÜBNER (EPP / PL)</w:t>
      </w:r>
    </w:p>
    <w:p w:rsidR="002B3942" w:rsidRPr="002B3942" w:rsidRDefault="002B3942" w:rsidP="002B3942">
      <w:pPr>
        <w:spacing w:after="240" w:line="240" w:lineRule="atLeast"/>
        <w:ind w:left="567" w:hanging="567"/>
        <w:rPr>
          <w:rFonts w:eastAsia="Times New Roman"/>
          <w:szCs w:val="20"/>
          <w:lang w:val="en-IE" w:eastAsia="en-GB"/>
        </w:rPr>
      </w:pPr>
      <w:r w:rsidRPr="002B3942">
        <w:rPr>
          <w:rFonts w:eastAsia="Times New Roman"/>
          <w:b/>
          <w:szCs w:val="20"/>
          <w:lang w:val="en-IE" w:eastAsia="en-GB"/>
        </w:rPr>
        <w:t>2.</w:t>
      </w:r>
      <w:r w:rsidRPr="002B3942">
        <w:rPr>
          <w:rFonts w:eastAsia="Times New Roman"/>
          <w:b/>
          <w:szCs w:val="20"/>
          <w:lang w:val="en-IE" w:eastAsia="en-GB"/>
        </w:rPr>
        <w:tab/>
        <w:t>Reference numbers:</w:t>
      </w:r>
      <w:r w:rsidRPr="002B3942">
        <w:rPr>
          <w:rFonts w:eastAsia="Times New Roman"/>
          <w:szCs w:val="20"/>
          <w:lang w:val="en-IE" w:eastAsia="en-GB"/>
        </w:rPr>
        <w:t xml:space="preserve"> 2022/0404 (COD) /</w:t>
      </w:r>
      <w:r w:rsidRPr="002B3942">
        <w:rPr>
          <w:rFonts w:eastAsia="Times New Roman"/>
          <w:noProof/>
          <w:lang w:val="en-IE" w:eastAsia="en-GB"/>
        </w:rPr>
        <w:t xml:space="preserve"> A9</w:t>
      </w:r>
      <w:r w:rsidRPr="002B3942">
        <w:rPr>
          <w:rFonts w:eastAsia="Times New Roman"/>
          <w:szCs w:val="20"/>
          <w:lang w:val="en-IE" w:eastAsia="en-GB"/>
        </w:rPr>
        <w:t>-0399/2023 / P9_TA(2024)0349</w:t>
      </w:r>
    </w:p>
    <w:p w:rsidR="002B3942" w:rsidRPr="002B3942" w:rsidRDefault="002B3942" w:rsidP="002B3942">
      <w:pPr>
        <w:spacing w:after="240" w:line="240" w:lineRule="atLeast"/>
        <w:ind w:left="567" w:hanging="567"/>
        <w:jc w:val="left"/>
        <w:rPr>
          <w:rFonts w:eastAsia="Times New Roman"/>
          <w:szCs w:val="20"/>
          <w:lang w:eastAsia="en-GB"/>
        </w:rPr>
      </w:pPr>
      <w:r w:rsidRPr="002B3942">
        <w:rPr>
          <w:rFonts w:eastAsia="Times New Roman"/>
          <w:b/>
          <w:szCs w:val="20"/>
          <w:lang w:eastAsia="en-GB"/>
        </w:rPr>
        <w:t>3.</w:t>
      </w:r>
      <w:r w:rsidRPr="002B3942">
        <w:rPr>
          <w:rFonts w:eastAsia="Times New Roman"/>
          <w:b/>
          <w:szCs w:val="20"/>
          <w:lang w:eastAsia="en-GB"/>
        </w:rPr>
        <w:tab/>
        <w:t>Date of adoption of the resolution:</w:t>
      </w:r>
      <w:r w:rsidRPr="002B3942">
        <w:rPr>
          <w:rFonts w:eastAsia="Times New Roman"/>
          <w:bCs/>
          <w:szCs w:val="20"/>
          <w:lang w:eastAsia="en-GB"/>
        </w:rPr>
        <w:t xml:space="preserve"> 24 April</w:t>
      </w:r>
      <w:r w:rsidRPr="002B3942">
        <w:rPr>
          <w:rFonts w:eastAsia="Times New Roman"/>
          <w:szCs w:val="20"/>
          <w:lang w:eastAsia="en-GB"/>
        </w:rPr>
        <w:t xml:space="preserve"> 2024</w:t>
      </w:r>
    </w:p>
    <w:p w:rsidR="002B3942" w:rsidRPr="002B3942" w:rsidRDefault="002B3942" w:rsidP="002B3942">
      <w:pPr>
        <w:spacing w:after="240" w:line="240" w:lineRule="atLeast"/>
        <w:ind w:left="567" w:hanging="567"/>
        <w:rPr>
          <w:rFonts w:eastAsia="Times New Roman"/>
          <w:szCs w:val="20"/>
          <w:lang w:eastAsia="en-GB"/>
        </w:rPr>
      </w:pPr>
      <w:r w:rsidRPr="002B3942">
        <w:rPr>
          <w:rFonts w:eastAsia="Times New Roman"/>
          <w:b/>
          <w:szCs w:val="20"/>
          <w:lang w:eastAsia="en-GB"/>
        </w:rPr>
        <w:t>4.</w:t>
      </w:r>
      <w:r w:rsidRPr="002B3942">
        <w:rPr>
          <w:rFonts w:eastAsia="Times New Roman"/>
          <w:b/>
          <w:szCs w:val="20"/>
          <w:lang w:eastAsia="en-GB"/>
        </w:rPr>
        <w:tab/>
        <w:t>Legal basis:</w:t>
      </w:r>
      <w:r w:rsidRPr="002B3942">
        <w:rPr>
          <w:rFonts w:eastAsia="Times New Roman"/>
          <w:szCs w:val="20"/>
          <w:lang w:val="en-IE" w:eastAsia="en-GB"/>
        </w:rPr>
        <w:t xml:space="preserve"> Article 53(1) </w:t>
      </w:r>
      <w:r w:rsidRPr="002B3942">
        <w:rPr>
          <w:rFonts w:eastAsia="Times New Roman"/>
          <w:szCs w:val="20"/>
          <w:lang w:eastAsia="en-GB"/>
        </w:rPr>
        <w:t>of the Treaty on the Functioning of the European Union</w:t>
      </w:r>
    </w:p>
    <w:p w:rsidR="002B3942" w:rsidRPr="002B3942" w:rsidRDefault="002B3942" w:rsidP="002B3942">
      <w:pPr>
        <w:spacing w:after="240" w:line="240" w:lineRule="atLeast"/>
        <w:ind w:left="567" w:hanging="567"/>
        <w:rPr>
          <w:rFonts w:eastAsia="Times New Roman"/>
          <w:lang w:val="en-IE" w:eastAsia="en-GB"/>
        </w:rPr>
      </w:pPr>
      <w:r w:rsidRPr="002B3942">
        <w:rPr>
          <w:rFonts w:eastAsia="Times New Roman"/>
          <w:b/>
          <w:szCs w:val="20"/>
          <w:lang w:eastAsia="en-GB"/>
        </w:rPr>
        <w:t>5.</w:t>
      </w:r>
      <w:r w:rsidRPr="002B3942">
        <w:rPr>
          <w:rFonts w:eastAsia="Times New Roman"/>
          <w:b/>
          <w:szCs w:val="20"/>
          <w:lang w:eastAsia="en-GB"/>
        </w:rPr>
        <w:tab/>
        <w:t>Competent Parliamentary Committee:</w:t>
      </w:r>
      <w:r w:rsidRPr="002B3942">
        <w:rPr>
          <w:rFonts w:eastAsia="Times New Roman"/>
          <w:bCs/>
          <w:szCs w:val="20"/>
          <w:lang w:eastAsia="en-GB"/>
        </w:rPr>
        <w:t xml:space="preserve"> Committee on Economic and Monetary Affairs (ECON)</w:t>
      </w:r>
    </w:p>
    <w:p w:rsidR="008765BE" w:rsidRDefault="002B3942" w:rsidP="002B3942">
      <w:r w:rsidRPr="002B3942">
        <w:rPr>
          <w:rFonts w:eastAsia="Times New Roman"/>
          <w:b/>
          <w:szCs w:val="20"/>
          <w:lang w:val="fr-BE" w:eastAsia="en-GB"/>
        </w:rPr>
        <w:t>6.</w:t>
      </w:r>
      <w:r w:rsidRPr="002B3942">
        <w:rPr>
          <w:rFonts w:eastAsia="Times New Roman"/>
          <w:b/>
          <w:szCs w:val="20"/>
          <w:lang w:val="fr-BE" w:eastAsia="en-GB"/>
        </w:rPr>
        <w:tab/>
        <w:t>Commission's position:</w:t>
      </w:r>
      <w:r w:rsidRPr="002B3942">
        <w:rPr>
          <w:rFonts w:eastAsia="Times New Roman"/>
          <w:color w:val="000000"/>
          <w:sz w:val="22"/>
          <w:szCs w:val="22"/>
          <w:lang w:val="fr-BE" w:eastAsia="en-GB"/>
        </w:rPr>
        <w:t xml:space="preserve"> </w:t>
      </w:r>
      <w:r w:rsidRPr="002B3942">
        <w:rPr>
          <w:rFonts w:eastAsia="Times New Roman"/>
          <w:color w:val="000000"/>
          <w:szCs w:val="20"/>
          <w:lang w:val="fr-BE" w:eastAsia="en-GB"/>
        </w:rPr>
        <w:t>accepts all amendments.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42"/>
    <w:rsid w:val="002B3942"/>
    <w:rsid w:val="005762E3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C54EC-3F66-4A8D-B877-53EF15EE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>European Parliament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2024-08-09T11:16:00Z</dcterms:created>
  <dcterms:modified xsi:type="dcterms:W3CDTF">2024-08-09T11:16:00Z</dcterms:modified>
</cp:coreProperties>
</file>