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2438" w14:textId="1B343F27" w:rsidR="008C42F1" w:rsidRPr="007A5F87" w:rsidRDefault="008C42F1" w:rsidP="008C42F1">
      <w:pPr>
        <w:pStyle w:val="ListParagraph"/>
        <w:spacing w:after="720"/>
        <w:jc w:val="center"/>
        <w:rPr>
          <w:rFonts w:ascii="Times New Roman" w:hAnsi="Times New Roman"/>
          <w:b/>
          <w:bCs/>
          <w:sz w:val="24"/>
          <w:szCs w:val="24"/>
        </w:rPr>
      </w:pPr>
      <w:r w:rsidRPr="007A5F87">
        <w:rPr>
          <w:rFonts w:ascii="Times New Roman" w:hAnsi="Times New Roman"/>
          <w:b/>
          <w:bCs/>
          <w:sz w:val="24"/>
          <w:szCs w:val="24"/>
        </w:rPr>
        <w:t xml:space="preserve">Follow up to the European Parliament non-legislative resolution on </w:t>
      </w:r>
      <w:r w:rsidR="00462D64">
        <w:rPr>
          <w:rFonts w:ascii="Times New Roman" w:hAnsi="Times New Roman"/>
          <w:b/>
          <w:bCs/>
          <w:sz w:val="24"/>
          <w:szCs w:val="24"/>
        </w:rPr>
        <w:br/>
      </w:r>
      <w:r w:rsidRPr="007A5F87">
        <w:rPr>
          <w:rFonts w:ascii="Times New Roman" w:hAnsi="Times New Roman"/>
          <w:b/>
          <w:bCs/>
          <w:sz w:val="24"/>
          <w:szCs w:val="24"/>
        </w:rPr>
        <w:t>EU actions against the Russian shadow fleets and ensuring a full enforcement of sanctions against Russia</w:t>
      </w:r>
    </w:p>
    <w:p w14:paraId="1F5DAD32" w14:textId="68C531B0" w:rsidR="004A6C66" w:rsidRPr="00B4190F" w:rsidRDefault="004A6C66" w:rsidP="00A824B4">
      <w:pPr>
        <w:numPr>
          <w:ilvl w:val="0"/>
          <w:numId w:val="31"/>
        </w:numPr>
        <w:ind w:left="567" w:hanging="567"/>
        <w:rPr>
          <w:rFonts w:ascii="Times New Roman" w:hAnsi="Times New Roman"/>
          <w:b/>
          <w:szCs w:val="24"/>
        </w:rPr>
      </w:pPr>
      <w:r w:rsidRPr="00B4190F">
        <w:rPr>
          <w:rFonts w:ascii="Times New Roman" w:hAnsi="Times New Roman"/>
          <w:b/>
          <w:szCs w:val="24"/>
        </w:rPr>
        <w:t xml:space="preserve">Resolution tabled pursuant to Rule </w:t>
      </w:r>
      <w:r w:rsidR="00681873" w:rsidRPr="007A5F87">
        <w:rPr>
          <w:rFonts w:ascii="Times New Roman" w:hAnsi="Times New Roman"/>
          <w:b/>
          <w:szCs w:val="24"/>
        </w:rPr>
        <w:t>136(2)</w:t>
      </w:r>
      <w:r w:rsidR="00681873" w:rsidRPr="00B4190F">
        <w:rPr>
          <w:rFonts w:ascii="Times New Roman" w:hAnsi="Times New Roman"/>
          <w:b/>
          <w:szCs w:val="24"/>
        </w:rPr>
        <w:t xml:space="preserve"> </w:t>
      </w:r>
      <w:r w:rsidRPr="00B4190F">
        <w:rPr>
          <w:rFonts w:ascii="Times New Roman" w:hAnsi="Times New Roman"/>
          <w:b/>
          <w:szCs w:val="24"/>
        </w:rPr>
        <w:t>of the European Parliament's Rules of procedure</w:t>
      </w:r>
    </w:p>
    <w:p w14:paraId="67CA0FCF" w14:textId="157622B7" w:rsidR="004A6C66" w:rsidRPr="00B4190F" w:rsidRDefault="00535D4D" w:rsidP="00A824B4">
      <w:pPr>
        <w:numPr>
          <w:ilvl w:val="0"/>
          <w:numId w:val="31"/>
        </w:numPr>
        <w:ind w:left="567" w:hanging="567"/>
        <w:rPr>
          <w:rFonts w:ascii="Times New Roman" w:hAnsi="Times New Roman"/>
          <w:i/>
          <w:szCs w:val="24"/>
        </w:rPr>
      </w:pPr>
      <w:r w:rsidRPr="00B4190F">
        <w:rPr>
          <w:rFonts w:ascii="Times New Roman" w:hAnsi="Times New Roman"/>
          <w:b/>
          <w:szCs w:val="24"/>
        </w:rPr>
        <w:t>R</w:t>
      </w:r>
      <w:r w:rsidR="004A6C66" w:rsidRPr="00B4190F">
        <w:rPr>
          <w:rFonts w:ascii="Times New Roman" w:hAnsi="Times New Roman"/>
          <w:b/>
          <w:szCs w:val="24"/>
        </w:rPr>
        <w:t>eference number</w:t>
      </w:r>
      <w:r w:rsidR="00F61502" w:rsidRPr="00B4190F">
        <w:rPr>
          <w:rFonts w:ascii="Times New Roman" w:hAnsi="Times New Roman"/>
          <w:b/>
          <w:szCs w:val="24"/>
        </w:rPr>
        <w:t>s</w:t>
      </w:r>
      <w:r w:rsidR="004A6C66" w:rsidRPr="00B4190F">
        <w:rPr>
          <w:rFonts w:ascii="Times New Roman" w:hAnsi="Times New Roman"/>
          <w:b/>
          <w:szCs w:val="24"/>
        </w:rPr>
        <w:t xml:space="preserve">: </w:t>
      </w:r>
      <w:r w:rsidR="00175D55" w:rsidRPr="00B4190F">
        <w:rPr>
          <w:rFonts w:ascii="Times New Roman" w:hAnsi="Times New Roman"/>
          <w:szCs w:val="24"/>
        </w:rPr>
        <w:t>2024/2885(RSP)</w:t>
      </w:r>
      <w:r w:rsidR="000C2147">
        <w:rPr>
          <w:rFonts w:ascii="Times New Roman" w:hAnsi="Times New Roman"/>
          <w:szCs w:val="24"/>
        </w:rPr>
        <w:t xml:space="preserve"> / </w:t>
      </w:r>
      <w:r w:rsidR="000C2147" w:rsidRPr="000C2147">
        <w:rPr>
          <w:rFonts w:ascii="Times New Roman" w:hAnsi="Times New Roman"/>
          <w:szCs w:val="24"/>
        </w:rPr>
        <w:t>RC10-0161/2024</w:t>
      </w:r>
      <w:r w:rsidR="000C2147">
        <w:rPr>
          <w:rFonts w:ascii="Times New Roman" w:hAnsi="Times New Roman"/>
          <w:szCs w:val="24"/>
        </w:rPr>
        <w:t xml:space="preserve"> / </w:t>
      </w:r>
      <w:r w:rsidR="009A3361" w:rsidRPr="009A3361">
        <w:rPr>
          <w:rFonts w:ascii="Times New Roman" w:hAnsi="Times New Roman"/>
          <w:szCs w:val="24"/>
        </w:rPr>
        <w:t>P10_TA(2024)</w:t>
      </w:r>
      <w:r w:rsidR="007765E6">
        <w:rPr>
          <w:rFonts w:ascii="Times New Roman" w:hAnsi="Times New Roman"/>
          <w:szCs w:val="24"/>
        </w:rPr>
        <w:t>00</w:t>
      </w:r>
      <w:r w:rsidR="009A3361" w:rsidRPr="009A3361">
        <w:rPr>
          <w:rFonts w:ascii="Times New Roman" w:hAnsi="Times New Roman"/>
          <w:szCs w:val="24"/>
        </w:rPr>
        <w:t>36</w:t>
      </w:r>
    </w:p>
    <w:p w14:paraId="4DCD5E53" w14:textId="4731DFC7" w:rsidR="005A00C3" w:rsidRPr="00B4190F" w:rsidRDefault="004A6C66" w:rsidP="00A824B4">
      <w:pPr>
        <w:numPr>
          <w:ilvl w:val="0"/>
          <w:numId w:val="31"/>
        </w:numPr>
        <w:ind w:left="567" w:hanging="567"/>
        <w:rPr>
          <w:rFonts w:ascii="Times New Roman" w:hAnsi="Times New Roman"/>
          <w:szCs w:val="24"/>
        </w:rPr>
      </w:pPr>
      <w:r w:rsidRPr="00B4190F">
        <w:rPr>
          <w:rFonts w:ascii="Times New Roman" w:hAnsi="Times New Roman"/>
          <w:b/>
          <w:szCs w:val="24"/>
        </w:rPr>
        <w:t xml:space="preserve">Date of adoption of the resolution: </w:t>
      </w:r>
      <w:r w:rsidR="007D3088" w:rsidRPr="00B4190F">
        <w:rPr>
          <w:rFonts w:ascii="Times New Roman" w:hAnsi="Times New Roman"/>
          <w:iCs/>
          <w:szCs w:val="24"/>
        </w:rPr>
        <w:t>14 November 2024</w:t>
      </w:r>
    </w:p>
    <w:p w14:paraId="5AA88618" w14:textId="710CFC10" w:rsidR="00EC0A27" w:rsidRPr="00B4190F" w:rsidRDefault="00EC0A27" w:rsidP="00A824B4">
      <w:pPr>
        <w:numPr>
          <w:ilvl w:val="0"/>
          <w:numId w:val="31"/>
        </w:numPr>
        <w:ind w:left="567" w:hanging="567"/>
        <w:rPr>
          <w:rFonts w:ascii="Times New Roman" w:hAnsi="Times New Roman"/>
          <w:i/>
          <w:szCs w:val="24"/>
        </w:rPr>
      </w:pPr>
      <w:r w:rsidRPr="00B4190F">
        <w:rPr>
          <w:rFonts w:ascii="Times New Roman" w:hAnsi="Times New Roman"/>
          <w:b/>
          <w:szCs w:val="24"/>
        </w:rPr>
        <w:t>Competent Parliamentary Committee</w:t>
      </w:r>
      <w:r w:rsidR="00331DB9" w:rsidRPr="007A5F87">
        <w:rPr>
          <w:rFonts w:ascii="Times New Roman" w:hAnsi="Times New Roman"/>
          <w:b/>
          <w:szCs w:val="24"/>
        </w:rPr>
        <w:t>:</w:t>
      </w:r>
      <w:r w:rsidR="00331DB9" w:rsidRPr="007A5F87">
        <w:rPr>
          <w:rFonts w:ascii="Times New Roman" w:hAnsi="Times New Roman"/>
          <w:szCs w:val="24"/>
        </w:rPr>
        <w:t xml:space="preserve"> </w:t>
      </w:r>
      <w:r w:rsidR="002E7D0A" w:rsidRPr="00B4190F">
        <w:rPr>
          <w:rFonts w:ascii="Times New Roman" w:hAnsi="Times New Roman"/>
          <w:szCs w:val="24"/>
        </w:rPr>
        <w:t xml:space="preserve">Committee on </w:t>
      </w:r>
      <w:r w:rsidR="002E52A8" w:rsidRPr="00B4190F">
        <w:rPr>
          <w:rFonts w:ascii="Times New Roman" w:hAnsi="Times New Roman"/>
          <w:szCs w:val="24"/>
        </w:rPr>
        <w:t>Foreign Affairs</w:t>
      </w:r>
      <w:r w:rsidR="002E6F90">
        <w:rPr>
          <w:rFonts w:ascii="Times New Roman" w:hAnsi="Times New Roman"/>
          <w:szCs w:val="24"/>
        </w:rPr>
        <w:t xml:space="preserve"> (AFET)</w:t>
      </w:r>
    </w:p>
    <w:p w14:paraId="0E2D2ECC" w14:textId="64D43010" w:rsidR="004A6C66" w:rsidRPr="00B4190F" w:rsidRDefault="004A6C66" w:rsidP="777563C3">
      <w:pPr>
        <w:widowControl w:val="0"/>
        <w:numPr>
          <w:ilvl w:val="0"/>
          <w:numId w:val="31"/>
        </w:numPr>
        <w:ind w:left="567" w:hanging="567"/>
        <w:rPr>
          <w:rFonts w:ascii="Times New Roman" w:hAnsi="Times New Roman"/>
          <w:szCs w:val="24"/>
        </w:rPr>
      </w:pPr>
      <w:r w:rsidRPr="00B4190F">
        <w:rPr>
          <w:rFonts w:ascii="Times New Roman" w:hAnsi="Times New Roman"/>
          <w:b/>
          <w:bCs/>
          <w:szCs w:val="24"/>
        </w:rPr>
        <w:t>Brief analysis/ assessment of the resolution and requests made in it:</w:t>
      </w:r>
      <w:r w:rsidR="00BF260B" w:rsidRPr="00B4190F">
        <w:rPr>
          <w:rFonts w:ascii="Times New Roman" w:hAnsi="Times New Roman"/>
          <w:szCs w:val="24"/>
        </w:rPr>
        <w:t xml:space="preserve"> </w:t>
      </w:r>
    </w:p>
    <w:p w14:paraId="6F21629E" w14:textId="11F7A300" w:rsidR="00710545" w:rsidRPr="00B4190F" w:rsidRDefault="2DB18D1C" w:rsidP="29BD8376">
      <w:pPr>
        <w:widowControl w:val="0"/>
        <w:rPr>
          <w:rFonts w:ascii="Times New Roman" w:hAnsi="Times New Roman"/>
          <w:i/>
          <w:iCs/>
          <w:szCs w:val="24"/>
        </w:rPr>
      </w:pPr>
      <w:r w:rsidRPr="00B4190F">
        <w:rPr>
          <w:rFonts w:ascii="Times New Roman" w:hAnsi="Times New Roman"/>
          <w:i/>
          <w:iCs/>
          <w:szCs w:val="24"/>
        </w:rPr>
        <w:t xml:space="preserve">The resolution </w:t>
      </w:r>
      <w:r w:rsidR="42F27EA2" w:rsidRPr="00B4190F">
        <w:rPr>
          <w:rFonts w:ascii="Times New Roman" w:hAnsi="Times New Roman"/>
          <w:i/>
          <w:iCs/>
          <w:szCs w:val="24"/>
        </w:rPr>
        <w:t>recalls the European Parliament’s support for the EU sanctions regime in response to Russia’s war of aggression against Ukraine</w:t>
      </w:r>
      <w:r w:rsidR="125F5DE9" w:rsidRPr="00B4190F">
        <w:rPr>
          <w:rFonts w:ascii="Times New Roman" w:hAnsi="Times New Roman"/>
          <w:i/>
          <w:iCs/>
          <w:szCs w:val="24"/>
        </w:rPr>
        <w:t xml:space="preserve"> and </w:t>
      </w:r>
      <w:r w:rsidR="0648C3AC" w:rsidRPr="00B4190F">
        <w:rPr>
          <w:rFonts w:ascii="Times New Roman" w:hAnsi="Times New Roman"/>
          <w:i/>
          <w:iCs/>
          <w:szCs w:val="24"/>
        </w:rPr>
        <w:t>expresses great concern</w:t>
      </w:r>
      <w:r w:rsidR="515FE27F" w:rsidRPr="00B4190F">
        <w:rPr>
          <w:rFonts w:ascii="Times New Roman" w:hAnsi="Times New Roman"/>
          <w:i/>
          <w:iCs/>
          <w:szCs w:val="24"/>
        </w:rPr>
        <w:t>s</w:t>
      </w:r>
      <w:r w:rsidR="0648C3AC" w:rsidRPr="00B4190F">
        <w:rPr>
          <w:rFonts w:ascii="Times New Roman" w:hAnsi="Times New Roman"/>
          <w:i/>
          <w:iCs/>
          <w:szCs w:val="24"/>
        </w:rPr>
        <w:t xml:space="preserve"> over</w:t>
      </w:r>
      <w:r w:rsidRPr="00B4190F">
        <w:rPr>
          <w:rFonts w:ascii="Times New Roman" w:hAnsi="Times New Roman"/>
          <w:i/>
          <w:iCs/>
          <w:szCs w:val="24"/>
        </w:rPr>
        <w:t xml:space="preserve"> </w:t>
      </w:r>
      <w:r w:rsidR="35574ACF" w:rsidRPr="00B4190F">
        <w:rPr>
          <w:rFonts w:ascii="Times New Roman" w:hAnsi="Times New Roman"/>
          <w:i/>
          <w:iCs/>
          <w:szCs w:val="24"/>
        </w:rPr>
        <w:t xml:space="preserve">Russia’s </w:t>
      </w:r>
      <w:r w:rsidR="125F5DE9" w:rsidRPr="00B4190F">
        <w:rPr>
          <w:rFonts w:ascii="Times New Roman" w:hAnsi="Times New Roman"/>
          <w:i/>
          <w:iCs/>
          <w:szCs w:val="24"/>
        </w:rPr>
        <w:t xml:space="preserve">ability to collect revenue from its </w:t>
      </w:r>
      <w:r w:rsidR="63EF8CB9" w:rsidRPr="00B4190F">
        <w:rPr>
          <w:rFonts w:ascii="Times New Roman" w:hAnsi="Times New Roman"/>
          <w:i/>
          <w:iCs/>
          <w:szCs w:val="24"/>
        </w:rPr>
        <w:t>energy</w:t>
      </w:r>
      <w:r w:rsidR="125F5DE9" w:rsidRPr="00B4190F">
        <w:rPr>
          <w:rFonts w:ascii="Times New Roman" w:hAnsi="Times New Roman"/>
          <w:i/>
          <w:iCs/>
          <w:szCs w:val="24"/>
        </w:rPr>
        <w:t xml:space="preserve"> exports to finance the war. It recognises</w:t>
      </w:r>
      <w:r w:rsidR="295F1DB8" w:rsidRPr="00B4190F">
        <w:rPr>
          <w:rFonts w:ascii="Times New Roman" w:hAnsi="Times New Roman"/>
          <w:i/>
          <w:iCs/>
          <w:szCs w:val="24"/>
        </w:rPr>
        <w:t xml:space="preserve"> that</w:t>
      </w:r>
      <w:r w:rsidR="125F5DE9" w:rsidRPr="00B4190F">
        <w:rPr>
          <w:rFonts w:ascii="Times New Roman" w:hAnsi="Times New Roman"/>
          <w:i/>
          <w:iCs/>
          <w:szCs w:val="24"/>
        </w:rPr>
        <w:t xml:space="preserve"> the EU has adopted unprecedented sanctions against Russia</w:t>
      </w:r>
      <w:r w:rsidR="295F1DB8" w:rsidRPr="00B4190F">
        <w:rPr>
          <w:rFonts w:ascii="Times New Roman" w:hAnsi="Times New Roman"/>
          <w:i/>
          <w:iCs/>
          <w:szCs w:val="24"/>
        </w:rPr>
        <w:t xml:space="preserve"> to diminish its revenues</w:t>
      </w:r>
      <w:r w:rsidR="63EF8CB9" w:rsidRPr="00B4190F">
        <w:rPr>
          <w:rFonts w:ascii="Times New Roman" w:hAnsi="Times New Roman"/>
          <w:i/>
          <w:iCs/>
          <w:szCs w:val="24"/>
        </w:rPr>
        <w:t xml:space="preserve"> </w:t>
      </w:r>
      <w:r w:rsidR="295F1DB8" w:rsidRPr="00B4190F">
        <w:rPr>
          <w:rFonts w:ascii="Times New Roman" w:hAnsi="Times New Roman"/>
          <w:i/>
          <w:iCs/>
          <w:szCs w:val="24"/>
        </w:rPr>
        <w:t>such as a</w:t>
      </w:r>
      <w:r w:rsidR="502C8BDB" w:rsidRPr="00B4190F">
        <w:rPr>
          <w:rFonts w:ascii="Times New Roman" w:hAnsi="Times New Roman"/>
          <w:i/>
          <w:iCs/>
          <w:szCs w:val="24"/>
        </w:rPr>
        <w:t xml:space="preserve"> </w:t>
      </w:r>
      <w:r w:rsidR="295F1DB8" w:rsidRPr="00B4190F">
        <w:rPr>
          <w:rFonts w:ascii="Times New Roman" w:hAnsi="Times New Roman"/>
          <w:i/>
          <w:iCs/>
          <w:szCs w:val="24"/>
        </w:rPr>
        <w:t xml:space="preserve">ban on the purchase, import and transfer of </w:t>
      </w:r>
      <w:r w:rsidR="63EF8CB9" w:rsidRPr="00B4190F">
        <w:rPr>
          <w:rFonts w:ascii="Times New Roman" w:hAnsi="Times New Roman"/>
          <w:i/>
          <w:iCs/>
          <w:szCs w:val="24"/>
        </w:rPr>
        <w:t xml:space="preserve">Russian </w:t>
      </w:r>
      <w:r w:rsidR="295F1DB8" w:rsidRPr="00B4190F">
        <w:rPr>
          <w:rFonts w:ascii="Times New Roman" w:hAnsi="Times New Roman"/>
          <w:i/>
          <w:iCs/>
          <w:szCs w:val="24"/>
        </w:rPr>
        <w:t xml:space="preserve">seaborne crude oil and certain petroleum products, </w:t>
      </w:r>
      <w:r w:rsidR="63EF8CB9" w:rsidRPr="00B4190F">
        <w:rPr>
          <w:rFonts w:ascii="Times New Roman" w:hAnsi="Times New Roman"/>
          <w:i/>
          <w:iCs/>
          <w:szCs w:val="24"/>
        </w:rPr>
        <w:t>the</w:t>
      </w:r>
      <w:r w:rsidR="295F1DB8" w:rsidRPr="00B4190F">
        <w:rPr>
          <w:rFonts w:ascii="Times New Roman" w:hAnsi="Times New Roman"/>
          <w:i/>
          <w:iCs/>
          <w:szCs w:val="24"/>
        </w:rPr>
        <w:t xml:space="preserve"> Oil Price Cap with G7+ partners and </w:t>
      </w:r>
      <w:r w:rsidR="63EF8CB9" w:rsidRPr="00B4190F">
        <w:rPr>
          <w:rFonts w:ascii="Times New Roman" w:hAnsi="Times New Roman"/>
          <w:i/>
          <w:iCs/>
          <w:szCs w:val="24"/>
        </w:rPr>
        <w:t>the targeting of</w:t>
      </w:r>
      <w:r w:rsidR="295F1DB8" w:rsidRPr="00B4190F">
        <w:rPr>
          <w:rFonts w:ascii="Times New Roman" w:hAnsi="Times New Roman"/>
          <w:i/>
          <w:iCs/>
          <w:szCs w:val="24"/>
        </w:rPr>
        <w:t xml:space="preserve"> specific vessels </w:t>
      </w:r>
      <w:r w:rsidR="63EF8CB9" w:rsidRPr="00B4190F">
        <w:rPr>
          <w:rFonts w:ascii="Times New Roman" w:hAnsi="Times New Roman"/>
          <w:i/>
          <w:iCs/>
          <w:szCs w:val="24"/>
        </w:rPr>
        <w:t>subject to a port and services</w:t>
      </w:r>
      <w:r w:rsidR="295F1DB8" w:rsidRPr="00B4190F">
        <w:rPr>
          <w:rFonts w:ascii="Times New Roman" w:hAnsi="Times New Roman"/>
          <w:i/>
          <w:iCs/>
          <w:szCs w:val="24"/>
        </w:rPr>
        <w:t xml:space="preserve"> ban. </w:t>
      </w:r>
      <w:r w:rsidR="125F5DE9" w:rsidRPr="00B4190F">
        <w:rPr>
          <w:rFonts w:ascii="Times New Roman" w:hAnsi="Times New Roman"/>
          <w:i/>
          <w:iCs/>
          <w:szCs w:val="24"/>
        </w:rPr>
        <w:t xml:space="preserve">The </w:t>
      </w:r>
      <w:r w:rsidR="502C8BDB" w:rsidRPr="00B4190F">
        <w:rPr>
          <w:rFonts w:ascii="Times New Roman" w:hAnsi="Times New Roman"/>
          <w:i/>
          <w:iCs/>
          <w:szCs w:val="24"/>
        </w:rPr>
        <w:t xml:space="preserve">resolution focuses particularly on the </w:t>
      </w:r>
      <w:r w:rsidR="4AE53290" w:rsidRPr="00B4190F">
        <w:rPr>
          <w:rFonts w:ascii="Times New Roman" w:hAnsi="Times New Roman"/>
          <w:i/>
          <w:iCs/>
          <w:szCs w:val="24"/>
        </w:rPr>
        <w:t>issue of sanctions circumvention by Russia especially</w:t>
      </w:r>
      <w:r w:rsidR="32D5DF97" w:rsidRPr="00B4190F">
        <w:rPr>
          <w:rFonts w:ascii="Times New Roman" w:hAnsi="Times New Roman"/>
          <w:i/>
          <w:iCs/>
          <w:szCs w:val="24"/>
        </w:rPr>
        <w:t xml:space="preserve"> through</w:t>
      </w:r>
      <w:r w:rsidR="4AE53290" w:rsidRPr="00B4190F">
        <w:rPr>
          <w:rFonts w:ascii="Times New Roman" w:hAnsi="Times New Roman"/>
          <w:i/>
          <w:iCs/>
          <w:szCs w:val="24"/>
        </w:rPr>
        <w:t xml:space="preserve"> its growing reliance on </w:t>
      </w:r>
      <w:r w:rsidR="295F1DB8" w:rsidRPr="00B4190F">
        <w:rPr>
          <w:rFonts w:ascii="Times New Roman" w:hAnsi="Times New Roman"/>
          <w:i/>
          <w:iCs/>
          <w:szCs w:val="24"/>
        </w:rPr>
        <w:t>a</w:t>
      </w:r>
      <w:r w:rsidR="4AE53290" w:rsidRPr="00B4190F">
        <w:rPr>
          <w:rFonts w:ascii="Times New Roman" w:hAnsi="Times New Roman"/>
          <w:i/>
          <w:iCs/>
          <w:szCs w:val="24"/>
        </w:rPr>
        <w:t xml:space="preserve"> ‘shadow fleet’</w:t>
      </w:r>
      <w:r w:rsidR="295F1DB8" w:rsidRPr="00B4190F">
        <w:rPr>
          <w:rFonts w:ascii="Times New Roman" w:hAnsi="Times New Roman"/>
          <w:i/>
          <w:iCs/>
          <w:szCs w:val="24"/>
        </w:rPr>
        <w:t xml:space="preserve"> </w:t>
      </w:r>
      <w:r w:rsidR="502C8BDB" w:rsidRPr="00B4190F">
        <w:rPr>
          <w:rFonts w:ascii="Times New Roman" w:hAnsi="Times New Roman"/>
          <w:i/>
          <w:iCs/>
          <w:szCs w:val="24"/>
        </w:rPr>
        <w:t xml:space="preserve">of vessels of mostly old and unfit </w:t>
      </w:r>
      <w:r w:rsidR="0ED9DDBF" w:rsidRPr="00B4190F">
        <w:rPr>
          <w:rFonts w:ascii="Times New Roman" w:hAnsi="Times New Roman"/>
          <w:i/>
          <w:iCs/>
          <w:szCs w:val="24"/>
        </w:rPr>
        <w:t xml:space="preserve">oil </w:t>
      </w:r>
      <w:r w:rsidR="502C8BDB" w:rsidRPr="00B4190F">
        <w:rPr>
          <w:rFonts w:ascii="Times New Roman" w:hAnsi="Times New Roman"/>
          <w:i/>
          <w:iCs/>
          <w:szCs w:val="24"/>
        </w:rPr>
        <w:t xml:space="preserve">tankers </w:t>
      </w:r>
      <w:r w:rsidR="295F1DB8" w:rsidRPr="00B4190F">
        <w:rPr>
          <w:rFonts w:ascii="Times New Roman" w:hAnsi="Times New Roman"/>
          <w:i/>
          <w:iCs/>
          <w:szCs w:val="24"/>
        </w:rPr>
        <w:t>which facilitate the evasion of sanctions and poses serious</w:t>
      </w:r>
      <w:r w:rsidR="502C8BDB" w:rsidRPr="00B4190F">
        <w:rPr>
          <w:rFonts w:ascii="Times New Roman" w:hAnsi="Times New Roman"/>
          <w:i/>
          <w:iCs/>
          <w:szCs w:val="24"/>
        </w:rPr>
        <w:t xml:space="preserve"> </w:t>
      </w:r>
      <w:r w:rsidR="3AFD4AE2" w:rsidRPr="00B4190F">
        <w:rPr>
          <w:rFonts w:ascii="Times New Roman" w:hAnsi="Times New Roman"/>
          <w:i/>
          <w:iCs/>
          <w:szCs w:val="24"/>
        </w:rPr>
        <w:t>environmental, maritime</w:t>
      </w:r>
      <w:r w:rsidR="295F1DB8" w:rsidRPr="00B4190F">
        <w:rPr>
          <w:rFonts w:ascii="Times New Roman" w:hAnsi="Times New Roman"/>
          <w:i/>
          <w:iCs/>
          <w:szCs w:val="24"/>
        </w:rPr>
        <w:t xml:space="preserve"> </w:t>
      </w:r>
      <w:r w:rsidR="502C8BDB" w:rsidRPr="00B4190F">
        <w:rPr>
          <w:rFonts w:ascii="Times New Roman" w:hAnsi="Times New Roman"/>
          <w:i/>
          <w:iCs/>
          <w:szCs w:val="24"/>
        </w:rPr>
        <w:t>safety</w:t>
      </w:r>
      <w:r w:rsidR="3AFD4AE2" w:rsidRPr="00B4190F">
        <w:rPr>
          <w:rFonts w:ascii="Times New Roman" w:hAnsi="Times New Roman"/>
          <w:i/>
          <w:iCs/>
          <w:szCs w:val="24"/>
        </w:rPr>
        <w:t xml:space="preserve"> </w:t>
      </w:r>
      <w:r w:rsidR="397C0272" w:rsidRPr="00B4190F">
        <w:rPr>
          <w:rFonts w:ascii="Times New Roman" w:hAnsi="Times New Roman"/>
          <w:i/>
          <w:iCs/>
          <w:szCs w:val="24"/>
        </w:rPr>
        <w:t>and security risks</w:t>
      </w:r>
      <w:r w:rsidR="32FBBA87" w:rsidRPr="00B4190F">
        <w:rPr>
          <w:rFonts w:ascii="Times New Roman" w:hAnsi="Times New Roman"/>
          <w:i/>
          <w:iCs/>
          <w:szCs w:val="24"/>
        </w:rPr>
        <w:t xml:space="preserve">. </w:t>
      </w:r>
    </w:p>
    <w:p w14:paraId="4DCCB11E" w14:textId="7F0B3F74" w:rsidR="00634D43" w:rsidRPr="00B4190F" w:rsidRDefault="32FBBA87" w:rsidP="29BD8376">
      <w:pPr>
        <w:widowControl w:val="0"/>
        <w:rPr>
          <w:rFonts w:ascii="Times New Roman" w:hAnsi="Times New Roman"/>
          <w:i/>
          <w:iCs/>
          <w:szCs w:val="24"/>
        </w:rPr>
      </w:pPr>
      <w:r w:rsidRPr="00B4190F">
        <w:rPr>
          <w:rFonts w:ascii="Times New Roman" w:hAnsi="Times New Roman"/>
          <w:i/>
          <w:iCs/>
          <w:szCs w:val="24"/>
        </w:rPr>
        <w:t xml:space="preserve">The resolution </w:t>
      </w:r>
      <w:r w:rsidR="004B1611" w:rsidRPr="00B4190F">
        <w:rPr>
          <w:rFonts w:ascii="Times New Roman" w:hAnsi="Times New Roman"/>
          <w:i/>
          <w:iCs/>
          <w:szCs w:val="24"/>
        </w:rPr>
        <w:t>draw</w:t>
      </w:r>
      <w:r w:rsidR="004B00F3" w:rsidRPr="00B4190F">
        <w:rPr>
          <w:rFonts w:ascii="Times New Roman" w:hAnsi="Times New Roman"/>
          <w:i/>
          <w:iCs/>
          <w:szCs w:val="24"/>
        </w:rPr>
        <w:t>s</w:t>
      </w:r>
      <w:r w:rsidR="004B1611" w:rsidRPr="00B4190F">
        <w:rPr>
          <w:rFonts w:ascii="Times New Roman" w:hAnsi="Times New Roman"/>
          <w:i/>
          <w:iCs/>
          <w:szCs w:val="24"/>
        </w:rPr>
        <w:t xml:space="preserve"> attention to </w:t>
      </w:r>
      <w:r w:rsidRPr="00B4190F">
        <w:rPr>
          <w:rFonts w:ascii="Times New Roman" w:hAnsi="Times New Roman"/>
          <w:i/>
          <w:iCs/>
          <w:szCs w:val="24"/>
        </w:rPr>
        <w:t>‘shadow fleet’ vessels</w:t>
      </w:r>
      <w:r w:rsidR="004B00F3" w:rsidRPr="00B4190F">
        <w:rPr>
          <w:rFonts w:ascii="Times New Roman" w:hAnsi="Times New Roman"/>
          <w:i/>
          <w:iCs/>
          <w:szCs w:val="24"/>
        </w:rPr>
        <w:t>, which</w:t>
      </w:r>
      <w:r w:rsidRPr="00B4190F">
        <w:rPr>
          <w:rFonts w:ascii="Times New Roman" w:hAnsi="Times New Roman"/>
          <w:i/>
          <w:iCs/>
          <w:szCs w:val="24"/>
        </w:rPr>
        <w:t xml:space="preserve"> </w:t>
      </w:r>
      <w:r w:rsidR="397C0272" w:rsidRPr="00B4190F">
        <w:rPr>
          <w:rFonts w:ascii="Times New Roman" w:hAnsi="Times New Roman"/>
          <w:i/>
          <w:iCs/>
          <w:szCs w:val="24"/>
        </w:rPr>
        <w:t xml:space="preserve">often sail without industry standard insurance, change their names and flag registrations, manipulate their tracking systems, conduct dangerous ship-to-ship transfers of Russian crude oil and oil products in Union territorial waters, and are suspected of engaging in hybrid operations. It also stresses the risks to economic resources of </w:t>
      </w:r>
      <w:r w:rsidR="2AF429C3" w:rsidRPr="00B4190F">
        <w:rPr>
          <w:rFonts w:ascii="Times New Roman" w:hAnsi="Times New Roman"/>
          <w:i/>
          <w:iCs/>
          <w:szCs w:val="24"/>
        </w:rPr>
        <w:t>M</w:t>
      </w:r>
      <w:r w:rsidR="397C0272" w:rsidRPr="00B4190F">
        <w:rPr>
          <w:rFonts w:ascii="Times New Roman" w:hAnsi="Times New Roman"/>
          <w:i/>
          <w:iCs/>
          <w:szCs w:val="24"/>
        </w:rPr>
        <w:t xml:space="preserve">ember </w:t>
      </w:r>
      <w:r w:rsidR="2AF429C3" w:rsidRPr="00B4190F">
        <w:rPr>
          <w:rFonts w:ascii="Times New Roman" w:hAnsi="Times New Roman"/>
          <w:i/>
          <w:iCs/>
          <w:szCs w:val="24"/>
        </w:rPr>
        <w:t>S</w:t>
      </w:r>
      <w:r w:rsidR="397C0272" w:rsidRPr="00B4190F">
        <w:rPr>
          <w:rFonts w:ascii="Times New Roman" w:hAnsi="Times New Roman"/>
          <w:i/>
          <w:iCs/>
          <w:szCs w:val="24"/>
        </w:rPr>
        <w:t xml:space="preserve">tates </w:t>
      </w:r>
      <w:r w:rsidR="7364B071" w:rsidRPr="00B4190F">
        <w:rPr>
          <w:rFonts w:ascii="Times New Roman" w:hAnsi="Times New Roman"/>
          <w:i/>
          <w:iCs/>
          <w:szCs w:val="24"/>
        </w:rPr>
        <w:t>since an</w:t>
      </w:r>
      <w:r w:rsidR="397C0272" w:rsidRPr="00B4190F">
        <w:rPr>
          <w:rFonts w:ascii="Times New Roman" w:hAnsi="Times New Roman"/>
          <w:i/>
          <w:iCs/>
          <w:szCs w:val="24"/>
        </w:rPr>
        <w:t xml:space="preserve"> oil spill from ‘shadow fleet’ vessels could result in </w:t>
      </w:r>
      <w:r w:rsidR="63EF8CB9" w:rsidRPr="00B4190F">
        <w:rPr>
          <w:rFonts w:ascii="Times New Roman" w:hAnsi="Times New Roman"/>
          <w:i/>
          <w:iCs/>
          <w:szCs w:val="24"/>
        </w:rPr>
        <w:t xml:space="preserve">major </w:t>
      </w:r>
      <w:r w:rsidR="397C0272" w:rsidRPr="00B4190F">
        <w:rPr>
          <w:rFonts w:ascii="Times New Roman" w:hAnsi="Times New Roman"/>
          <w:i/>
          <w:iCs/>
          <w:szCs w:val="24"/>
        </w:rPr>
        <w:t>clean-up costs for coastal countries and their taxpayers</w:t>
      </w:r>
      <w:r w:rsidR="63EF8CB9" w:rsidRPr="00B4190F">
        <w:rPr>
          <w:rFonts w:ascii="Times New Roman" w:hAnsi="Times New Roman"/>
          <w:i/>
          <w:iCs/>
          <w:szCs w:val="24"/>
        </w:rPr>
        <w:t>.</w:t>
      </w:r>
      <w:r w:rsidR="7364B071" w:rsidRPr="00B4190F">
        <w:rPr>
          <w:rFonts w:ascii="Times New Roman" w:hAnsi="Times New Roman"/>
          <w:i/>
          <w:iCs/>
          <w:szCs w:val="24"/>
        </w:rPr>
        <w:t xml:space="preserve"> </w:t>
      </w:r>
    </w:p>
    <w:p w14:paraId="1C19A0C9" w14:textId="45E9903C" w:rsidR="00C80BA7" w:rsidRPr="00B4190F" w:rsidRDefault="63EF8CB9" w:rsidP="29BD8376">
      <w:pPr>
        <w:widowControl w:val="0"/>
        <w:rPr>
          <w:rFonts w:ascii="Times New Roman" w:hAnsi="Times New Roman"/>
          <w:i/>
          <w:iCs/>
          <w:szCs w:val="24"/>
        </w:rPr>
      </w:pPr>
      <w:r w:rsidRPr="00B4190F">
        <w:rPr>
          <w:rFonts w:ascii="Times New Roman" w:hAnsi="Times New Roman"/>
          <w:i/>
          <w:iCs/>
          <w:szCs w:val="24"/>
        </w:rPr>
        <w:t>T</w:t>
      </w:r>
      <w:r w:rsidR="52486200" w:rsidRPr="00B4190F">
        <w:rPr>
          <w:rFonts w:ascii="Times New Roman" w:hAnsi="Times New Roman"/>
          <w:i/>
          <w:iCs/>
          <w:szCs w:val="24"/>
        </w:rPr>
        <w:t xml:space="preserve">he </w:t>
      </w:r>
      <w:r w:rsidR="5DA3FA60" w:rsidRPr="00B4190F">
        <w:rPr>
          <w:rFonts w:ascii="Times New Roman" w:hAnsi="Times New Roman"/>
          <w:i/>
          <w:iCs/>
          <w:szCs w:val="24"/>
        </w:rPr>
        <w:t>resolution calls</w:t>
      </w:r>
      <w:r w:rsidR="3E5D02C0" w:rsidRPr="00B4190F">
        <w:rPr>
          <w:rFonts w:ascii="Times New Roman" w:hAnsi="Times New Roman"/>
          <w:i/>
          <w:iCs/>
          <w:szCs w:val="24"/>
        </w:rPr>
        <w:t xml:space="preserve"> for more actions against the shadow fleet</w:t>
      </w:r>
      <w:r w:rsidR="10925578" w:rsidRPr="00B4190F">
        <w:rPr>
          <w:rFonts w:ascii="Times New Roman" w:hAnsi="Times New Roman"/>
          <w:i/>
          <w:iCs/>
          <w:szCs w:val="24"/>
        </w:rPr>
        <w:t xml:space="preserve">, namely </w:t>
      </w:r>
      <w:r w:rsidR="52486200" w:rsidRPr="00B4190F">
        <w:rPr>
          <w:rFonts w:ascii="Times New Roman" w:hAnsi="Times New Roman"/>
          <w:i/>
          <w:iCs/>
          <w:szCs w:val="24"/>
        </w:rPr>
        <w:t>by</w:t>
      </w:r>
      <w:r w:rsidRPr="00B4190F">
        <w:rPr>
          <w:rFonts w:ascii="Times New Roman" w:hAnsi="Times New Roman"/>
          <w:i/>
          <w:iCs/>
          <w:szCs w:val="24"/>
        </w:rPr>
        <w:t xml:space="preserve"> </w:t>
      </w:r>
      <w:r w:rsidR="32FBBA87" w:rsidRPr="00B4190F">
        <w:rPr>
          <w:rFonts w:ascii="Times New Roman" w:hAnsi="Times New Roman"/>
          <w:i/>
          <w:iCs/>
          <w:szCs w:val="24"/>
        </w:rPr>
        <w:t>establish</w:t>
      </w:r>
      <w:r w:rsidR="52486200" w:rsidRPr="00B4190F">
        <w:rPr>
          <w:rFonts w:ascii="Times New Roman" w:hAnsi="Times New Roman"/>
          <w:i/>
          <w:iCs/>
          <w:szCs w:val="24"/>
        </w:rPr>
        <w:t>ing</w:t>
      </w:r>
      <w:r w:rsidR="32FBBA87" w:rsidRPr="00B4190F">
        <w:rPr>
          <w:rFonts w:ascii="Times New Roman" w:hAnsi="Times New Roman"/>
          <w:i/>
          <w:iCs/>
          <w:szCs w:val="24"/>
        </w:rPr>
        <w:t xml:space="preserve"> a list of all shadow fleet vessels and designat</w:t>
      </w:r>
      <w:r w:rsidR="10D005B3" w:rsidRPr="00B4190F">
        <w:rPr>
          <w:rFonts w:ascii="Times New Roman" w:hAnsi="Times New Roman"/>
          <w:i/>
          <w:iCs/>
          <w:szCs w:val="24"/>
        </w:rPr>
        <w:t>ing</w:t>
      </w:r>
      <w:r w:rsidR="32FBBA87" w:rsidRPr="00B4190F">
        <w:rPr>
          <w:rFonts w:ascii="Times New Roman" w:hAnsi="Times New Roman"/>
          <w:i/>
          <w:iCs/>
          <w:szCs w:val="24"/>
        </w:rPr>
        <w:t xml:space="preserve"> these vessels, as well as their owners, operators, managers, accounts banks and insurance companies. </w:t>
      </w:r>
      <w:r w:rsidR="3E8A63CE" w:rsidRPr="00B4190F">
        <w:rPr>
          <w:rFonts w:ascii="Times New Roman" w:hAnsi="Times New Roman"/>
          <w:i/>
          <w:iCs/>
          <w:szCs w:val="24"/>
        </w:rPr>
        <w:t xml:space="preserve">It calls </w:t>
      </w:r>
      <w:r w:rsidR="55C22EFA" w:rsidRPr="00B4190F">
        <w:rPr>
          <w:rFonts w:ascii="Times New Roman" w:hAnsi="Times New Roman"/>
          <w:i/>
          <w:iCs/>
          <w:szCs w:val="24"/>
        </w:rPr>
        <w:t xml:space="preserve">for a prohibition for Western vessels to transport Russian oil and for </w:t>
      </w:r>
      <w:r w:rsidR="00A70248" w:rsidRPr="00B4190F">
        <w:rPr>
          <w:rFonts w:ascii="Times New Roman" w:hAnsi="Times New Roman"/>
          <w:i/>
          <w:iCs/>
          <w:szCs w:val="24"/>
        </w:rPr>
        <w:t xml:space="preserve">the </w:t>
      </w:r>
      <w:r w:rsidR="55C22EFA" w:rsidRPr="00B4190F">
        <w:rPr>
          <w:rFonts w:ascii="Times New Roman" w:hAnsi="Times New Roman"/>
          <w:i/>
          <w:iCs/>
          <w:szCs w:val="24"/>
        </w:rPr>
        <w:t xml:space="preserve">systematic sanctioning of </w:t>
      </w:r>
      <w:r w:rsidR="75675911" w:rsidRPr="00B4190F">
        <w:rPr>
          <w:rFonts w:ascii="Times New Roman" w:hAnsi="Times New Roman"/>
          <w:i/>
          <w:iCs/>
          <w:szCs w:val="24"/>
        </w:rPr>
        <w:t xml:space="preserve">vessels sailing through EU waters without adequate insurance. </w:t>
      </w:r>
      <w:r w:rsidR="32FBBA87" w:rsidRPr="00B4190F">
        <w:rPr>
          <w:rFonts w:ascii="Times New Roman" w:hAnsi="Times New Roman"/>
          <w:i/>
          <w:iCs/>
          <w:szCs w:val="24"/>
        </w:rPr>
        <w:t xml:space="preserve">To restrict their activity, the European Parliament proposes to ban ship-to-ship transfers of Russian </w:t>
      </w:r>
      <w:r w:rsidR="3AFD4AE2" w:rsidRPr="00B4190F">
        <w:rPr>
          <w:rFonts w:ascii="Times New Roman" w:hAnsi="Times New Roman"/>
          <w:i/>
          <w:iCs/>
          <w:szCs w:val="24"/>
        </w:rPr>
        <w:t>oil</w:t>
      </w:r>
      <w:r w:rsidR="32FBBA87" w:rsidRPr="00B4190F">
        <w:rPr>
          <w:rFonts w:ascii="Times New Roman" w:hAnsi="Times New Roman"/>
          <w:i/>
          <w:iCs/>
          <w:szCs w:val="24"/>
        </w:rPr>
        <w:t xml:space="preserve"> in EU waters</w:t>
      </w:r>
      <w:r w:rsidRPr="00B4190F">
        <w:rPr>
          <w:rFonts w:ascii="Times New Roman" w:hAnsi="Times New Roman"/>
          <w:i/>
          <w:iCs/>
          <w:szCs w:val="24"/>
        </w:rPr>
        <w:t xml:space="preserve">, to </w:t>
      </w:r>
      <w:r w:rsidR="52486200" w:rsidRPr="00B4190F">
        <w:rPr>
          <w:rFonts w:ascii="Times New Roman" w:hAnsi="Times New Roman"/>
          <w:i/>
          <w:iCs/>
          <w:szCs w:val="24"/>
        </w:rPr>
        <w:t xml:space="preserve">restrict </w:t>
      </w:r>
      <w:r w:rsidR="32FBBA87" w:rsidRPr="00B4190F">
        <w:rPr>
          <w:rFonts w:ascii="Times New Roman" w:hAnsi="Times New Roman"/>
          <w:i/>
          <w:iCs/>
          <w:szCs w:val="24"/>
        </w:rPr>
        <w:t>vessel sales to countries facilitating trade with Russia</w:t>
      </w:r>
      <w:r w:rsidRPr="00B4190F">
        <w:rPr>
          <w:rFonts w:ascii="Times New Roman" w:hAnsi="Times New Roman"/>
          <w:i/>
          <w:iCs/>
          <w:szCs w:val="24"/>
        </w:rPr>
        <w:t xml:space="preserve"> and for the</w:t>
      </w:r>
      <w:r w:rsidR="7364B071" w:rsidRPr="00B4190F">
        <w:rPr>
          <w:rFonts w:ascii="Times New Roman" w:hAnsi="Times New Roman"/>
          <w:i/>
          <w:iCs/>
          <w:szCs w:val="24"/>
        </w:rPr>
        <w:t xml:space="preserve"> seizing </w:t>
      </w:r>
      <w:r w:rsidR="00A70248" w:rsidRPr="00B4190F">
        <w:rPr>
          <w:rFonts w:ascii="Times New Roman" w:hAnsi="Times New Roman"/>
          <w:i/>
          <w:iCs/>
          <w:szCs w:val="24"/>
        </w:rPr>
        <w:t xml:space="preserve">of </w:t>
      </w:r>
      <w:r w:rsidR="7364B071" w:rsidRPr="00B4190F">
        <w:rPr>
          <w:rFonts w:ascii="Times New Roman" w:hAnsi="Times New Roman"/>
          <w:i/>
          <w:iCs/>
          <w:szCs w:val="24"/>
        </w:rPr>
        <w:t xml:space="preserve">illegal cargo. </w:t>
      </w:r>
    </w:p>
    <w:p w14:paraId="725659F8" w14:textId="392906C6" w:rsidR="001D7D16" w:rsidRPr="00B4190F" w:rsidRDefault="78DFEFCD" w:rsidP="29BD8376">
      <w:pPr>
        <w:widowControl w:val="0"/>
        <w:rPr>
          <w:rFonts w:ascii="Times New Roman" w:hAnsi="Times New Roman"/>
          <w:i/>
          <w:iCs/>
          <w:szCs w:val="24"/>
        </w:rPr>
      </w:pPr>
      <w:r w:rsidRPr="00B4190F">
        <w:rPr>
          <w:rFonts w:ascii="Times New Roman" w:hAnsi="Times New Roman"/>
          <w:i/>
          <w:iCs/>
          <w:szCs w:val="24"/>
        </w:rPr>
        <w:t xml:space="preserve">To ensure </w:t>
      </w:r>
      <w:r w:rsidR="00A70248" w:rsidRPr="00B4190F">
        <w:rPr>
          <w:rFonts w:ascii="Times New Roman" w:hAnsi="Times New Roman"/>
          <w:i/>
          <w:iCs/>
          <w:szCs w:val="24"/>
        </w:rPr>
        <w:t xml:space="preserve">the </w:t>
      </w:r>
      <w:r w:rsidRPr="00B4190F">
        <w:rPr>
          <w:rFonts w:ascii="Times New Roman" w:hAnsi="Times New Roman"/>
          <w:i/>
          <w:iCs/>
          <w:szCs w:val="24"/>
        </w:rPr>
        <w:t>stricter enforcement of maritime safety regulations, the resolution</w:t>
      </w:r>
      <w:r w:rsidR="6922E79C" w:rsidRPr="00B4190F">
        <w:rPr>
          <w:rFonts w:ascii="Times New Roman" w:hAnsi="Times New Roman"/>
          <w:i/>
          <w:iCs/>
          <w:szCs w:val="24"/>
        </w:rPr>
        <w:t xml:space="preserve"> calls for </w:t>
      </w:r>
      <w:r w:rsidR="00A70248" w:rsidRPr="00B4190F">
        <w:rPr>
          <w:rFonts w:ascii="Times New Roman" w:hAnsi="Times New Roman"/>
          <w:i/>
          <w:iCs/>
          <w:szCs w:val="24"/>
        </w:rPr>
        <w:t xml:space="preserve">the </w:t>
      </w:r>
      <w:r w:rsidR="68BA52C4" w:rsidRPr="00B4190F">
        <w:rPr>
          <w:rFonts w:ascii="Times New Roman" w:hAnsi="Times New Roman"/>
          <w:i/>
          <w:iCs/>
          <w:szCs w:val="24"/>
        </w:rPr>
        <w:t>enhanced monitoring and inspection</w:t>
      </w:r>
      <w:r w:rsidR="06949919" w:rsidRPr="00B4190F">
        <w:rPr>
          <w:rFonts w:ascii="Times New Roman" w:hAnsi="Times New Roman"/>
          <w:i/>
          <w:iCs/>
          <w:szCs w:val="24"/>
        </w:rPr>
        <w:t xml:space="preserve"> of vessels. It</w:t>
      </w:r>
      <w:r w:rsidRPr="00B4190F">
        <w:rPr>
          <w:rFonts w:ascii="Times New Roman" w:hAnsi="Times New Roman"/>
          <w:i/>
          <w:iCs/>
          <w:szCs w:val="24"/>
        </w:rPr>
        <w:t xml:space="preserve"> highlights that </w:t>
      </w:r>
      <w:r w:rsidR="00A70248" w:rsidRPr="00B4190F">
        <w:rPr>
          <w:rFonts w:ascii="Times New Roman" w:hAnsi="Times New Roman"/>
          <w:i/>
          <w:iCs/>
          <w:szCs w:val="24"/>
        </w:rPr>
        <w:t xml:space="preserve">the </w:t>
      </w:r>
      <w:r w:rsidRPr="00B4190F">
        <w:rPr>
          <w:rFonts w:ascii="Times New Roman" w:hAnsi="Times New Roman"/>
          <w:i/>
          <w:iCs/>
          <w:szCs w:val="24"/>
        </w:rPr>
        <w:t xml:space="preserve">EU and </w:t>
      </w:r>
      <w:r w:rsidR="00A70248" w:rsidRPr="00B4190F">
        <w:rPr>
          <w:rFonts w:ascii="Times New Roman" w:hAnsi="Times New Roman"/>
          <w:i/>
          <w:iCs/>
          <w:szCs w:val="24"/>
        </w:rPr>
        <w:t xml:space="preserve">its </w:t>
      </w:r>
      <w:r w:rsidRPr="00B4190F">
        <w:rPr>
          <w:rFonts w:ascii="Times New Roman" w:hAnsi="Times New Roman"/>
          <w:i/>
          <w:iCs/>
          <w:szCs w:val="24"/>
        </w:rPr>
        <w:t xml:space="preserve">Member States should use the tools already available to them to tackle the risks posed by these vessels to prevent uninsured vessels from sailing though EU waters and docking at EU ports, such as obliging vessels to report all ship-to-ship transfers to flag states, verify insurance coverage and compliance with International Maritime Organisation standards and inspect vessels. The European Parliament also calls upon the European Maritime Safety Agency to </w:t>
      </w:r>
      <w:r w:rsidR="004B1611" w:rsidRPr="00B4190F">
        <w:rPr>
          <w:rFonts w:ascii="Times New Roman" w:hAnsi="Times New Roman"/>
          <w:i/>
          <w:iCs/>
          <w:szCs w:val="24"/>
        </w:rPr>
        <w:t xml:space="preserve">enhance the </w:t>
      </w:r>
      <w:r w:rsidRPr="00B4190F">
        <w:rPr>
          <w:rFonts w:ascii="Times New Roman" w:hAnsi="Times New Roman"/>
          <w:i/>
          <w:iCs/>
          <w:szCs w:val="24"/>
        </w:rPr>
        <w:t xml:space="preserve">support </w:t>
      </w:r>
      <w:r w:rsidR="004B00F3" w:rsidRPr="00B4190F">
        <w:rPr>
          <w:rFonts w:ascii="Times New Roman" w:hAnsi="Times New Roman"/>
          <w:i/>
          <w:iCs/>
          <w:szCs w:val="24"/>
        </w:rPr>
        <w:t xml:space="preserve">to </w:t>
      </w:r>
      <w:r w:rsidRPr="00B4190F">
        <w:rPr>
          <w:rFonts w:ascii="Times New Roman" w:hAnsi="Times New Roman"/>
          <w:i/>
          <w:iCs/>
          <w:szCs w:val="24"/>
        </w:rPr>
        <w:t xml:space="preserve">Member States in monitoring suspicious ships. </w:t>
      </w:r>
      <w:r w:rsidRPr="00B4190F">
        <w:rPr>
          <w:rFonts w:ascii="Times New Roman" w:hAnsi="Times New Roman"/>
          <w:i/>
          <w:iCs/>
          <w:szCs w:val="24"/>
        </w:rPr>
        <w:lastRenderedPageBreak/>
        <w:t>The resolution highlights the need for Member States to strengthen their administrative and surveillance capacities for effective enforcement.</w:t>
      </w:r>
    </w:p>
    <w:p w14:paraId="07B6B53F" w14:textId="3DB4B900" w:rsidR="004A40FD" w:rsidRPr="00B4190F" w:rsidRDefault="52486200" w:rsidP="29BD8376">
      <w:pPr>
        <w:widowControl w:val="0"/>
        <w:rPr>
          <w:rFonts w:ascii="Times New Roman" w:hAnsi="Times New Roman"/>
          <w:i/>
          <w:iCs/>
          <w:szCs w:val="24"/>
        </w:rPr>
      </w:pPr>
      <w:r w:rsidRPr="00B4190F">
        <w:rPr>
          <w:rFonts w:ascii="Times New Roman" w:hAnsi="Times New Roman"/>
          <w:i/>
          <w:iCs/>
          <w:szCs w:val="24"/>
        </w:rPr>
        <w:t>To</w:t>
      </w:r>
      <w:r w:rsidR="3AFD4AE2" w:rsidRPr="00B4190F">
        <w:rPr>
          <w:rFonts w:ascii="Times New Roman" w:hAnsi="Times New Roman"/>
          <w:i/>
          <w:iCs/>
          <w:szCs w:val="24"/>
        </w:rPr>
        <w:t xml:space="preserve"> diminish Russian revenues, the resolution calls for</w:t>
      </w:r>
      <w:r w:rsidR="2AF5EBA6" w:rsidRPr="00B4190F">
        <w:rPr>
          <w:rFonts w:ascii="Times New Roman" w:hAnsi="Times New Roman"/>
          <w:i/>
          <w:iCs/>
          <w:szCs w:val="24"/>
        </w:rPr>
        <w:t xml:space="preserve"> more</w:t>
      </w:r>
      <w:r w:rsidR="374E963E" w:rsidRPr="00B4190F">
        <w:rPr>
          <w:rFonts w:ascii="Times New Roman" w:hAnsi="Times New Roman"/>
          <w:i/>
          <w:iCs/>
          <w:szCs w:val="24"/>
        </w:rPr>
        <w:t xml:space="preserve"> EU</w:t>
      </w:r>
      <w:r w:rsidR="2AF5EBA6" w:rsidRPr="00B4190F">
        <w:rPr>
          <w:rFonts w:ascii="Times New Roman" w:hAnsi="Times New Roman"/>
          <w:i/>
          <w:iCs/>
          <w:szCs w:val="24"/>
        </w:rPr>
        <w:t xml:space="preserve"> sanctions </w:t>
      </w:r>
      <w:r w:rsidR="162B7AA8" w:rsidRPr="00B4190F">
        <w:rPr>
          <w:rFonts w:ascii="Times New Roman" w:hAnsi="Times New Roman"/>
          <w:i/>
          <w:iCs/>
          <w:szCs w:val="24"/>
        </w:rPr>
        <w:t>on Russian energy goods, such as</w:t>
      </w:r>
      <w:r w:rsidR="3AFD4AE2" w:rsidRPr="00B4190F">
        <w:rPr>
          <w:rFonts w:ascii="Times New Roman" w:hAnsi="Times New Roman"/>
          <w:i/>
          <w:iCs/>
          <w:szCs w:val="24"/>
        </w:rPr>
        <w:t xml:space="preserve"> a complete ban of Russian fossil fuel imports into the EU</w:t>
      </w:r>
      <w:r w:rsidRPr="00B4190F">
        <w:rPr>
          <w:rFonts w:ascii="Times New Roman" w:hAnsi="Times New Roman"/>
          <w:i/>
          <w:iCs/>
          <w:szCs w:val="24"/>
        </w:rPr>
        <w:t xml:space="preserve"> and a ban on re-exported Russian refined oil products, as well as </w:t>
      </w:r>
      <w:r w:rsidR="63EF8CB9" w:rsidRPr="00B4190F">
        <w:rPr>
          <w:rFonts w:ascii="Times New Roman" w:hAnsi="Times New Roman"/>
          <w:i/>
          <w:iCs/>
          <w:szCs w:val="24"/>
        </w:rPr>
        <w:t>restrictions</w:t>
      </w:r>
      <w:r w:rsidRPr="00B4190F">
        <w:rPr>
          <w:rFonts w:ascii="Times New Roman" w:hAnsi="Times New Roman"/>
          <w:i/>
          <w:iCs/>
          <w:szCs w:val="24"/>
        </w:rPr>
        <w:t xml:space="preserve"> on oil and </w:t>
      </w:r>
      <w:r w:rsidR="00A70248" w:rsidRPr="00B4190F">
        <w:rPr>
          <w:rFonts w:ascii="Times New Roman" w:hAnsi="Times New Roman"/>
          <w:i/>
          <w:iCs/>
          <w:szCs w:val="24"/>
        </w:rPr>
        <w:t>liquified natural gas (</w:t>
      </w:r>
      <w:r w:rsidRPr="00B4190F">
        <w:rPr>
          <w:rFonts w:ascii="Times New Roman" w:hAnsi="Times New Roman"/>
          <w:i/>
          <w:iCs/>
          <w:szCs w:val="24"/>
        </w:rPr>
        <w:t>LNG</w:t>
      </w:r>
      <w:r w:rsidR="00A70248" w:rsidRPr="00B4190F">
        <w:rPr>
          <w:rFonts w:ascii="Times New Roman" w:hAnsi="Times New Roman"/>
          <w:i/>
          <w:iCs/>
          <w:szCs w:val="24"/>
        </w:rPr>
        <w:t>)</w:t>
      </w:r>
      <w:r w:rsidRPr="00B4190F">
        <w:rPr>
          <w:rFonts w:ascii="Times New Roman" w:hAnsi="Times New Roman"/>
          <w:i/>
          <w:iCs/>
          <w:szCs w:val="24"/>
        </w:rPr>
        <w:t xml:space="preserve"> tankers transporting Russian goods</w:t>
      </w:r>
      <w:r w:rsidR="374E963E" w:rsidRPr="00B4190F">
        <w:rPr>
          <w:rFonts w:ascii="Times New Roman" w:hAnsi="Times New Roman"/>
          <w:i/>
          <w:iCs/>
          <w:szCs w:val="24"/>
        </w:rPr>
        <w:t xml:space="preserve">. </w:t>
      </w:r>
      <w:r w:rsidR="743DBCE9" w:rsidRPr="00B4190F">
        <w:rPr>
          <w:rFonts w:ascii="Times New Roman" w:hAnsi="Times New Roman"/>
          <w:i/>
          <w:iCs/>
          <w:szCs w:val="24"/>
        </w:rPr>
        <w:t>It calls on G7 countries to more effectively enforce the oil price cap</w:t>
      </w:r>
      <w:r w:rsidR="583D8959" w:rsidRPr="00B4190F">
        <w:rPr>
          <w:rFonts w:ascii="Times New Roman" w:hAnsi="Times New Roman"/>
          <w:i/>
          <w:iCs/>
          <w:szCs w:val="24"/>
        </w:rPr>
        <w:t xml:space="preserve"> imposed on seaborne Russian oil and to substantially</w:t>
      </w:r>
      <w:r w:rsidR="3AFD4AE2" w:rsidRPr="00B4190F">
        <w:rPr>
          <w:rFonts w:ascii="Times New Roman" w:hAnsi="Times New Roman"/>
          <w:i/>
          <w:iCs/>
          <w:szCs w:val="24"/>
        </w:rPr>
        <w:t xml:space="preserve"> decrease </w:t>
      </w:r>
      <w:r w:rsidR="583D8959" w:rsidRPr="00B4190F">
        <w:rPr>
          <w:rFonts w:ascii="Times New Roman" w:hAnsi="Times New Roman"/>
          <w:i/>
          <w:iCs/>
          <w:szCs w:val="24"/>
        </w:rPr>
        <w:t>it</w:t>
      </w:r>
      <w:r w:rsidR="3AFD4AE2" w:rsidRPr="00B4190F">
        <w:rPr>
          <w:rFonts w:ascii="Times New Roman" w:hAnsi="Times New Roman"/>
          <w:i/>
          <w:iCs/>
          <w:szCs w:val="24"/>
        </w:rPr>
        <w:t xml:space="preserve">. </w:t>
      </w:r>
    </w:p>
    <w:p w14:paraId="6B3F8B70" w14:textId="23135CCE" w:rsidR="00AF3559" w:rsidRPr="00B4190F" w:rsidRDefault="07A45707" w:rsidP="29BD8376">
      <w:pPr>
        <w:widowControl w:val="0"/>
        <w:rPr>
          <w:rFonts w:ascii="Times New Roman" w:hAnsi="Times New Roman"/>
          <w:i/>
          <w:iCs/>
          <w:szCs w:val="24"/>
        </w:rPr>
      </w:pPr>
      <w:r w:rsidRPr="00B4190F">
        <w:rPr>
          <w:rFonts w:ascii="Times New Roman" w:hAnsi="Times New Roman"/>
          <w:i/>
          <w:iCs/>
          <w:szCs w:val="24"/>
        </w:rPr>
        <w:t xml:space="preserve">The resolution calls </w:t>
      </w:r>
      <w:r w:rsidR="74EBCD1D" w:rsidRPr="00B4190F">
        <w:rPr>
          <w:rFonts w:ascii="Times New Roman" w:hAnsi="Times New Roman"/>
          <w:i/>
          <w:iCs/>
          <w:szCs w:val="24"/>
        </w:rPr>
        <w:t>for broader</w:t>
      </w:r>
      <w:r w:rsidRPr="00B4190F">
        <w:rPr>
          <w:rFonts w:ascii="Times New Roman" w:hAnsi="Times New Roman"/>
          <w:i/>
          <w:iCs/>
          <w:szCs w:val="24"/>
        </w:rPr>
        <w:t xml:space="preserve"> international coordination</w:t>
      </w:r>
      <w:r w:rsidR="32FBBA87" w:rsidRPr="00B4190F">
        <w:rPr>
          <w:rFonts w:ascii="Times New Roman" w:hAnsi="Times New Roman"/>
          <w:i/>
          <w:iCs/>
          <w:szCs w:val="24"/>
        </w:rPr>
        <w:t xml:space="preserve"> with partner countries</w:t>
      </w:r>
      <w:r w:rsidR="3AFD4AE2" w:rsidRPr="00B4190F">
        <w:rPr>
          <w:rFonts w:ascii="Times New Roman" w:hAnsi="Times New Roman"/>
          <w:i/>
          <w:iCs/>
          <w:szCs w:val="24"/>
        </w:rPr>
        <w:t xml:space="preserve"> </w:t>
      </w:r>
      <w:r w:rsidR="32FBBA87" w:rsidRPr="00B4190F">
        <w:rPr>
          <w:rFonts w:ascii="Times New Roman" w:hAnsi="Times New Roman"/>
          <w:i/>
          <w:iCs/>
          <w:szCs w:val="24"/>
        </w:rPr>
        <w:t>also recognising</w:t>
      </w:r>
      <w:r w:rsidR="3FCAA865" w:rsidRPr="00B4190F">
        <w:rPr>
          <w:rFonts w:ascii="Times New Roman" w:hAnsi="Times New Roman"/>
          <w:i/>
          <w:iCs/>
          <w:szCs w:val="24"/>
        </w:rPr>
        <w:t xml:space="preserve"> the </w:t>
      </w:r>
      <w:r w:rsidR="220F2CAF" w:rsidRPr="00B4190F">
        <w:rPr>
          <w:rFonts w:ascii="Times New Roman" w:hAnsi="Times New Roman"/>
          <w:i/>
          <w:iCs/>
          <w:szCs w:val="24"/>
        </w:rPr>
        <w:t>importance of</w:t>
      </w:r>
      <w:r w:rsidR="3FCAA865" w:rsidRPr="00B4190F">
        <w:rPr>
          <w:rFonts w:ascii="Times New Roman" w:hAnsi="Times New Roman"/>
          <w:i/>
          <w:iCs/>
          <w:szCs w:val="24"/>
        </w:rPr>
        <w:t xml:space="preserve"> </w:t>
      </w:r>
      <w:r w:rsidR="220F2CAF" w:rsidRPr="00B4190F">
        <w:rPr>
          <w:rFonts w:ascii="Times New Roman" w:hAnsi="Times New Roman"/>
          <w:i/>
          <w:iCs/>
          <w:szCs w:val="24"/>
        </w:rPr>
        <w:t xml:space="preserve">outreach </w:t>
      </w:r>
      <w:r w:rsidR="00A70248" w:rsidRPr="00B4190F">
        <w:rPr>
          <w:rFonts w:ascii="Times New Roman" w:hAnsi="Times New Roman"/>
          <w:i/>
          <w:iCs/>
          <w:szCs w:val="24"/>
        </w:rPr>
        <w:t xml:space="preserve">to </w:t>
      </w:r>
      <w:r w:rsidR="0908FF54" w:rsidRPr="00B4190F">
        <w:rPr>
          <w:rFonts w:ascii="Times New Roman" w:hAnsi="Times New Roman"/>
          <w:i/>
          <w:iCs/>
          <w:szCs w:val="24"/>
        </w:rPr>
        <w:t>flag states</w:t>
      </w:r>
      <w:r w:rsidR="32FBBA87" w:rsidRPr="00B4190F">
        <w:rPr>
          <w:rFonts w:ascii="Times New Roman" w:hAnsi="Times New Roman"/>
          <w:i/>
          <w:iCs/>
          <w:szCs w:val="24"/>
        </w:rPr>
        <w:t>.</w:t>
      </w:r>
      <w:r w:rsidR="52486200" w:rsidRPr="00B4190F">
        <w:rPr>
          <w:rFonts w:ascii="Times New Roman" w:hAnsi="Times New Roman"/>
          <w:i/>
          <w:iCs/>
          <w:szCs w:val="24"/>
        </w:rPr>
        <w:t xml:space="preserve"> The</w:t>
      </w:r>
      <w:r w:rsidR="0908FF54" w:rsidRPr="00B4190F">
        <w:rPr>
          <w:rFonts w:ascii="Times New Roman" w:hAnsi="Times New Roman"/>
          <w:i/>
          <w:iCs/>
          <w:szCs w:val="24"/>
        </w:rPr>
        <w:t xml:space="preserve"> resolution urges </w:t>
      </w:r>
      <w:r w:rsidR="4535DE5E" w:rsidRPr="00B4190F">
        <w:rPr>
          <w:rFonts w:ascii="Times New Roman" w:hAnsi="Times New Roman"/>
          <w:i/>
          <w:iCs/>
          <w:szCs w:val="24"/>
        </w:rPr>
        <w:t xml:space="preserve">the </w:t>
      </w:r>
      <w:r w:rsidR="00A70248" w:rsidRPr="00B4190F">
        <w:rPr>
          <w:rFonts w:ascii="Times New Roman" w:hAnsi="Times New Roman"/>
          <w:i/>
          <w:iCs/>
          <w:szCs w:val="24"/>
        </w:rPr>
        <w:t>European External Action Service (</w:t>
      </w:r>
      <w:r w:rsidR="4535DE5E" w:rsidRPr="00B4190F">
        <w:rPr>
          <w:rFonts w:ascii="Times New Roman" w:hAnsi="Times New Roman"/>
          <w:i/>
          <w:iCs/>
          <w:szCs w:val="24"/>
        </w:rPr>
        <w:t>EEAS</w:t>
      </w:r>
      <w:r w:rsidR="00A70248" w:rsidRPr="00B4190F">
        <w:rPr>
          <w:rFonts w:ascii="Times New Roman" w:hAnsi="Times New Roman"/>
          <w:i/>
          <w:iCs/>
          <w:szCs w:val="24"/>
        </w:rPr>
        <w:t>)</w:t>
      </w:r>
      <w:r w:rsidR="326238E5" w:rsidRPr="00B4190F">
        <w:rPr>
          <w:rFonts w:ascii="Times New Roman" w:hAnsi="Times New Roman"/>
          <w:i/>
          <w:iCs/>
          <w:szCs w:val="24"/>
        </w:rPr>
        <w:t xml:space="preserve"> and the EU Sanctions Envoy to reach out to the governments of countries whose flag registers or management companies are providing services to the shadow fleet. </w:t>
      </w:r>
      <w:r w:rsidR="6FF4E9FA" w:rsidRPr="00B4190F">
        <w:rPr>
          <w:rFonts w:ascii="Times New Roman" w:hAnsi="Times New Roman"/>
          <w:i/>
          <w:iCs/>
          <w:szCs w:val="24"/>
        </w:rPr>
        <w:t xml:space="preserve">The </w:t>
      </w:r>
      <w:r w:rsidR="3AFD4AE2" w:rsidRPr="00B4190F">
        <w:rPr>
          <w:rFonts w:ascii="Times New Roman" w:hAnsi="Times New Roman"/>
          <w:i/>
          <w:iCs/>
          <w:szCs w:val="24"/>
        </w:rPr>
        <w:t xml:space="preserve">European </w:t>
      </w:r>
      <w:r w:rsidR="6FF4E9FA" w:rsidRPr="00B4190F">
        <w:rPr>
          <w:rFonts w:ascii="Times New Roman" w:hAnsi="Times New Roman"/>
          <w:i/>
          <w:iCs/>
          <w:szCs w:val="24"/>
        </w:rPr>
        <w:t xml:space="preserve">Parliament </w:t>
      </w:r>
      <w:r w:rsidR="3AFD4AE2" w:rsidRPr="00B4190F">
        <w:rPr>
          <w:rFonts w:ascii="Times New Roman" w:hAnsi="Times New Roman"/>
          <w:i/>
          <w:iCs/>
          <w:szCs w:val="24"/>
        </w:rPr>
        <w:t xml:space="preserve">also </w:t>
      </w:r>
      <w:r w:rsidR="60866512" w:rsidRPr="00B4190F">
        <w:rPr>
          <w:rFonts w:ascii="Times New Roman" w:hAnsi="Times New Roman"/>
          <w:i/>
          <w:iCs/>
          <w:szCs w:val="24"/>
        </w:rPr>
        <w:t>call</w:t>
      </w:r>
      <w:r w:rsidR="00A70248" w:rsidRPr="00B4190F">
        <w:rPr>
          <w:rFonts w:ascii="Times New Roman" w:hAnsi="Times New Roman"/>
          <w:i/>
          <w:iCs/>
          <w:szCs w:val="24"/>
        </w:rPr>
        <w:t>s</w:t>
      </w:r>
      <w:r w:rsidR="60866512" w:rsidRPr="00B4190F">
        <w:rPr>
          <w:rFonts w:ascii="Times New Roman" w:hAnsi="Times New Roman"/>
          <w:i/>
          <w:iCs/>
          <w:szCs w:val="24"/>
        </w:rPr>
        <w:t xml:space="preserve"> up</w:t>
      </w:r>
      <w:r w:rsidR="76C3AA13" w:rsidRPr="00B4190F">
        <w:rPr>
          <w:rFonts w:ascii="Times New Roman" w:hAnsi="Times New Roman"/>
          <w:i/>
          <w:iCs/>
          <w:szCs w:val="24"/>
        </w:rPr>
        <w:t>on</w:t>
      </w:r>
      <w:r w:rsidR="60866512" w:rsidRPr="00B4190F">
        <w:rPr>
          <w:rFonts w:ascii="Times New Roman" w:hAnsi="Times New Roman"/>
          <w:i/>
          <w:iCs/>
          <w:szCs w:val="24"/>
        </w:rPr>
        <w:t xml:space="preserve"> the EU to re-assess its b</w:t>
      </w:r>
      <w:r w:rsidR="37B0C3D8" w:rsidRPr="00B4190F">
        <w:rPr>
          <w:rFonts w:ascii="Times New Roman" w:hAnsi="Times New Roman"/>
          <w:i/>
          <w:iCs/>
          <w:szCs w:val="24"/>
        </w:rPr>
        <w:t>ilateral cooperation</w:t>
      </w:r>
      <w:r w:rsidR="2531A0F1" w:rsidRPr="00B4190F">
        <w:rPr>
          <w:rFonts w:ascii="Times New Roman" w:hAnsi="Times New Roman"/>
          <w:i/>
          <w:iCs/>
          <w:szCs w:val="24"/>
        </w:rPr>
        <w:t xml:space="preserve"> </w:t>
      </w:r>
      <w:r w:rsidR="37B0C3D8" w:rsidRPr="00B4190F">
        <w:rPr>
          <w:rFonts w:ascii="Times New Roman" w:hAnsi="Times New Roman"/>
          <w:i/>
          <w:iCs/>
          <w:szCs w:val="24"/>
        </w:rPr>
        <w:t>with</w:t>
      </w:r>
      <w:r w:rsidR="2531A0F1" w:rsidRPr="00B4190F">
        <w:rPr>
          <w:rFonts w:ascii="Times New Roman" w:hAnsi="Times New Roman"/>
          <w:i/>
          <w:iCs/>
          <w:szCs w:val="24"/>
        </w:rPr>
        <w:t xml:space="preserve"> countries which continue to help Russia to circumvent EU sanctions</w:t>
      </w:r>
      <w:r w:rsidR="3AFD4AE2" w:rsidRPr="00B4190F">
        <w:rPr>
          <w:rFonts w:ascii="Times New Roman" w:hAnsi="Times New Roman"/>
          <w:i/>
          <w:iCs/>
          <w:szCs w:val="24"/>
        </w:rPr>
        <w:t>.</w:t>
      </w:r>
      <w:r w:rsidR="60866512" w:rsidRPr="00B4190F">
        <w:rPr>
          <w:rFonts w:ascii="Times New Roman" w:hAnsi="Times New Roman"/>
          <w:i/>
          <w:iCs/>
          <w:szCs w:val="24"/>
        </w:rPr>
        <w:t xml:space="preserve"> </w:t>
      </w:r>
    </w:p>
    <w:p w14:paraId="6EC628FA" w14:textId="33B7A407" w:rsidR="00AF3559" w:rsidRPr="00B4190F" w:rsidRDefault="6DDB72F2" w:rsidP="29BD8376">
      <w:pPr>
        <w:widowControl w:val="0"/>
        <w:rPr>
          <w:rFonts w:ascii="Times New Roman" w:hAnsi="Times New Roman"/>
          <w:i/>
          <w:iCs/>
          <w:szCs w:val="24"/>
        </w:rPr>
      </w:pPr>
      <w:r w:rsidRPr="00B4190F">
        <w:rPr>
          <w:rFonts w:ascii="Times New Roman" w:hAnsi="Times New Roman"/>
          <w:i/>
          <w:iCs/>
          <w:szCs w:val="24"/>
        </w:rPr>
        <w:t xml:space="preserve">More generally, the resolution calls for the EU and its Member States to reinforce and centralise, at EU level, the oversight of sanctions implementation and sanctions circumvention monitoring and to intensify efforts to curb sanctions evasion and circumvention by Russia, calling for support for the work of the EU Sanctions Envoy to prevent the systematic re-export of sanctioned EU goods to Russia. It reiterates its call on the Council to expand the powers of the European Public Prosecutor’s Office to address the crime of violation of EU sanctions. </w:t>
      </w:r>
    </w:p>
    <w:p w14:paraId="66AB645C" w14:textId="2944F063" w:rsidR="006673F3" w:rsidRPr="00B4190F" w:rsidRDefault="004A6C66" w:rsidP="29BD8376">
      <w:pPr>
        <w:widowControl w:val="0"/>
        <w:rPr>
          <w:rFonts w:ascii="Times New Roman" w:hAnsi="Times New Roman"/>
          <w:i/>
          <w:iCs/>
          <w:szCs w:val="24"/>
        </w:rPr>
      </w:pPr>
      <w:r w:rsidRPr="00B4190F">
        <w:rPr>
          <w:rFonts w:ascii="Times New Roman" w:hAnsi="Times New Roman"/>
          <w:szCs w:val="24"/>
        </w:rPr>
        <w:br w:type="page"/>
      </w:r>
      <w:r w:rsidR="11A70877" w:rsidRPr="00B4190F">
        <w:rPr>
          <w:rFonts w:ascii="Times New Roman" w:hAnsi="Times New Roman"/>
          <w:b/>
          <w:bCs/>
          <w:szCs w:val="24"/>
        </w:rPr>
        <w:lastRenderedPageBreak/>
        <w:t>Response to the requests and overview of the action taken, or intended to be taken, by the Commission</w:t>
      </w:r>
      <w:r w:rsidR="08003CCC" w:rsidRPr="00B4190F">
        <w:rPr>
          <w:rFonts w:ascii="Times New Roman" w:hAnsi="Times New Roman"/>
          <w:b/>
          <w:bCs/>
          <w:szCs w:val="24"/>
        </w:rPr>
        <w:t>:</w:t>
      </w:r>
      <w:r w:rsidR="08003CCC" w:rsidRPr="00B4190F">
        <w:rPr>
          <w:rFonts w:ascii="Times New Roman" w:hAnsi="Times New Roman"/>
          <w:szCs w:val="24"/>
        </w:rPr>
        <w:t xml:space="preserve"> </w:t>
      </w:r>
    </w:p>
    <w:p w14:paraId="75A8FBD9" w14:textId="3E67886B" w:rsidR="60B682D7" w:rsidRPr="00B4190F" w:rsidRDefault="00DF4246" w:rsidP="58FAD878">
      <w:pPr>
        <w:widowControl w:val="0"/>
        <w:spacing w:line="276" w:lineRule="auto"/>
        <w:rPr>
          <w:rFonts w:ascii="Times New Roman" w:hAnsi="Times New Roman"/>
        </w:rPr>
      </w:pPr>
      <w:r w:rsidRPr="58FAD878">
        <w:rPr>
          <w:rFonts w:ascii="Times New Roman" w:hAnsi="Times New Roman"/>
        </w:rPr>
        <w:t>In very close cooperation with G7 partners, t</w:t>
      </w:r>
      <w:r w:rsidR="02FFC1DB" w:rsidRPr="58FAD878">
        <w:rPr>
          <w:rFonts w:ascii="Times New Roman" w:hAnsi="Times New Roman"/>
        </w:rPr>
        <w:t>he EU has adopted 1</w:t>
      </w:r>
      <w:r w:rsidR="00251269" w:rsidRPr="007A5F87">
        <w:rPr>
          <w:rFonts w:ascii="Times New Roman" w:hAnsi="Times New Roman"/>
        </w:rPr>
        <w:t>6</w:t>
      </w:r>
      <w:r w:rsidR="02FFC1DB" w:rsidRPr="58FAD878">
        <w:rPr>
          <w:rFonts w:ascii="Times New Roman" w:hAnsi="Times New Roman"/>
        </w:rPr>
        <w:t xml:space="preserve"> packages of sanctions to date in response to Russia’s unprovoked and unjustified military aggression against Ukraine. </w:t>
      </w:r>
      <w:r w:rsidR="77003AF9" w:rsidRPr="58FAD878">
        <w:rPr>
          <w:rFonts w:ascii="Times New Roman" w:hAnsi="Times New Roman"/>
        </w:rPr>
        <w:t>The</w:t>
      </w:r>
      <w:r w:rsidR="32D167AA" w:rsidRPr="58FAD878">
        <w:rPr>
          <w:rFonts w:ascii="Times New Roman" w:hAnsi="Times New Roman"/>
        </w:rPr>
        <w:t xml:space="preserve">se </w:t>
      </w:r>
      <w:r w:rsidR="77003AF9" w:rsidRPr="58FAD878">
        <w:rPr>
          <w:rFonts w:ascii="Times New Roman" w:hAnsi="Times New Roman"/>
        </w:rPr>
        <w:t>unprecedented</w:t>
      </w:r>
      <w:r w:rsidR="2949BC87" w:rsidRPr="58FAD878">
        <w:rPr>
          <w:rFonts w:ascii="Times New Roman" w:hAnsi="Times New Roman"/>
        </w:rPr>
        <w:t xml:space="preserve">, complex and far-reaching individual and sectoral </w:t>
      </w:r>
      <w:r w:rsidRPr="58FAD878">
        <w:rPr>
          <w:rFonts w:ascii="Times New Roman" w:hAnsi="Times New Roman"/>
        </w:rPr>
        <w:t xml:space="preserve">restrictive </w:t>
      </w:r>
      <w:r w:rsidR="2949BC87" w:rsidRPr="58FAD878">
        <w:rPr>
          <w:rFonts w:ascii="Times New Roman" w:hAnsi="Times New Roman"/>
        </w:rPr>
        <w:t xml:space="preserve">measures </w:t>
      </w:r>
      <w:r w:rsidR="77003AF9" w:rsidRPr="58FAD878">
        <w:rPr>
          <w:rFonts w:ascii="Times New Roman" w:hAnsi="Times New Roman"/>
        </w:rPr>
        <w:t>ha</w:t>
      </w:r>
      <w:r w:rsidR="23B304AE" w:rsidRPr="58FAD878">
        <w:rPr>
          <w:rFonts w:ascii="Times New Roman" w:hAnsi="Times New Roman"/>
        </w:rPr>
        <w:t>ve</w:t>
      </w:r>
      <w:r w:rsidR="77003AF9" w:rsidRPr="58FAD878">
        <w:rPr>
          <w:rFonts w:ascii="Times New Roman" w:hAnsi="Times New Roman"/>
        </w:rPr>
        <w:t xml:space="preserve"> opened a new chapter for EU sanctions </w:t>
      </w:r>
      <w:r w:rsidR="7B3A23CA" w:rsidRPr="58FAD878">
        <w:rPr>
          <w:rFonts w:ascii="Times New Roman" w:hAnsi="Times New Roman"/>
        </w:rPr>
        <w:t>in terms of the</w:t>
      </w:r>
      <w:r w:rsidR="77003AF9" w:rsidRPr="58FAD878">
        <w:rPr>
          <w:rFonts w:ascii="Times New Roman" w:hAnsi="Times New Roman"/>
        </w:rPr>
        <w:t xml:space="preserve"> level of commitment and resources</w:t>
      </w:r>
      <w:r w:rsidR="10FF3A86" w:rsidRPr="58FAD878">
        <w:rPr>
          <w:rFonts w:ascii="Times New Roman" w:hAnsi="Times New Roman"/>
        </w:rPr>
        <w:t xml:space="preserve"> as well as</w:t>
      </w:r>
      <w:r w:rsidR="77003AF9" w:rsidRPr="58FAD878">
        <w:rPr>
          <w:rFonts w:ascii="Times New Roman" w:hAnsi="Times New Roman"/>
        </w:rPr>
        <w:t xml:space="preserve"> international coordination and outreach</w:t>
      </w:r>
      <w:r w:rsidR="748B388D" w:rsidRPr="58FAD878">
        <w:rPr>
          <w:rFonts w:ascii="Times New Roman" w:hAnsi="Times New Roman"/>
        </w:rPr>
        <w:t xml:space="preserve"> involved</w:t>
      </w:r>
      <w:r w:rsidR="77003AF9" w:rsidRPr="58FAD878">
        <w:rPr>
          <w:rFonts w:ascii="Times New Roman" w:hAnsi="Times New Roman"/>
        </w:rPr>
        <w:t>.</w:t>
      </w:r>
    </w:p>
    <w:p w14:paraId="45079BC4" w14:textId="6F09A7B0" w:rsidR="00FF6C20" w:rsidRPr="00B4190F" w:rsidRDefault="1CE315D0" w:rsidP="29BD8376">
      <w:pPr>
        <w:widowControl w:val="0"/>
        <w:spacing w:before="120" w:after="120" w:line="276" w:lineRule="auto"/>
        <w:rPr>
          <w:rFonts w:ascii="Times New Roman" w:hAnsi="Times New Roman"/>
          <w:szCs w:val="24"/>
        </w:rPr>
      </w:pPr>
      <w:r w:rsidRPr="00B4190F">
        <w:rPr>
          <w:rFonts w:ascii="Times New Roman" w:hAnsi="Times New Roman"/>
          <w:szCs w:val="24"/>
        </w:rPr>
        <w:t xml:space="preserve">The proper application of sanctions is key. </w:t>
      </w:r>
      <w:r w:rsidR="22754512" w:rsidRPr="00B4190F">
        <w:rPr>
          <w:rFonts w:ascii="Times New Roman" w:hAnsi="Times New Roman"/>
          <w:szCs w:val="24"/>
        </w:rPr>
        <w:t>Over the last two years</w:t>
      </w:r>
      <w:r w:rsidR="00DF4246" w:rsidRPr="00B4190F">
        <w:rPr>
          <w:rFonts w:ascii="Times New Roman" w:hAnsi="Times New Roman"/>
          <w:szCs w:val="24"/>
        </w:rPr>
        <w:t>,</w:t>
      </w:r>
      <w:r w:rsidR="22754512" w:rsidRPr="00B4190F">
        <w:rPr>
          <w:rFonts w:ascii="Times New Roman" w:hAnsi="Times New Roman"/>
          <w:szCs w:val="24"/>
        </w:rPr>
        <w:t xml:space="preserve"> the Commission </w:t>
      </w:r>
      <w:r w:rsidR="00A70248" w:rsidRPr="00B4190F">
        <w:rPr>
          <w:rFonts w:ascii="Times New Roman" w:hAnsi="Times New Roman"/>
          <w:szCs w:val="24"/>
        </w:rPr>
        <w:t xml:space="preserve">has </w:t>
      </w:r>
      <w:r w:rsidR="22754512" w:rsidRPr="00B4190F">
        <w:rPr>
          <w:rFonts w:ascii="Times New Roman" w:hAnsi="Times New Roman"/>
          <w:szCs w:val="24"/>
        </w:rPr>
        <w:t xml:space="preserve">held six high-level meetings with the Member States, as well as four meetings with sanctions coordinators from like-minded third countries, with a focus on addressing circumvention practices. </w:t>
      </w:r>
      <w:r w:rsidR="66DBD2F2" w:rsidRPr="00B4190F">
        <w:rPr>
          <w:rFonts w:ascii="Times New Roman" w:hAnsi="Times New Roman"/>
          <w:szCs w:val="24"/>
        </w:rPr>
        <w:t xml:space="preserve">Tackling possible </w:t>
      </w:r>
      <w:r w:rsidR="60686F62" w:rsidRPr="00B4190F">
        <w:rPr>
          <w:rFonts w:ascii="Times New Roman" w:hAnsi="Times New Roman"/>
          <w:szCs w:val="24"/>
        </w:rPr>
        <w:t>circumvention</w:t>
      </w:r>
      <w:r w:rsidR="66DBD2F2" w:rsidRPr="00B4190F">
        <w:rPr>
          <w:rFonts w:ascii="Times New Roman" w:hAnsi="Times New Roman"/>
          <w:szCs w:val="24"/>
        </w:rPr>
        <w:t xml:space="preserve"> attempts, including through third country jurisdictions, is among the C</w:t>
      </w:r>
      <w:r w:rsidR="50840015" w:rsidRPr="00B4190F">
        <w:rPr>
          <w:rFonts w:ascii="Times New Roman" w:hAnsi="Times New Roman"/>
          <w:szCs w:val="24"/>
        </w:rPr>
        <w:t>ommission’s key priorities. The Commission is dedicating significant efforts to this – from legislative changes targeting those who facilitate circumventio</w:t>
      </w:r>
      <w:r w:rsidR="5E98DF9E" w:rsidRPr="00B4190F">
        <w:rPr>
          <w:rFonts w:ascii="Times New Roman" w:hAnsi="Times New Roman"/>
          <w:szCs w:val="24"/>
        </w:rPr>
        <w:t>n</w:t>
      </w:r>
      <w:r w:rsidR="50840015" w:rsidRPr="00B4190F">
        <w:rPr>
          <w:rFonts w:ascii="Times New Roman" w:hAnsi="Times New Roman"/>
          <w:szCs w:val="24"/>
        </w:rPr>
        <w:t xml:space="preserve"> and criminalising the violation and circumvention of sanctions to closely moni</w:t>
      </w:r>
      <w:r w:rsidR="4D608821" w:rsidRPr="00B4190F">
        <w:rPr>
          <w:rFonts w:ascii="Times New Roman" w:hAnsi="Times New Roman"/>
          <w:szCs w:val="24"/>
        </w:rPr>
        <w:t xml:space="preserve">toring suspicious trade flows and organising dedicated outreach. </w:t>
      </w:r>
    </w:p>
    <w:p w14:paraId="72326D14" w14:textId="78DCFE48" w:rsidR="00FF6C20" w:rsidRPr="00B4190F" w:rsidRDefault="1308BC5C" w:rsidP="29BD8376">
      <w:pPr>
        <w:widowControl w:val="0"/>
        <w:spacing w:before="120" w:after="120" w:line="276" w:lineRule="auto"/>
        <w:rPr>
          <w:rFonts w:ascii="Times New Roman" w:hAnsi="Times New Roman"/>
          <w:szCs w:val="24"/>
        </w:rPr>
      </w:pPr>
      <w:r w:rsidRPr="00B4190F">
        <w:rPr>
          <w:rFonts w:ascii="Times New Roman" w:hAnsi="Times New Roman"/>
          <w:b/>
          <w:bCs/>
          <w:szCs w:val="24"/>
        </w:rPr>
        <w:t>With regard to sanctions packages</w:t>
      </w:r>
      <w:r w:rsidRPr="00B4190F">
        <w:rPr>
          <w:rFonts w:ascii="Times New Roman" w:hAnsi="Times New Roman"/>
          <w:szCs w:val="24"/>
        </w:rPr>
        <w:t>, with the 12</w:t>
      </w:r>
      <w:r w:rsidRPr="00B4190F">
        <w:rPr>
          <w:rFonts w:ascii="Times New Roman" w:hAnsi="Times New Roman"/>
          <w:szCs w:val="24"/>
          <w:vertAlign w:val="superscript"/>
        </w:rPr>
        <w:t>th</w:t>
      </w:r>
      <w:r w:rsidRPr="00B4190F">
        <w:rPr>
          <w:rFonts w:ascii="Times New Roman" w:hAnsi="Times New Roman"/>
          <w:szCs w:val="24"/>
        </w:rPr>
        <w:t xml:space="preserve"> and 14</w:t>
      </w:r>
      <w:r w:rsidRPr="00B4190F">
        <w:rPr>
          <w:rFonts w:ascii="Times New Roman" w:hAnsi="Times New Roman"/>
          <w:szCs w:val="24"/>
          <w:vertAlign w:val="superscript"/>
        </w:rPr>
        <w:t>th</w:t>
      </w:r>
      <w:r w:rsidRPr="00B4190F">
        <w:rPr>
          <w:rFonts w:ascii="Times New Roman" w:hAnsi="Times New Roman"/>
          <w:szCs w:val="24"/>
        </w:rPr>
        <w:t xml:space="preserve"> package</w:t>
      </w:r>
      <w:r w:rsidR="00A70248" w:rsidRPr="00B4190F">
        <w:rPr>
          <w:rFonts w:ascii="Times New Roman" w:hAnsi="Times New Roman"/>
          <w:szCs w:val="24"/>
        </w:rPr>
        <w:t>s</w:t>
      </w:r>
      <w:r w:rsidRPr="00B4190F">
        <w:rPr>
          <w:rFonts w:ascii="Times New Roman" w:hAnsi="Times New Roman"/>
          <w:szCs w:val="24"/>
        </w:rPr>
        <w:t xml:space="preserve"> the EU has strengthened due diligence requirements for EU operators, introducing a “</w:t>
      </w:r>
      <w:r w:rsidR="009368CE" w:rsidRPr="00B4190F">
        <w:rPr>
          <w:rFonts w:ascii="Times New Roman" w:hAnsi="Times New Roman"/>
          <w:szCs w:val="24"/>
        </w:rPr>
        <w:t>n</w:t>
      </w:r>
      <w:r w:rsidRPr="00B4190F">
        <w:rPr>
          <w:rFonts w:ascii="Times New Roman" w:hAnsi="Times New Roman"/>
          <w:szCs w:val="24"/>
        </w:rPr>
        <w:t>o</w:t>
      </w:r>
      <w:r w:rsidR="009368CE" w:rsidRPr="00B4190F">
        <w:rPr>
          <w:rFonts w:ascii="Times New Roman" w:hAnsi="Times New Roman"/>
          <w:szCs w:val="24"/>
        </w:rPr>
        <w:t xml:space="preserve"> re</w:t>
      </w:r>
      <w:r w:rsidRPr="00B4190F">
        <w:rPr>
          <w:rFonts w:ascii="Times New Roman" w:hAnsi="Times New Roman"/>
          <w:szCs w:val="24"/>
        </w:rPr>
        <w:t>-</w:t>
      </w:r>
      <w:r w:rsidR="009368CE" w:rsidRPr="00B4190F">
        <w:rPr>
          <w:rFonts w:ascii="Times New Roman" w:hAnsi="Times New Roman"/>
          <w:szCs w:val="24"/>
        </w:rPr>
        <w:t xml:space="preserve">export to </w:t>
      </w:r>
      <w:r w:rsidRPr="00B4190F">
        <w:rPr>
          <w:rFonts w:ascii="Times New Roman" w:hAnsi="Times New Roman"/>
          <w:szCs w:val="24"/>
        </w:rPr>
        <w:t xml:space="preserve">Russia” clause, </w:t>
      </w:r>
      <w:r w:rsidR="009368CE" w:rsidRPr="00B4190F">
        <w:rPr>
          <w:rFonts w:ascii="Times New Roman" w:hAnsi="Times New Roman"/>
          <w:szCs w:val="24"/>
        </w:rPr>
        <w:t xml:space="preserve">and </w:t>
      </w:r>
      <w:r w:rsidRPr="00B4190F">
        <w:rPr>
          <w:rFonts w:ascii="Times New Roman" w:hAnsi="Times New Roman"/>
          <w:szCs w:val="24"/>
        </w:rPr>
        <w:t>requiring operators to identify and assess risks of re-exports to Russia</w:t>
      </w:r>
      <w:r w:rsidR="0044122D" w:rsidRPr="00B4190F">
        <w:rPr>
          <w:rFonts w:ascii="Times New Roman" w:hAnsi="Times New Roman"/>
          <w:szCs w:val="24"/>
        </w:rPr>
        <w:t>,</w:t>
      </w:r>
      <w:r w:rsidRPr="00B4190F">
        <w:rPr>
          <w:rFonts w:ascii="Times New Roman" w:hAnsi="Times New Roman"/>
          <w:szCs w:val="24"/>
        </w:rPr>
        <w:t xml:space="preserve"> and </w:t>
      </w:r>
      <w:r w:rsidR="0044122D" w:rsidRPr="00B4190F">
        <w:rPr>
          <w:rFonts w:ascii="Times New Roman" w:hAnsi="Times New Roman"/>
          <w:szCs w:val="24"/>
        </w:rPr>
        <w:t xml:space="preserve">to undertake their best efforts to </w:t>
      </w:r>
      <w:r w:rsidRPr="00B4190F">
        <w:rPr>
          <w:rFonts w:ascii="Times New Roman" w:hAnsi="Times New Roman"/>
          <w:szCs w:val="24"/>
        </w:rPr>
        <w:t xml:space="preserve">ensure that sanctions are not undermined by </w:t>
      </w:r>
      <w:r w:rsidR="00C4733E" w:rsidRPr="00B4190F">
        <w:rPr>
          <w:rFonts w:ascii="Times New Roman" w:hAnsi="Times New Roman"/>
          <w:szCs w:val="24"/>
        </w:rPr>
        <w:t>non-EU companies they own or</w:t>
      </w:r>
      <w:r w:rsidRPr="00B4190F">
        <w:rPr>
          <w:rFonts w:ascii="Times New Roman" w:hAnsi="Times New Roman"/>
          <w:szCs w:val="24"/>
        </w:rPr>
        <w:t xml:space="preserve"> control. </w:t>
      </w:r>
    </w:p>
    <w:p w14:paraId="5A18BC96" w14:textId="7D78EB10" w:rsidR="00FF6C20" w:rsidRPr="00B4190F" w:rsidRDefault="6EA835B3" w:rsidP="009F4B06">
      <w:pPr>
        <w:widowControl w:val="0"/>
        <w:spacing w:before="120" w:after="120" w:line="276" w:lineRule="auto"/>
        <w:rPr>
          <w:rFonts w:ascii="Times New Roman" w:hAnsi="Times New Roman"/>
          <w:szCs w:val="24"/>
        </w:rPr>
      </w:pPr>
      <w:r w:rsidRPr="00B4190F">
        <w:rPr>
          <w:rFonts w:ascii="Times New Roman" w:hAnsi="Times New Roman"/>
          <w:szCs w:val="24"/>
        </w:rPr>
        <w:t xml:space="preserve">With the implementation of the </w:t>
      </w:r>
      <w:hyperlink r:id="rId11" w:tgtFrame="_blank" w:history="1">
        <w:r w:rsidRPr="00B4190F">
          <w:rPr>
            <w:rFonts w:ascii="Times New Roman" w:hAnsi="Times New Roman"/>
            <w:szCs w:val="24"/>
          </w:rPr>
          <w:t>REPowerEU plan</w:t>
        </w:r>
      </w:hyperlink>
      <w:r w:rsidRPr="00B4190F">
        <w:rPr>
          <w:rFonts w:ascii="Times New Roman" w:hAnsi="Times New Roman"/>
          <w:szCs w:val="24"/>
        </w:rPr>
        <w:t>, the EU has significantly reduced its dependency on Russian gas imports. As regards oil, the EU has introduced a ban on the import of Russian oil, with limited exceptions which apply to a small number of Member States which still rely on Russian crude due to their geographical location. </w:t>
      </w:r>
    </w:p>
    <w:p w14:paraId="63E7168B" w14:textId="24E95521" w:rsidR="00FF6C20" w:rsidRPr="00B4190F" w:rsidRDefault="50F5310F" w:rsidP="58FAD878">
      <w:pPr>
        <w:widowControl w:val="0"/>
        <w:spacing w:before="120" w:after="120" w:line="276" w:lineRule="auto"/>
        <w:rPr>
          <w:rFonts w:ascii="Times New Roman" w:hAnsi="Times New Roman"/>
        </w:rPr>
      </w:pPr>
      <w:r w:rsidRPr="58FAD878">
        <w:rPr>
          <w:rFonts w:ascii="Times New Roman" w:hAnsi="Times New Roman"/>
        </w:rPr>
        <w:t>The 14</w:t>
      </w:r>
      <w:r w:rsidRPr="58FAD878">
        <w:rPr>
          <w:rFonts w:ascii="Times New Roman" w:hAnsi="Times New Roman"/>
          <w:vertAlign w:val="superscript"/>
        </w:rPr>
        <w:t>th</w:t>
      </w:r>
      <w:r w:rsidRPr="58FAD878">
        <w:rPr>
          <w:rFonts w:ascii="Times New Roman" w:hAnsi="Times New Roman"/>
        </w:rPr>
        <w:t xml:space="preserve"> package of sanctions has also introduced restrictions as regards Russian liquified natural gas (LNG). It is now prohibited to ship Russian LNG </w:t>
      </w:r>
      <w:r w:rsidR="70578CF5" w:rsidRPr="58FAD878">
        <w:rPr>
          <w:rFonts w:ascii="Times New Roman" w:hAnsi="Times New Roman"/>
        </w:rPr>
        <w:t xml:space="preserve">to </w:t>
      </w:r>
      <w:r w:rsidRPr="58FAD878">
        <w:rPr>
          <w:rFonts w:ascii="Times New Roman" w:hAnsi="Times New Roman"/>
        </w:rPr>
        <w:t>EU ports</w:t>
      </w:r>
      <w:r w:rsidR="5CD2CE9D" w:rsidRPr="58FAD878">
        <w:rPr>
          <w:rFonts w:ascii="Times New Roman" w:hAnsi="Times New Roman"/>
        </w:rPr>
        <w:t>;</w:t>
      </w:r>
      <w:r w:rsidRPr="58FAD878">
        <w:rPr>
          <w:rFonts w:ascii="Times New Roman" w:hAnsi="Times New Roman"/>
        </w:rPr>
        <w:t xml:space="preserve"> </w:t>
      </w:r>
      <w:r w:rsidR="5CD2CE9D" w:rsidRPr="58FAD878">
        <w:rPr>
          <w:rFonts w:ascii="Times New Roman" w:hAnsi="Times New Roman"/>
        </w:rPr>
        <w:t xml:space="preserve">this prevents </w:t>
      </w:r>
      <w:r w:rsidRPr="58FAD878">
        <w:rPr>
          <w:rFonts w:ascii="Times New Roman" w:hAnsi="Times New Roman"/>
        </w:rPr>
        <w:t xml:space="preserve">Russia from using EU infrastructures to further transport its LNG across the globe. It is also prohibited to export any good, technology and service to LNG projects under construction in Russia, such as Arctic LNG 2. A prohibition to import Russian LNG was also introduced for LNG terminals not connected to the EU gas system. In addition, the EU has already sanctioned two LNG vessels for their contribution to the generation of energy revenues </w:t>
      </w:r>
      <w:r w:rsidR="4DBC6891" w:rsidRPr="58FAD878">
        <w:rPr>
          <w:rFonts w:ascii="Times New Roman" w:hAnsi="Times New Roman"/>
        </w:rPr>
        <w:t>for</w:t>
      </w:r>
      <w:r w:rsidRPr="58FAD878">
        <w:rPr>
          <w:rFonts w:ascii="Times New Roman" w:hAnsi="Times New Roman"/>
        </w:rPr>
        <w:t xml:space="preserve"> Russia. Further LNG vessels could be listed, subject to unanimous approval by the Council. </w:t>
      </w:r>
      <w:r w:rsidR="0562869E" w:rsidRPr="58FAD878">
        <w:rPr>
          <w:rFonts w:ascii="Times New Roman" w:hAnsi="Times New Roman"/>
        </w:rPr>
        <w:t>F</w:t>
      </w:r>
      <w:r w:rsidRPr="58FAD878">
        <w:rPr>
          <w:rFonts w:ascii="Times New Roman" w:hAnsi="Times New Roman"/>
        </w:rPr>
        <w:t xml:space="preserve">urther restrictions on the nuclear sector, in particular on Rosatom, </w:t>
      </w:r>
      <w:r w:rsidR="0562869E" w:rsidRPr="58FAD878">
        <w:rPr>
          <w:rFonts w:ascii="Times New Roman" w:hAnsi="Times New Roman"/>
        </w:rPr>
        <w:t xml:space="preserve">require </w:t>
      </w:r>
      <w:r w:rsidRPr="58FAD878">
        <w:rPr>
          <w:rFonts w:ascii="Times New Roman" w:hAnsi="Times New Roman"/>
        </w:rPr>
        <w:t>unanimity in the Council.</w:t>
      </w:r>
    </w:p>
    <w:p w14:paraId="14B083DA" w14:textId="392E1293" w:rsidR="00FF6C20" w:rsidRPr="00B4190F" w:rsidRDefault="168F01E7" w:rsidP="58FAD878">
      <w:pPr>
        <w:widowControl w:val="0"/>
        <w:spacing w:before="120" w:after="120" w:line="276" w:lineRule="auto"/>
        <w:rPr>
          <w:rFonts w:ascii="Times New Roman" w:hAnsi="Times New Roman"/>
        </w:rPr>
      </w:pPr>
      <w:r w:rsidRPr="58FAD878">
        <w:rPr>
          <w:rFonts w:ascii="Times New Roman" w:hAnsi="Times New Roman"/>
        </w:rPr>
        <w:t xml:space="preserve">In recent packages, </w:t>
      </w:r>
      <w:r w:rsidR="152C222B" w:rsidRPr="58FAD878">
        <w:rPr>
          <w:rFonts w:ascii="Times New Roman" w:hAnsi="Times New Roman"/>
        </w:rPr>
        <w:t>t</w:t>
      </w:r>
      <w:r w:rsidR="66089B17" w:rsidRPr="58FAD878">
        <w:rPr>
          <w:rFonts w:ascii="Times New Roman" w:hAnsi="Times New Roman"/>
        </w:rPr>
        <w:t xml:space="preserve">he EU </w:t>
      </w:r>
      <w:r w:rsidR="72648CD6" w:rsidRPr="58FAD878">
        <w:rPr>
          <w:rFonts w:ascii="Times New Roman" w:hAnsi="Times New Roman"/>
        </w:rPr>
        <w:t xml:space="preserve">has also leveraged its sanctions powers to contain the shadow </w:t>
      </w:r>
      <w:r w:rsidR="2E76BFFA" w:rsidRPr="58FAD878">
        <w:rPr>
          <w:rFonts w:ascii="Times New Roman" w:hAnsi="Times New Roman"/>
        </w:rPr>
        <w:t>fleet.</w:t>
      </w:r>
      <w:r w:rsidR="3C2D6E32" w:rsidRPr="58FAD878">
        <w:rPr>
          <w:rFonts w:ascii="Times New Roman" w:hAnsi="Times New Roman"/>
        </w:rPr>
        <w:t xml:space="preserve"> </w:t>
      </w:r>
      <w:r w:rsidR="7584BA3D" w:rsidRPr="58FAD878">
        <w:rPr>
          <w:rFonts w:ascii="Times New Roman" w:hAnsi="Times New Roman"/>
        </w:rPr>
        <w:t xml:space="preserve">In </w:t>
      </w:r>
      <w:r w:rsidR="4DBC6891" w:rsidRPr="58FAD878">
        <w:rPr>
          <w:rFonts w:ascii="Times New Roman" w:hAnsi="Times New Roman"/>
        </w:rPr>
        <w:t>the</w:t>
      </w:r>
      <w:r w:rsidR="7584BA3D" w:rsidRPr="58FAD878">
        <w:rPr>
          <w:rFonts w:ascii="Times New Roman" w:hAnsi="Times New Roman"/>
        </w:rPr>
        <w:t xml:space="preserve"> 12</w:t>
      </w:r>
      <w:r w:rsidR="7584BA3D" w:rsidRPr="58FAD878">
        <w:rPr>
          <w:rFonts w:ascii="Times New Roman" w:hAnsi="Times New Roman"/>
          <w:vertAlign w:val="superscript"/>
        </w:rPr>
        <w:t>th</w:t>
      </w:r>
      <w:r w:rsidR="7584BA3D" w:rsidRPr="58FAD878">
        <w:rPr>
          <w:rFonts w:ascii="Times New Roman" w:hAnsi="Times New Roman"/>
        </w:rPr>
        <w:t xml:space="preserve"> package, the EU introduced a notification rule for the sale of a tanker to any third country</w:t>
      </w:r>
      <w:r w:rsidR="003BB62F" w:rsidRPr="58FAD878">
        <w:rPr>
          <w:rFonts w:ascii="Times New Roman" w:hAnsi="Times New Roman"/>
        </w:rPr>
        <w:t xml:space="preserve"> to make the trade of second-hand tankers more transparent</w:t>
      </w:r>
      <w:r w:rsidR="7584BA3D" w:rsidRPr="58FAD878">
        <w:rPr>
          <w:rFonts w:ascii="Times New Roman" w:hAnsi="Times New Roman"/>
        </w:rPr>
        <w:t>. This allows the Commission to closely monitor tankers sold to third countries and which may be joining the dark fleet.</w:t>
      </w:r>
      <w:r w:rsidR="3135CA45" w:rsidRPr="58FAD878">
        <w:rPr>
          <w:rFonts w:ascii="Times New Roman" w:hAnsi="Times New Roman"/>
        </w:rPr>
        <w:t xml:space="preserve"> Whe</w:t>
      </w:r>
      <w:r w:rsidR="574BDD17" w:rsidRPr="58FAD878">
        <w:rPr>
          <w:rFonts w:ascii="Times New Roman" w:hAnsi="Times New Roman"/>
        </w:rPr>
        <w:t>n</w:t>
      </w:r>
      <w:r w:rsidR="3135CA45" w:rsidRPr="58FAD878">
        <w:rPr>
          <w:rFonts w:ascii="Times New Roman" w:hAnsi="Times New Roman"/>
        </w:rPr>
        <w:t xml:space="preserve"> such tankers are sold to a Russian person or entity, or for use in Russia, </w:t>
      </w:r>
      <w:r w:rsidR="30E4B1CC" w:rsidRPr="58FAD878">
        <w:rPr>
          <w:rFonts w:ascii="Times New Roman" w:hAnsi="Times New Roman"/>
        </w:rPr>
        <w:t xml:space="preserve">the </w:t>
      </w:r>
      <w:r w:rsidR="3135CA45" w:rsidRPr="58FAD878">
        <w:rPr>
          <w:rFonts w:ascii="Times New Roman" w:hAnsi="Times New Roman"/>
        </w:rPr>
        <w:t xml:space="preserve">sale must be authorised by a Member State’s competent authorities. </w:t>
      </w:r>
      <w:r w:rsidR="7DADA328" w:rsidRPr="58FAD878">
        <w:rPr>
          <w:rFonts w:ascii="Times New Roman" w:hAnsi="Times New Roman"/>
        </w:rPr>
        <w:t xml:space="preserve">The Commission is ready to assess further measures in relation to tanker sales. </w:t>
      </w:r>
    </w:p>
    <w:p w14:paraId="2BDAE247" w14:textId="6AEB6F5C" w:rsidR="00FF6C20" w:rsidRPr="00B4190F" w:rsidRDefault="3C2D6E32" w:rsidP="58FAD878">
      <w:pPr>
        <w:widowControl w:val="0"/>
        <w:spacing w:before="120" w:after="120" w:line="276" w:lineRule="auto"/>
        <w:rPr>
          <w:rFonts w:ascii="Times New Roman" w:hAnsi="Times New Roman"/>
        </w:rPr>
      </w:pPr>
      <w:r w:rsidRPr="58FAD878">
        <w:rPr>
          <w:rFonts w:ascii="Times New Roman" w:hAnsi="Times New Roman"/>
        </w:rPr>
        <w:t>In its 14</w:t>
      </w:r>
      <w:r w:rsidRPr="58FAD878">
        <w:rPr>
          <w:rFonts w:ascii="Times New Roman" w:hAnsi="Times New Roman"/>
          <w:vertAlign w:val="superscript"/>
        </w:rPr>
        <w:t>th</w:t>
      </w:r>
      <w:r w:rsidRPr="58FAD878">
        <w:rPr>
          <w:rFonts w:ascii="Times New Roman" w:hAnsi="Times New Roman"/>
        </w:rPr>
        <w:t xml:space="preserve"> package</w:t>
      </w:r>
      <w:r w:rsidR="2EF970DA" w:rsidRPr="58FAD878">
        <w:rPr>
          <w:rFonts w:ascii="Times New Roman" w:hAnsi="Times New Roman"/>
        </w:rPr>
        <w:t xml:space="preserve"> </w:t>
      </w:r>
      <w:r w:rsidR="2E4C2BFD" w:rsidRPr="58FAD878">
        <w:rPr>
          <w:rFonts w:ascii="Times New Roman" w:hAnsi="Times New Roman"/>
        </w:rPr>
        <w:t>of</w:t>
      </w:r>
      <w:r w:rsidR="2EF970DA" w:rsidRPr="58FAD878">
        <w:rPr>
          <w:rFonts w:ascii="Times New Roman" w:hAnsi="Times New Roman"/>
        </w:rPr>
        <w:t xml:space="preserve"> June 2024</w:t>
      </w:r>
      <w:r w:rsidRPr="58FAD878">
        <w:rPr>
          <w:rFonts w:ascii="Times New Roman" w:hAnsi="Times New Roman"/>
        </w:rPr>
        <w:t xml:space="preserve">, </w:t>
      </w:r>
      <w:r w:rsidR="66089B17" w:rsidRPr="58FAD878">
        <w:rPr>
          <w:rFonts w:ascii="Times New Roman" w:hAnsi="Times New Roman"/>
        </w:rPr>
        <w:t xml:space="preserve">the EU adopted a measure targeting specific vessels contributing to Russia’s warfare against Ukraine, which are subject to a port access ban </w:t>
      </w:r>
      <w:r w:rsidR="66089B17" w:rsidRPr="58FAD878">
        <w:rPr>
          <w:rFonts w:ascii="Times New Roman" w:hAnsi="Times New Roman"/>
        </w:rPr>
        <w:lastRenderedPageBreak/>
        <w:t xml:space="preserve">and </w:t>
      </w:r>
      <w:r w:rsidR="4DBC6891" w:rsidRPr="58FAD878">
        <w:rPr>
          <w:rFonts w:ascii="Times New Roman" w:hAnsi="Times New Roman"/>
        </w:rPr>
        <w:t xml:space="preserve">a </w:t>
      </w:r>
      <w:r w:rsidR="66089B17" w:rsidRPr="58FAD878">
        <w:rPr>
          <w:rFonts w:ascii="Times New Roman" w:hAnsi="Times New Roman"/>
        </w:rPr>
        <w:t xml:space="preserve">ban on </w:t>
      </w:r>
      <w:r w:rsidR="4DBC6891" w:rsidRPr="58FAD878">
        <w:rPr>
          <w:rFonts w:ascii="Times New Roman" w:hAnsi="Times New Roman"/>
        </w:rPr>
        <w:t xml:space="preserve">the </w:t>
      </w:r>
      <w:r w:rsidR="66089B17" w:rsidRPr="58FAD878">
        <w:rPr>
          <w:rFonts w:ascii="Times New Roman" w:hAnsi="Times New Roman"/>
        </w:rPr>
        <w:t xml:space="preserve">provision of services. These vessels can be </w:t>
      </w:r>
      <w:r w:rsidR="49D0C867" w:rsidRPr="58FAD878">
        <w:rPr>
          <w:rFonts w:ascii="Times New Roman" w:hAnsi="Times New Roman"/>
        </w:rPr>
        <w:t xml:space="preserve">targeted </w:t>
      </w:r>
      <w:r w:rsidR="66089B17" w:rsidRPr="58FAD878">
        <w:rPr>
          <w:rFonts w:ascii="Times New Roman" w:hAnsi="Times New Roman"/>
        </w:rPr>
        <w:t xml:space="preserve">for various reasons such as the transport of military equipment for Russia, the transport of stolen Ukrainian grain, and support in the development of Russia’s energy sector, for instance through the transport of LNG components or transshipments of LNG. This measure also targets tankers </w:t>
      </w:r>
      <w:r w:rsidR="5DB2B35A" w:rsidRPr="58FAD878">
        <w:rPr>
          <w:rFonts w:ascii="Times New Roman" w:hAnsi="Times New Roman"/>
        </w:rPr>
        <w:t xml:space="preserve">that are </w:t>
      </w:r>
      <w:r w:rsidR="66089B17" w:rsidRPr="58FAD878">
        <w:rPr>
          <w:rFonts w:ascii="Times New Roman" w:hAnsi="Times New Roman"/>
        </w:rPr>
        <w:t>part of the shadow fleet which circumvent the EU and Price Cap Coalition’s caps while adopting deceptive shipping practices in complete disregard of international standards. In th</w:t>
      </w:r>
      <w:r w:rsidR="28AD9F7A" w:rsidRPr="58FAD878">
        <w:rPr>
          <w:rFonts w:ascii="Times New Roman" w:hAnsi="Times New Roman"/>
        </w:rPr>
        <w:t xml:space="preserve">e </w:t>
      </w:r>
      <w:r w:rsidR="66089B17" w:rsidRPr="58FAD878">
        <w:rPr>
          <w:rFonts w:ascii="Times New Roman" w:hAnsi="Times New Roman"/>
        </w:rPr>
        <w:t>first round</w:t>
      </w:r>
      <w:r w:rsidR="2EF970DA" w:rsidRPr="58FAD878">
        <w:rPr>
          <w:rFonts w:ascii="Times New Roman" w:hAnsi="Times New Roman"/>
        </w:rPr>
        <w:t xml:space="preserve"> </w:t>
      </w:r>
      <w:r w:rsidR="28AD9F7A" w:rsidRPr="58FAD878">
        <w:rPr>
          <w:rFonts w:ascii="Times New Roman" w:hAnsi="Times New Roman"/>
        </w:rPr>
        <w:t xml:space="preserve">of designations </w:t>
      </w:r>
      <w:r w:rsidR="2EF970DA" w:rsidRPr="58FAD878">
        <w:rPr>
          <w:rFonts w:ascii="Times New Roman" w:hAnsi="Times New Roman"/>
        </w:rPr>
        <w:t>under the 14</w:t>
      </w:r>
      <w:r w:rsidR="2EF970DA" w:rsidRPr="58FAD878">
        <w:rPr>
          <w:rFonts w:ascii="Times New Roman" w:hAnsi="Times New Roman"/>
          <w:vertAlign w:val="superscript"/>
        </w:rPr>
        <w:t>th</w:t>
      </w:r>
      <w:r w:rsidR="2EF970DA" w:rsidRPr="58FAD878">
        <w:rPr>
          <w:rFonts w:ascii="Times New Roman" w:hAnsi="Times New Roman"/>
        </w:rPr>
        <w:t xml:space="preserve"> package</w:t>
      </w:r>
      <w:r w:rsidR="66089B17" w:rsidRPr="58FAD878">
        <w:rPr>
          <w:rFonts w:ascii="Times New Roman" w:hAnsi="Times New Roman"/>
        </w:rPr>
        <w:t xml:space="preserve">, the EU targeted 27 vessels, including 17 tankers involved in the transport of Russian oil. </w:t>
      </w:r>
      <w:r w:rsidR="2EF970DA" w:rsidRPr="58FAD878">
        <w:rPr>
          <w:rFonts w:ascii="Times New Roman" w:hAnsi="Times New Roman"/>
        </w:rPr>
        <w:t xml:space="preserve">In </w:t>
      </w:r>
      <w:r w:rsidR="28AD9F7A" w:rsidRPr="58FAD878">
        <w:rPr>
          <w:rFonts w:ascii="Times New Roman" w:hAnsi="Times New Roman"/>
        </w:rPr>
        <w:t xml:space="preserve">the </w:t>
      </w:r>
      <w:r w:rsidR="2EF970DA" w:rsidRPr="58FAD878">
        <w:rPr>
          <w:rFonts w:ascii="Times New Roman" w:hAnsi="Times New Roman"/>
        </w:rPr>
        <w:t xml:space="preserve">second round </w:t>
      </w:r>
      <w:r w:rsidR="28AD9F7A" w:rsidRPr="58FAD878">
        <w:rPr>
          <w:rFonts w:ascii="Times New Roman" w:hAnsi="Times New Roman"/>
        </w:rPr>
        <w:t xml:space="preserve">of designations </w:t>
      </w:r>
      <w:r w:rsidR="2EF970DA" w:rsidRPr="58FAD878">
        <w:rPr>
          <w:rFonts w:ascii="Times New Roman" w:hAnsi="Times New Roman"/>
        </w:rPr>
        <w:t>under the 15</w:t>
      </w:r>
      <w:r w:rsidR="2EF970DA" w:rsidRPr="58FAD878">
        <w:rPr>
          <w:rFonts w:ascii="Times New Roman" w:hAnsi="Times New Roman"/>
          <w:vertAlign w:val="superscript"/>
        </w:rPr>
        <w:t>th</w:t>
      </w:r>
      <w:r w:rsidR="2EF970DA" w:rsidRPr="58FAD878">
        <w:rPr>
          <w:rFonts w:ascii="Times New Roman" w:hAnsi="Times New Roman"/>
        </w:rPr>
        <w:t xml:space="preserve"> package (December 2024), the EU targeted a further 52 vessels</w:t>
      </w:r>
      <w:r w:rsidR="2EF970DA" w:rsidRPr="58FAD878">
        <w:rPr>
          <w:rFonts w:ascii="Times New Roman" w:hAnsi="Times New Roman"/>
          <w:lang w:val="en-US"/>
        </w:rPr>
        <w:t xml:space="preserve"> including 42 crude oil and petroleum product tankers transporting Russian oil</w:t>
      </w:r>
      <w:r w:rsidR="477979CE" w:rsidRPr="58FAD878">
        <w:rPr>
          <w:rFonts w:ascii="Times New Roman" w:hAnsi="Times New Roman"/>
          <w:lang w:val="en-US"/>
        </w:rPr>
        <w:t>. In the third round of designations under the 16</w:t>
      </w:r>
      <w:r w:rsidR="477979CE" w:rsidRPr="58FAD878">
        <w:rPr>
          <w:rFonts w:ascii="Times New Roman" w:hAnsi="Times New Roman"/>
          <w:vertAlign w:val="superscript"/>
          <w:lang w:val="en-US"/>
        </w:rPr>
        <w:t>th</w:t>
      </w:r>
      <w:r w:rsidR="477979CE" w:rsidRPr="58FAD878">
        <w:rPr>
          <w:rFonts w:ascii="Times New Roman" w:hAnsi="Times New Roman"/>
          <w:lang w:val="en-US"/>
        </w:rPr>
        <w:t xml:space="preserve"> package (February 2025)</w:t>
      </w:r>
      <w:r w:rsidR="2EF970DA" w:rsidRPr="58FAD878">
        <w:rPr>
          <w:rFonts w:ascii="Times New Roman" w:hAnsi="Times New Roman"/>
        </w:rPr>
        <w:t>,</w:t>
      </w:r>
      <w:r w:rsidR="007A5F87">
        <w:rPr>
          <w:rFonts w:ascii="Times New Roman" w:hAnsi="Times New Roman"/>
        </w:rPr>
        <w:t xml:space="preserve"> </w:t>
      </w:r>
      <w:r w:rsidR="6A6CBDE3" w:rsidRPr="58FAD878">
        <w:rPr>
          <w:rFonts w:ascii="Times New Roman" w:hAnsi="Times New Roman"/>
        </w:rPr>
        <w:t>74</w:t>
      </w:r>
      <w:r w:rsidR="007A5F87">
        <w:rPr>
          <w:rFonts w:ascii="Times New Roman" w:hAnsi="Times New Roman"/>
        </w:rPr>
        <w:t xml:space="preserve"> </w:t>
      </w:r>
      <w:r w:rsidR="6A6CBDE3" w:rsidRPr="58FAD878">
        <w:rPr>
          <w:rFonts w:ascii="Times New Roman" w:hAnsi="Times New Roman"/>
        </w:rPr>
        <w:t xml:space="preserve">vessels were designated, </w:t>
      </w:r>
      <w:r w:rsidR="23D32230" w:rsidRPr="58FAD878">
        <w:rPr>
          <w:rFonts w:ascii="Times New Roman" w:hAnsi="Times New Roman"/>
        </w:rPr>
        <w:t>including</w:t>
      </w:r>
      <w:r w:rsidR="6A6CBDE3" w:rsidRPr="58FAD878">
        <w:rPr>
          <w:rFonts w:ascii="Times New Roman" w:hAnsi="Times New Roman"/>
        </w:rPr>
        <w:t xml:space="preserve"> 72 </w:t>
      </w:r>
      <w:r w:rsidR="6A6CBDE3" w:rsidRPr="58FAD878">
        <w:rPr>
          <w:rFonts w:ascii="Times New Roman" w:hAnsi="Times New Roman"/>
          <w:lang w:val="en-US"/>
        </w:rPr>
        <w:t>oil and petroleum product tankers</w:t>
      </w:r>
      <w:r w:rsidR="2C22694E" w:rsidRPr="58FAD878">
        <w:rPr>
          <w:rFonts w:ascii="Times New Roman" w:hAnsi="Times New Roman"/>
          <w:lang w:val="en-US"/>
        </w:rPr>
        <w:t xml:space="preserve">, </w:t>
      </w:r>
      <w:r w:rsidR="2EF970DA" w:rsidRPr="58FAD878">
        <w:rPr>
          <w:rFonts w:ascii="Times New Roman" w:hAnsi="Times New Roman"/>
        </w:rPr>
        <w:t xml:space="preserve">thereby </w:t>
      </w:r>
      <w:r w:rsidR="28AD9F7A" w:rsidRPr="58FAD878">
        <w:rPr>
          <w:rFonts w:ascii="Times New Roman" w:hAnsi="Times New Roman"/>
        </w:rPr>
        <w:t xml:space="preserve">bringing the </w:t>
      </w:r>
      <w:r w:rsidR="2EF970DA" w:rsidRPr="58FAD878">
        <w:rPr>
          <w:rFonts w:ascii="Times New Roman" w:hAnsi="Times New Roman"/>
        </w:rPr>
        <w:t xml:space="preserve">total </w:t>
      </w:r>
      <w:r w:rsidR="28AD9F7A" w:rsidRPr="58FAD878">
        <w:rPr>
          <w:rFonts w:ascii="Times New Roman" w:hAnsi="Times New Roman"/>
        </w:rPr>
        <w:t xml:space="preserve">number of designated </w:t>
      </w:r>
      <w:r w:rsidR="2EF970DA" w:rsidRPr="58FAD878">
        <w:rPr>
          <w:rFonts w:ascii="Times New Roman" w:hAnsi="Times New Roman"/>
        </w:rPr>
        <w:t>vessels</w:t>
      </w:r>
      <w:r w:rsidR="28AD9F7A" w:rsidRPr="58FAD878">
        <w:rPr>
          <w:rFonts w:ascii="Times New Roman" w:hAnsi="Times New Roman"/>
        </w:rPr>
        <w:t xml:space="preserve"> to </w:t>
      </w:r>
      <w:r w:rsidR="5C5CC9A7" w:rsidRPr="58FAD878">
        <w:rPr>
          <w:rFonts w:ascii="Times New Roman" w:hAnsi="Times New Roman"/>
        </w:rPr>
        <w:t>153</w:t>
      </w:r>
      <w:r w:rsidR="2EF970DA" w:rsidRPr="58FAD878">
        <w:rPr>
          <w:rFonts w:ascii="Times New Roman" w:hAnsi="Times New Roman"/>
        </w:rPr>
        <w:t xml:space="preserve">. </w:t>
      </w:r>
      <w:r w:rsidR="66089B17" w:rsidRPr="58FAD878">
        <w:rPr>
          <w:rFonts w:ascii="Times New Roman" w:hAnsi="Times New Roman"/>
        </w:rPr>
        <w:t xml:space="preserve">To date, this </w:t>
      </w:r>
      <w:r w:rsidR="4F1723BB" w:rsidRPr="58FAD878">
        <w:rPr>
          <w:rFonts w:ascii="Times New Roman" w:hAnsi="Times New Roman"/>
        </w:rPr>
        <w:t>measure has</w:t>
      </w:r>
      <w:r w:rsidR="66089B17" w:rsidRPr="58FAD878">
        <w:rPr>
          <w:rFonts w:ascii="Times New Roman" w:hAnsi="Times New Roman"/>
        </w:rPr>
        <w:t xml:space="preserve"> a sizeable impact on the shadow fleet’s activity. These </w:t>
      </w:r>
      <w:r w:rsidR="150061E5" w:rsidRPr="58FAD878">
        <w:rPr>
          <w:rFonts w:ascii="Times New Roman" w:hAnsi="Times New Roman"/>
        </w:rPr>
        <w:t xml:space="preserve">vessels </w:t>
      </w:r>
      <w:r w:rsidR="66089B17" w:rsidRPr="58FAD878">
        <w:rPr>
          <w:rFonts w:ascii="Times New Roman" w:hAnsi="Times New Roman"/>
        </w:rPr>
        <w:t xml:space="preserve">have </w:t>
      </w:r>
      <w:r w:rsidR="1C78CEAB" w:rsidRPr="58FAD878">
        <w:rPr>
          <w:rFonts w:ascii="Times New Roman" w:hAnsi="Times New Roman"/>
        </w:rPr>
        <w:t xml:space="preserve">often </w:t>
      </w:r>
      <w:r w:rsidR="66089B17" w:rsidRPr="58FAD878">
        <w:rPr>
          <w:rFonts w:ascii="Times New Roman" w:hAnsi="Times New Roman"/>
        </w:rPr>
        <w:t>changed their names, flag and ownership to obfuscate their identities. Despite such attempts, the vessels become tainted and struggle to lift oil. This also increases the costs on Russia to operate with such a fleet.</w:t>
      </w:r>
    </w:p>
    <w:p w14:paraId="23FE9F76" w14:textId="67277807" w:rsidR="00FF6C20" w:rsidRPr="00B4190F" w:rsidRDefault="1308BC5C" w:rsidP="29BD8376">
      <w:pPr>
        <w:widowControl w:val="0"/>
        <w:spacing w:line="276" w:lineRule="auto"/>
        <w:rPr>
          <w:rFonts w:ascii="Times New Roman" w:hAnsi="Times New Roman"/>
          <w:szCs w:val="24"/>
        </w:rPr>
      </w:pPr>
      <w:r w:rsidRPr="00B4190F">
        <w:rPr>
          <w:rFonts w:ascii="Times New Roman" w:hAnsi="Times New Roman"/>
          <w:szCs w:val="24"/>
          <w:lang w:val="en-US"/>
        </w:rPr>
        <w:t>Th</w:t>
      </w:r>
      <w:r w:rsidR="008035E3" w:rsidRPr="00B4190F">
        <w:rPr>
          <w:rFonts w:ascii="Times New Roman" w:hAnsi="Times New Roman"/>
          <w:szCs w:val="24"/>
          <w:lang w:val="en-US"/>
        </w:rPr>
        <w:t>e</w:t>
      </w:r>
      <w:r w:rsidRPr="00B4190F">
        <w:rPr>
          <w:rFonts w:ascii="Times New Roman" w:hAnsi="Times New Roman"/>
          <w:szCs w:val="24"/>
          <w:lang w:val="en-US"/>
        </w:rPr>
        <w:t xml:space="preserve"> list</w:t>
      </w:r>
      <w:r w:rsidR="008035E3" w:rsidRPr="00B4190F">
        <w:rPr>
          <w:rFonts w:ascii="Times New Roman" w:hAnsi="Times New Roman"/>
          <w:szCs w:val="24"/>
          <w:lang w:val="en-US"/>
        </w:rPr>
        <w:t xml:space="preserve"> of designated vessels</w:t>
      </w:r>
      <w:r w:rsidRPr="00B4190F">
        <w:rPr>
          <w:rFonts w:ascii="Times New Roman" w:hAnsi="Times New Roman"/>
          <w:szCs w:val="24"/>
          <w:lang w:val="en-US"/>
        </w:rPr>
        <w:t xml:space="preserve"> </w:t>
      </w:r>
      <w:r w:rsidR="00DF4246" w:rsidRPr="00B4190F">
        <w:rPr>
          <w:rFonts w:ascii="Times New Roman" w:hAnsi="Times New Roman"/>
          <w:szCs w:val="24"/>
          <w:lang w:val="en-US"/>
        </w:rPr>
        <w:t>will</w:t>
      </w:r>
      <w:r w:rsidRPr="00B4190F">
        <w:rPr>
          <w:rFonts w:ascii="Times New Roman" w:hAnsi="Times New Roman"/>
          <w:szCs w:val="24"/>
          <w:lang w:val="en-US"/>
        </w:rPr>
        <w:t xml:space="preserve"> be updated as regularly as needed to address the ever-</w:t>
      </w:r>
      <w:r w:rsidR="00281B39" w:rsidRPr="00B4190F">
        <w:rPr>
          <w:rFonts w:ascii="Times New Roman" w:hAnsi="Times New Roman"/>
          <w:szCs w:val="24"/>
          <w:lang w:val="en-US"/>
        </w:rPr>
        <w:t>shifting composition of the shadow fleet</w:t>
      </w:r>
      <w:r w:rsidR="00CF1D76" w:rsidRPr="00B4190F">
        <w:rPr>
          <w:rFonts w:ascii="Times New Roman" w:hAnsi="Times New Roman"/>
          <w:szCs w:val="24"/>
          <w:lang w:val="en-US"/>
        </w:rPr>
        <w:t xml:space="preserve">. At the same time, </w:t>
      </w:r>
      <w:r w:rsidR="008450BB" w:rsidRPr="00B4190F">
        <w:rPr>
          <w:rFonts w:ascii="Times New Roman" w:hAnsi="Times New Roman"/>
          <w:szCs w:val="24"/>
        </w:rPr>
        <w:t>it should be noted that targeting requires thorough preparation to ensure a solid legal basis</w:t>
      </w:r>
      <w:r w:rsidRPr="00B4190F">
        <w:rPr>
          <w:rFonts w:ascii="Times New Roman" w:hAnsi="Times New Roman"/>
          <w:szCs w:val="24"/>
          <w:lang w:val="en-US"/>
        </w:rPr>
        <w:t xml:space="preserve">. </w:t>
      </w:r>
      <w:r w:rsidRPr="00B4190F">
        <w:rPr>
          <w:rFonts w:ascii="Times New Roman" w:hAnsi="Times New Roman"/>
          <w:szCs w:val="24"/>
        </w:rPr>
        <w:t>The Commission is actively working with Member States, international partners, and the private sector to identify additional vessels.</w:t>
      </w:r>
      <w:r w:rsidR="1B4D0282" w:rsidRPr="00B4190F">
        <w:rPr>
          <w:rFonts w:ascii="Times New Roman" w:hAnsi="Times New Roman"/>
          <w:szCs w:val="24"/>
        </w:rPr>
        <w:t xml:space="preserve"> In this endeavour, the Commission </w:t>
      </w:r>
      <w:r w:rsidR="00815765" w:rsidRPr="00B4190F">
        <w:rPr>
          <w:rFonts w:ascii="Times New Roman" w:hAnsi="Times New Roman"/>
          <w:szCs w:val="24"/>
        </w:rPr>
        <w:t>also relies</w:t>
      </w:r>
      <w:r w:rsidR="1B4D0282" w:rsidRPr="00B4190F">
        <w:rPr>
          <w:rFonts w:ascii="Times New Roman" w:hAnsi="Times New Roman"/>
          <w:szCs w:val="24"/>
        </w:rPr>
        <w:t xml:space="preserve"> on the support of the European Maritime Safety Agency</w:t>
      </w:r>
      <w:r w:rsidR="00F7755E" w:rsidRPr="00B4190F">
        <w:rPr>
          <w:rFonts w:ascii="Times New Roman" w:hAnsi="Times New Roman"/>
          <w:szCs w:val="24"/>
        </w:rPr>
        <w:t xml:space="preserve"> (EMSA)</w:t>
      </w:r>
      <w:r w:rsidR="1B4D0282" w:rsidRPr="00B4190F">
        <w:rPr>
          <w:rFonts w:ascii="Times New Roman" w:hAnsi="Times New Roman"/>
          <w:szCs w:val="24"/>
        </w:rPr>
        <w:t>.</w:t>
      </w:r>
    </w:p>
    <w:p w14:paraId="04AE424E" w14:textId="7AEE7792" w:rsidR="00FF6C20" w:rsidRPr="00B4190F" w:rsidRDefault="1308BC5C" w:rsidP="58FAD878">
      <w:pPr>
        <w:widowControl w:val="0"/>
        <w:spacing w:line="276" w:lineRule="auto"/>
        <w:rPr>
          <w:rFonts w:ascii="Times New Roman" w:hAnsi="Times New Roman"/>
        </w:rPr>
      </w:pPr>
      <w:r w:rsidRPr="58FAD878">
        <w:rPr>
          <w:rFonts w:ascii="Times New Roman" w:hAnsi="Times New Roman"/>
        </w:rPr>
        <w:t>In addition to vessel targeting, the EU has listed entities supporting Russian energy exports</w:t>
      </w:r>
      <w:r w:rsidR="00C44A15" w:rsidRPr="58FAD878">
        <w:rPr>
          <w:rFonts w:ascii="Times New Roman" w:hAnsi="Times New Roman"/>
        </w:rPr>
        <w:t xml:space="preserve"> which become subject to an asset freeze and a prohibition to provide economic resources</w:t>
      </w:r>
      <w:r w:rsidR="00007284" w:rsidRPr="58FAD878">
        <w:rPr>
          <w:rFonts w:ascii="Times New Roman" w:hAnsi="Times New Roman"/>
        </w:rPr>
        <w:t>.</w:t>
      </w:r>
      <w:r w:rsidRPr="58FAD878">
        <w:rPr>
          <w:rFonts w:ascii="Times New Roman" w:hAnsi="Times New Roman"/>
        </w:rPr>
        <w:t xml:space="preserve"> </w:t>
      </w:r>
      <w:r w:rsidR="00007284" w:rsidRPr="58FAD878">
        <w:rPr>
          <w:rFonts w:ascii="Times New Roman" w:hAnsi="Times New Roman"/>
        </w:rPr>
        <w:t>This include</w:t>
      </w:r>
      <w:r w:rsidR="00714E5D" w:rsidRPr="58FAD878">
        <w:rPr>
          <w:rFonts w:ascii="Times New Roman" w:hAnsi="Times New Roman"/>
        </w:rPr>
        <w:t>s</w:t>
      </w:r>
      <w:r w:rsidRPr="58FAD878">
        <w:rPr>
          <w:rFonts w:ascii="Times New Roman" w:hAnsi="Times New Roman"/>
        </w:rPr>
        <w:t xml:space="preserve"> Sovcomflot, Russia's largest shipping company specialising in the transportation of liquefied gas, crude oil, and petroleum products, as well as other leading companies in the energy sector. </w:t>
      </w:r>
      <w:r w:rsidR="00BA7CFC" w:rsidRPr="58FAD878">
        <w:rPr>
          <w:rFonts w:ascii="Times New Roman" w:hAnsi="Times New Roman"/>
        </w:rPr>
        <w:t>The EU’s 15</w:t>
      </w:r>
      <w:r w:rsidR="00BA7CFC" w:rsidRPr="58FAD878">
        <w:rPr>
          <w:rFonts w:ascii="Times New Roman" w:hAnsi="Times New Roman"/>
          <w:vertAlign w:val="superscript"/>
        </w:rPr>
        <w:t>th</w:t>
      </w:r>
      <w:r w:rsidR="00BA7CFC" w:rsidRPr="58FAD878">
        <w:rPr>
          <w:rFonts w:ascii="Times New Roman" w:hAnsi="Times New Roman"/>
        </w:rPr>
        <w:t xml:space="preserve"> </w:t>
      </w:r>
      <w:r w:rsidR="019303C9" w:rsidRPr="58FAD878">
        <w:rPr>
          <w:rFonts w:ascii="Times New Roman" w:hAnsi="Times New Roman"/>
        </w:rPr>
        <w:t>and 16</w:t>
      </w:r>
      <w:r w:rsidR="019303C9" w:rsidRPr="58FAD878">
        <w:rPr>
          <w:rFonts w:ascii="Times New Roman" w:hAnsi="Times New Roman"/>
          <w:vertAlign w:val="superscript"/>
        </w:rPr>
        <w:t>th</w:t>
      </w:r>
      <w:r w:rsidR="019303C9" w:rsidRPr="58FAD878">
        <w:rPr>
          <w:rFonts w:ascii="Times New Roman" w:hAnsi="Times New Roman"/>
        </w:rPr>
        <w:t xml:space="preserve"> </w:t>
      </w:r>
      <w:r w:rsidR="00BA7CFC" w:rsidRPr="58FAD878">
        <w:rPr>
          <w:rFonts w:ascii="Times New Roman" w:hAnsi="Times New Roman"/>
        </w:rPr>
        <w:t>package</w:t>
      </w:r>
      <w:r w:rsidR="7958BC5C" w:rsidRPr="58FAD878">
        <w:rPr>
          <w:rFonts w:ascii="Times New Roman" w:hAnsi="Times New Roman"/>
        </w:rPr>
        <w:t>s</w:t>
      </w:r>
      <w:r w:rsidR="00BA7CFC" w:rsidRPr="58FAD878">
        <w:rPr>
          <w:rFonts w:ascii="Times New Roman" w:hAnsi="Times New Roman"/>
        </w:rPr>
        <w:t xml:space="preserve"> include listings of shipping companies and managers of shipping companies </w:t>
      </w:r>
      <w:r w:rsidRPr="58FAD878">
        <w:rPr>
          <w:rFonts w:ascii="Times New Roman" w:hAnsi="Times New Roman"/>
        </w:rPr>
        <w:t>facilitating the transport of Russian oil</w:t>
      </w:r>
      <w:r w:rsidR="00BA7CFC" w:rsidRPr="58FAD878">
        <w:rPr>
          <w:rFonts w:ascii="Times New Roman" w:hAnsi="Times New Roman"/>
        </w:rPr>
        <w:t xml:space="preserve">. </w:t>
      </w:r>
      <w:r w:rsidRPr="58FAD878">
        <w:rPr>
          <w:rFonts w:ascii="Times New Roman" w:hAnsi="Times New Roman"/>
        </w:rPr>
        <w:t xml:space="preserve">Any vessels owned or operated by these </w:t>
      </w:r>
      <w:r w:rsidR="00BA7CFC" w:rsidRPr="58FAD878">
        <w:rPr>
          <w:rFonts w:ascii="Times New Roman" w:hAnsi="Times New Roman"/>
        </w:rPr>
        <w:t xml:space="preserve">individuals or </w:t>
      </w:r>
      <w:r w:rsidRPr="58FAD878">
        <w:rPr>
          <w:rFonts w:ascii="Times New Roman" w:hAnsi="Times New Roman"/>
        </w:rPr>
        <w:t xml:space="preserve">entities also become subject to restrictions, for example </w:t>
      </w:r>
      <w:r w:rsidR="002C7540" w:rsidRPr="58FAD878">
        <w:rPr>
          <w:rFonts w:ascii="Times New Roman" w:hAnsi="Times New Roman"/>
        </w:rPr>
        <w:t>on</w:t>
      </w:r>
      <w:r w:rsidR="008035E3" w:rsidRPr="58FAD878">
        <w:rPr>
          <w:rFonts w:ascii="Times New Roman" w:hAnsi="Times New Roman"/>
        </w:rPr>
        <w:t xml:space="preserve"> </w:t>
      </w:r>
      <w:r w:rsidRPr="58FAD878">
        <w:rPr>
          <w:rFonts w:ascii="Times New Roman" w:hAnsi="Times New Roman"/>
        </w:rPr>
        <w:t>accessing EU services.</w:t>
      </w:r>
    </w:p>
    <w:p w14:paraId="59695A54" w14:textId="25D894AA" w:rsidR="00FF6C20" w:rsidRPr="00B4190F" w:rsidRDefault="7EECF657" w:rsidP="009F4B06">
      <w:pPr>
        <w:widowControl w:val="0"/>
        <w:spacing w:line="276" w:lineRule="auto"/>
        <w:rPr>
          <w:rFonts w:ascii="Times New Roman" w:hAnsi="Times New Roman"/>
          <w:szCs w:val="24"/>
        </w:rPr>
      </w:pPr>
      <w:r w:rsidRPr="00B4190F">
        <w:rPr>
          <w:rFonts w:ascii="Times New Roman" w:hAnsi="Times New Roman"/>
          <w:b/>
          <w:bCs/>
          <w:szCs w:val="24"/>
        </w:rPr>
        <w:t>Regarding c</w:t>
      </w:r>
      <w:r w:rsidR="1C11CA35" w:rsidRPr="00B4190F">
        <w:rPr>
          <w:rFonts w:ascii="Times New Roman" w:hAnsi="Times New Roman"/>
          <w:b/>
          <w:bCs/>
          <w:szCs w:val="24"/>
        </w:rPr>
        <w:t xml:space="preserve">ircumvention practices </w:t>
      </w:r>
      <w:r w:rsidR="5DCB6628" w:rsidRPr="00B4190F">
        <w:rPr>
          <w:rFonts w:ascii="Times New Roman" w:hAnsi="Times New Roman"/>
          <w:b/>
          <w:bCs/>
          <w:szCs w:val="24"/>
        </w:rPr>
        <w:t>and enforcement</w:t>
      </w:r>
      <w:r w:rsidR="00437130">
        <w:rPr>
          <w:rFonts w:ascii="Times New Roman" w:hAnsi="Times New Roman"/>
          <w:b/>
          <w:bCs/>
          <w:szCs w:val="24"/>
        </w:rPr>
        <w:t xml:space="preserve"> (paragraph 7)</w:t>
      </w:r>
      <w:r w:rsidR="5DCB6628" w:rsidRPr="00B4190F">
        <w:rPr>
          <w:rFonts w:ascii="Times New Roman" w:hAnsi="Times New Roman"/>
          <w:szCs w:val="24"/>
        </w:rPr>
        <w:t xml:space="preserve">, </w:t>
      </w:r>
      <w:r w:rsidR="33D4971F" w:rsidRPr="00B4190F">
        <w:rPr>
          <w:rFonts w:ascii="Times New Roman" w:hAnsi="Times New Roman"/>
          <w:szCs w:val="24"/>
        </w:rPr>
        <w:t>t</w:t>
      </w:r>
      <w:r w:rsidR="49FE482E" w:rsidRPr="00B4190F">
        <w:rPr>
          <w:rFonts w:ascii="Times New Roman" w:hAnsi="Times New Roman"/>
          <w:szCs w:val="24"/>
        </w:rPr>
        <w:t xml:space="preserve">he Commission regularly exchanges with business associations on compliance with sanctions and has set up a contact group </w:t>
      </w:r>
      <w:r w:rsidR="0068203A" w:rsidRPr="00B4190F">
        <w:rPr>
          <w:rFonts w:ascii="Times New Roman" w:hAnsi="Times New Roman"/>
          <w:szCs w:val="24"/>
        </w:rPr>
        <w:t>to</w:t>
      </w:r>
      <w:r w:rsidR="49FE482E" w:rsidRPr="00B4190F">
        <w:rPr>
          <w:rFonts w:ascii="Times New Roman" w:hAnsi="Times New Roman"/>
          <w:szCs w:val="24"/>
        </w:rPr>
        <w:t xml:space="preserve"> discuss with Member States the implementation of sanctions</w:t>
      </w:r>
      <w:r w:rsidR="00B4324A" w:rsidRPr="00B4190F">
        <w:rPr>
          <w:rFonts w:ascii="Times New Roman" w:hAnsi="Times New Roman"/>
          <w:szCs w:val="24"/>
        </w:rPr>
        <w:t xml:space="preserve"> from a customs perspective</w:t>
      </w:r>
      <w:r w:rsidR="49FE482E" w:rsidRPr="00B4190F">
        <w:rPr>
          <w:rFonts w:ascii="Times New Roman" w:hAnsi="Times New Roman"/>
          <w:szCs w:val="24"/>
        </w:rPr>
        <w:t xml:space="preserve">, including elements and data that are relevant for risk assessment and management purposes. </w:t>
      </w:r>
      <w:r w:rsidR="43E50ACB" w:rsidRPr="00B4190F">
        <w:rPr>
          <w:rFonts w:ascii="Times New Roman" w:hAnsi="Times New Roman"/>
          <w:szCs w:val="24"/>
        </w:rPr>
        <w:t xml:space="preserve">Specifically, the EU closely monitors suspicious trade of dual use and advanced technology items including Common High Priority </w:t>
      </w:r>
      <w:r w:rsidR="005D468A" w:rsidRPr="00B4190F">
        <w:rPr>
          <w:rFonts w:ascii="Times New Roman" w:hAnsi="Times New Roman"/>
          <w:szCs w:val="24"/>
        </w:rPr>
        <w:t xml:space="preserve">(CHP) </w:t>
      </w:r>
      <w:r w:rsidR="43E50ACB" w:rsidRPr="00B4190F">
        <w:rPr>
          <w:rFonts w:ascii="Times New Roman" w:hAnsi="Times New Roman"/>
          <w:szCs w:val="24"/>
        </w:rPr>
        <w:t>goods to prevent these items fall</w:t>
      </w:r>
      <w:r w:rsidR="00714E5D" w:rsidRPr="00B4190F">
        <w:rPr>
          <w:rFonts w:ascii="Times New Roman" w:hAnsi="Times New Roman"/>
          <w:szCs w:val="24"/>
        </w:rPr>
        <w:t>ing</w:t>
      </w:r>
      <w:r w:rsidR="43E50ACB" w:rsidRPr="00B4190F">
        <w:rPr>
          <w:rFonts w:ascii="Times New Roman" w:hAnsi="Times New Roman"/>
          <w:szCs w:val="24"/>
        </w:rPr>
        <w:t xml:space="preserve"> into the hands of the Russian military</w:t>
      </w:r>
      <w:r w:rsidR="005D468A" w:rsidRPr="00B4190F">
        <w:rPr>
          <w:rFonts w:ascii="Times New Roman" w:hAnsi="Times New Roman"/>
          <w:szCs w:val="24"/>
        </w:rPr>
        <w:t>-</w:t>
      </w:r>
      <w:r w:rsidR="43E50ACB" w:rsidRPr="00B4190F">
        <w:rPr>
          <w:rFonts w:ascii="Times New Roman" w:hAnsi="Times New Roman"/>
          <w:szCs w:val="24"/>
        </w:rPr>
        <w:t xml:space="preserve">industrial complex. Careful analysis of trade data has allowed the Commission to identify third countries that are at risk of being used as platforms for circumvention. </w:t>
      </w:r>
      <w:r w:rsidR="49FE482E" w:rsidRPr="00B4190F">
        <w:rPr>
          <w:rFonts w:ascii="Times New Roman" w:hAnsi="Times New Roman"/>
          <w:szCs w:val="24"/>
        </w:rPr>
        <w:t xml:space="preserve">The Commission is conducting bilateral dialogues with all Member States to discuss identified implementation shortcomings. </w:t>
      </w:r>
    </w:p>
    <w:p w14:paraId="08465A5C" w14:textId="4EF49E2E" w:rsidR="00FF6C20" w:rsidRPr="00B4190F" w:rsidRDefault="1D4CFA08" w:rsidP="29BD8376">
      <w:pPr>
        <w:widowControl w:val="0"/>
        <w:spacing w:line="259" w:lineRule="auto"/>
        <w:rPr>
          <w:rFonts w:ascii="Times New Roman" w:hAnsi="Times New Roman"/>
          <w:szCs w:val="24"/>
        </w:rPr>
      </w:pPr>
      <w:r w:rsidRPr="00B4190F">
        <w:rPr>
          <w:rFonts w:ascii="Times New Roman" w:hAnsi="Times New Roman"/>
          <w:szCs w:val="24"/>
        </w:rPr>
        <w:t xml:space="preserve">Work on circumvention </w:t>
      </w:r>
      <w:r w:rsidR="2CB08C87" w:rsidRPr="00B4190F">
        <w:rPr>
          <w:rFonts w:ascii="Times New Roman" w:hAnsi="Times New Roman"/>
          <w:szCs w:val="24"/>
        </w:rPr>
        <w:t xml:space="preserve">is </w:t>
      </w:r>
      <w:r w:rsidR="000A0FF1" w:rsidRPr="00B4190F">
        <w:rPr>
          <w:rFonts w:ascii="Times New Roman" w:hAnsi="Times New Roman"/>
          <w:szCs w:val="24"/>
        </w:rPr>
        <w:t>coordinated closely</w:t>
      </w:r>
      <w:r w:rsidR="2CB08C87" w:rsidRPr="00B4190F">
        <w:rPr>
          <w:rFonts w:ascii="Times New Roman" w:hAnsi="Times New Roman"/>
          <w:szCs w:val="24"/>
        </w:rPr>
        <w:t xml:space="preserve"> with Member States, whose national competent authorities are the main bodies responsible for sanctions implementation and </w:t>
      </w:r>
      <w:r w:rsidR="2CB08C87" w:rsidRPr="00B4190F">
        <w:rPr>
          <w:rFonts w:ascii="Times New Roman" w:hAnsi="Times New Roman"/>
          <w:szCs w:val="24"/>
        </w:rPr>
        <w:lastRenderedPageBreak/>
        <w:t xml:space="preserve">enforcement. </w:t>
      </w:r>
      <w:r w:rsidR="3AD942A0" w:rsidRPr="00B4190F">
        <w:rPr>
          <w:rFonts w:ascii="Times New Roman" w:hAnsi="Times New Roman"/>
          <w:szCs w:val="24"/>
        </w:rPr>
        <w:t>To counter sanction</w:t>
      </w:r>
      <w:r w:rsidR="00714E5D" w:rsidRPr="00B4190F">
        <w:rPr>
          <w:rFonts w:ascii="Times New Roman" w:hAnsi="Times New Roman"/>
          <w:szCs w:val="24"/>
        </w:rPr>
        <w:t>s</w:t>
      </w:r>
      <w:r w:rsidR="3AD942A0" w:rsidRPr="00B4190F">
        <w:rPr>
          <w:rFonts w:ascii="Times New Roman" w:hAnsi="Times New Roman"/>
          <w:szCs w:val="24"/>
        </w:rPr>
        <w:t xml:space="preserve"> circumvention</w:t>
      </w:r>
      <w:r w:rsidR="1EB07D36" w:rsidRPr="00B4190F">
        <w:rPr>
          <w:rFonts w:ascii="Times New Roman" w:hAnsi="Times New Roman"/>
          <w:szCs w:val="24"/>
        </w:rPr>
        <w:t xml:space="preserve"> and ensure the highest level of due diligence,</w:t>
      </w:r>
      <w:r w:rsidR="3AD942A0" w:rsidRPr="00B4190F">
        <w:rPr>
          <w:rFonts w:ascii="Times New Roman" w:hAnsi="Times New Roman"/>
          <w:szCs w:val="24"/>
        </w:rPr>
        <w:t xml:space="preserve"> the Commission has also intensified its regular exchange with EU economic operators, regularly providing and updating guidance documents</w:t>
      </w:r>
      <w:r w:rsidR="7C2654AF" w:rsidRPr="00B4190F">
        <w:rPr>
          <w:rFonts w:ascii="Times New Roman" w:hAnsi="Times New Roman"/>
          <w:szCs w:val="24"/>
        </w:rPr>
        <w:t>.</w:t>
      </w:r>
      <w:r w:rsidR="7C2654AF" w:rsidRPr="00B4190F">
        <w:rPr>
          <w:rFonts w:ascii="Times New Roman" w:hAnsi="Times New Roman"/>
          <w:szCs w:val="24"/>
          <w:lang w:val="en-IE"/>
        </w:rPr>
        <w:t xml:space="preserve"> So far, </w:t>
      </w:r>
      <w:r w:rsidR="00714E5D" w:rsidRPr="00B4190F">
        <w:rPr>
          <w:rFonts w:ascii="Times New Roman" w:hAnsi="Times New Roman"/>
          <w:szCs w:val="24"/>
          <w:lang w:val="en-IE"/>
        </w:rPr>
        <w:t>the Commission</w:t>
      </w:r>
      <w:r w:rsidR="7C2654AF" w:rsidRPr="00B4190F">
        <w:rPr>
          <w:rFonts w:ascii="Times New Roman" w:hAnsi="Times New Roman"/>
          <w:szCs w:val="24"/>
          <w:lang w:val="en-IE"/>
        </w:rPr>
        <w:t xml:space="preserve"> </w:t>
      </w:r>
      <w:r w:rsidR="00714E5D" w:rsidRPr="00B4190F">
        <w:rPr>
          <w:rFonts w:ascii="Times New Roman" w:hAnsi="Times New Roman"/>
          <w:szCs w:val="24"/>
          <w:lang w:val="en-IE"/>
        </w:rPr>
        <w:t xml:space="preserve">has published </w:t>
      </w:r>
      <w:r w:rsidR="7C2654AF" w:rsidRPr="00B4190F">
        <w:rPr>
          <w:rFonts w:ascii="Times New Roman" w:hAnsi="Times New Roman"/>
          <w:szCs w:val="24"/>
          <w:lang w:val="en-IE"/>
        </w:rPr>
        <w:t xml:space="preserve">more than 600 frequently asked questions (FAQs) on </w:t>
      </w:r>
      <w:r w:rsidR="00714E5D" w:rsidRPr="00B4190F">
        <w:rPr>
          <w:rFonts w:ascii="Times New Roman" w:hAnsi="Times New Roman"/>
          <w:szCs w:val="24"/>
          <w:lang w:val="en-IE"/>
        </w:rPr>
        <w:t xml:space="preserve">its </w:t>
      </w:r>
      <w:r w:rsidR="7C2654AF" w:rsidRPr="00B4190F">
        <w:rPr>
          <w:rFonts w:ascii="Times New Roman" w:hAnsi="Times New Roman"/>
          <w:szCs w:val="24"/>
          <w:lang w:val="en-IE"/>
        </w:rPr>
        <w:t>websit</w:t>
      </w:r>
      <w:r w:rsidR="5897C1A4" w:rsidRPr="00B4190F">
        <w:rPr>
          <w:rFonts w:ascii="Times New Roman" w:hAnsi="Times New Roman"/>
          <w:szCs w:val="24"/>
          <w:lang w:val="en-IE"/>
        </w:rPr>
        <w:t>e</w:t>
      </w:r>
      <w:r w:rsidR="7C2654AF" w:rsidRPr="00B4190F">
        <w:rPr>
          <w:rFonts w:ascii="Times New Roman" w:hAnsi="Times New Roman"/>
          <w:szCs w:val="24"/>
          <w:lang w:val="en-IE"/>
        </w:rPr>
        <w:t xml:space="preserve">, sorted by topic. The Commission </w:t>
      </w:r>
      <w:r w:rsidR="00714E5D" w:rsidRPr="00B4190F">
        <w:rPr>
          <w:rFonts w:ascii="Times New Roman" w:hAnsi="Times New Roman"/>
          <w:szCs w:val="24"/>
          <w:lang w:val="en-IE"/>
        </w:rPr>
        <w:t xml:space="preserve">has </w:t>
      </w:r>
      <w:r w:rsidR="7C2654AF" w:rsidRPr="00B4190F">
        <w:rPr>
          <w:rFonts w:ascii="Times New Roman" w:hAnsi="Times New Roman"/>
          <w:szCs w:val="24"/>
          <w:lang w:val="en-IE"/>
        </w:rPr>
        <w:t xml:space="preserve">also issued specific guidance, such as guidance on due diligence to fight circumvention, on the oil price cap, or on </w:t>
      </w:r>
      <w:r w:rsidR="00E42FF1" w:rsidRPr="00B4190F">
        <w:rPr>
          <w:rFonts w:ascii="Times New Roman" w:hAnsi="Times New Roman"/>
          <w:szCs w:val="24"/>
          <w:lang w:val="en-IE"/>
        </w:rPr>
        <w:t>CHP</w:t>
      </w:r>
      <w:r w:rsidR="7C2654AF" w:rsidRPr="00B4190F">
        <w:rPr>
          <w:rFonts w:ascii="Times New Roman" w:hAnsi="Times New Roman"/>
          <w:szCs w:val="24"/>
          <w:lang w:val="en-IE"/>
        </w:rPr>
        <w:t xml:space="preserve"> items. </w:t>
      </w:r>
      <w:r w:rsidR="5B07B96C" w:rsidRPr="00B4190F">
        <w:rPr>
          <w:rFonts w:ascii="Times New Roman" w:hAnsi="Times New Roman"/>
          <w:szCs w:val="24"/>
          <w:lang w:val="en-IE"/>
        </w:rPr>
        <w:t xml:space="preserve">On 24 September 2024, the Commission published a joint guidance developed within the G7 Sub-Working Group on Export Control Enforcement to raise awareness on sanctions evasion risks and indicators and </w:t>
      </w:r>
      <w:r w:rsidR="00E42FF1" w:rsidRPr="00B4190F">
        <w:rPr>
          <w:rFonts w:ascii="Times New Roman" w:hAnsi="Times New Roman"/>
          <w:szCs w:val="24"/>
          <w:lang w:val="en-IE"/>
        </w:rPr>
        <w:t xml:space="preserve">to </w:t>
      </w:r>
      <w:r w:rsidR="5B07B96C" w:rsidRPr="00B4190F">
        <w:rPr>
          <w:rFonts w:ascii="Times New Roman" w:hAnsi="Times New Roman"/>
          <w:szCs w:val="24"/>
          <w:lang w:val="en-IE"/>
        </w:rPr>
        <w:t>help relevant business operators address and mitigate such risks.</w:t>
      </w:r>
    </w:p>
    <w:p w14:paraId="7B475DCD" w14:textId="0EF17DA9" w:rsidR="00FF6C20" w:rsidRPr="00B4190F" w:rsidRDefault="415AF8E8" w:rsidP="29BD8376">
      <w:pPr>
        <w:widowControl w:val="0"/>
        <w:spacing w:line="259" w:lineRule="auto"/>
        <w:rPr>
          <w:rFonts w:ascii="Times New Roman" w:hAnsi="Times New Roman"/>
          <w:szCs w:val="24"/>
        </w:rPr>
      </w:pPr>
      <w:r w:rsidRPr="00B4190F">
        <w:rPr>
          <w:rFonts w:ascii="Times New Roman" w:hAnsi="Times New Roman"/>
          <w:szCs w:val="24"/>
        </w:rPr>
        <w:t>The Commission, together with its G7+ partners, is continuously assessing how to further improve the Oil Price Cap. While the Oil Price Cap aims to achieve the dual objectives of reducing Russia’s revenues to finance the war in Ukraine, while keeping Russian crude oil and petroleum product</w:t>
      </w:r>
      <w:r w:rsidR="00714E5D" w:rsidRPr="00B4190F">
        <w:rPr>
          <w:rFonts w:ascii="Times New Roman" w:hAnsi="Times New Roman"/>
          <w:szCs w:val="24"/>
        </w:rPr>
        <w:t>s</w:t>
      </w:r>
      <w:r w:rsidRPr="00B4190F">
        <w:rPr>
          <w:rFonts w:ascii="Times New Roman" w:hAnsi="Times New Roman"/>
          <w:szCs w:val="24"/>
        </w:rPr>
        <w:t xml:space="preserve"> on the </w:t>
      </w:r>
      <w:r w:rsidR="00714E5D" w:rsidRPr="00B4190F">
        <w:rPr>
          <w:rFonts w:ascii="Times New Roman" w:hAnsi="Times New Roman"/>
          <w:szCs w:val="24"/>
        </w:rPr>
        <w:t xml:space="preserve">global </w:t>
      </w:r>
      <w:r w:rsidRPr="00B4190F">
        <w:rPr>
          <w:rFonts w:ascii="Times New Roman" w:hAnsi="Times New Roman"/>
          <w:szCs w:val="24"/>
        </w:rPr>
        <w:t xml:space="preserve">market, the impact of the Cap has diminished over time </w:t>
      </w:r>
      <w:r w:rsidR="009C0CAD" w:rsidRPr="00B4190F">
        <w:rPr>
          <w:rFonts w:ascii="Times New Roman" w:hAnsi="Times New Roman"/>
          <w:szCs w:val="24"/>
        </w:rPr>
        <w:t xml:space="preserve">due to </w:t>
      </w:r>
      <w:r w:rsidRPr="00B4190F">
        <w:rPr>
          <w:rFonts w:ascii="Times New Roman" w:hAnsi="Times New Roman"/>
          <w:szCs w:val="24"/>
        </w:rPr>
        <w:t xml:space="preserve">a combination of high oil prices and Russia’s increasing reliance on </w:t>
      </w:r>
      <w:r w:rsidR="00714E5D" w:rsidRPr="00B4190F">
        <w:rPr>
          <w:rFonts w:ascii="Times New Roman" w:hAnsi="Times New Roman"/>
          <w:szCs w:val="24"/>
        </w:rPr>
        <w:t>the</w:t>
      </w:r>
      <w:r w:rsidRPr="00B4190F">
        <w:rPr>
          <w:rFonts w:ascii="Times New Roman" w:hAnsi="Times New Roman"/>
          <w:szCs w:val="24"/>
        </w:rPr>
        <w:t xml:space="preserve"> shadow fleet of tankers. The Commission is currently working with G7+ partners to find ways to strengthen the enforcement of the price cap.</w:t>
      </w:r>
    </w:p>
    <w:p w14:paraId="52638B3B" w14:textId="70F10DCC" w:rsidR="00FF6C20" w:rsidRPr="00B4190F" w:rsidRDefault="415AF8E8" w:rsidP="29BD8376">
      <w:pPr>
        <w:widowControl w:val="0"/>
        <w:rPr>
          <w:rFonts w:ascii="Times New Roman" w:hAnsi="Times New Roman"/>
          <w:szCs w:val="24"/>
        </w:rPr>
      </w:pPr>
      <w:r w:rsidRPr="00B4190F">
        <w:rPr>
          <w:rFonts w:ascii="Times New Roman" w:hAnsi="Times New Roman"/>
          <w:szCs w:val="24"/>
        </w:rPr>
        <w:t xml:space="preserve">The Commission is also in contact with industry stakeholders </w:t>
      </w:r>
      <w:r w:rsidR="00714E5D" w:rsidRPr="00B4190F">
        <w:rPr>
          <w:rFonts w:ascii="Times New Roman" w:hAnsi="Times New Roman"/>
          <w:szCs w:val="24"/>
        </w:rPr>
        <w:t xml:space="preserve">which </w:t>
      </w:r>
      <w:r w:rsidRPr="00B4190F">
        <w:rPr>
          <w:rFonts w:ascii="Times New Roman" w:hAnsi="Times New Roman"/>
          <w:szCs w:val="24"/>
        </w:rPr>
        <w:t>are active in the transport of Russian oil, including traders, shipowners and insurers</w:t>
      </w:r>
      <w:r w:rsidR="000264F0" w:rsidRPr="00B4190F">
        <w:rPr>
          <w:rFonts w:ascii="Times New Roman" w:hAnsi="Times New Roman"/>
          <w:szCs w:val="24"/>
        </w:rPr>
        <w:t>,</w:t>
      </w:r>
      <w:r w:rsidRPr="00B4190F">
        <w:rPr>
          <w:rFonts w:ascii="Times New Roman" w:hAnsi="Times New Roman"/>
          <w:szCs w:val="24"/>
        </w:rPr>
        <w:t xml:space="preserve"> to better understand the implementation challenges of the oil price cap. </w:t>
      </w:r>
      <w:r w:rsidR="0BFAE456" w:rsidRPr="00B4190F">
        <w:rPr>
          <w:rFonts w:ascii="Times New Roman" w:hAnsi="Times New Roman"/>
          <w:szCs w:val="24"/>
        </w:rPr>
        <w:t xml:space="preserve">This feedback is carefully analysed by the Commission to bring improvements to the price cap mechanism. </w:t>
      </w:r>
      <w:r w:rsidRPr="00B4190F">
        <w:rPr>
          <w:rFonts w:ascii="Times New Roman" w:hAnsi="Times New Roman"/>
          <w:szCs w:val="24"/>
        </w:rPr>
        <w:t xml:space="preserve">For instance, the Commission clarified in its FAQs related to the oil import ban that ship-to-ship transfers of Russian oil are prohibited </w:t>
      </w:r>
      <w:r w:rsidR="5C57F6B5" w:rsidRPr="00B4190F">
        <w:rPr>
          <w:rFonts w:ascii="Times New Roman" w:hAnsi="Times New Roman"/>
          <w:szCs w:val="24"/>
        </w:rPr>
        <w:t xml:space="preserve">in the Member States’ territorial waters </w:t>
      </w:r>
      <w:r w:rsidRPr="00B4190F">
        <w:rPr>
          <w:rFonts w:ascii="Times New Roman" w:hAnsi="Times New Roman"/>
          <w:szCs w:val="24"/>
        </w:rPr>
        <w:t xml:space="preserve">(FAQ </w:t>
      </w:r>
      <w:r w:rsidR="196D562B" w:rsidRPr="00B4190F">
        <w:rPr>
          <w:rFonts w:ascii="Times New Roman" w:hAnsi="Times New Roman"/>
          <w:szCs w:val="24"/>
        </w:rPr>
        <w:t>17</w:t>
      </w:r>
      <w:r w:rsidRPr="00B4190F">
        <w:rPr>
          <w:rFonts w:ascii="Times New Roman" w:hAnsi="Times New Roman"/>
          <w:szCs w:val="24"/>
        </w:rPr>
        <w:t>)</w:t>
      </w:r>
      <w:r w:rsidR="32FEA9E5" w:rsidRPr="00B4190F">
        <w:rPr>
          <w:rFonts w:ascii="Times New Roman" w:hAnsi="Times New Roman"/>
          <w:szCs w:val="24"/>
        </w:rPr>
        <w:t>.</w:t>
      </w:r>
    </w:p>
    <w:p w14:paraId="2CB5FAD5" w14:textId="6602C175" w:rsidR="00FF6C20" w:rsidRPr="00B4190F" w:rsidRDefault="32E20435" w:rsidP="29BD8376">
      <w:pPr>
        <w:widowControl w:val="0"/>
        <w:spacing w:before="120" w:after="120"/>
        <w:rPr>
          <w:rFonts w:ascii="Times New Roman" w:hAnsi="Times New Roman"/>
          <w:szCs w:val="24"/>
        </w:rPr>
      </w:pPr>
      <w:r w:rsidRPr="00B4190F">
        <w:rPr>
          <w:rFonts w:ascii="Times New Roman" w:hAnsi="Times New Roman"/>
          <w:szCs w:val="24"/>
        </w:rPr>
        <w:t>B</w:t>
      </w:r>
      <w:r w:rsidR="3B9C3DF8" w:rsidRPr="00B4190F">
        <w:rPr>
          <w:rFonts w:ascii="Times New Roman" w:hAnsi="Times New Roman"/>
          <w:szCs w:val="24"/>
        </w:rPr>
        <w:t xml:space="preserve">esides taking action against entities and individuals that are actively undermining the impact of </w:t>
      </w:r>
      <w:r w:rsidR="00714E5D" w:rsidRPr="00B4190F">
        <w:rPr>
          <w:rFonts w:ascii="Times New Roman" w:hAnsi="Times New Roman"/>
          <w:szCs w:val="24"/>
        </w:rPr>
        <w:t>its</w:t>
      </w:r>
      <w:r w:rsidR="3B9C3DF8" w:rsidRPr="00B4190F">
        <w:rPr>
          <w:rFonts w:ascii="Times New Roman" w:hAnsi="Times New Roman"/>
          <w:szCs w:val="24"/>
        </w:rPr>
        <w:t xml:space="preserve"> sanctions, the EU </w:t>
      </w:r>
      <w:r w:rsidR="76FD873C" w:rsidRPr="00B4190F">
        <w:rPr>
          <w:rFonts w:ascii="Times New Roman" w:hAnsi="Times New Roman"/>
          <w:szCs w:val="24"/>
        </w:rPr>
        <w:t>is reaching out to third countries</w:t>
      </w:r>
      <w:r w:rsidR="3B9C3DF8" w:rsidRPr="00B4190F">
        <w:rPr>
          <w:rFonts w:ascii="Times New Roman" w:hAnsi="Times New Roman"/>
          <w:szCs w:val="24"/>
        </w:rPr>
        <w:t xml:space="preserve"> including </w:t>
      </w:r>
      <w:r w:rsidR="62E52423" w:rsidRPr="00B4190F">
        <w:rPr>
          <w:rFonts w:ascii="Times New Roman" w:hAnsi="Times New Roman"/>
          <w:szCs w:val="24"/>
        </w:rPr>
        <w:t xml:space="preserve">through </w:t>
      </w:r>
      <w:r w:rsidR="3B9C3DF8" w:rsidRPr="00B4190F">
        <w:rPr>
          <w:rFonts w:ascii="Times New Roman" w:hAnsi="Times New Roman"/>
          <w:szCs w:val="24"/>
        </w:rPr>
        <w:t xml:space="preserve">cooperation with third countries </w:t>
      </w:r>
      <w:r w:rsidR="6328FFCE" w:rsidRPr="00B4190F">
        <w:rPr>
          <w:rFonts w:ascii="Times New Roman" w:hAnsi="Times New Roman"/>
          <w:szCs w:val="24"/>
        </w:rPr>
        <w:t>via</w:t>
      </w:r>
      <w:r w:rsidR="3B9C3DF8" w:rsidRPr="00B4190F">
        <w:rPr>
          <w:rFonts w:ascii="Times New Roman" w:hAnsi="Times New Roman"/>
          <w:szCs w:val="24"/>
        </w:rPr>
        <w:t xml:space="preserve"> </w:t>
      </w:r>
      <w:r w:rsidR="4FAB52F4" w:rsidRPr="00B4190F">
        <w:rPr>
          <w:rFonts w:ascii="Times New Roman" w:hAnsi="Times New Roman"/>
          <w:szCs w:val="24"/>
        </w:rPr>
        <w:t xml:space="preserve">the </w:t>
      </w:r>
      <w:r w:rsidR="3B9C3DF8" w:rsidRPr="00B4190F">
        <w:rPr>
          <w:rFonts w:ascii="Times New Roman" w:hAnsi="Times New Roman"/>
          <w:szCs w:val="24"/>
        </w:rPr>
        <w:t>diplomatic outreach of the EU Sanctions Envoy David O’Sullivan</w:t>
      </w:r>
      <w:r w:rsidR="000264F0" w:rsidRPr="00B4190F">
        <w:rPr>
          <w:rFonts w:ascii="Times New Roman" w:hAnsi="Times New Roman"/>
          <w:szCs w:val="24"/>
        </w:rPr>
        <w:t>,</w:t>
      </w:r>
      <w:r w:rsidR="3B9C3DF8" w:rsidRPr="00B4190F">
        <w:rPr>
          <w:rFonts w:ascii="Times New Roman" w:hAnsi="Times New Roman"/>
          <w:szCs w:val="24"/>
        </w:rPr>
        <w:t xml:space="preserve"> </w:t>
      </w:r>
      <w:r w:rsidR="000264F0" w:rsidRPr="00B4190F">
        <w:rPr>
          <w:rFonts w:ascii="Times New Roman" w:hAnsi="Times New Roman"/>
          <w:szCs w:val="24"/>
        </w:rPr>
        <w:t xml:space="preserve">as well as </w:t>
      </w:r>
      <w:r w:rsidR="3B9C3DF8" w:rsidRPr="00B4190F">
        <w:rPr>
          <w:rFonts w:ascii="Times New Roman" w:hAnsi="Times New Roman"/>
          <w:szCs w:val="24"/>
        </w:rPr>
        <w:t>capacity-building</w:t>
      </w:r>
      <w:r w:rsidR="367ED1CB" w:rsidRPr="00B4190F">
        <w:rPr>
          <w:rFonts w:ascii="Times New Roman" w:hAnsi="Times New Roman"/>
          <w:szCs w:val="24"/>
        </w:rPr>
        <w:t xml:space="preserve"> opportunities</w:t>
      </w:r>
      <w:r w:rsidR="3B9C3DF8" w:rsidRPr="00B4190F">
        <w:rPr>
          <w:rFonts w:ascii="Times New Roman" w:hAnsi="Times New Roman"/>
          <w:szCs w:val="24"/>
        </w:rPr>
        <w:t>.</w:t>
      </w:r>
    </w:p>
    <w:p w14:paraId="139A76E4" w14:textId="12C485F1" w:rsidR="00FF6C20" w:rsidRPr="00B4190F" w:rsidRDefault="002A20B9" w:rsidP="29BD8376">
      <w:pPr>
        <w:widowControl w:val="0"/>
        <w:spacing w:before="120" w:after="120"/>
        <w:rPr>
          <w:rFonts w:ascii="Times New Roman" w:hAnsi="Times New Roman"/>
          <w:szCs w:val="24"/>
        </w:rPr>
      </w:pPr>
      <w:r w:rsidRPr="00B4190F">
        <w:rPr>
          <w:rFonts w:ascii="Times New Roman" w:hAnsi="Times New Roman"/>
          <w:szCs w:val="24"/>
        </w:rPr>
        <w:t>Ensuring that EU sanctions are not circumvented lies at the core of the mandate of the Sanctions Envoy, who took up his office in January 2023. He has been visiting countries identified as hubs from where sensitive EU-origin goods are re-exported to Russia, such as Kazakhstan, Kyrgyzstan and Uzbekistan in Central Asia, Serbia, Armenia and Georgia. Lately the Sanctions Envoy’s outreach has also focused on Southeast Asia (Singapore, Malaysia, Thailand and Vietnam). The Sanctions Envoy is also visiting countries such as India, Türkiye and the United Arab Emirates to discuss Russian energy exports and the shadow fleet.</w:t>
      </w:r>
    </w:p>
    <w:p w14:paraId="64E10062" w14:textId="46FCE759" w:rsidR="00FF6C20" w:rsidRPr="00B4190F" w:rsidRDefault="7729876F" w:rsidP="29BD8376">
      <w:pPr>
        <w:spacing w:before="120" w:after="120" w:line="259" w:lineRule="auto"/>
        <w:rPr>
          <w:rFonts w:ascii="Times New Roman" w:hAnsi="Times New Roman"/>
          <w:szCs w:val="24"/>
        </w:rPr>
      </w:pPr>
      <w:r w:rsidRPr="00B4190F">
        <w:rPr>
          <w:rFonts w:ascii="Times New Roman" w:hAnsi="Times New Roman"/>
          <w:szCs w:val="24"/>
        </w:rPr>
        <w:t>As regards to outreach to flag states</w:t>
      </w:r>
      <w:r w:rsidR="3F11E614" w:rsidRPr="00B4190F">
        <w:rPr>
          <w:rFonts w:ascii="Times New Roman" w:hAnsi="Times New Roman"/>
          <w:szCs w:val="24"/>
        </w:rPr>
        <w:t xml:space="preserve">, the Commission and </w:t>
      </w:r>
      <w:r w:rsidR="3AA3A11A" w:rsidRPr="00B4190F">
        <w:rPr>
          <w:rFonts w:ascii="Times New Roman" w:hAnsi="Times New Roman"/>
          <w:szCs w:val="24"/>
        </w:rPr>
        <w:t xml:space="preserve">the </w:t>
      </w:r>
      <w:r w:rsidR="00714E5D" w:rsidRPr="00B4190F">
        <w:rPr>
          <w:rFonts w:ascii="Times New Roman" w:hAnsi="Times New Roman"/>
          <w:szCs w:val="24"/>
        </w:rPr>
        <w:t>European External Action Service</w:t>
      </w:r>
      <w:r w:rsidR="3F11E614" w:rsidRPr="00B4190F">
        <w:rPr>
          <w:rFonts w:ascii="Times New Roman" w:hAnsi="Times New Roman"/>
          <w:szCs w:val="24"/>
        </w:rPr>
        <w:t xml:space="preserve"> have reached out to authorities in key jurisdictions</w:t>
      </w:r>
      <w:r w:rsidR="00EC216C" w:rsidRPr="00B4190F">
        <w:rPr>
          <w:rFonts w:ascii="Times New Roman" w:hAnsi="Times New Roman"/>
          <w:szCs w:val="24"/>
        </w:rPr>
        <w:t>.</w:t>
      </w:r>
      <w:r w:rsidRPr="00B4190F">
        <w:rPr>
          <w:rFonts w:ascii="Times New Roman" w:hAnsi="Times New Roman"/>
          <w:szCs w:val="24"/>
        </w:rPr>
        <w:t xml:space="preserve"> Flag </w:t>
      </w:r>
      <w:r w:rsidR="00E658CF" w:rsidRPr="00B4190F">
        <w:rPr>
          <w:rFonts w:ascii="Times New Roman" w:hAnsi="Times New Roman"/>
          <w:szCs w:val="24"/>
        </w:rPr>
        <w:t>S</w:t>
      </w:r>
      <w:r w:rsidRPr="00B4190F">
        <w:rPr>
          <w:rFonts w:ascii="Times New Roman" w:hAnsi="Times New Roman"/>
          <w:szCs w:val="24"/>
        </w:rPr>
        <w:t xml:space="preserve">tates have the primary responsibility to ensure </w:t>
      </w:r>
      <w:r w:rsidR="00EC216C" w:rsidRPr="00B4190F">
        <w:rPr>
          <w:rFonts w:ascii="Times New Roman" w:hAnsi="Times New Roman"/>
          <w:szCs w:val="24"/>
        </w:rPr>
        <w:t xml:space="preserve">that </w:t>
      </w:r>
      <w:r w:rsidRPr="00B4190F">
        <w:rPr>
          <w:rFonts w:ascii="Times New Roman" w:hAnsi="Times New Roman"/>
          <w:szCs w:val="24"/>
        </w:rPr>
        <w:t xml:space="preserve">their ships are safe to sail and comply with the safety and pollution prevention requirements. EU delegations are </w:t>
      </w:r>
      <w:r w:rsidR="16EE3BEB" w:rsidRPr="00B4190F">
        <w:rPr>
          <w:rFonts w:ascii="Times New Roman" w:hAnsi="Times New Roman"/>
          <w:szCs w:val="24"/>
        </w:rPr>
        <w:t>engaging at local level</w:t>
      </w:r>
      <w:r w:rsidRPr="00B4190F">
        <w:rPr>
          <w:rFonts w:ascii="Times New Roman" w:hAnsi="Times New Roman"/>
          <w:szCs w:val="24"/>
        </w:rPr>
        <w:t xml:space="preserve"> to disincentivise the registration of </w:t>
      </w:r>
      <w:r w:rsidR="3479ECD1" w:rsidRPr="00B4190F">
        <w:rPr>
          <w:rFonts w:ascii="Times New Roman" w:hAnsi="Times New Roman"/>
          <w:szCs w:val="24"/>
        </w:rPr>
        <w:t>EU targeted</w:t>
      </w:r>
      <w:r w:rsidRPr="00B4190F">
        <w:rPr>
          <w:rFonts w:ascii="Times New Roman" w:hAnsi="Times New Roman"/>
          <w:szCs w:val="24"/>
        </w:rPr>
        <w:t xml:space="preserve"> vessels</w:t>
      </w:r>
      <w:r w:rsidR="58149E04" w:rsidRPr="00B4190F">
        <w:rPr>
          <w:rFonts w:ascii="Times New Roman" w:hAnsi="Times New Roman"/>
          <w:szCs w:val="24"/>
        </w:rPr>
        <w:t xml:space="preserve"> and highlight the</w:t>
      </w:r>
      <w:r w:rsidRPr="00B4190F">
        <w:rPr>
          <w:rFonts w:ascii="Times New Roman" w:hAnsi="Times New Roman"/>
          <w:szCs w:val="24"/>
        </w:rPr>
        <w:t xml:space="preserve"> adverse impacts of high-risk shipping practices and the responsibilities</w:t>
      </w:r>
      <w:r w:rsidR="19370516" w:rsidRPr="00B4190F">
        <w:rPr>
          <w:rFonts w:ascii="Times New Roman" w:hAnsi="Times New Roman"/>
          <w:szCs w:val="24"/>
        </w:rPr>
        <w:t xml:space="preserve"> that lie with those countries that provide services to such </w:t>
      </w:r>
      <w:r w:rsidR="00326A50" w:rsidRPr="00B4190F">
        <w:rPr>
          <w:rFonts w:ascii="Times New Roman" w:hAnsi="Times New Roman"/>
          <w:szCs w:val="24"/>
        </w:rPr>
        <w:t>vessels</w:t>
      </w:r>
      <w:r w:rsidRPr="00B4190F">
        <w:rPr>
          <w:rFonts w:ascii="Times New Roman" w:hAnsi="Times New Roman"/>
          <w:szCs w:val="24"/>
        </w:rPr>
        <w:t xml:space="preserve">. Some positive impacts </w:t>
      </w:r>
      <w:r w:rsidR="00326A50" w:rsidRPr="00B4190F">
        <w:rPr>
          <w:rFonts w:ascii="Times New Roman" w:hAnsi="Times New Roman"/>
          <w:szCs w:val="24"/>
        </w:rPr>
        <w:t xml:space="preserve">resulting from the Commission’s outreach </w:t>
      </w:r>
      <w:r w:rsidRPr="00B4190F">
        <w:rPr>
          <w:rFonts w:ascii="Times New Roman" w:hAnsi="Times New Roman"/>
          <w:szCs w:val="24"/>
        </w:rPr>
        <w:t xml:space="preserve">can already be noted. </w:t>
      </w:r>
      <w:r w:rsidR="11EACCD7" w:rsidRPr="00B4190F">
        <w:rPr>
          <w:rFonts w:ascii="Times New Roman" w:hAnsi="Times New Roman"/>
          <w:szCs w:val="24"/>
        </w:rPr>
        <w:t xml:space="preserve">For instance, </w:t>
      </w:r>
      <w:r w:rsidRPr="00B4190F">
        <w:rPr>
          <w:rFonts w:ascii="Times New Roman" w:hAnsi="Times New Roman"/>
          <w:szCs w:val="24"/>
        </w:rPr>
        <w:t>Panama</w:t>
      </w:r>
      <w:r w:rsidR="1796BD55" w:rsidRPr="00B4190F">
        <w:rPr>
          <w:rFonts w:ascii="Times New Roman" w:hAnsi="Times New Roman"/>
          <w:szCs w:val="24"/>
        </w:rPr>
        <w:t xml:space="preserve"> </w:t>
      </w:r>
      <w:r w:rsidR="00714E5D" w:rsidRPr="00B4190F">
        <w:rPr>
          <w:rFonts w:ascii="Times New Roman" w:hAnsi="Times New Roman"/>
          <w:szCs w:val="24"/>
        </w:rPr>
        <w:t xml:space="preserve">has </w:t>
      </w:r>
      <w:r w:rsidR="73FA54F6" w:rsidRPr="00B4190F">
        <w:rPr>
          <w:rFonts w:ascii="Times New Roman" w:hAnsi="Times New Roman"/>
          <w:szCs w:val="24"/>
        </w:rPr>
        <w:t>issued a decree for the cancellation of v</w:t>
      </w:r>
      <w:r w:rsidRPr="00B4190F">
        <w:rPr>
          <w:rFonts w:ascii="Times New Roman" w:hAnsi="Times New Roman"/>
          <w:szCs w:val="24"/>
        </w:rPr>
        <w:t xml:space="preserve">essels that are </w:t>
      </w:r>
      <w:r w:rsidR="2CDF4786" w:rsidRPr="00B4190F">
        <w:rPr>
          <w:rFonts w:ascii="Times New Roman" w:hAnsi="Times New Roman"/>
          <w:szCs w:val="24"/>
        </w:rPr>
        <w:t>targeted by th</w:t>
      </w:r>
      <w:r w:rsidRPr="00B4190F">
        <w:rPr>
          <w:rFonts w:ascii="Times New Roman" w:hAnsi="Times New Roman"/>
          <w:szCs w:val="24"/>
        </w:rPr>
        <w:t>e EU</w:t>
      </w:r>
      <w:r w:rsidR="2835F142" w:rsidRPr="00B4190F">
        <w:rPr>
          <w:rFonts w:ascii="Times New Roman" w:hAnsi="Times New Roman"/>
          <w:szCs w:val="24"/>
        </w:rPr>
        <w:t xml:space="preserve">. </w:t>
      </w:r>
    </w:p>
    <w:p w14:paraId="4711F8F5" w14:textId="21A73C85" w:rsidR="29BD8376" w:rsidRPr="00B4190F" w:rsidRDefault="5A4A42A8">
      <w:pPr>
        <w:spacing w:before="120" w:after="120" w:line="259" w:lineRule="auto"/>
        <w:rPr>
          <w:rFonts w:ascii="Times New Roman" w:hAnsi="Times New Roman"/>
          <w:szCs w:val="24"/>
        </w:rPr>
      </w:pPr>
      <w:r w:rsidRPr="00B4190F">
        <w:rPr>
          <w:rFonts w:ascii="Times New Roman" w:hAnsi="Times New Roman"/>
          <w:b/>
          <w:bCs/>
          <w:szCs w:val="24"/>
        </w:rPr>
        <w:t>Regarding the calls for action related to maritime safety and pollution prevention</w:t>
      </w:r>
      <w:r w:rsidR="0006474E">
        <w:rPr>
          <w:rFonts w:ascii="Times New Roman" w:hAnsi="Times New Roman"/>
          <w:b/>
          <w:bCs/>
          <w:szCs w:val="24"/>
        </w:rPr>
        <w:t xml:space="preserve"> (paragraph 3)</w:t>
      </w:r>
      <w:r w:rsidRPr="00B4190F">
        <w:rPr>
          <w:rFonts w:ascii="Times New Roman" w:hAnsi="Times New Roman"/>
          <w:szCs w:val="24"/>
        </w:rPr>
        <w:t xml:space="preserve">, the Commission </w:t>
      </w:r>
      <w:r w:rsidR="48A98B3C" w:rsidRPr="00B4190F">
        <w:rPr>
          <w:rFonts w:ascii="Times New Roman" w:hAnsi="Times New Roman"/>
          <w:szCs w:val="24"/>
        </w:rPr>
        <w:t xml:space="preserve">is </w:t>
      </w:r>
      <w:r w:rsidR="7F0281EB" w:rsidRPr="00B4190F">
        <w:rPr>
          <w:rFonts w:ascii="Times New Roman" w:hAnsi="Times New Roman"/>
          <w:szCs w:val="24"/>
        </w:rPr>
        <w:t xml:space="preserve">in continuous discussion with relevant authorities in the Member States for enhancing the maritime surveillance </w:t>
      </w:r>
      <w:r w:rsidR="2A6F1522" w:rsidRPr="00B4190F">
        <w:rPr>
          <w:rFonts w:ascii="Times New Roman" w:hAnsi="Times New Roman"/>
          <w:szCs w:val="24"/>
        </w:rPr>
        <w:t xml:space="preserve">capacity and </w:t>
      </w:r>
      <w:r w:rsidR="7F0281EB" w:rsidRPr="00B4190F">
        <w:rPr>
          <w:rFonts w:ascii="Times New Roman" w:hAnsi="Times New Roman"/>
          <w:szCs w:val="24"/>
        </w:rPr>
        <w:t>tools</w:t>
      </w:r>
      <w:r w:rsidR="2A6F1522" w:rsidRPr="00B4190F">
        <w:rPr>
          <w:rFonts w:ascii="Times New Roman" w:hAnsi="Times New Roman"/>
          <w:szCs w:val="24"/>
        </w:rPr>
        <w:t xml:space="preserve">, </w:t>
      </w:r>
      <w:r w:rsidR="7F0281EB" w:rsidRPr="00B4190F">
        <w:rPr>
          <w:rFonts w:ascii="Times New Roman" w:hAnsi="Times New Roman"/>
          <w:szCs w:val="24"/>
        </w:rPr>
        <w:t xml:space="preserve">hosted in </w:t>
      </w:r>
      <w:r w:rsidR="06C283AE" w:rsidRPr="00B4190F">
        <w:rPr>
          <w:rFonts w:ascii="Times New Roman" w:hAnsi="Times New Roman"/>
          <w:szCs w:val="24"/>
        </w:rPr>
        <w:t>the European Maritime and Safety Agency (</w:t>
      </w:r>
      <w:r w:rsidR="7F0281EB" w:rsidRPr="00B4190F">
        <w:rPr>
          <w:rFonts w:ascii="Times New Roman" w:hAnsi="Times New Roman"/>
          <w:szCs w:val="24"/>
        </w:rPr>
        <w:t>EMSA</w:t>
      </w:r>
      <w:r w:rsidR="06C283AE" w:rsidRPr="00B4190F">
        <w:rPr>
          <w:rFonts w:ascii="Times New Roman" w:hAnsi="Times New Roman"/>
          <w:szCs w:val="24"/>
        </w:rPr>
        <w:t>)</w:t>
      </w:r>
      <w:r w:rsidR="7F0281EB" w:rsidRPr="00B4190F">
        <w:rPr>
          <w:rFonts w:ascii="Times New Roman" w:hAnsi="Times New Roman"/>
          <w:szCs w:val="24"/>
        </w:rPr>
        <w:t xml:space="preserve">, for </w:t>
      </w:r>
      <w:r w:rsidR="06C283AE" w:rsidRPr="00B4190F">
        <w:rPr>
          <w:rFonts w:ascii="Times New Roman" w:hAnsi="Times New Roman"/>
          <w:szCs w:val="24"/>
        </w:rPr>
        <w:t>targeted</w:t>
      </w:r>
      <w:r w:rsidR="7F0281EB" w:rsidRPr="00B4190F">
        <w:rPr>
          <w:rFonts w:ascii="Times New Roman" w:hAnsi="Times New Roman"/>
          <w:szCs w:val="24"/>
        </w:rPr>
        <w:t xml:space="preserve"> support in their </w:t>
      </w:r>
      <w:r w:rsidR="7F0281EB" w:rsidRPr="00B4190F">
        <w:rPr>
          <w:rFonts w:ascii="Times New Roman" w:hAnsi="Times New Roman"/>
          <w:szCs w:val="24"/>
        </w:rPr>
        <w:lastRenderedPageBreak/>
        <w:t xml:space="preserve">monitoring and enforcement. This includes the monitoring of ship behaviour as well as tracking and tracing their voyages to detect any suspect practices such as </w:t>
      </w:r>
      <w:r w:rsidR="5B027532" w:rsidRPr="00B4190F">
        <w:rPr>
          <w:rFonts w:ascii="Times New Roman" w:hAnsi="Times New Roman"/>
          <w:szCs w:val="24"/>
        </w:rPr>
        <w:t xml:space="preserve">not respecting international instruments rules and guidance concerning ship-to-ship transfers and/or </w:t>
      </w:r>
      <w:r w:rsidR="7F0281EB" w:rsidRPr="00B4190F">
        <w:rPr>
          <w:rFonts w:ascii="Times New Roman" w:hAnsi="Times New Roman"/>
          <w:szCs w:val="24"/>
        </w:rPr>
        <w:t>illegally turning of</w:t>
      </w:r>
      <w:r w:rsidR="28AD9F7A" w:rsidRPr="00B4190F">
        <w:rPr>
          <w:rFonts w:ascii="Times New Roman" w:hAnsi="Times New Roman"/>
          <w:szCs w:val="24"/>
        </w:rPr>
        <w:t>f</w:t>
      </w:r>
      <w:r w:rsidR="7F0281EB" w:rsidRPr="00B4190F">
        <w:rPr>
          <w:rFonts w:ascii="Times New Roman" w:hAnsi="Times New Roman"/>
          <w:szCs w:val="24"/>
        </w:rPr>
        <w:t xml:space="preserve"> the </w:t>
      </w:r>
      <w:r w:rsidR="7B5D4FB5" w:rsidRPr="00B4190F">
        <w:rPr>
          <w:rFonts w:ascii="Times New Roman" w:hAnsi="Times New Roman"/>
          <w:szCs w:val="24"/>
        </w:rPr>
        <w:t xml:space="preserve">Automatic </w:t>
      </w:r>
      <w:r w:rsidR="0174A59B" w:rsidRPr="00B4190F">
        <w:rPr>
          <w:rFonts w:ascii="Times New Roman" w:hAnsi="Times New Roman"/>
          <w:szCs w:val="24"/>
        </w:rPr>
        <w:t>I</w:t>
      </w:r>
      <w:r w:rsidR="7B5D4FB5" w:rsidRPr="00B4190F">
        <w:rPr>
          <w:rFonts w:ascii="Times New Roman" w:hAnsi="Times New Roman"/>
          <w:szCs w:val="24"/>
        </w:rPr>
        <w:t xml:space="preserve">dentification </w:t>
      </w:r>
      <w:r w:rsidR="19B33782" w:rsidRPr="00B4190F">
        <w:rPr>
          <w:rFonts w:ascii="Times New Roman" w:hAnsi="Times New Roman"/>
          <w:szCs w:val="24"/>
        </w:rPr>
        <w:t>S</w:t>
      </w:r>
      <w:r w:rsidR="7B5D4FB5" w:rsidRPr="00B4190F">
        <w:rPr>
          <w:rFonts w:ascii="Times New Roman" w:hAnsi="Times New Roman"/>
          <w:szCs w:val="24"/>
        </w:rPr>
        <w:t>ystems (</w:t>
      </w:r>
      <w:r w:rsidR="7F0281EB" w:rsidRPr="00B4190F">
        <w:rPr>
          <w:rFonts w:ascii="Times New Roman" w:hAnsi="Times New Roman"/>
          <w:szCs w:val="24"/>
        </w:rPr>
        <w:t>AIS</w:t>
      </w:r>
      <w:r w:rsidR="7B5D4FB5" w:rsidRPr="00B4190F">
        <w:rPr>
          <w:rFonts w:ascii="Times New Roman" w:hAnsi="Times New Roman"/>
          <w:szCs w:val="24"/>
        </w:rPr>
        <w:t>)</w:t>
      </w:r>
      <w:r w:rsidR="7F0281EB" w:rsidRPr="00B4190F">
        <w:rPr>
          <w:rFonts w:ascii="Times New Roman" w:hAnsi="Times New Roman"/>
          <w:szCs w:val="24"/>
        </w:rPr>
        <w:t xml:space="preserve"> transponder</w:t>
      </w:r>
      <w:r w:rsidR="5B027532" w:rsidRPr="00B4190F">
        <w:rPr>
          <w:rFonts w:ascii="Times New Roman" w:hAnsi="Times New Roman"/>
          <w:szCs w:val="24"/>
        </w:rPr>
        <w:t>. For the latter aspect</w:t>
      </w:r>
      <w:r w:rsidR="28AD9F7A" w:rsidRPr="00B4190F">
        <w:rPr>
          <w:rFonts w:ascii="Times New Roman" w:hAnsi="Times New Roman"/>
          <w:szCs w:val="24"/>
        </w:rPr>
        <w:t>,</w:t>
      </w:r>
      <w:r w:rsidR="5B027532" w:rsidRPr="00B4190F">
        <w:rPr>
          <w:rFonts w:ascii="Times New Roman" w:hAnsi="Times New Roman"/>
          <w:szCs w:val="24"/>
        </w:rPr>
        <w:t xml:space="preserve"> the Commission has set up an ad hoc </w:t>
      </w:r>
      <w:r w:rsidR="3DE63CBB" w:rsidRPr="00B4190F">
        <w:rPr>
          <w:rFonts w:ascii="Times New Roman" w:hAnsi="Times New Roman"/>
          <w:szCs w:val="24"/>
        </w:rPr>
        <w:t xml:space="preserve">technical </w:t>
      </w:r>
      <w:r w:rsidR="5B027532" w:rsidRPr="00B4190F">
        <w:rPr>
          <w:rFonts w:ascii="Times New Roman" w:hAnsi="Times New Roman"/>
          <w:szCs w:val="24"/>
        </w:rPr>
        <w:t>expert group to investigat</w:t>
      </w:r>
      <w:r w:rsidR="3DE63CBB" w:rsidRPr="00B4190F">
        <w:rPr>
          <w:rFonts w:ascii="Times New Roman" w:hAnsi="Times New Roman"/>
          <w:szCs w:val="24"/>
        </w:rPr>
        <w:t>e</w:t>
      </w:r>
      <w:r w:rsidR="5B027532" w:rsidRPr="00B4190F">
        <w:rPr>
          <w:rFonts w:ascii="Times New Roman" w:hAnsi="Times New Roman"/>
          <w:szCs w:val="24"/>
        </w:rPr>
        <w:t xml:space="preserve"> how to identify tampering (</w:t>
      </w:r>
      <w:r w:rsidR="3DE63CBB" w:rsidRPr="00B4190F">
        <w:rPr>
          <w:rFonts w:ascii="Times New Roman" w:hAnsi="Times New Roman"/>
          <w:szCs w:val="24"/>
        </w:rPr>
        <w:t>s</w:t>
      </w:r>
      <w:r w:rsidR="5B027532" w:rsidRPr="00B4190F">
        <w:rPr>
          <w:rFonts w:ascii="Times New Roman" w:hAnsi="Times New Roman"/>
          <w:szCs w:val="24"/>
        </w:rPr>
        <w:t>poofing) with the</w:t>
      </w:r>
      <w:r w:rsidR="00890AE1" w:rsidRPr="00B4190F">
        <w:rPr>
          <w:rFonts w:ascii="Times New Roman" w:hAnsi="Times New Roman"/>
          <w:szCs w:val="24"/>
        </w:rPr>
        <w:t xml:space="preserve"> position and identification systems (</w:t>
      </w:r>
      <w:r w:rsidR="5B027532" w:rsidRPr="00B4190F">
        <w:rPr>
          <w:rFonts w:ascii="Times New Roman" w:hAnsi="Times New Roman"/>
          <w:szCs w:val="24"/>
        </w:rPr>
        <w:t xml:space="preserve">AIS or </w:t>
      </w:r>
      <w:r w:rsidR="3E0F5E65" w:rsidRPr="00B4190F">
        <w:rPr>
          <w:rFonts w:ascii="Times New Roman" w:hAnsi="Times New Roman"/>
          <w:szCs w:val="24"/>
          <w:lang w:val="en-IE"/>
        </w:rPr>
        <w:t xml:space="preserve">Long-Range Identification and Tracking, </w:t>
      </w:r>
      <w:r w:rsidR="5B027532" w:rsidRPr="00B4190F">
        <w:rPr>
          <w:rFonts w:ascii="Times New Roman" w:hAnsi="Times New Roman"/>
          <w:szCs w:val="24"/>
        </w:rPr>
        <w:t>LRIT</w:t>
      </w:r>
      <w:r w:rsidR="32A4E1CF" w:rsidRPr="00B4190F">
        <w:rPr>
          <w:rFonts w:ascii="Times New Roman" w:hAnsi="Times New Roman"/>
          <w:szCs w:val="24"/>
        </w:rPr>
        <w:t>,</w:t>
      </w:r>
      <w:r w:rsidR="5B027532" w:rsidRPr="00B4190F">
        <w:rPr>
          <w:rFonts w:ascii="Times New Roman" w:hAnsi="Times New Roman"/>
          <w:szCs w:val="24"/>
        </w:rPr>
        <w:t xml:space="preserve"> signal</w:t>
      </w:r>
      <w:r w:rsidR="3DE63CBB" w:rsidRPr="00B4190F">
        <w:rPr>
          <w:rFonts w:ascii="Times New Roman" w:hAnsi="Times New Roman"/>
          <w:szCs w:val="24"/>
        </w:rPr>
        <w:t>s</w:t>
      </w:r>
      <w:r w:rsidR="00AA6736" w:rsidRPr="00B4190F">
        <w:rPr>
          <w:rStyle w:val="FootnoteReference"/>
          <w:rFonts w:ascii="Times New Roman" w:hAnsi="Times New Roman"/>
          <w:szCs w:val="24"/>
        </w:rPr>
        <w:footnoteReference w:id="2"/>
      </w:r>
      <w:r w:rsidR="00890AE1" w:rsidRPr="00B4190F">
        <w:rPr>
          <w:rFonts w:ascii="Times New Roman" w:hAnsi="Times New Roman"/>
          <w:szCs w:val="24"/>
        </w:rPr>
        <w:t>)</w:t>
      </w:r>
      <w:r w:rsidR="5B027532" w:rsidRPr="00B4190F">
        <w:rPr>
          <w:rFonts w:ascii="Times New Roman" w:hAnsi="Times New Roman"/>
          <w:szCs w:val="24"/>
        </w:rPr>
        <w:t xml:space="preserve">. </w:t>
      </w:r>
    </w:p>
    <w:p w14:paraId="3748BB29" w14:textId="43936FB0" w:rsidR="00A83463" w:rsidRPr="00B4190F" w:rsidRDefault="5B027532" w:rsidP="009F4B06">
      <w:pPr>
        <w:spacing w:before="120" w:after="120" w:line="259" w:lineRule="auto"/>
        <w:rPr>
          <w:rFonts w:ascii="Times New Roman" w:hAnsi="Times New Roman"/>
          <w:szCs w:val="24"/>
        </w:rPr>
      </w:pPr>
      <w:r w:rsidRPr="00B4190F">
        <w:rPr>
          <w:rFonts w:ascii="Times New Roman" w:hAnsi="Times New Roman"/>
          <w:szCs w:val="24"/>
        </w:rPr>
        <w:t xml:space="preserve">In so far as any such vessel is sailing </w:t>
      </w:r>
      <w:r w:rsidR="00890AE1" w:rsidRPr="00B4190F">
        <w:rPr>
          <w:rFonts w:ascii="Times New Roman" w:hAnsi="Times New Roman"/>
          <w:szCs w:val="24"/>
        </w:rPr>
        <w:t xml:space="preserve">to </w:t>
      </w:r>
      <w:r w:rsidRPr="00B4190F">
        <w:rPr>
          <w:rFonts w:ascii="Times New Roman" w:hAnsi="Times New Roman"/>
          <w:szCs w:val="24"/>
        </w:rPr>
        <w:t>any EU Member State</w:t>
      </w:r>
      <w:r w:rsidR="28AD9F7A" w:rsidRPr="00B4190F">
        <w:rPr>
          <w:rFonts w:ascii="Times New Roman" w:hAnsi="Times New Roman"/>
          <w:szCs w:val="24"/>
        </w:rPr>
        <w:t>’</w:t>
      </w:r>
      <w:r w:rsidRPr="00B4190F">
        <w:rPr>
          <w:rFonts w:ascii="Times New Roman" w:hAnsi="Times New Roman"/>
          <w:szCs w:val="24"/>
        </w:rPr>
        <w:t xml:space="preserve">s port, such </w:t>
      </w:r>
      <w:r w:rsidR="3DE63CBB" w:rsidRPr="00B4190F">
        <w:rPr>
          <w:rFonts w:ascii="Times New Roman" w:hAnsi="Times New Roman"/>
          <w:szCs w:val="24"/>
        </w:rPr>
        <w:t xml:space="preserve">maritime surveillance support and </w:t>
      </w:r>
      <w:r w:rsidRPr="00B4190F">
        <w:rPr>
          <w:rFonts w:ascii="Times New Roman" w:hAnsi="Times New Roman"/>
          <w:szCs w:val="24"/>
        </w:rPr>
        <w:t xml:space="preserve">information </w:t>
      </w:r>
      <w:r w:rsidR="42A71FC2" w:rsidRPr="00B4190F">
        <w:rPr>
          <w:rFonts w:ascii="Times New Roman" w:hAnsi="Times New Roman"/>
          <w:szCs w:val="24"/>
        </w:rPr>
        <w:t>helps</w:t>
      </w:r>
      <w:r w:rsidRPr="00B4190F">
        <w:rPr>
          <w:rFonts w:ascii="Times New Roman" w:hAnsi="Times New Roman"/>
          <w:szCs w:val="24"/>
        </w:rPr>
        <w:t xml:space="preserve"> the Member State carry out an inspection, normally under the port State control regime applicable under EU law.</w:t>
      </w:r>
    </w:p>
    <w:p w14:paraId="0FC0BD2C" w14:textId="7CEE63A4" w:rsidR="00E658CF" w:rsidRPr="00B4190F" w:rsidRDefault="00405081" w:rsidP="58FAD878">
      <w:pPr>
        <w:spacing w:before="120" w:after="120" w:line="259" w:lineRule="auto"/>
        <w:rPr>
          <w:rFonts w:ascii="Times New Roman" w:hAnsi="Times New Roman"/>
        </w:rPr>
      </w:pPr>
      <w:r w:rsidRPr="58FAD878">
        <w:rPr>
          <w:rFonts w:ascii="Times New Roman" w:hAnsi="Times New Roman"/>
          <w:b/>
          <w:bCs/>
        </w:rPr>
        <w:t>With regard to marine insurance</w:t>
      </w:r>
      <w:r w:rsidR="000C2E3A" w:rsidRPr="58FAD878">
        <w:rPr>
          <w:rFonts w:ascii="Times New Roman" w:hAnsi="Times New Roman"/>
          <w:b/>
          <w:bCs/>
        </w:rPr>
        <w:t xml:space="preserve"> (paragraph</w:t>
      </w:r>
      <w:r w:rsidR="0759D2F0" w:rsidRPr="58FAD878">
        <w:rPr>
          <w:rFonts w:ascii="Times New Roman" w:hAnsi="Times New Roman"/>
          <w:b/>
          <w:bCs/>
        </w:rPr>
        <w:t xml:space="preserve"> 9</w:t>
      </w:r>
      <w:r w:rsidR="000C2E3A" w:rsidRPr="007A5F87">
        <w:rPr>
          <w:rFonts w:ascii="Times New Roman" w:hAnsi="Times New Roman"/>
          <w:b/>
          <w:bCs/>
        </w:rPr>
        <w:t>)</w:t>
      </w:r>
      <w:r w:rsidRPr="007A5F87">
        <w:rPr>
          <w:rFonts w:ascii="Times New Roman" w:hAnsi="Times New Roman"/>
          <w:b/>
          <w:bCs/>
        </w:rPr>
        <w:t>,</w:t>
      </w:r>
      <w:r w:rsidRPr="58FAD878">
        <w:rPr>
          <w:rFonts w:ascii="Times New Roman" w:hAnsi="Times New Roman"/>
        </w:rPr>
        <w:t xml:space="preserve"> the Commission is currently working with Member States, not only to enforce Directive 2009/20/EC on the insurance of shipowners for maritime claims, that already includes the possibility for a Member State to expel a ship not in compliance (and where such an expelled ship subsequently cannot call </w:t>
      </w:r>
      <w:r w:rsidR="00E658CF" w:rsidRPr="58FAD878">
        <w:rPr>
          <w:rFonts w:ascii="Times New Roman" w:hAnsi="Times New Roman"/>
        </w:rPr>
        <w:t xml:space="preserve">at </w:t>
      </w:r>
      <w:r w:rsidRPr="58FAD878">
        <w:rPr>
          <w:rFonts w:ascii="Times New Roman" w:hAnsi="Times New Roman"/>
        </w:rPr>
        <w:t>any other Member State ports) that are sailing on their ports, but a</w:t>
      </w:r>
      <w:r w:rsidR="0007305E" w:rsidRPr="58FAD878">
        <w:rPr>
          <w:rFonts w:ascii="Times New Roman" w:hAnsi="Times New Roman"/>
        </w:rPr>
        <w:t xml:space="preserve">lso </w:t>
      </w:r>
      <w:r w:rsidR="00BF3246" w:rsidRPr="58FAD878">
        <w:rPr>
          <w:rFonts w:ascii="Times New Roman" w:hAnsi="Times New Roman"/>
        </w:rPr>
        <w:t>consider how</w:t>
      </w:r>
      <w:r w:rsidR="0007305E" w:rsidRPr="58FAD878">
        <w:rPr>
          <w:rFonts w:ascii="Times New Roman" w:hAnsi="Times New Roman"/>
        </w:rPr>
        <w:t xml:space="preserve"> to require that the same insurance information is reported when a ship sails along the EU Member State</w:t>
      </w:r>
      <w:r w:rsidR="00AA6736" w:rsidRPr="58FAD878">
        <w:rPr>
          <w:rFonts w:ascii="Times New Roman" w:hAnsi="Times New Roman"/>
        </w:rPr>
        <w:t xml:space="preserve">s’ </w:t>
      </w:r>
      <w:r w:rsidR="0007305E" w:rsidRPr="58FAD878">
        <w:rPr>
          <w:rFonts w:ascii="Times New Roman" w:hAnsi="Times New Roman"/>
        </w:rPr>
        <w:t>coast</w:t>
      </w:r>
      <w:r w:rsidR="00AA6736" w:rsidRPr="58FAD878">
        <w:rPr>
          <w:rFonts w:ascii="Times New Roman" w:hAnsi="Times New Roman"/>
        </w:rPr>
        <w:t>s</w:t>
      </w:r>
      <w:r w:rsidR="0007305E" w:rsidRPr="58FAD878">
        <w:rPr>
          <w:rFonts w:ascii="Times New Roman" w:hAnsi="Times New Roman"/>
        </w:rPr>
        <w:t xml:space="preserve"> (in so called ship reporting systems</w:t>
      </w:r>
      <w:r w:rsidR="00D665F5" w:rsidRPr="58FAD878">
        <w:rPr>
          <w:rFonts w:ascii="Times New Roman" w:hAnsi="Times New Roman"/>
        </w:rPr>
        <w:t>, especially applicable in e.g. dense traffic waters</w:t>
      </w:r>
      <w:r w:rsidR="004B1611" w:rsidRPr="58FAD878">
        <w:rPr>
          <w:rFonts w:ascii="Times New Roman" w:hAnsi="Times New Roman"/>
        </w:rPr>
        <w:t>,</w:t>
      </w:r>
      <w:r w:rsidR="00D665F5" w:rsidRPr="58FAD878">
        <w:rPr>
          <w:rFonts w:ascii="Times New Roman" w:hAnsi="Times New Roman"/>
        </w:rPr>
        <w:t xml:space="preserve"> like straits</w:t>
      </w:r>
      <w:r w:rsidR="0007305E" w:rsidRPr="58FAD878">
        <w:rPr>
          <w:rFonts w:ascii="Times New Roman" w:hAnsi="Times New Roman"/>
        </w:rPr>
        <w:t xml:space="preserve">) but never goes into port. This would allow </w:t>
      </w:r>
      <w:r w:rsidR="00E658CF" w:rsidRPr="58FAD878">
        <w:rPr>
          <w:rFonts w:ascii="Times New Roman" w:hAnsi="Times New Roman"/>
        </w:rPr>
        <w:t xml:space="preserve">the </w:t>
      </w:r>
      <w:r w:rsidR="0007305E" w:rsidRPr="58FAD878">
        <w:rPr>
          <w:rFonts w:ascii="Times New Roman" w:hAnsi="Times New Roman"/>
        </w:rPr>
        <w:t xml:space="preserve">identification of ships that are not reporting and can be assumed not to meet the international requirements for marine insurance in this respect. That would allow the Member State as a coastal State to </w:t>
      </w:r>
      <w:r w:rsidR="00983632" w:rsidRPr="58FAD878">
        <w:rPr>
          <w:rFonts w:ascii="Times New Roman" w:hAnsi="Times New Roman"/>
        </w:rPr>
        <w:t xml:space="preserve">verify the existence of insurance and also the coverage of the insurance and where doubtful, </w:t>
      </w:r>
      <w:r w:rsidR="0007305E" w:rsidRPr="58FAD878">
        <w:rPr>
          <w:rFonts w:ascii="Times New Roman" w:hAnsi="Times New Roman"/>
        </w:rPr>
        <w:t>take appropriate action within the frame of International Law (UNCLOS – the Law of the Sea)</w:t>
      </w:r>
      <w:r w:rsidR="00983632" w:rsidRPr="58FAD878">
        <w:rPr>
          <w:rFonts w:ascii="Times New Roman" w:hAnsi="Times New Roman"/>
        </w:rPr>
        <w:t>. Furthermore</w:t>
      </w:r>
      <w:r w:rsidR="00D23925" w:rsidRPr="58FAD878">
        <w:rPr>
          <w:rFonts w:ascii="Times New Roman" w:hAnsi="Times New Roman"/>
        </w:rPr>
        <w:t>,</w:t>
      </w:r>
      <w:r w:rsidR="0007305E" w:rsidRPr="58FAD878">
        <w:rPr>
          <w:rFonts w:ascii="Times New Roman" w:hAnsi="Times New Roman"/>
        </w:rPr>
        <w:t xml:space="preserve"> it </w:t>
      </w:r>
      <w:r w:rsidR="00983632" w:rsidRPr="58FAD878">
        <w:rPr>
          <w:rFonts w:ascii="Times New Roman" w:hAnsi="Times New Roman"/>
        </w:rPr>
        <w:t>c</w:t>
      </w:r>
      <w:r w:rsidR="0007305E" w:rsidRPr="58FAD878">
        <w:rPr>
          <w:rFonts w:ascii="Times New Roman" w:hAnsi="Times New Roman"/>
        </w:rPr>
        <w:t>ould be</w:t>
      </w:r>
      <w:r w:rsidR="00983632" w:rsidRPr="58FAD878">
        <w:rPr>
          <w:rFonts w:ascii="Times New Roman" w:hAnsi="Times New Roman"/>
        </w:rPr>
        <w:t>come</w:t>
      </w:r>
      <w:r w:rsidR="0007305E" w:rsidRPr="58FAD878">
        <w:rPr>
          <w:rFonts w:ascii="Times New Roman" w:hAnsi="Times New Roman"/>
        </w:rPr>
        <w:t xml:space="preserve"> an indication for candidate ships for possible </w:t>
      </w:r>
      <w:r w:rsidR="00FC6AD4" w:rsidRPr="58FAD878">
        <w:rPr>
          <w:rFonts w:ascii="Times New Roman" w:hAnsi="Times New Roman"/>
        </w:rPr>
        <w:t>further investigation with the flag State concerned</w:t>
      </w:r>
      <w:r w:rsidR="00A34C26" w:rsidRPr="58FAD878">
        <w:rPr>
          <w:rFonts w:ascii="Times New Roman" w:hAnsi="Times New Roman"/>
        </w:rPr>
        <w:t>,</w:t>
      </w:r>
      <w:r w:rsidR="00FC6AD4" w:rsidRPr="58FAD878">
        <w:rPr>
          <w:rFonts w:ascii="Times New Roman" w:hAnsi="Times New Roman"/>
        </w:rPr>
        <w:t xml:space="preserve"> as well as </w:t>
      </w:r>
      <w:r w:rsidR="0007305E" w:rsidRPr="58FAD878">
        <w:rPr>
          <w:rFonts w:ascii="Times New Roman" w:hAnsi="Times New Roman"/>
        </w:rPr>
        <w:t xml:space="preserve">future listings under the </w:t>
      </w:r>
      <w:r w:rsidR="00D23925" w:rsidRPr="58FAD878">
        <w:rPr>
          <w:rFonts w:ascii="Times New Roman" w:hAnsi="Times New Roman"/>
        </w:rPr>
        <w:t>sanctions</w:t>
      </w:r>
      <w:r w:rsidR="0007305E" w:rsidRPr="58FAD878">
        <w:rPr>
          <w:rFonts w:ascii="Times New Roman" w:hAnsi="Times New Roman"/>
        </w:rPr>
        <w:t xml:space="preserve"> regulation (as explained above).</w:t>
      </w:r>
    </w:p>
    <w:p w14:paraId="556258F5" w14:textId="5A68E960" w:rsidR="00405081" w:rsidRPr="00B4190F" w:rsidRDefault="00FE3A61" w:rsidP="009F4B06">
      <w:pPr>
        <w:spacing w:before="120" w:after="120" w:line="259" w:lineRule="auto"/>
        <w:rPr>
          <w:rFonts w:ascii="Times New Roman" w:hAnsi="Times New Roman"/>
          <w:szCs w:val="24"/>
        </w:rPr>
      </w:pPr>
      <w:r w:rsidRPr="00B4190F">
        <w:rPr>
          <w:rFonts w:ascii="Times New Roman" w:hAnsi="Times New Roman"/>
          <w:szCs w:val="24"/>
        </w:rPr>
        <w:t>The approach for this action would be to share the information reported, in the same way as is the case today for information required before a port call</w:t>
      </w:r>
      <w:r w:rsidR="00C81B6C" w:rsidRPr="00B4190F">
        <w:rPr>
          <w:rFonts w:ascii="Times New Roman" w:hAnsi="Times New Roman"/>
          <w:szCs w:val="24"/>
        </w:rPr>
        <w:t>, via the Union Maritime Information and Exchange System (SafeSeaNet),</w:t>
      </w:r>
      <w:r w:rsidRPr="00B4190F">
        <w:rPr>
          <w:rFonts w:ascii="Times New Roman" w:hAnsi="Times New Roman"/>
          <w:szCs w:val="24"/>
        </w:rPr>
        <w:t xml:space="preserve"> so that all </w:t>
      </w:r>
      <w:r w:rsidR="00C81B6C" w:rsidRPr="00B4190F">
        <w:rPr>
          <w:rFonts w:ascii="Times New Roman" w:hAnsi="Times New Roman"/>
          <w:szCs w:val="24"/>
        </w:rPr>
        <w:t>relevant administrations, cross-</w:t>
      </w:r>
      <w:r w:rsidR="00A34C26" w:rsidRPr="00B4190F">
        <w:rPr>
          <w:rFonts w:ascii="Times New Roman" w:hAnsi="Times New Roman"/>
          <w:szCs w:val="24"/>
        </w:rPr>
        <w:t>Member States</w:t>
      </w:r>
      <w:r w:rsidR="00C81B6C" w:rsidRPr="00B4190F">
        <w:rPr>
          <w:rFonts w:ascii="Times New Roman" w:hAnsi="Times New Roman"/>
          <w:szCs w:val="24"/>
        </w:rPr>
        <w:t xml:space="preserve"> and cross-sector, </w:t>
      </w:r>
      <w:r w:rsidRPr="00B4190F">
        <w:rPr>
          <w:rFonts w:ascii="Times New Roman" w:hAnsi="Times New Roman"/>
          <w:szCs w:val="24"/>
        </w:rPr>
        <w:t xml:space="preserve">are aware of any suspect and potentially substandard ship </w:t>
      </w:r>
      <w:r w:rsidR="005A4B46" w:rsidRPr="00B4190F">
        <w:rPr>
          <w:rFonts w:ascii="Times New Roman" w:hAnsi="Times New Roman"/>
          <w:szCs w:val="24"/>
        </w:rPr>
        <w:t>carrying dangerous and polluting cargo as early as possible</w:t>
      </w:r>
      <w:r w:rsidR="00905DEA" w:rsidRPr="00B4190F">
        <w:rPr>
          <w:rFonts w:ascii="Times New Roman" w:hAnsi="Times New Roman"/>
          <w:szCs w:val="24"/>
        </w:rPr>
        <w:t xml:space="preserve"> and can monitor more carefully.</w:t>
      </w:r>
      <w:r w:rsidR="007668CD" w:rsidRPr="00B4190F">
        <w:rPr>
          <w:rFonts w:ascii="Times New Roman" w:hAnsi="Times New Roman"/>
          <w:szCs w:val="24"/>
        </w:rPr>
        <w:t xml:space="preserve"> In this respect</w:t>
      </w:r>
      <w:r w:rsidR="00E658CF" w:rsidRPr="00B4190F">
        <w:rPr>
          <w:rFonts w:ascii="Times New Roman" w:hAnsi="Times New Roman"/>
          <w:szCs w:val="24"/>
        </w:rPr>
        <w:t>,</w:t>
      </w:r>
      <w:r w:rsidR="007668CD" w:rsidRPr="00B4190F">
        <w:rPr>
          <w:rFonts w:ascii="Times New Roman" w:hAnsi="Times New Roman"/>
          <w:szCs w:val="24"/>
        </w:rPr>
        <w:t xml:space="preserve"> the Commission, together with EMSA and the Member States </w:t>
      </w:r>
      <w:r w:rsidR="00E658CF" w:rsidRPr="00B4190F">
        <w:rPr>
          <w:rFonts w:ascii="Times New Roman" w:hAnsi="Times New Roman"/>
          <w:szCs w:val="24"/>
        </w:rPr>
        <w:t>has</w:t>
      </w:r>
      <w:r w:rsidR="007668CD" w:rsidRPr="00B4190F">
        <w:rPr>
          <w:rFonts w:ascii="Times New Roman" w:hAnsi="Times New Roman"/>
          <w:szCs w:val="24"/>
        </w:rPr>
        <w:t xml:space="preserve"> started a reflection of the current top-up capacities and capabilities e.g. Stand-by vessels network</w:t>
      </w:r>
      <w:r w:rsidR="008F1393" w:rsidRPr="00B4190F">
        <w:rPr>
          <w:rFonts w:ascii="Times New Roman" w:hAnsi="Times New Roman"/>
          <w:szCs w:val="24"/>
        </w:rPr>
        <w:t>,</w:t>
      </w:r>
      <w:r w:rsidR="007668CD" w:rsidRPr="00B4190F">
        <w:rPr>
          <w:rFonts w:ascii="Times New Roman" w:hAnsi="Times New Roman"/>
          <w:szCs w:val="24"/>
        </w:rPr>
        <w:t xml:space="preserve"> to ensure optimal pollution </w:t>
      </w:r>
      <w:r w:rsidR="008F1393" w:rsidRPr="00B4190F">
        <w:rPr>
          <w:rFonts w:ascii="Times New Roman" w:hAnsi="Times New Roman"/>
          <w:szCs w:val="24"/>
        </w:rPr>
        <w:t>preparedness support, in particular for large scale oil spills.</w:t>
      </w:r>
      <w:r w:rsidR="00C81B6C" w:rsidRPr="00B4190F">
        <w:rPr>
          <w:rFonts w:ascii="Times New Roman" w:hAnsi="Times New Roman"/>
          <w:szCs w:val="24"/>
        </w:rPr>
        <w:t xml:space="preserve"> </w:t>
      </w:r>
    </w:p>
    <w:p w14:paraId="3234B9CB" w14:textId="06CE003B" w:rsidR="005A4B46" w:rsidRPr="00B4190F" w:rsidRDefault="005A4B46" w:rsidP="29BD8376">
      <w:pPr>
        <w:spacing w:before="120" w:after="120"/>
        <w:rPr>
          <w:rFonts w:ascii="Times New Roman" w:hAnsi="Times New Roman"/>
          <w:szCs w:val="24"/>
        </w:rPr>
      </w:pPr>
      <w:r w:rsidRPr="00B4190F">
        <w:rPr>
          <w:rFonts w:ascii="Times New Roman" w:hAnsi="Times New Roman"/>
          <w:szCs w:val="24"/>
        </w:rPr>
        <w:t xml:space="preserve">It is to be noted that the </w:t>
      </w:r>
      <w:r w:rsidR="00851D01" w:rsidRPr="00B4190F">
        <w:rPr>
          <w:rFonts w:ascii="Times New Roman" w:hAnsi="Times New Roman"/>
          <w:szCs w:val="24"/>
        </w:rPr>
        <w:t xml:space="preserve">oil tanker </w:t>
      </w:r>
      <w:r w:rsidRPr="00B4190F">
        <w:rPr>
          <w:rFonts w:ascii="Times New Roman" w:hAnsi="Times New Roman"/>
          <w:szCs w:val="24"/>
        </w:rPr>
        <w:t xml:space="preserve">transit traffic has increased, </w:t>
      </w:r>
      <w:r w:rsidR="00021FF7" w:rsidRPr="00B4190F">
        <w:rPr>
          <w:rFonts w:ascii="Times New Roman" w:hAnsi="Times New Roman"/>
          <w:szCs w:val="24"/>
        </w:rPr>
        <w:t>but since</w:t>
      </w:r>
      <w:r w:rsidRPr="00B4190F">
        <w:rPr>
          <w:rFonts w:ascii="Times New Roman" w:hAnsi="Times New Roman"/>
          <w:szCs w:val="24"/>
        </w:rPr>
        <w:t xml:space="preserve"> the EU ha</w:t>
      </w:r>
      <w:r w:rsidR="00F23487" w:rsidRPr="00B4190F">
        <w:rPr>
          <w:rFonts w:ascii="Times New Roman" w:hAnsi="Times New Roman"/>
          <w:szCs w:val="24"/>
        </w:rPr>
        <w:t>s</w:t>
      </w:r>
      <w:r w:rsidRPr="00B4190F">
        <w:rPr>
          <w:rFonts w:ascii="Times New Roman" w:hAnsi="Times New Roman"/>
          <w:szCs w:val="24"/>
        </w:rPr>
        <w:t xml:space="preserve"> introduce</w:t>
      </w:r>
      <w:r w:rsidR="00F23487" w:rsidRPr="00B4190F">
        <w:rPr>
          <w:rFonts w:ascii="Times New Roman" w:hAnsi="Times New Roman"/>
          <w:szCs w:val="24"/>
        </w:rPr>
        <w:t>d</w:t>
      </w:r>
      <w:r w:rsidRPr="00B4190F">
        <w:rPr>
          <w:rFonts w:ascii="Times New Roman" w:hAnsi="Times New Roman"/>
          <w:szCs w:val="24"/>
        </w:rPr>
        <w:t xml:space="preserve"> an oil embargo on Russian origin oil, such oil cannot be discharged at any EU Member State port. It should also be recalled that there is a general prohibition on all Russian flagged ships</w:t>
      </w:r>
      <w:r w:rsidR="00F23487" w:rsidRPr="00B4190F">
        <w:rPr>
          <w:rFonts w:ascii="Times New Roman" w:hAnsi="Times New Roman"/>
          <w:szCs w:val="24"/>
        </w:rPr>
        <w:t>, as well as to ships certified by the Russian Maritime Register of Shipping (RMRS),</w:t>
      </w:r>
      <w:r w:rsidRPr="00B4190F">
        <w:rPr>
          <w:rFonts w:ascii="Times New Roman" w:hAnsi="Times New Roman"/>
          <w:szCs w:val="24"/>
        </w:rPr>
        <w:t xml:space="preserve"> to call </w:t>
      </w:r>
      <w:r w:rsidR="00E658CF" w:rsidRPr="00B4190F">
        <w:rPr>
          <w:rFonts w:ascii="Times New Roman" w:hAnsi="Times New Roman"/>
          <w:szCs w:val="24"/>
        </w:rPr>
        <w:t xml:space="preserve">at </w:t>
      </w:r>
      <w:r w:rsidRPr="00B4190F">
        <w:rPr>
          <w:rFonts w:ascii="Times New Roman" w:hAnsi="Times New Roman"/>
          <w:szCs w:val="24"/>
        </w:rPr>
        <w:t>EU Member States ports</w:t>
      </w:r>
      <w:r w:rsidR="00851D01" w:rsidRPr="00B4190F">
        <w:rPr>
          <w:rFonts w:ascii="Times New Roman" w:hAnsi="Times New Roman"/>
          <w:szCs w:val="24"/>
        </w:rPr>
        <w:t>, since shortly after the start of the aggression</w:t>
      </w:r>
      <w:r w:rsidRPr="00B4190F">
        <w:rPr>
          <w:rFonts w:ascii="Times New Roman" w:hAnsi="Times New Roman"/>
          <w:szCs w:val="24"/>
        </w:rPr>
        <w:t>.</w:t>
      </w:r>
    </w:p>
    <w:p w14:paraId="66A4E97B" w14:textId="769C7525" w:rsidR="00A80726" w:rsidRPr="00B4190F" w:rsidRDefault="2A6F1522" w:rsidP="00B9526C">
      <w:pPr>
        <w:spacing w:before="120" w:after="120"/>
        <w:rPr>
          <w:rFonts w:ascii="Times New Roman" w:hAnsi="Times New Roman"/>
          <w:szCs w:val="24"/>
        </w:rPr>
      </w:pPr>
      <w:r w:rsidRPr="00B4190F">
        <w:rPr>
          <w:rFonts w:ascii="Times New Roman" w:hAnsi="Times New Roman"/>
          <w:szCs w:val="24"/>
        </w:rPr>
        <w:lastRenderedPageBreak/>
        <w:t xml:space="preserve">In parallel to the concerted actions within the EU, there are EU coordinated actions </w:t>
      </w:r>
      <w:r w:rsidR="0E951DE8" w:rsidRPr="00B4190F">
        <w:rPr>
          <w:rFonts w:ascii="Times New Roman" w:hAnsi="Times New Roman"/>
          <w:szCs w:val="24"/>
        </w:rPr>
        <w:t xml:space="preserve">with the Member States </w:t>
      </w:r>
      <w:r w:rsidRPr="00B4190F">
        <w:rPr>
          <w:rFonts w:ascii="Times New Roman" w:hAnsi="Times New Roman"/>
          <w:szCs w:val="24"/>
        </w:rPr>
        <w:t>in international fora</w:t>
      </w:r>
      <w:r w:rsidR="253ED40B" w:rsidRPr="00B4190F">
        <w:rPr>
          <w:rFonts w:ascii="Times New Roman" w:hAnsi="Times New Roman"/>
          <w:szCs w:val="24"/>
        </w:rPr>
        <w:t>:</w:t>
      </w:r>
      <w:r w:rsidRPr="00B4190F">
        <w:rPr>
          <w:rFonts w:ascii="Times New Roman" w:hAnsi="Times New Roman"/>
          <w:szCs w:val="24"/>
        </w:rPr>
        <w:t xml:space="preserve"> in the International Maritime Organisation </w:t>
      </w:r>
      <w:r w:rsidR="0E951DE8" w:rsidRPr="00B4190F">
        <w:rPr>
          <w:rFonts w:ascii="Times New Roman" w:hAnsi="Times New Roman"/>
          <w:szCs w:val="24"/>
        </w:rPr>
        <w:t>(</w:t>
      </w:r>
      <w:r w:rsidRPr="00B4190F">
        <w:rPr>
          <w:rFonts w:ascii="Times New Roman" w:hAnsi="Times New Roman"/>
          <w:szCs w:val="24"/>
        </w:rPr>
        <w:t>IMO)</w:t>
      </w:r>
      <w:r w:rsidR="0E951DE8" w:rsidRPr="00B4190F">
        <w:rPr>
          <w:rFonts w:ascii="Times New Roman" w:hAnsi="Times New Roman"/>
          <w:szCs w:val="24"/>
        </w:rPr>
        <w:t>;</w:t>
      </w:r>
      <w:r w:rsidRPr="00B4190F">
        <w:rPr>
          <w:rFonts w:ascii="Times New Roman" w:hAnsi="Times New Roman"/>
          <w:szCs w:val="24"/>
        </w:rPr>
        <w:t xml:space="preserve"> International Mobile Satellite Organisation</w:t>
      </w:r>
      <w:r w:rsidR="0E951DE8" w:rsidRPr="00B4190F">
        <w:rPr>
          <w:rFonts w:ascii="Times New Roman" w:hAnsi="Times New Roman"/>
          <w:szCs w:val="24"/>
        </w:rPr>
        <w:t xml:space="preserve"> (IMSO);</w:t>
      </w:r>
      <w:r w:rsidRPr="00B4190F">
        <w:rPr>
          <w:rFonts w:ascii="Times New Roman" w:hAnsi="Times New Roman"/>
          <w:szCs w:val="24"/>
        </w:rPr>
        <w:t xml:space="preserve"> and</w:t>
      </w:r>
      <w:r w:rsidR="0E951DE8" w:rsidRPr="00B4190F">
        <w:rPr>
          <w:rFonts w:ascii="Times New Roman" w:hAnsi="Times New Roman"/>
          <w:szCs w:val="24"/>
        </w:rPr>
        <w:t>,</w:t>
      </w:r>
      <w:r w:rsidRPr="00B4190F">
        <w:rPr>
          <w:rFonts w:ascii="Times New Roman" w:hAnsi="Times New Roman"/>
          <w:szCs w:val="24"/>
        </w:rPr>
        <w:t xml:space="preserve"> the International Oil Pollution Funds</w:t>
      </w:r>
      <w:r w:rsidR="0E951DE8" w:rsidRPr="00B4190F">
        <w:rPr>
          <w:rFonts w:ascii="Times New Roman" w:hAnsi="Times New Roman"/>
          <w:szCs w:val="24"/>
        </w:rPr>
        <w:t xml:space="preserve"> (IOPC) on a range of actions </w:t>
      </w:r>
      <w:r w:rsidR="7FD9EFC9" w:rsidRPr="00B4190F">
        <w:rPr>
          <w:rFonts w:ascii="Times New Roman" w:hAnsi="Times New Roman"/>
          <w:szCs w:val="24"/>
        </w:rPr>
        <w:t>stemming</w:t>
      </w:r>
      <w:r w:rsidR="699358D9" w:rsidRPr="00B4190F">
        <w:rPr>
          <w:rFonts w:ascii="Times New Roman" w:hAnsi="Times New Roman"/>
          <w:szCs w:val="24"/>
        </w:rPr>
        <w:t xml:space="preserve"> from</w:t>
      </w:r>
      <w:r w:rsidR="0E951DE8" w:rsidRPr="00B4190F">
        <w:rPr>
          <w:rFonts w:ascii="Times New Roman" w:hAnsi="Times New Roman"/>
          <w:szCs w:val="24"/>
        </w:rPr>
        <w:t xml:space="preserve"> the </w:t>
      </w:r>
      <w:r w:rsidR="699358D9" w:rsidRPr="00B4190F">
        <w:rPr>
          <w:rFonts w:ascii="Times New Roman" w:hAnsi="Times New Roman"/>
          <w:szCs w:val="24"/>
        </w:rPr>
        <w:t xml:space="preserve">IMO Resolution A.1192(33) to prevent illegal operations in the maritime sector by the ‘dark’ or ‘shadow’ fleet. </w:t>
      </w:r>
      <w:r w:rsidR="7FD9EFC9" w:rsidRPr="00B4190F">
        <w:rPr>
          <w:rFonts w:ascii="Times New Roman" w:hAnsi="Times New Roman"/>
          <w:szCs w:val="24"/>
        </w:rPr>
        <w:t xml:space="preserve">These actions focus on the responsibility of States as flag States and the absolute need for any flag State to ensure they have the capacity, </w:t>
      </w:r>
      <w:r w:rsidR="715DE95F" w:rsidRPr="00B4190F">
        <w:rPr>
          <w:rFonts w:ascii="Times New Roman" w:hAnsi="Times New Roman"/>
          <w:szCs w:val="24"/>
        </w:rPr>
        <w:t>ability,</w:t>
      </w:r>
      <w:r w:rsidR="7FD9EFC9" w:rsidRPr="00B4190F">
        <w:rPr>
          <w:rFonts w:ascii="Times New Roman" w:hAnsi="Times New Roman"/>
          <w:szCs w:val="24"/>
        </w:rPr>
        <w:t xml:space="preserve"> and control to enforce all obligations incumbent on the under </w:t>
      </w:r>
      <w:r w:rsidR="1F5D4BB8" w:rsidRPr="00B4190F">
        <w:rPr>
          <w:rFonts w:ascii="Times New Roman" w:hAnsi="Times New Roman"/>
          <w:szCs w:val="24"/>
        </w:rPr>
        <w:t>international</w:t>
      </w:r>
      <w:r w:rsidR="7FD9EFC9" w:rsidRPr="00B4190F">
        <w:rPr>
          <w:rFonts w:ascii="Times New Roman" w:hAnsi="Times New Roman"/>
          <w:szCs w:val="24"/>
        </w:rPr>
        <w:t xml:space="preserve"> law. Actions </w:t>
      </w:r>
      <w:r w:rsidR="1F5D4BB8" w:rsidRPr="00B4190F">
        <w:rPr>
          <w:rFonts w:ascii="Times New Roman" w:hAnsi="Times New Roman"/>
          <w:szCs w:val="24"/>
        </w:rPr>
        <w:t xml:space="preserve">proposed </w:t>
      </w:r>
      <w:r w:rsidR="7FD9EFC9" w:rsidRPr="00B4190F">
        <w:rPr>
          <w:rFonts w:ascii="Times New Roman" w:hAnsi="Times New Roman"/>
          <w:szCs w:val="24"/>
        </w:rPr>
        <w:t>range from</w:t>
      </w:r>
      <w:r w:rsidR="715DE95F" w:rsidRPr="00B4190F">
        <w:rPr>
          <w:rFonts w:ascii="Times New Roman" w:hAnsi="Times New Roman"/>
          <w:szCs w:val="24"/>
        </w:rPr>
        <w:t xml:space="preserve"> conducting a regulatory scoping exercise of relevant rules and regulations available for Member States</w:t>
      </w:r>
      <w:r w:rsidR="628F7779" w:rsidRPr="00B4190F">
        <w:rPr>
          <w:rFonts w:ascii="Times New Roman" w:hAnsi="Times New Roman"/>
          <w:szCs w:val="24"/>
        </w:rPr>
        <w:t>,</w:t>
      </w:r>
      <w:r w:rsidR="37248431" w:rsidRPr="00B4190F">
        <w:rPr>
          <w:rFonts w:ascii="Times New Roman" w:hAnsi="Times New Roman"/>
          <w:szCs w:val="24"/>
        </w:rPr>
        <w:t xml:space="preserve"> with a view</w:t>
      </w:r>
      <w:r w:rsidR="715DE95F" w:rsidRPr="00B4190F">
        <w:rPr>
          <w:rFonts w:ascii="Times New Roman" w:hAnsi="Times New Roman"/>
          <w:szCs w:val="24"/>
        </w:rPr>
        <w:t xml:space="preserve"> to prevent illegal operations in the maritime sector by the “dark fleet” or “shadow fleet”,</w:t>
      </w:r>
      <w:r w:rsidR="1F5D4BB8" w:rsidRPr="00B4190F">
        <w:rPr>
          <w:rFonts w:ascii="Times New Roman" w:hAnsi="Times New Roman"/>
          <w:szCs w:val="24"/>
        </w:rPr>
        <w:t xml:space="preserve"> including measures to prevent the misuse of AIS or LRIT</w:t>
      </w:r>
      <w:r w:rsidR="37248431" w:rsidRPr="00B4190F">
        <w:rPr>
          <w:rFonts w:ascii="Times New Roman" w:hAnsi="Times New Roman"/>
          <w:szCs w:val="24"/>
        </w:rPr>
        <w:t xml:space="preserve"> ship identification and tracking systems</w:t>
      </w:r>
      <w:r w:rsidR="65A6BBEB" w:rsidRPr="00B4190F">
        <w:rPr>
          <w:rFonts w:ascii="Times New Roman" w:hAnsi="Times New Roman"/>
          <w:szCs w:val="24"/>
        </w:rPr>
        <w:t>,</w:t>
      </w:r>
      <w:r w:rsidR="1F5D4BB8" w:rsidRPr="00B4190F">
        <w:rPr>
          <w:rFonts w:ascii="Times New Roman" w:hAnsi="Times New Roman"/>
          <w:szCs w:val="24"/>
        </w:rPr>
        <w:t xml:space="preserve"> to underlining obligations on flag States in relation to accepting marine insurance and guidance in how to verify insurers</w:t>
      </w:r>
      <w:r w:rsidR="65A6BBEB" w:rsidRPr="00B4190F">
        <w:rPr>
          <w:rFonts w:ascii="Times New Roman" w:hAnsi="Times New Roman"/>
          <w:szCs w:val="24"/>
        </w:rPr>
        <w:t>,</w:t>
      </w:r>
      <w:r w:rsidR="715DE95F" w:rsidRPr="00B4190F">
        <w:rPr>
          <w:rFonts w:ascii="Times New Roman" w:hAnsi="Times New Roman"/>
          <w:szCs w:val="24"/>
        </w:rPr>
        <w:t xml:space="preserve"> and to</w:t>
      </w:r>
      <w:r w:rsidR="65A6BBEB" w:rsidRPr="00B4190F">
        <w:rPr>
          <w:rFonts w:ascii="Times New Roman" w:hAnsi="Times New Roman"/>
          <w:szCs w:val="24"/>
        </w:rPr>
        <w:t xml:space="preserve"> detect</w:t>
      </w:r>
      <w:r w:rsidR="6A574962" w:rsidRPr="00B4190F">
        <w:rPr>
          <w:rFonts w:ascii="Times New Roman" w:hAnsi="Times New Roman"/>
          <w:szCs w:val="24"/>
        </w:rPr>
        <w:t xml:space="preserve"> unlawful practices associated with the fraudulent registration and fraudulent registries of ships </w:t>
      </w:r>
      <w:r w:rsidR="65A6BBEB" w:rsidRPr="00B4190F">
        <w:rPr>
          <w:rFonts w:ascii="Times New Roman" w:hAnsi="Times New Roman"/>
          <w:szCs w:val="24"/>
        </w:rPr>
        <w:t>and registers</w:t>
      </w:r>
      <w:r w:rsidR="5EA69B51" w:rsidRPr="00B4190F">
        <w:rPr>
          <w:rFonts w:ascii="Times New Roman" w:hAnsi="Times New Roman"/>
          <w:szCs w:val="24"/>
        </w:rPr>
        <w:t xml:space="preserve">. </w:t>
      </w:r>
    </w:p>
    <w:p w14:paraId="20527872" w14:textId="6D3F63D1" w:rsidR="00D02231" w:rsidRPr="00B4190F" w:rsidRDefault="715DE95F" w:rsidP="00B9526C">
      <w:pPr>
        <w:spacing w:before="120" w:after="120"/>
        <w:rPr>
          <w:rFonts w:ascii="Times New Roman" w:hAnsi="Times New Roman"/>
          <w:szCs w:val="24"/>
        </w:rPr>
      </w:pPr>
      <w:r w:rsidRPr="00B4190F">
        <w:rPr>
          <w:rFonts w:ascii="Times New Roman" w:hAnsi="Times New Roman"/>
          <w:szCs w:val="24"/>
        </w:rPr>
        <w:t xml:space="preserve">The Commission and EU Member States actively work with likeminded </w:t>
      </w:r>
      <w:r w:rsidR="249B9E19" w:rsidRPr="00B4190F">
        <w:rPr>
          <w:rFonts w:ascii="Times New Roman" w:hAnsi="Times New Roman"/>
          <w:szCs w:val="24"/>
        </w:rPr>
        <w:t xml:space="preserve">partners </w:t>
      </w:r>
      <w:r w:rsidRPr="00B4190F">
        <w:rPr>
          <w:rFonts w:ascii="Times New Roman" w:hAnsi="Times New Roman"/>
          <w:szCs w:val="24"/>
        </w:rPr>
        <w:t>in these international fora</w:t>
      </w:r>
      <w:r w:rsidR="007A5F87">
        <w:rPr>
          <w:rFonts w:ascii="Times New Roman" w:hAnsi="Times New Roman"/>
          <w:szCs w:val="24"/>
        </w:rPr>
        <w:t xml:space="preserve"> </w:t>
      </w:r>
      <w:r w:rsidR="7F3B4E42" w:rsidRPr="00B4190F">
        <w:rPr>
          <w:rFonts w:ascii="Times New Roman" w:hAnsi="Times New Roman"/>
          <w:szCs w:val="24"/>
        </w:rPr>
        <w:t>and continue to do so</w:t>
      </w:r>
      <w:r w:rsidRPr="00B4190F">
        <w:rPr>
          <w:rFonts w:ascii="Times New Roman" w:hAnsi="Times New Roman"/>
          <w:szCs w:val="24"/>
        </w:rPr>
        <w:t xml:space="preserve">. A central theme in this work is transparency and putting the </w:t>
      </w:r>
      <w:r w:rsidR="0DA945D1" w:rsidRPr="00B4190F">
        <w:rPr>
          <w:rFonts w:ascii="Times New Roman" w:hAnsi="Times New Roman"/>
          <w:szCs w:val="24"/>
        </w:rPr>
        <w:t>‘spotlight’</w:t>
      </w:r>
      <w:r w:rsidRPr="00B4190F">
        <w:rPr>
          <w:rFonts w:ascii="Times New Roman" w:hAnsi="Times New Roman"/>
          <w:szCs w:val="24"/>
        </w:rPr>
        <w:t xml:space="preserve"> on dark fleet operator</w:t>
      </w:r>
      <w:r w:rsidR="0DA945D1" w:rsidRPr="00B4190F">
        <w:rPr>
          <w:rFonts w:ascii="Times New Roman" w:hAnsi="Times New Roman"/>
          <w:szCs w:val="24"/>
        </w:rPr>
        <w:t>s</w:t>
      </w:r>
      <w:r w:rsidRPr="00B4190F">
        <w:rPr>
          <w:rFonts w:ascii="Times New Roman" w:hAnsi="Times New Roman"/>
          <w:szCs w:val="24"/>
        </w:rPr>
        <w:t xml:space="preserve"> and operations</w:t>
      </w:r>
      <w:r w:rsidR="0DA945D1" w:rsidRPr="00B4190F">
        <w:rPr>
          <w:rFonts w:ascii="Times New Roman" w:hAnsi="Times New Roman"/>
          <w:szCs w:val="24"/>
        </w:rPr>
        <w:t>. This aspect is also included in the outreach explained above</w:t>
      </w:r>
      <w:r w:rsidR="5EA69B51" w:rsidRPr="00B4190F">
        <w:rPr>
          <w:rFonts w:ascii="Times New Roman" w:hAnsi="Times New Roman"/>
          <w:szCs w:val="24"/>
        </w:rPr>
        <w:t>,</w:t>
      </w:r>
      <w:r w:rsidR="0DA945D1" w:rsidRPr="00B4190F">
        <w:rPr>
          <w:rFonts w:ascii="Times New Roman" w:hAnsi="Times New Roman"/>
          <w:szCs w:val="24"/>
        </w:rPr>
        <w:t xml:space="preserve"> as part of the deterre</w:t>
      </w:r>
      <w:r w:rsidR="5EA69B51" w:rsidRPr="00B4190F">
        <w:rPr>
          <w:rFonts w:ascii="Times New Roman" w:hAnsi="Times New Roman"/>
          <w:szCs w:val="24"/>
        </w:rPr>
        <w:t>nt approach with sanctions and restrictive practices</w:t>
      </w:r>
      <w:r w:rsidR="0DA945D1" w:rsidRPr="00B4190F">
        <w:rPr>
          <w:rFonts w:ascii="Times New Roman" w:hAnsi="Times New Roman"/>
          <w:szCs w:val="24"/>
        </w:rPr>
        <w:t>.</w:t>
      </w:r>
    </w:p>
    <w:p w14:paraId="66BDA573" w14:textId="77777777" w:rsidR="00FC6AD4" w:rsidRPr="00B4190F" w:rsidRDefault="00FC6AD4" w:rsidP="29BD8376">
      <w:pPr>
        <w:widowControl w:val="0"/>
        <w:rPr>
          <w:rFonts w:ascii="Times New Roman" w:hAnsi="Times New Roman"/>
          <w:szCs w:val="24"/>
        </w:rPr>
      </w:pPr>
    </w:p>
    <w:sectPr w:rsidR="00FC6AD4" w:rsidRPr="00B4190F" w:rsidSect="000A07D2">
      <w:footerReference w:type="even" r:id="rId12"/>
      <w:footerReference w:type="default" r:id="rId13"/>
      <w:footerReference w:type="first" r:id="rId1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4445" w14:textId="77777777" w:rsidR="00C94C6D" w:rsidRDefault="00C94C6D">
      <w:r>
        <w:separator/>
      </w:r>
    </w:p>
  </w:endnote>
  <w:endnote w:type="continuationSeparator" w:id="0">
    <w:p w14:paraId="34198D21" w14:textId="77777777" w:rsidR="00C94C6D" w:rsidRDefault="00C94C6D">
      <w:r>
        <w:continuationSeparator/>
      </w:r>
    </w:p>
  </w:endnote>
  <w:endnote w:type="continuationNotice" w:id="1">
    <w:p w14:paraId="0E1EBCFB" w14:textId="77777777" w:rsidR="00C94C6D" w:rsidRDefault="00C94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050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15B4334"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BACB"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46D">
      <w:rPr>
        <w:rStyle w:val="PageNumber"/>
        <w:noProof/>
      </w:rPr>
      <w:t>2</w:t>
    </w:r>
    <w:r>
      <w:rPr>
        <w:rStyle w:val="PageNumber"/>
      </w:rPr>
      <w:fldChar w:fldCharType="end"/>
    </w:r>
  </w:p>
  <w:p w14:paraId="543DFAF3"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ABE9" w14:textId="77777777" w:rsidR="005E6EC2" w:rsidRDefault="005E6EC2" w:rsidP="00442B2E">
    <w:pPr>
      <w:pStyle w:val="Footer"/>
      <w:rPr>
        <w:lang w:val="fr-BE"/>
      </w:rPr>
    </w:pPr>
    <w:r>
      <w:rPr>
        <w:lang w:val="fr-BE"/>
      </w:rP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BF0" w14:textId="77777777" w:rsidR="00C94C6D" w:rsidRDefault="00C94C6D">
      <w:r>
        <w:separator/>
      </w:r>
    </w:p>
  </w:footnote>
  <w:footnote w:type="continuationSeparator" w:id="0">
    <w:p w14:paraId="10F922A7" w14:textId="77777777" w:rsidR="00C94C6D" w:rsidRDefault="00C94C6D">
      <w:r>
        <w:continuationSeparator/>
      </w:r>
    </w:p>
  </w:footnote>
  <w:footnote w:type="continuationNotice" w:id="1">
    <w:p w14:paraId="30DF23B3" w14:textId="77777777" w:rsidR="00C94C6D" w:rsidRDefault="00C94C6D">
      <w:pPr>
        <w:spacing w:after="0"/>
      </w:pPr>
    </w:p>
  </w:footnote>
  <w:footnote w:id="2">
    <w:p w14:paraId="740D7533" w14:textId="7AA131F1" w:rsidR="00AA6736" w:rsidRPr="00AA6736" w:rsidRDefault="00AA6736">
      <w:pPr>
        <w:pStyle w:val="FootnoteText"/>
        <w:rPr>
          <w:lang w:val="en-IE"/>
        </w:rPr>
      </w:pPr>
      <w:r>
        <w:rPr>
          <w:rStyle w:val="FootnoteReference"/>
        </w:rPr>
        <w:footnoteRef/>
      </w:r>
      <w:r>
        <w:t xml:space="preserve"> </w:t>
      </w:r>
      <w:r w:rsidRPr="005F43D6">
        <w:rPr>
          <w:rFonts w:ascii="Times New Roman" w:hAnsi="Times New Roman"/>
          <w:lang w:val="en-IE"/>
        </w:rPr>
        <w:t>AIS (automatic identification system)</w:t>
      </w:r>
      <w:r w:rsidR="00000142">
        <w:rPr>
          <w:rFonts w:ascii="Times New Roman" w:hAnsi="Times New Roman"/>
          <w:lang w:val="en-IE"/>
        </w:rPr>
        <w:t xml:space="preserve"> </w:t>
      </w:r>
      <w:r w:rsidRPr="005F43D6">
        <w:rPr>
          <w:rFonts w:ascii="Times New Roman" w:hAnsi="Times New Roman"/>
          <w:lang w:val="en-IE"/>
        </w:rPr>
        <w:t>transmits a ship's position so that other ships are aware of its position. The Long-Range Identification and Tracking (LRIT) system provides for the global identification and tracking of ships to enhance security of shipping and for the purposes of safety and marine environment protection.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197AD9"/>
    <w:multiLevelType w:val="multilevel"/>
    <w:tmpl w:val="328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86BEE"/>
    <w:multiLevelType w:val="hybridMultilevel"/>
    <w:tmpl w:val="910AAE0A"/>
    <w:lvl w:ilvl="0" w:tplc="29D2CACC">
      <w:start w:val="1"/>
      <w:numFmt w:val="decimal"/>
      <w:lvlText w:val="(%1)"/>
      <w:lvlJc w:val="left"/>
      <w:pPr>
        <w:ind w:left="720" w:hanging="360"/>
      </w:pPr>
    </w:lvl>
    <w:lvl w:ilvl="1" w:tplc="9434F29C">
      <w:start w:val="1"/>
      <w:numFmt w:val="lowerLetter"/>
      <w:lvlText w:val="%2."/>
      <w:lvlJc w:val="left"/>
      <w:pPr>
        <w:ind w:left="1440" w:hanging="360"/>
      </w:pPr>
    </w:lvl>
    <w:lvl w:ilvl="2" w:tplc="E14A6858">
      <w:start w:val="1"/>
      <w:numFmt w:val="lowerRoman"/>
      <w:lvlText w:val="%3."/>
      <w:lvlJc w:val="right"/>
      <w:pPr>
        <w:ind w:left="2160" w:hanging="180"/>
      </w:pPr>
    </w:lvl>
    <w:lvl w:ilvl="3" w:tplc="57D4C452">
      <w:start w:val="1"/>
      <w:numFmt w:val="decimal"/>
      <w:lvlText w:val="%4."/>
      <w:lvlJc w:val="left"/>
      <w:pPr>
        <w:ind w:left="2880" w:hanging="360"/>
      </w:pPr>
    </w:lvl>
    <w:lvl w:ilvl="4" w:tplc="0A76C0D0">
      <w:start w:val="1"/>
      <w:numFmt w:val="lowerLetter"/>
      <w:lvlText w:val="%5."/>
      <w:lvlJc w:val="left"/>
      <w:pPr>
        <w:ind w:left="3600" w:hanging="360"/>
      </w:pPr>
    </w:lvl>
    <w:lvl w:ilvl="5" w:tplc="85F6D4A4">
      <w:start w:val="1"/>
      <w:numFmt w:val="lowerRoman"/>
      <w:lvlText w:val="%6."/>
      <w:lvlJc w:val="right"/>
      <w:pPr>
        <w:ind w:left="4320" w:hanging="180"/>
      </w:pPr>
    </w:lvl>
    <w:lvl w:ilvl="6" w:tplc="2E76D232">
      <w:start w:val="1"/>
      <w:numFmt w:val="decimal"/>
      <w:lvlText w:val="%7."/>
      <w:lvlJc w:val="left"/>
      <w:pPr>
        <w:ind w:left="5040" w:hanging="360"/>
      </w:pPr>
    </w:lvl>
    <w:lvl w:ilvl="7" w:tplc="4A40E666">
      <w:start w:val="1"/>
      <w:numFmt w:val="lowerLetter"/>
      <w:lvlText w:val="%8."/>
      <w:lvlJc w:val="left"/>
      <w:pPr>
        <w:ind w:left="5760" w:hanging="360"/>
      </w:pPr>
    </w:lvl>
    <w:lvl w:ilvl="8" w:tplc="7444B568">
      <w:start w:val="1"/>
      <w:numFmt w:val="lowerRoman"/>
      <w:lvlText w:val="%9."/>
      <w:lvlJc w:val="right"/>
      <w:pPr>
        <w:ind w:left="6480" w:hanging="180"/>
      </w:pPr>
    </w:lvl>
  </w:abstractNum>
  <w:abstractNum w:abstractNumId="14" w15:restartNumberingAfterBreak="0">
    <w:nsid w:val="2AED0AFC"/>
    <w:multiLevelType w:val="hybridMultilevel"/>
    <w:tmpl w:val="D9E4A718"/>
    <w:lvl w:ilvl="0" w:tplc="476A436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E790B"/>
    <w:multiLevelType w:val="hybridMultilevel"/>
    <w:tmpl w:val="49EA2C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FD9EB14"/>
    <w:multiLevelType w:val="hybridMultilevel"/>
    <w:tmpl w:val="0016A998"/>
    <w:lvl w:ilvl="0" w:tplc="AF1EC4E2">
      <w:numFmt w:val="bullet"/>
      <w:lvlText w:val="-"/>
      <w:lvlJc w:val="left"/>
      <w:pPr>
        <w:ind w:left="720" w:hanging="360"/>
      </w:pPr>
      <w:rPr>
        <w:rFonts w:ascii="Times New Roman" w:hAnsi="Times New Roman" w:hint="default"/>
      </w:rPr>
    </w:lvl>
    <w:lvl w:ilvl="1" w:tplc="8754007C">
      <w:start w:val="1"/>
      <w:numFmt w:val="bullet"/>
      <w:lvlText w:val="o"/>
      <w:lvlJc w:val="left"/>
      <w:pPr>
        <w:ind w:left="1440" w:hanging="360"/>
      </w:pPr>
      <w:rPr>
        <w:rFonts w:ascii="Courier New" w:hAnsi="Courier New" w:hint="default"/>
      </w:rPr>
    </w:lvl>
    <w:lvl w:ilvl="2" w:tplc="D6C04394">
      <w:start w:val="1"/>
      <w:numFmt w:val="bullet"/>
      <w:lvlText w:val=""/>
      <w:lvlJc w:val="left"/>
      <w:pPr>
        <w:ind w:left="2160" w:hanging="360"/>
      </w:pPr>
      <w:rPr>
        <w:rFonts w:ascii="Wingdings" w:hAnsi="Wingdings" w:hint="default"/>
      </w:rPr>
    </w:lvl>
    <w:lvl w:ilvl="3" w:tplc="ED9C3C3E">
      <w:start w:val="1"/>
      <w:numFmt w:val="bullet"/>
      <w:lvlText w:val=""/>
      <w:lvlJc w:val="left"/>
      <w:pPr>
        <w:ind w:left="2880" w:hanging="360"/>
      </w:pPr>
      <w:rPr>
        <w:rFonts w:ascii="Symbol" w:hAnsi="Symbol" w:hint="default"/>
      </w:rPr>
    </w:lvl>
    <w:lvl w:ilvl="4" w:tplc="A20889B0">
      <w:start w:val="1"/>
      <w:numFmt w:val="bullet"/>
      <w:lvlText w:val="o"/>
      <w:lvlJc w:val="left"/>
      <w:pPr>
        <w:ind w:left="3600" w:hanging="360"/>
      </w:pPr>
      <w:rPr>
        <w:rFonts w:ascii="Courier New" w:hAnsi="Courier New" w:hint="default"/>
      </w:rPr>
    </w:lvl>
    <w:lvl w:ilvl="5" w:tplc="A34E6CA6">
      <w:start w:val="1"/>
      <w:numFmt w:val="bullet"/>
      <w:lvlText w:val=""/>
      <w:lvlJc w:val="left"/>
      <w:pPr>
        <w:ind w:left="4320" w:hanging="360"/>
      </w:pPr>
      <w:rPr>
        <w:rFonts w:ascii="Wingdings" w:hAnsi="Wingdings" w:hint="default"/>
      </w:rPr>
    </w:lvl>
    <w:lvl w:ilvl="6" w:tplc="824CFD70">
      <w:start w:val="1"/>
      <w:numFmt w:val="bullet"/>
      <w:lvlText w:val=""/>
      <w:lvlJc w:val="left"/>
      <w:pPr>
        <w:ind w:left="5040" w:hanging="360"/>
      </w:pPr>
      <w:rPr>
        <w:rFonts w:ascii="Symbol" w:hAnsi="Symbol" w:hint="default"/>
      </w:rPr>
    </w:lvl>
    <w:lvl w:ilvl="7" w:tplc="4D46CC48">
      <w:start w:val="1"/>
      <w:numFmt w:val="bullet"/>
      <w:lvlText w:val="o"/>
      <w:lvlJc w:val="left"/>
      <w:pPr>
        <w:ind w:left="5760" w:hanging="360"/>
      </w:pPr>
      <w:rPr>
        <w:rFonts w:ascii="Courier New" w:hAnsi="Courier New" w:hint="default"/>
      </w:rPr>
    </w:lvl>
    <w:lvl w:ilvl="8" w:tplc="66A65D82">
      <w:start w:val="1"/>
      <w:numFmt w:val="bullet"/>
      <w:lvlText w:val=""/>
      <w:lvlJc w:val="left"/>
      <w:pPr>
        <w:ind w:left="6480" w:hanging="360"/>
      </w:pPr>
      <w:rPr>
        <w:rFonts w:ascii="Wingdings" w:hAnsi="Wingdings" w:hint="default"/>
      </w:rPr>
    </w:lvl>
  </w:abstractNum>
  <w:abstractNum w:abstractNumId="19" w15:restartNumberingAfterBreak="0">
    <w:nsid w:val="3142772C"/>
    <w:multiLevelType w:val="hybridMultilevel"/>
    <w:tmpl w:val="3B6298DA"/>
    <w:lvl w:ilvl="0" w:tplc="FFFFFFFF">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88C6AA"/>
    <w:multiLevelType w:val="hybridMultilevel"/>
    <w:tmpl w:val="79342F46"/>
    <w:lvl w:ilvl="0" w:tplc="E14484C0">
      <w:start w:val="1"/>
      <w:numFmt w:val="decimal"/>
      <w:lvlText w:val="(%1)"/>
      <w:lvlJc w:val="left"/>
      <w:pPr>
        <w:ind w:left="720" w:hanging="360"/>
      </w:pPr>
    </w:lvl>
    <w:lvl w:ilvl="1" w:tplc="38CEC106">
      <w:start w:val="1"/>
      <w:numFmt w:val="lowerLetter"/>
      <w:lvlText w:val="%2."/>
      <w:lvlJc w:val="left"/>
      <w:pPr>
        <w:ind w:left="1440" w:hanging="360"/>
      </w:pPr>
    </w:lvl>
    <w:lvl w:ilvl="2" w:tplc="7C8EF03E">
      <w:start w:val="1"/>
      <w:numFmt w:val="lowerRoman"/>
      <w:lvlText w:val="%3."/>
      <w:lvlJc w:val="right"/>
      <w:pPr>
        <w:ind w:left="2160" w:hanging="180"/>
      </w:pPr>
    </w:lvl>
    <w:lvl w:ilvl="3" w:tplc="FE1C2958">
      <w:start w:val="1"/>
      <w:numFmt w:val="decimal"/>
      <w:lvlText w:val="%4."/>
      <w:lvlJc w:val="left"/>
      <w:pPr>
        <w:ind w:left="2880" w:hanging="360"/>
      </w:pPr>
    </w:lvl>
    <w:lvl w:ilvl="4" w:tplc="6B866588">
      <w:start w:val="1"/>
      <w:numFmt w:val="lowerLetter"/>
      <w:lvlText w:val="%5."/>
      <w:lvlJc w:val="left"/>
      <w:pPr>
        <w:ind w:left="3600" w:hanging="360"/>
      </w:pPr>
    </w:lvl>
    <w:lvl w:ilvl="5" w:tplc="6DA6FB5C">
      <w:start w:val="1"/>
      <w:numFmt w:val="lowerRoman"/>
      <w:lvlText w:val="%6."/>
      <w:lvlJc w:val="right"/>
      <w:pPr>
        <w:ind w:left="4320" w:hanging="180"/>
      </w:pPr>
    </w:lvl>
    <w:lvl w:ilvl="6" w:tplc="90241E3A">
      <w:start w:val="1"/>
      <w:numFmt w:val="decimal"/>
      <w:lvlText w:val="%7."/>
      <w:lvlJc w:val="left"/>
      <w:pPr>
        <w:ind w:left="5040" w:hanging="360"/>
      </w:pPr>
    </w:lvl>
    <w:lvl w:ilvl="7" w:tplc="FF482FD0">
      <w:start w:val="1"/>
      <w:numFmt w:val="lowerLetter"/>
      <w:lvlText w:val="%8."/>
      <w:lvlJc w:val="left"/>
      <w:pPr>
        <w:ind w:left="5760" w:hanging="360"/>
      </w:pPr>
    </w:lvl>
    <w:lvl w:ilvl="8" w:tplc="9E3E36E0">
      <w:start w:val="1"/>
      <w:numFmt w:val="lowerRoman"/>
      <w:lvlText w:val="%9."/>
      <w:lvlJc w:val="right"/>
      <w:pPr>
        <w:ind w:left="6480" w:hanging="180"/>
      </w:pPr>
    </w:lvl>
  </w:abstractNum>
  <w:abstractNum w:abstractNumId="24" w15:restartNumberingAfterBreak="0">
    <w:nsid w:val="513042EB"/>
    <w:multiLevelType w:val="hybridMultilevel"/>
    <w:tmpl w:val="5ACA8672"/>
    <w:lvl w:ilvl="0" w:tplc="669E553E">
      <w:start w:val="1"/>
      <w:numFmt w:val="decimal"/>
      <w:lvlText w:val="(%1)"/>
      <w:lvlJc w:val="left"/>
      <w:pPr>
        <w:ind w:left="720" w:hanging="360"/>
      </w:pPr>
    </w:lvl>
    <w:lvl w:ilvl="1" w:tplc="A80A308C">
      <w:start w:val="1"/>
      <w:numFmt w:val="lowerLetter"/>
      <w:lvlText w:val="%2."/>
      <w:lvlJc w:val="left"/>
      <w:pPr>
        <w:ind w:left="1440" w:hanging="360"/>
      </w:pPr>
    </w:lvl>
    <w:lvl w:ilvl="2" w:tplc="C80637E2">
      <w:start w:val="1"/>
      <w:numFmt w:val="lowerRoman"/>
      <w:lvlText w:val="%3."/>
      <w:lvlJc w:val="right"/>
      <w:pPr>
        <w:ind w:left="2160" w:hanging="180"/>
      </w:pPr>
    </w:lvl>
    <w:lvl w:ilvl="3" w:tplc="41E43152">
      <w:start w:val="1"/>
      <w:numFmt w:val="decimal"/>
      <w:lvlText w:val="%4."/>
      <w:lvlJc w:val="left"/>
      <w:pPr>
        <w:ind w:left="2880" w:hanging="360"/>
      </w:pPr>
    </w:lvl>
    <w:lvl w:ilvl="4" w:tplc="78F0ED8A">
      <w:start w:val="1"/>
      <w:numFmt w:val="lowerLetter"/>
      <w:lvlText w:val="%5."/>
      <w:lvlJc w:val="left"/>
      <w:pPr>
        <w:ind w:left="3600" w:hanging="360"/>
      </w:pPr>
    </w:lvl>
    <w:lvl w:ilvl="5" w:tplc="7D6866E0">
      <w:start w:val="1"/>
      <w:numFmt w:val="lowerRoman"/>
      <w:lvlText w:val="%6."/>
      <w:lvlJc w:val="right"/>
      <w:pPr>
        <w:ind w:left="4320" w:hanging="180"/>
      </w:pPr>
    </w:lvl>
    <w:lvl w:ilvl="6" w:tplc="09F44838">
      <w:start w:val="1"/>
      <w:numFmt w:val="decimal"/>
      <w:lvlText w:val="%7."/>
      <w:lvlJc w:val="left"/>
      <w:pPr>
        <w:ind w:left="5040" w:hanging="360"/>
      </w:pPr>
    </w:lvl>
    <w:lvl w:ilvl="7" w:tplc="DE9493F6">
      <w:start w:val="1"/>
      <w:numFmt w:val="lowerLetter"/>
      <w:lvlText w:val="%8."/>
      <w:lvlJc w:val="left"/>
      <w:pPr>
        <w:ind w:left="5760" w:hanging="360"/>
      </w:pPr>
    </w:lvl>
    <w:lvl w:ilvl="8" w:tplc="F312B294">
      <w:start w:val="1"/>
      <w:numFmt w:val="lowerRoman"/>
      <w:lvlText w:val="%9."/>
      <w:lvlJc w:val="right"/>
      <w:pPr>
        <w:ind w:left="6480" w:hanging="180"/>
      </w:pPr>
    </w:lvl>
  </w:abstractNum>
  <w:abstractNum w:abstractNumId="25"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6"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E0220E"/>
    <w:multiLevelType w:val="multilevel"/>
    <w:tmpl w:val="6BD0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EC2E02"/>
    <w:multiLevelType w:val="multilevel"/>
    <w:tmpl w:val="64DC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84439670">
    <w:abstractNumId w:val="18"/>
  </w:num>
  <w:num w:numId="2" w16cid:durableId="48963578">
    <w:abstractNumId w:val="23"/>
  </w:num>
  <w:num w:numId="3" w16cid:durableId="774330322">
    <w:abstractNumId w:val="13"/>
  </w:num>
  <w:num w:numId="4" w16cid:durableId="701975590">
    <w:abstractNumId w:val="24"/>
  </w:num>
  <w:num w:numId="5" w16cid:durableId="1637641386">
    <w:abstractNumId w:val="6"/>
  </w:num>
  <w:num w:numId="6" w16cid:durableId="2029333191">
    <w:abstractNumId w:val="1"/>
  </w:num>
  <w:num w:numId="7" w16cid:durableId="1315794323">
    <w:abstractNumId w:val="41"/>
  </w:num>
  <w:num w:numId="8" w16cid:durableId="2051807976">
    <w:abstractNumId w:val="15"/>
  </w:num>
  <w:num w:numId="9" w16cid:durableId="1232042268">
    <w:abstractNumId w:val="33"/>
  </w:num>
  <w:num w:numId="10" w16cid:durableId="1729573704">
    <w:abstractNumId w:val="10"/>
  </w:num>
  <w:num w:numId="11" w16cid:durableId="970792679">
    <w:abstractNumId w:val="5"/>
  </w:num>
  <w:num w:numId="12" w16cid:durableId="281111180">
    <w:abstractNumId w:val="21"/>
  </w:num>
  <w:num w:numId="13" w16cid:durableId="785392079">
    <w:abstractNumId w:val="40"/>
  </w:num>
  <w:num w:numId="14" w16cid:durableId="707493722">
    <w:abstractNumId w:val="28"/>
  </w:num>
  <w:num w:numId="15" w16cid:durableId="431975858">
    <w:abstractNumId w:val="31"/>
  </w:num>
  <w:num w:numId="16" w16cid:durableId="100078547">
    <w:abstractNumId w:val="11"/>
  </w:num>
  <w:num w:numId="17" w16cid:durableId="1518234636">
    <w:abstractNumId w:val="22"/>
  </w:num>
  <w:num w:numId="18" w16cid:durableId="1019506215">
    <w:abstractNumId w:val="35"/>
  </w:num>
  <w:num w:numId="19" w16cid:durableId="1724527369">
    <w:abstractNumId w:val="20"/>
  </w:num>
  <w:num w:numId="20" w16cid:durableId="1576430740">
    <w:abstractNumId w:val="42"/>
  </w:num>
  <w:num w:numId="21" w16cid:durableId="2106222727">
    <w:abstractNumId w:val="39"/>
  </w:num>
  <w:num w:numId="22" w16cid:durableId="1837769559">
    <w:abstractNumId w:val="26"/>
  </w:num>
  <w:num w:numId="23" w16cid:durableId="2065063483">
    <w:abstractNumId w:val="27"/>
  </w:num>
  <w:num w:numId="24" w16cid:durableId="1127965554">
    <w:abstractNumId w:val="32"/>
  </w:num>
  <w:num w:numId="25" w16cid:durableId="484316433">
    <w:abstractNumId w:val="3"/>
  </w:num>
  <w:num w:numId="26" w16cid:durableId="1518037649">
    <w:abstractNumId w:val="4"/>
  </w:num>
  <w:num w:numId="27" w16cid:durableId="111487397">
    <w:abstractNumId w:val="25"/>
  </w:num>
  <w:num w:numId="28" w16cid:durableId="509221988">
    <w:abstractNumId w:val="36"/>
  </w:num>
  <w:num w:numId="29" w16cid:durableId="1462069899">
    <w:abstractNumId w:val="9"/>
  </w:num>
  <w:num w:numId="30" w16cid:durableId="1327634306">
    <w:abstractNumId w:val="38"/>
  </w:num>
  <w:num w:numId="31" w16cid:durableId="876042116">
    <w:abstractNumId w:val="8"/>
  </w:num>
  <w:num w:numId="32" w16cid:durableId="1304695394">
    <w:abstractNumId w:val="2"/>
  </w:num>
  <w:num w:numId="33" w16cid:durableId="2043507376">
    <w:abstractNumId w:val="16"/>
  </w:num>
  <w:num w:numId="34" w16cid:durableId="551622780">
    <w:abstractNumId w:val="29"/>
  </w:num>
  <w:num w:numId="35" w16cid:durableId="269048673">
    <w:abstractNumId w:val="41"/>
  </w:num>
  <w:num w:numId="36" w16cid:durableId="1056971315">
    <w:abstractNumId w:val="34"/>
  </w:num>
  <w:num w:numId="37" w16cid:durableId="662011740">
    <w:abstractNumId w:val="19"/>
  </w:num>
  <w:num w:numId="38" w16cid:durableId="1788353037">
    <w:abstractNumId w:val="17"/>
  </w:num>
  <w:num w:numId="39" w16cid:durableId="1334452937">
    <w:abstractNumId w:val="14"/>
  </w:num>
  <w:num w:numId="40" w16cid:durableId="595014519">
    <w:abstractNumId w:val="7"/>
  </w:num>
  <w:num w:numId="41" w16cid:durableId="770441326">
    <w:abstractNumId w:val="37"/>
  </w:num>
  <w:num w:numId="42" w16cid:durableId="1036152494">
    <w:abstractNumId w:val="12"/>
  </w:num>
  <w:num w:numId="43" w16cid:durableId="139474298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numRestart w:val="eachSect"/>
    <w:footnote w:id="-1"/>
    <w:footnote w:id="0"/>
    <w:footnote w:id="1"/>
  </w:footnotePr>
  <w:endnotePr>
    <w:endnote w:id="-1"/>
    <w:endnote w:id="0"/>
    <w:endnote w:id="1"/>
  </w:endnotePr>
  <w:compat>
    <w:allowSpaceOfSameStyleInTable/>
    <w:compatSetting w:name="compatibilityMode" w:uri="http://schemas.microsoft.com/office/word" w:val="12"/>
    <w:compatSetting w:name="useWord2013TrackBottomHyphenation" w:uri="http://schemas.microsoft.com/office/word" w:val="1"/>
  </w:compat>
  <w:docVars>
    <w:docVar w:name="LW_DocType" w:val="TEL"/>
  </w:docVars>
  <w:rsids>
    <w:rsidRoot w:val="009A3DA0"/>
    <w:rsid w:val="00000080"/>
    <w:rsid w:val="00000142"/>
    <w:rsid w:val="000001DC"/>
    <w:rsid w:val="0000032F"/>
    <w:rsid w:val="00000397"/>
    <w:rsid w:val="00000486"/>
    <w:rsid w:val="0000050D"/>
    <w:rsid w:val="000005E9"/>
    <w:rsid w:val="000006FD"/>
    <w:rsid w:val="0000071A"/>
    <w:rsid w:val="00000795"/>
    <w:rsid w:val="000009FA"/>
    <w:rsid w:val="00000AD1"/>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D09"/>
    <w:rsid w:val="00006F0E"/>
    <w:rsid w:val="00007284"/>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CC7"/>
    <w:rsid w:val="00011D79"/>
    <w:rsid w:val="0001228B"/>
    <w:rsid w:val="000122B5"/>
    <w:rsid w:val="0001250D"/>
    <w:rsid w:val="0001297D"/>
    <w:rsid w:val="00012EFD"/>
    <w:rsid w:val="000130BE"/>
    <w:rsid w:val="00013716"/>
    <w:rsid w:val="00013997"/>
    <w:rsid w:val="000139D8"/>
    <w:rsid w:val="00013D92"/>
    <w:rsid w:val="00013EE5"/>
    <w:rsid w:val="0001448B"/>
    <w:rsid w:val="000145A2"/>
    <w:rsid w:val="000146F4"/>
    <w:rsid w:val="0001485B"/>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AAB"/>
    <w:rsid w:val="00020E26"/>
    <w:rsid w:val="00020F16"/>
    <w:rsid w:val="000218F1"/>
    <w:rsid w:val="00021AEC"/>
    <w:rsid w:val="00021B43"/>
    <w:rsid w:val="00021BCD"/>
    <w:rsid w:val="00021EF0"/>
    <w:rsid w:val="00021FA4"/>
    <w:rsid w:val="00021FF7"/>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4F0"/>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99E"/>
    <w:rsid w:val="00033EA1"/>
    <w:rsid w:val="00033F57"/>
    <w:rsid w:val="000340CA"/>
    <w:rsid w:val="000346D4"/>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5F3"/>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891"/>
    <w:rsid w:val="00044A42"/>
    <w:rsid w:val="00044AB8"/>
    <w:rsid w:val="0004546C"/>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15"/>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58C"/>
    <w:rsid w:val="0006474E"/>
    <w:rsid w:val="000647C3"/>
    <w:rsid w:val="00064C35"/>
    <w:rsid w:val="00064D3D"/>
    <w:rsid w:val="00064DAB"/>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6ECA"/>
    <w:rsid w:val="00066F4F"/>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05E"/>
    <w:rsid w:val="00073100"/>
    <w:rsid w:val="00073283"/>
    <w:rsid w:val="000732A8"/>
    <w:rsid w:val="00073445"/>
    <w:rsid w:val="0007349A"/>
    <w:rsid w:val="000735B6"/>
    <w:rsid w:val="000736A0"/>
    <w:rsid w:val="00073D03"/>
    <w:rsid w:val="0007403A"/>
    <w:rsid w:val="000744AE"/>
    <w:rsid w:val="000744BA"/>
    <w:rsid w:val="00074A10"/>
    <w:rsid w:val="00074B17"/>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AA5"/>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9EC"/>
    <w:rsid w:val="00086C30"/>
    <w:rsid w:val="00086D5D"/>
    <w:rsid w:val="00086DA6"/>
    <w:rsid w:val="000875DD"/>
    <w:rsid w:val="00087C2A"/>
    <w:rsid w:val="00087E0A"/>
    <w:rsid w:val="00090055"/>
    <w:rsid w:val="000901F1"/>
    <w:rsid w:val="0009096A"/>
    <w:rsid w:val="00090B6B"/>
    <w:rsid w:val="00090D4B"/>
    <w:rsid w:val="00090EA4"/>
    <w:rsid w:val="000910D7"/>
    <w:rsid w:val="00091534"/>
    <w:rsid w:val="0009166A"/>
    <w:rsid w:val="000918B2"/>
    <w:rsid w:val="00091CE2"/>
    <w:rsid w:val="0009205D"/>
    <w:rsid w:val="00092442"/>
    <w:rsid w:val="0009257A"/>
    <w:rsid w:val="00092B44"/>
    <w:rsid w:val="00092C2D"/>
    <w:rsid w:val="00092EB9"/>
    <w:rsid w:val="0009343D"/>
    <w:rsid w:val="00093617"/>
    <w:rsid w:val="00093E98"/>
    <w:rsid w:val="00093FDF"/>
    <w:rsid w:val="00093FEB"/>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78"/>
    <w:rsid w:val="00097A89"/>
    <w:rsid w:val="00097E80"/>
    <w:rsid w:val="00097F2B"/>
    <w:rsid w:val="000A0424"/>
    <w:rsid w:val="000A05BC"/>
    <w:rsid w:val="000A06AB"/>
    <w:rsid w:val="000A07D2"/>
    <w:rsid w:val="000A07F3"/>
    <w:rsid w:val="000A0849"/>
    <w:rsid w:val="000A09F3"/>
    <w:rsid w:val="000A0BAF"/>
    <w:rsid w:val="000A0FF1"/>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A74"/>
    <w:rsid w:val="000A3E2D"/>
    <w:rsid w:val="000A44D4"/>
    <w:rsid w:val="000A4524"/>
    <w:rsid w:val="000A4554"/>
    <w:rsid w:val="000A45E7"/>
    <w:rsid w:val="000A46A5"/>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19"/>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275"/>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33F"/>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147"/>
    <w:rsid w:val="000C27FF"/>
    <w:rsid w:val="000C2A98"/>
    <w:rsid w:val="000C2CC9"/>
    <w:rsid w:val="000C2E3A"/>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CC"/>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EFA"/>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2AA"/>
    <w:rsid w:val="000E68CA"/>
    <w:rsid w:val="000E690A"/>
    <w:rsid w:val="000E695D"/>
    <w:rsid w:val="000E699A"/>
    <w:rsid w:val="000E6D06"/>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742"/>
    <w:rsid w:val="000F2C78"/>
    <w:rsid w:val="000F2E1A"/>
    <w:rsid w:val="000F343E"/>
    <w:rsid w:val="000F34A9"/>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73"/>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DA4"/>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95C"/>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604"/>
    <w:rsid w:val="00112A1C"/>
    <w:rsid w:val="00112ED5"/>
    <w:rsid w:val="00113072"/>
    <w:rsid w:val="0011325C"/>
    <w:rsid w:val="0011381F"/>
    <w:rsid w:val="00113B42"/>
    <w:rsid w:val="00113D91"/>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3C6"/>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548"/>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A9D"/>
    <w:rsid w:val="00140B17"/>
    <w:rsid w:val="00140B5B"/>
    <w:rsid w:val="00140B81"/>
    <w:rsid w:val="00140C28"/>
    <w:rsid w:val="00141418"/>
    <w:rsid w:val="001415E6"/>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DF4"/>
    <w:rsid w:val="00143F3D"/>
    <w:rsid w:val="0014413D"/>
    <w:rsid w:val="00145AB8"/>
    <w:rsid w:val="00145BBD"/>
    <w:rsid w:val="00145D7D"/>
    <w:rsid w:val="001461FB"/>
    <w:rsid w:val="00146294"/>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24F"/>
    <w:rsid w:val="00152B3C"/>
    <w:rsid w:val="00152D6E"/>
    <w:rsid w:val="00152E1C"/>
    <w:rsid w:val="00153005"/>
    <w:rsid w:val="001538A6"/>
    <w:rsid w:val="00153952"/>
    <w:rsid w:val="00153A7C"/>
    <w:rsid w:val="00153AD9"/>
    <w:rsid w:val="00153C3E"/>
    <w:rsid w:val="00153F3C"/>
    <w:rsid w:val="001540D4"/>
    <w:rsid w:val="00154153"/>
    <w:rsid w:val="00154223"/>
    <w:rsid w:val="00154492"/>
    <w:rsid w:val="001545E0"/>
    <w:rsid w:val="00154908"/>
    <w:rsid w:val="00154E3C"/>
    <w:rsid w:val="00155050"/>
    <w:rsid w:val="00155265"/>
    <w:rsid w:val="0015582C"/>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B71"/>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71B"/>
    <w:rsid w:val="00175895"/>
    <w:rsid w:val="00175935"/>
    <w:rsid w:val="00175A18"/>
    <w:rsid w:val="00175C34"/>
    <w:rsid w:val="00175D55"/>
    <w:rsid w:val="0017633D"/>
    <w:rsid w:val="001763B3"/>
    <w:rsid w:val="0017648C"/>
    <w:rsid w:val="001764A5"/>
    <w:rsid w:val="00176697"/>
    <w:rsid w:val="001766DB"/>
    <w:rsid w:val="00176734"/>
    <w:rsid w:val="00176748"/>
    <w:rsid w:val="00176AFC"/>
    <w:rsid w:val="00176E31"/>
    <w:rsid w:val="00177098"/>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BE1"/>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9BE"/>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5B9C"/>
    <w:rsid w:val="00196088"/>
    <w:rsid w:val="001960EC"/>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14"/>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0EE"/>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855"/>
    <w:rsid w:val="001B1A64"/>
    <w:rsid w:val="001B1B45"/>
    <w:rsid w:val="001B1BC5"/>
    <w:rsid w:val="001B1C3B"/>
    <w:rsid w:val="001B1C41"/>
    <w:rsid w:val="001B1CD7"/>
    <w:rsid w:val="001B296B"/>
    <w:rsid w:val="001B2A14"/>
    <w:rsid w:val="001B31D0"/>
    <w:rsid w:val="001B31FB"/>
    <w:rsid w:val="001B35F9"/>
    <w:rsid w:val="001B3705"/>
    <w:rsid w:val="001B3734"/>
    <w:rsid w:val="001B3770"/>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844"/>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C7C"/>
    <w:rsid w:val="001C1FB2"/>
    <w:rsid w:val="001C1FCF"/>
    <w:rsid w:val="001C2232"/>
    <w:rsid w:val="001C25DA"/>
    <w:rsid w:val="001C2668"/>
    <w:rsid w:val="001C2895"/>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E11"/>
    <w:rsid w:val="001D0FE7"/>
    <w:rsid w:val="001D112C"/>
    <w:rsid w:val="001D11F0"/>
    <w:rsid w:val="001D27B6"/>
    <w:rsid w:val="001D2A4E"/>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D7D16"/>
    <w:rsid w:val="001E0259"/>
    <w:rsid w:val="001E035B"/>
    <w:rsid w:val="001E03CE"/>
    <w:rsid w:val="001E0514"/>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4C1E"/>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A7"/>
    <w:rsid w:val="001F00BC"/>
    <w:rsid w:val="001F04D8"/>
    <w:rsid w:val="001F058A"/>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5D"/>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77E"/>
    <w:rsid w:val="0020687E"/>
    <w:rsid w:val="00206A05"/>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4F15"/>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CE5"/>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7A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40D"/>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3AE"/>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D61"/>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0EA9"/>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05A"/>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7C9"/>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69"/>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906"/>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3F5"/>
    <w:rsid w:val="00260441"/>
    <w:rsid w:val="002607BC"/>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26A"/>
    <w:rsid w:val="002624BB"/>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762"/>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295"/>
    <w:rsid w:val="00275370"/>
    <w:rsid w:val="002756D4"/>
    <w:rsid w:val="00275BAA"/>
    <w:rsid w:val="00275E50"/>
    <w:rsid w:val="00276574"/>
    <w:rsid w:val="00276944"/>
    <w:rsid w:val="00276AF9"/>
    <w:rsid w:val="00276CAD"/>
    <w:rsid w:val="0027701F"/>
    <w:rsid w:val="00277198"/>
    <w:rsid w:val="002772F2"/>
    <w:rsid w:val="00277399"/>
    <w:rsid w:val="002777A7"/>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3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0B0"/>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4FEE"/>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12F"/>
    <w:rsid w:val="002972E1"/>
    <w:rsid w:val="00297386"/>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BA6"/>
    <w:rsid w:val="002A1C16"/>
    <w:rsid w:val="002A20B9"/>
    <w:rsid w:val="002A237B"/>
    <w:rsid w:val="002A2787"/>
    <w:rsid w:val="002A28A8"/>
    <w:rsid w:val="002A2B61"/>
    <w:rsid w:val="002A2E6D"/>
    <w:rsid w:val="002A313A"/>
    <w:rsid w:val="002A3179"/>
    <w:rsid w:val="002A3257"/>
    <w:rsid w:val="002A3292"/>
    <w:rsid w:val="002A37B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6A1"/>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1CD"/>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540"/>
    <w:rsid w:val="002C7582"/>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D7C06"/>
    <w:rsid w:val="002E090F"/>
    <w:rsid w:val="002E0967"/>
    <w:rsid w:val="002E0F16"/>
    <w:rsid w:val="002E0FA2"/>
    <w:rsid w:val="002E13A0"/>
    <w:rsid w:val="002E185A"/>
    <w:rsid w:val="002E1C42"/>
    <w:rsid w:val="002E1E26"/>
    <w:rsid w:val="002E2748"/>
    <w:rsid w:val="002E2A70"/>
    <w:rsid w:val="002E2B77"/>
    <w:rsid w:val="002E33BF"/>
    <w:rsid w:val="002E351F"/>
    <w:rsid w:val="002E37B5"/>
    <w:rsid w:val="002E380E"/>
    <w:rsid w:val="002E3B41"/>
    <w:rsid w:val="002E3DF0"/>
    <w:rsid w:val="002E4487"/>
    <w:rsid w:val="002E4608"/>
    <w:rsid w:val="002E4671"/>
    <w:rsid w:val="002E4E82"/>
    <w:rsid w:val="002E4EE2"/>
    <w:rsid w:val="002E52A8"/>
    <w:rsid w:val="002E5335"/>
    <w:rsid w:val="002E5734"/>
    <w:rsid w:val="002E5811"/>
    <w:rsid w:val="002E5AF7"/>
    <w:rsid w:val="002E5CF2"/>
    <w:rsid w:val="002E5F3B"/>
    <w:rsid w:val="002E660A"/>
    <w:rsid w:val="002E6799"/>
    <w:rsid w:val="002E6C40"/>
    <w:rsid w:val="002E6CCF"/>
    <w:rsid w:val="002E6E72"/>
    <w:rsid w:val="002E6F90"/>
    <w:rsid w:val="002E706B"/>
    <w:rsid w:val="002E7185"/>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A16"/>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93"/>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AB2"/>
    <w:rsid w:val="00302B76"/>
    <w:rsid w:val="00302C8D"/>
    <w:rsid w:val="00302D6C"/>
    <w:rsid w:val="00302E3D"/>
    <w:rsid w:val="00302F34"/>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39F"/>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EF"/>
    <w:rsid w:val="0031100E"/>
    <w:rsid w:val="00311194"/>
    <w:rsid w:val="003111A0"/>
    <w:rsid w:val="0031125F"/>
    <w:rsid w:val="0031136C"/>
    <w:rsid w:val="0031177F"/>
    <w:rsid w:val="00311B7B"/>
    <w:rsid w:val="00311F51"/>
    <w:rsid w:val="003122E8"/>
    <w:rsid w:val="00312635"/>
    <w:rsid w:val="00312B96"/>
    <w:rsid w:val="00312BA3"/>
    <w:rsid w:val="00313B7C"/>
    <w:rsid w:val="00313C32"/>
    <w:rsid w:val="00313F17"/>
    <w:rsid w:val="00314017"/>
    <w:rsid w:val="00314034"/>
    <w:rsid w:val="00314397"/>
    <w:rsid w:val="003144BA"/>
    <w:rsid w:val="00314523"/>
    <w:rsid w:val="00314645"/>
    <w:rsid w:val="003149A3"/>
    <w:rsid w:val="00314B2A"/>
    <w:rsid w:val="00314F35"/>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084"/>
    <w:rsid w:val="00324673"/>
    <w:rsid w:val="00324B9B"/>
    <w:rsid w:val="00324D46"/>
    <w:rsid w:val="00324DE1"/>
    <w:rsid w:val="003250DD"/>
    <w:rsid w:val="003257CD"/>
    <w:rsid w:val="00325B0D"/>
    <w:rsid w:val="00325B56"/>
    <w:rsid w:val="00325BC5"/>
    <w:rsid w:val="00325DF1"/>
    <w:rsid w:val="0032655A"/>
    <w:rsid w:val="003268E8"/>
    <w:rsid w:val="00326A50"/>
    <w:rsid w:val="00326C01"/>
    <w:rsid w:val="00326D93"/>
    <w:rsid w:val="00326E24"/>
    <w:rsid w:val="003273F4"/>
    <w:rsid w:val="0032744B"/>
    <w:rsid w:val="00327607"/>
    <w:rsid w:val="00327618"/>
    <w:rsid w:val="00327719"/>
    <w:rsid w:val="00327764"/>
    <w:rsid w:val="003279D2"/>
    <w:rsid w:val="00327C5F"/>
    <w:rsid w:val="00327FFA"/>
    <w:rsid w:val="00330315"/>
    <w:rsid w:val="003308CB"/>
    <w:rsid w:val="00330F5F"/>
    <w:rsid w:val="003313FF"/>
    <w:rsid w:val="0033175C"/>
    <w:rsid w:val="00331867"/>
    <w:rsid w:val="00331871"/>
    <w:rsid w:val="003319F5"/>
    <w:rsid w:val="00331A1B"/>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003"/>
    <w:rsid w:val="00336146"/>
    <w:rsid w:val="003364E2"/>
    <w:rsid w:val="00336662"/>
    <w:rsid w:val="003366AE"/>
    <w:rsid w:val="003369EE"/>
    <w:rsid w:val="00336A2E"/>
    <w:rsid w:val="00336A91"/>
    <w:rsid w:val="00336DB6"/>
    <w:rsid w:val="00336DFB"/>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47"/>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EDF"/>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8F6"/>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379"/>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1C6"/>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6CB"/>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70F"/>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8C9"/>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335"/>
    <w:rsid w:val="00392A69"/>
    <w:rsid w:val="00392E4E"/>
    <w:rsid w:val="003930EB"/>
    <w:rsid w:val="003931D8"/>
    <w:rsid w:val="00393229"/>
    <w:rsid w:val="00393509"/>
    <w:rsid w:val="00393569"/>
    <w:rsid w:val="00393C42"/>
    <w:rsid w:val="00393EFB"/>
    <w:rsid w:val="003942F1"/>
    <w:rsid w:val="00394705"/>
    <w:rsid w:val="00394720"/>
    <w:rsid w:val="0039480F"/>
    <w:rsid w:val="00394B28"/>
    <w:rsid w:val="00394B89"/>
    <w:rsid w:val="00395151"/>
    <w:rsid w:val="0039525E"/>
    <w:rsid w:val="00395514"/>
    <w:rsid w:val="0039554E"/>
    <w:rsid w:val="003957BB"/>
    <w:rsid w:val="00395C25"/>
    <w:rsid w:val="00395C2B"/>
    <w:rsid w:val="00395C4B"/>
    <w:rsid w:val="00395C7A"/>
    <w:rsid w:val="00395CC6"/>
    <w:rsid w:val="00395D85"/>
    <w:rsid w:val="00395E22"/>
    <w:rsid w:val="00395FEF"/>
    <w:rsid w:val="003961B5"/>
    <w:rsid w:val="003962D6"/>
    <w:rsid w:val="0039638D"/>
    <w:rsid w:val="00396828"/>
    <w:rsid w:val="00396E02"/>
    <w:rsid w:val="00397119"/>
    <w:rsid w:val="0039723A"/>
    <w:rsid w:val="003975C0"/>
    <w:rsid w:val="00397D6F"/>
    <w:rsid w:val="003A0146"/>
    <w:rsid w:val="003A03F0"/>
    <w:rsid w:val="003A0637"/>
    <w:rsid w:val="003A0743"/>
    <w:rsid w:val="003A0C86"/>
    <w:rsid w:val="003A0EBC"/>
    <w:rsid w:val="003A193D"/>
    <w:rsid w:val="003A21D7"/>
    <w:rsid w:val="003A24F9"/>
    <w:rsid w:val="003A25B0"/>
    <w:rsid w:val="003A270F"/>
    <w:rsid w:val="003A2BE5"/>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97A"/>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761"/>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2"/>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BB62F"/>
    <w:rsid w:val="003C00AB"/>
    <w:rsid w:val="003C041C"/>
    <w:rsid w:val="003C0F40"/>
    <w:rsid w:val="003C0F54"/>
    <w:rsid w:val="003C0FEF"/>
    <w:rsid w:val="003C121D"/>
    <w:rsid w:val="003C1271"/>
    <w:rsid w:val="003C1658"/>
    <w:rsid w:val="003C1867"/>
    <w:rsid w:val="003C188E"/>
    <w:rsid w:val="003C1937"/>
    <w:rsid w:val="003C206A"/>
    <w:rsid w:val="003C24CB"/>
    <w:rsid w:val="003C260C"/>
    <w:rsid w:val="003C277F"/>
    <w:rsid w:val="003C281D"/>
    <w:rsid w:val="003C2897"/>
    <w:rsid w:val="003C29EE"/>
    <w:rsid w:val="003C2C8D"/>
    <w:rsid w:val="003C2E50"/>
    <w:rsid w:val="003C3016"/>
    <w:rsid w:val="003C319E"/>
    <w:rsid w:val="003C33A3"/>
    <w:rsid w:val="003C3659"/>
    <w:rsid w:val="003C387E"/>
    <w:rsid w:val="003C3ACE"/>
    <w:rsid w:val="003C3CCD"/>
    <w:rsid w:val="003C3D25"/>
    <w:rsid w:val="003C3F26"/>
    <w:rsid w:val="003C40A4"/>
    <w:rsid w:val="003C44E3"/>
    <w:rsid w:val="003C45A6"/>
    <w:rsid w:val="003C486D"/>
    <w:rsid w:val="003C4DC1"/>
    <w:rsid w:val="003C4ED1"/>
    <w:rsid w:val="003C4EEA"/>
    <w:rsid w:val="003C511B"/>
    <w:rsid w:val="003C53A9"/>
    <w:rsid w:val="003C53B5"/>
    <w:rsid w:val="003C587F"/>
    <w:rsid w:val="003C5A7A"/>
    <w:rsid w:val="003C5EC4"/>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1CE1"/>
    <w:rsid w:val="003D1DA9"/>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40"/>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0A"/>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22"/>
    <w:rsid w:val="003F0C9B"/>
    <w:rsid w:val="003F110B"/>
    <w:rsid w:val="003F1299"/>
    <w:rsid w:val="003F1C0F"/>
    <w:rsid w:val="003F1F1D"/>
    <w:rsid w:val="003F2A8C"/>
    <w:rsid w:val="003F2CEF"/>
    <w:rsid w:val="003F2DEE"/>
    <w:rsid w:val="003F307C"/>
    <w:rsid w:val="003F31AE"/>
    <w:rsid w:val="003F325F"/>
    <w:rsid w:val="003F3282"/>
    <w:rsid w:val="003F3495"/>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3F7E56"/>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56"/>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81"/>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243"/>
    <w:rsid w:val="00415BC5"/>
    <w:rsid w:val="00415DB8"/>
    <w:rsid w:val="00415EE3"/>
    <w:rsid w:val="00415F40"/>
    <w:rsid w:val="0041604E"/>
    <w:rsid w:val="004161DD"/>
    <w:rsid w:val="00416341"/>
    <w:rsid w:val="00416584"/>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351"/>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0BB"/>
    <w:rsid w:val="004362BB"/>
    <w:rsid w:val="004368AE"/>
    <w:rsid w:val="004369C6"/>
    <w:rsid w:val="00436CDF"/>
    <w:rsid w:val="00437130"/>
    <w:rsid w:val="00437330"/>
    <w:rsid w:val="004378EC"/>
    <w:rsid w:val="004379D0"/>
    <w:rsid w:val="00437C26"/>
    <w:rsid w:val="00440018"/>
    <w:rsid w:val="0044040B"/>
    <w:rsid w:val="00440604"/>
    <w:rsid w:val="00440DFC"/>
    <w:rsid w:val="00440E5B"/>
    <w:rsid w:val="00440FD7"/>
    <w:rsid w:val="0044122D"/>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3AEE"/>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927"/>
    <w:rsid w:val="00446A40"/>
    <w:rsid w:val="00446CE8"/>
    <w:rsid w:val="004477EF"/>
    <w:rsid w:val="00447895"/>
    <w:rsid w:val="00447A16"/>
    <w:rsid w:val="00447A38"/>
    <w:rsid w:val="00447BCF"/>
    <w:rsid w:val="004500E6"/>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D64"/>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B14"/>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3F2"/>
    <w:rsid w:val="0047041D"/>
    <w:rsid w:val="004707D6"/>
    <w:rsid w:val="00470B1D"/>
    <w:rsid w:val="00470D18"/>
    <w:rsid w:val="00470F57"/>
    <w:rsid w:val="0047102C"/>
    <w:rsid w:val="00471161"/>
    <w:rsid w:val="004711CD"/>
    <w:rsid w:val="0047151E"/>
    <w:rsid w:val="00471868"/>
    <w:rsid w:val="00471A5E"/>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8B3"/>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6E05"/>
    <w:rsid w:val="00477631"/>
    <w:rsid w:val="00477975"/>
    <w:rsid w:val="00477BC0"/>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7C4"/>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6D2F"/>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77A"/>
    <w:rsid w:val="004A2805"/>
    <w:rsid w:val="004A2F7C"/>
    <w:rsid w:val="004A3254"/>
    <w:rsid w:val="004A3261"/>
    <w:rsid w:val="004A34F8"/>
    <w:rsid w:val="004A3878"/>
    <w:rsid w:val="004A3E7B"/>
    <w:rsid w:val="004A3FB2"/>
    <w:rsid w:val="004A40FD"/>
    <w:rsid w:val="004A4356"/>
    <w:rsid w:val="004A4627"/>
    <w:rsid w:val="004A4629"/>
    <w:rsid w:val="004A4774"/>
    <w:rsid w:val="004A4B32"/>
    <w:rsid w:val="004A4CFD"/>
    <w:rsid w:val="004A537E"/>
    <w:rsid w:val="004A545D"/>
    <w:rsid w:val="004A5541"/>
    <w:rsid w:val="004A5623"/>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A7CB6"/>
    <w:rsid w:val="004B00F3"/>
    <w:rsid w:val="004B028E"/>
    <w:rsid w:val="004B038D"/>
    <w:rsid w:val="004B06B6"/>
    <w:rsid w:val="004B08AF"/>
    <w:rsid w:val="004B0A61"/>
    <w:rsid w:val="004B0AEA"/>
    <w:rsid w:val="004B0BD9"/>
    <w:rsid w:val="004B0E7C"/>
    <w:rsid w:val="004B105B"/>
    <w:rsid w:val="004B14A4"/>
    <w:rsid w:val="004B14E1"/>
    <w:rsid w:val="004B15AD"/>
    <w:rsid w:val="004B15F1"/>
    <w:rsid w:val="004B1611"/>
    <w:rsid w:val="004B17CB"/>
    <w:rsid w:val="004B1891"/>
    <w:rsid w:val="004B18BE"/>
    <w:rsid w:val="004B203E"/>
    <w:rsid w:val="004B20F7"/>
    <w:rsid w:val="004B277F"/>
    <w:rsid w:val="004B28A2"/>
    <w:rsid w:val="004B2BFD"/>
    <w:rsid w:val="004B33B9"/>
    <w:rsid w:val="004B340E"/>
    <w:rsid w:val="004B3420"/>
    <w:rsid w:val="004B3554"/>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75B"/>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0F9"/>
    <w:rsid w:val="004C5230"/>
    <w:rsid w:val="004C53F2"/>
    <w:rsid w:val="004C55A3"/>
    <w:rsid w:val="004C5831"/>
    <w:rsid w:val="004C5D9F"/>
    <w:rsid w:val="004C5E4F"/>
    <w:rsid w:val="004C5E76"/>
    <w:rsid w:val="004C602B"/>
    <w:rsid w:val="004C61E2"/>
    <w:rsid w:val="004C648E"/>
    <w:rsid w:val="004C66F5"/>
    <w:rsid w:val="004C67F9"/>
    <w:rsid w:val="004C6804"/>
    <w:rsid w:val="004C6988"/>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482"/>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346"/>
    <w:rsid w:val="004E1447"/>
    <w:rsid w:val="004E14EA"/>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4BC"/>
    <w:rsid w:val="004F0776"/>
    <w:rsid w:val="004F0C08"/>
    <w:rsid w:val="004F0D65"/>
    <w:rsid w:val="004F0D81"/>
    <w:rsid w:val="004F10BF"/>
    <w:rsid w:val="004F181B"/>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73"/>
    <w:rsid w:val="004F41DE"/>
    <w:rsid w:val="004F4638"/>
    <w:rsid w:val="004F4655"/>
    <w:rsid w:val="004F481D"/>
    <w:rsid w:val="004F498B"/>
    <w:rsid w:val="004F4C1A"/>
    <w:rsid w:val="004F514F"/>
    <w:rsid w:val="004F52BF"/>
    <w:rsid w:val="004F58C9"/>
    <w:rsid w:val="004F5A1A"/>
    <w:rsid w:val="004F5AA1"/>
    <w:rsid w:val="004F5AE3"/>
    <w:rsid w:val="004F5B97"/>
    <w:rsid w:val="004F6187"/>
    <w:rsid w:val="004F68F7"/>
    <w:rsid w:val="004F6C03"/>
    <w:rsid w:val="004F6E44"/>
    <w:rsid w:val="004F7584"/>
    <w:rsid w:val="004F7A0A"/>
    <w:rsid w:val="004F7A2C"/>
    <w:rsid w:val="004F7FEF"/>
    <w:rsid w:val="005001A9"/>
    <w:rsid w:val="005001D7"/>
    <w:rsid w:val="00500369"/>
    <w:rsid w:val="00500412"/>
    <w:rsid w:val="00500480"/>
    <w:rsid w:val="005008E5"/>
    <w:rsid w:val="00500B0C"/>
    <w:rsid w:val="00500DB5"/>
    <w:rsid w:val="00500DDC"/>
    <w:rsid w:val="005010B9"/>
    <w:rsid w:val="00501282"/>
    <w:rsid w:val="005013AF"/>
    <w:rsid w:val="0050144E"/>
    <w:rsid w:val="005015B1"/>
    <w:rsid w:val="005016F1"/>
    <w:rsid w:val="00501B32"/>
    <w:rsid w:val="00501CE9"/>
    <w:rsid w:val="00501E42"/>
    <w:rsid w:val="00501E71"/>
    <w:rsid w:val="0050214A"/>
    <w:rsid w:val="00502387"/>
    <w:rsid w:val="00502B58"/>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411"/>
    <w:rsid w:val="005145C5"/>
    <w:rsid w:val="00514730"/>
    <w:rsid w:val="005147BB"/>
    <w:rsid w:val="005147F4"/>
    <w:rsid w:val="00514A3A"/>
    <w:rsid w:val="00514E17"/>
    <w:rsid w:val="00514F9A"/>
    <w:rsid w:val="00514F9C"/>
    <w:rsid w:val="005152C9"/>
    <w:rsid w:val="0051551E"/>
    <w:rsid w:val="0051560D"/>
    <w:rsid w:val="00515737"/>
    <w:rsid w:val="0051587A"/>
    <w:rsid w:val="00516066"/>
    <w:rsid w:val="00516265"/>
    <w:rsid w:val="00516D9F"/>
    <w:rsid w:val="00516DBA"/>
    <w:rsid w:val="00516E9F"/>
    <w:rsid w:val="00516F49"/>
    <w:rsid w:val="00516F9F"/>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377"/>
    <w:rsid w:val="00531595"/>
    <w:rsid w:val="00531B26"/>
    <w:rsid w:val="0053232E"/>
    <w:rsid w:val="005323F1"/>
    <w:rsid w:val="00532763"/>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DF1"/>
    <w:rsid w:val="00540F30"/>
    <w:rsid w:val="00540F4B"/>
    <w:rsid w:val="0054144C"/>
    <w:rsid w:val="00541B3F"/>
    <w:rsid w:val="00541B6E"/>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475"/>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850"/>
    <w:rsid w:val="00547A50"/>
    <w:rsid w:val="00547DF0"/>
    <w:rsid w:val="00547F6E"/>
    <w:rsid w:val="005501E1"/>
    <w:rsid w:val="0055043E"/>
    <w:rsid w:val="0055050E"/>
    <w:rsid w:val="005508DC"/>
    <w:rsid w:val="00550B1B"/>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2BC"/>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2C"/>
    <w:rsid w:val="00557359"/>
    <w:rsid w:val="005577F9"/>
    <w:rsid w:val="00557827"/>
    <w:rsid w:val="00557B9E"/>
    <w:rsid w:val="00557DE4"/>
    <w:rsid w:val="00557DF1"/>
    <w:rsid w:val="00557F82"/>
    <w:rsid w:val="00560102"/>
    <w:rsid w:val="005601A5"/>
    <w:rsid w:val="005606DA"/>
    <w:rsid w:val="005609D2"/>
    <w:rsid w:val="00560A3D"/>
    <w:rsid w:val="00560F0F"/>
    <w:rsid w:val="00560FEB"/>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B2D"/>
    <w:rsid w:val="00574D66"/>
    <w:rsid w:val="00574E2E"/>
    <w:rsid w:val="00574F6E"/>
    <w:rsid w:val="00575284"/>
    <w:rsid w:val="0057544C"/>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63F"/>
    <w:rsid w:val="0058172C"/>
    <w:rsid w:val="00581958"/>
    <w:rsid w:val="00581A42"/>
    <w:rsid w:val="00581C03"/>
    <w:rsid w:val="00581D7D"/>
    <w:rsid w:val="005821CC"/>
    <w:rsid w:val="00582D68"/>
    <w:rsid w:val="00582E7D"/>
    <w:rsid w:val="00582E8D"/>
    <w:rsid w:val="0058324B"/>
    <w:rsid w:val="005833D3"/>
    <w:rsid w:val="00583454"/>
    <w:rsid w:val="00583944"/>
    <w:rsid w:val="00583E5F"/>
    <w:rsid w:val="00584205"/>
    <w:rsid w:val="00584757"/>
    <w:rsid w:val="00584838"/>
    <w:rsid w:val="00584BFE"/>
    <w:rsid w:val="00584D23"/>
    <w:rsid w:val="00584D98"/>
    <w:rsid w:val="00584EC4"/>
    <w:rsid w:val="00585172"/>
    <w:rsid w:val="0058548F"/>
    <w:rsid w:val="00585537"/>
    <w:rsid w:val="005855E7"/>
    <w:rsid w:val="00585692"/>
    <w:rsid w:val="005856D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706"/>
    <w:rsid w:val="005918AF"/>
    <w:rsid w:val="00591940"/>
    <w:rsid w:val="00591C6E"/>
    <w:rsid w:val="00591CC1"/>
    <w:rsid w:val="00591D18"/>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39E"/>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B46"/>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9C6"/>
    <w:rsid w:val="005B1AB3"/>
    <w:rsid w:val="005B1F12"/>
    <w:rsid w:val="005B20C7"/>
    <w:rsid w:val="005B215A"/>
    <w:rsid w:val="005B25EC"/>
    <w:rsid w:val="005B2820"/>
    <w:rsid w:val="005B2CBF"/>
    <w:rsid w:val="005B31C8"/>
    <w:rsid w:val="005B3204"/>
    <w:rsid w:val="005B363A"/>
    <w:rsid w:val="005B3FD5"/>
    <w:rsid w:val="005B466D"/>
    <w:rsid w:val="005B4BB9"/>
    <w:rsid w:val="005B4EE9"/>
    <w:rsid w:val="005B4F48"/>
    <w:rsid w:val="005B5615"/>
    <w:rsid w:val="005B56F3"/>
    <w:rsid w:val="005B5751"/>
    <w:rsid w:val="005B57A5"/>
    <w:rsid w:val="005B5A1B"/>
    <w:rsid w:val="005B5CB2"/>
    <w:rsid w:val="005B60C7"/>
    <w:rsid w:val="005B60D6"/>
    <w:rsid w:val="005B636A"/>
    <w:rsid w:val="005B640F"/>
    <w:rsid w:val="005B66D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6F0B"/>
    <w:rsid w:val="005C71A6"/>
    <w:rsid w:val="005C71EA"/>
    <w:rsid w:val="005C7279"/>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68A"/>
    <w:rsid w:val="005D4997"/>
    <w:rsid w:val="005D51F0"/>
    <w:rsid w:val="005D5298"/>
    <w:rsid w:val="005D52A1"/>
    <w:rsid w:val="005D532B"/>
    <w:rsid w:val="005D5392"/>
    <w:rsid w:val="005D54EF"/>
    <w:rsid w:val="005D5533"/>
    <w:rsid w:val="005D55A7"/>
    <w:rsid w:val="005D55D2"/>
    <w:rsid w:val="005D56BC"/>
    <w:rsid w:val="005D5C1F"/>
    <w:rsid w:val="005D603E"/>
    <w:rsid w:val="005D60C6"/>
    <w:rsid w:val="005D60C9"/>
    <w:rsid w:val="005D6198"/>
    <w:rsid w:val="005D660C"/>
    <w:rsid w:val="005D678B"/>
    <w:rsid w:val="005D6C8E"/>
    <w:rsid w:val="005D73A6"/>
    <w:rsid w:val="005D7574"/>
    <w:rsid w:val="005D75A9"/>
    <w:rsid w:val="005D77C7"/>
    <w:rsid w:val="005D790D"/>
    <w:rsid w:val="005D7951"/>
    <w:rsid w:val="005D7B6F"/>
    <w:rsid w:val="005E018B"/>
    <w:rsid w:val="005E0660"/>
    <w:rsid w:val="005E07EA"/>
    <w:rsid w:val="005E0815"/>
    <w:rsid w:val="005E0A1F"/>
    <w:rsid w:val="005E0D4F"/>
    <w:rsid w:val="005E0E6C"/>
    <w:rsid w:val="005E1480"/>
    <w:rsid w:val="005E1512"/>
    <w:rsid w:val="005E15E3"/>
    <w:rsid w:val="005E1A55"/>
    <w:rsid w:val="005E1E55"/>
    <w:rsid w:val="005E1EEA"/>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895"/>
    <w:rsid w:val="005F3977"/>
    <w:rsid w:val="005F3E71"/>
    <w:rsid w:val="005F3FB8"/>
    <w:rsid w:val="005F4312"/>
    <w:rsid w:val="005F43D6"/>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844"/>
    <w:rsid w:val="00611990"/>
    <w:rsid w:val="00611B42"/>
    <w:rsid w:val="00611BAB"/>
    <w:rsid w:val="00611CF8"/>
    <w:rsid w:val="00611E6A"/>
    <w:rsid w:val="00611EAE"/>
    <w:rsid w:val="00612031"/>
    <w:rsid w:val="006120DC"/>
    <w:rsid w:val="0061213B"/>
    <w:rsid w:val="006121B5"/>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5DC"/>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8B3"/>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04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D43"/>
    <w:rsid w:val="00634ECD"/>
    <w:rsid w:val="00634F72"/>
    <w:rsid w:val="00635127"/>
    <w:rsid w:val="00635301"/>
    <w:rsid w:val="00635317"/>
    <w:rsid w:val="00635457"/>
    <w:rsid w:val="00635485"/>
    <w:rsid w:val="0063561D"/>
    <w:rsid w:val="0063563F"/>
    <w:rsid w:val="00635663"/>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774"/>
    <w:rsid w:val="00640967"/>
    <w:rsid w:val="006409F4"/>
    <w:rsid w:val="00640AA9"/>
    <w:rsid w:val="00640AEF"/>
    <w:rsid w:val="00640D07"/>
    <w:rsid w:val="00640FB1"/>
    <w:rsid w:val="00641144"/>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8F2"/>
    <w:rsid w:val="00651A4F"/>
    <w:rsid w:val="00651C93"/>
    <w:rsid w:val="00651CD7"/>
    <w:rsid w:val="00651E14"/>
    <w:rsid w:val="00651FF6"/>
    <w:rsid w:val="006520E3"/>
    <w:rsid w:val="006522EC"/>
    <w:rsid w:val="006524BC"/>
    <w:rsid w:val="006527D6"/>
    <w:rsid w:val="00652939"/>
    <w:rsid w:val="0065299B"/>
    <w:rsid w:val="00652AA8"/>
    <w:rsid w:val="00652CC1"/>
    <w:rsid w:val="0065326D"/>
    <w:rsid w:val="0065343C"/>
    <w:rsid w:val="0065343E"/>
    <w:rsid w:val="006536AD"/>
    <w:rsid w:val="0065373D"/>
    <w:rsid w:val="006537B3"/>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A08"/>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3F3"/>
    <w:rsid w:val="006675B0"/>
    <w:rsid w:val="00667961"/>
    <w:rsid w:val="00667D30"/>
    <w:rsid w:val="0067002B"/>
    <w:rsid w:val="00670147"/>
    <w:rsid w:val="0067029D"/>
    <w:rsid w:val="00670403"/>
    <w:rsid w:val="006704C3"/>
    <w:rsid w:val="00670904"/>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242"/>
    <w:rsid w:val="00676467"/>
    <w:rsid w:val="006766AA"/>
    <w:rsid w:val="006767BC"/>
    <w:rsid w:val="00676904"/>
    <w:rsid w:val="0067695B"/>
    <w:rsid w:val="00676DBF"/>
    <w:rsid w:val="00677604"/>
    <w:rsid w:val="00677861"/>
    <w:rsid w:val="0067798F"/>
    <w:rsid w:val="00677A35"/>
    <w:rsid w:val="00677AD6"/>
    <w:rsid w:val="006800E7"/>
    <w:rsid w:val="00680197"/>
    <w:rsid w:val="006804C4"/>
    <w:rsid w:val="00680500"/>
    <w:rsid w:val="006806CA"/>
    <w:rsid w:val="00680E72"/>
    <w:rsid w:val="00680ED3"/>
    <w:rsid w:val="00680F0D"/>
    <w:rsid w:val="00680F69"/>
    <w:rsid w:val="00681293"/>
    <w:rsid w:val="006816AC"/>
    <w:rsid w:val="00681873"/>
    <w:rsid w:val="00681933"/>
    <w:rsid w:val="0068194A"/>
    <w:rsid w:val="00681A7A"/>
    <w:rsid w:val="00681C42"/>
    <w:rsid w:val="00681EF1"/>
    <w:rsid w:val="0068203A"/>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10"/>
    <w:rsid w:val="00690823"/>
    <w:rsid w:val="00690A1B"/>
    <w:rsid w:val="00690BDE"/>
    <w:rsid w:val="00690C39"/>
    <w:rsid w:val="00690C67"/>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CE9"/>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24A"/>
    <w:rsid w:val="006A44FD"/>
    <w:rsid w:val="006A4694"/>
    <w:rsid w:val="006A4C45"/>
    <w:rsid w:val="006A4E6A"/>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0E84"/>
    <w:rsid w:val="006B130E"/>
    <w:rsid w:val="006B1587"/>
    <w:rsid w:val="006B1766"/>
    <w:rsid w:val="006B1AD0"/>
    <w:rsid w:val="006B1ED2"/>
    <w:rsid w:val="006B21BB"/>
    <w:rsid w:val="006B2235"/>
    <w:rsid w:val="006B2449"/>
    <w:rsid w:val="006B2734"/>
    <w:rsid w:val="006B2D56"/>
    <w:rsid w:val="006B2EA4"/>
    <w:rsid w:val="006B2F96"/>
    <w:rsid w:val="006B3151"/>
    <w:rsid w:val="006B31C4"/>
    <w:rsid w:val="006B320C"/>
    <w:rsid w:val="006B3462"/>
    <w:rsid w:val="006B3470"/>
    <w:rsid w:val="006B36B3"/>
    <w:rsid w:val="006B3832"/>
    <w:rsid w:val="006B3891"/>
    <w:rsid w:val="006B3A2C"/>
    <w:rsid w:val="006B3AB6"/>
    <w:rsid w:val="006B3ADC"/>
    <w:rsid w:val="006B3CAB"/>
    <w:rsid w:val="006B3DBF"/>
    <w:rsid w:val="006B3FAE"/>
    <w:rsid w:val="006B42AA"/>
    <w:rsid w:val="006B44CB"/>
    <w:rsid w:val="006B46BC"/>
    <w:rsid w:val="006B49B3"/>
    <w:rsid w:val="006B49D2"/>
    <w:rsid w:val="006B4CE5"/>
    <w:rsid w:val="006B570A"/>
    <w:rsid w:val="006B5715"/>
    <w:rsid w:val="006B582C"/>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51A"/>
    <w:rsid w:val="006C0632"/>
    <w:rsid w:val="006C067E"/>
    <w:rsid w:val="006C071F"/>
    <w:rsid w:val="006C0A54"/>
    <w:rsid w:val="006C0C90"/>
    <w:rsid w:val="006C0EE9"/>
    <w:rsid w:val="006C0FCD"/>
    <w:rsid w:val="006C1729"/>
    <w:rsid w:val="006C192D"/>
    <w:rsid w:val="006C1C38"/>
    <w:rsid w:val="006C1CD1"/>
    <w:rsid w:val="006C2550"/>
    <w:rsid w:val="006C2678"/>
    <w:rsid w:val="006C28D9"/>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1EF1"/>
    <w:rsid w:val="006D2145"/>
    <w:rsid w:val="006D2ED4"/>
    <w:rsid w:val="006D2FF8"/>
    <w:rsid w:val="006D302A"/>
    <w:rsid w:val="006D30B2"/>
    <w:rsid w:val="006D31A4"/>
    <w:rsid w:val="006D35FD"/>
    <w:rsid w:val="006D3811"/>
    <w:rsid w:val="006D3872"/>
    <w:rsid w:val="006D3F34"/>
    <w:rsid w:val="006D40E7"/>
    <w:rsid w:val="006D447B"/>
    <w:rsid w:val="006D47CF"/>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D7E2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791"/>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1D9"/>
    <w:rsid w:val="006F5608"/>
    <w:rsid w:val="006F560B"/>
    <w:rsid w:val="006F604B"/>
    <w:rsid w:val="006F6337"/>
    <w:rsid w:val="006F6502"/>
    <w:rsid w:val="006F6847"/>
    <w:rsid w:val="006F6A32"/>
    <w:rsid w:val="006F70FC"/>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2E83"/>
    <w:rsid w:val="007030C7"/>
    <w:rsid w:val="0070343A"/>
    <w:rsid w:val="007035D6"/>
    <w:rsid w:val="007035E8"/>
    <w:rsid w:val="0070382E"/>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545"/>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1E9"/>
    <w:rsid w:val="00713515"/>
    <w:rsid w:val="00713587"/>
    <w:rsid w:val="007136F7"/>
    <w:rsid w:val="0071385C"/>
    <w:rsid w:val="007138DE"/>
    <w:rsid w:val="00713970"/>
    <w:rsid w:val="00714A31"/>
    <w:rsid w:val="00714A43"/>
    <w:rsid w:val="00714E5D"/>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B28"/>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E24"/>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178"/>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069"/>
    <w:rsid w:val="007371C1"/>
    <w:rsid w:val="007371F5"/>
    <w:rsid w:val="007373D9"/>
    <w:rsid w:val="00737595"/>
    <w:rsid w:val="00737925"/>
    <w:rsid w:val="00737C55"/>
    <w:rsid w:val="00737D5E"/>
    <w:rsid w:val="00737E90"/>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97C"/>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9C1"/>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4A"/>
    <w:rsid w:val="007629C0"/>
    <w:rsid w:val="00762A95"/>
    <w:rsid w:val="00762B54"/>
    <w:rsid w:val="00762D6F"/>
    <w:rsid w:val="00763648"/>
    <w:rsid w:val="007636BD"/>
    <w:rsid w:val="00763CB7"/>
    <w:rsid w:val="00763F2D"/>
    <w:rsid w:val="00764135"/>
    <w:rsid w:val="00764172"/>
    <w:rsid w:val="00764194"/>
    <w:rsid w:val="0076445A"/>
    <w:rsid w:val="0076446C"/>
    <w:rsid w:val="00764490"/>
    <w:rsid w:val="007646AC"/>
    <w:rsid w:val="00764A6D"/>
    <w:rsid w:val="00764C3D"/>
    <w:rsid w:val="00765A1B"/>
    <w:rsid w:val="00765A2E"/>
    <w:rsid w:val="00765C5D"/>
    <w:rsid w:val="00765D61"/>
    <w:rsid w:val="00765ECF"/>
    <w:rsid w:val="00765FE6"/>
    <w:rsid w:val="0076612F"/>
    <w:rsid w:val="0076642C"/>
    <w:rsid w:val="0076647C"/>
    <w:rsid w:val="00766491"/>
    <w:rsid w:val="007664B8"/>
    <w:rsid w:val="00766609"/>
    <w:rsid w:val="0076685D"/>
    <w:rsid w:val="0076687C"/>
    <w:rsid w:val="007668CD"/>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DC6"/>
    <w:rsid w:val="00771E2B"/>
    <w:rsid w:val="007721A7"/>
    <w:rsid w:val="007721DC"/>
    <w:rsid w:val="00772257"/>
    <w:rsid w:val="00772356"/>
    <w:rsid w:val="007725AF"/>
    <w:rsid w:val="007726A9"/>
    <w:rsid w:val="007726F6"/>
    <w:rsid w:val="00772723"/>
    <w:rsid w:val="00772BB8"/>
    <w:rsid w:val="00772E41"/>
    <w:rsid w:val="00772FCF"/>
    <w:rsid w:val="0077313D"/>
    <w:rsid w:val="007735A3"/>
    <w:rsid w:val="007735FD"/>
    <w:rsid w:val="0077367E"/>
    <w:rsid w:val="007736A6"/>
    <w:rsid w:val="00773830"/>
    <w:rsid w:val="007738D3"/>
    <w:rsid w:val="007739BE"/>
    <w:rsid w:val="00773FF9"/>
    <w:rsid w:val="007743E7"/>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5E6"/>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3F0E"/>
    <w:rsid w:val="00784389"/>
    <w:rsid w:val="0078465F"/>
    <w:rsid w:val="0078476D"/>
    <w:rsid w:val="007847CD"/>
    <w:rsid w:val="00784840"/>
    <w:rsid w:val="007848E2"/>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755"/>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7F"/>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5F87"/>
    <w:rsid w:val="007A60E5"/>
    <w:rsid w:val="007A64CF"/>
    <w:rsid w:val="007A65CE"/>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BDD25"/>
    <w:rsid w:val="007C056D"/>
    <w:rsid w:val="007C05EB"/>
    <w:rsid w:val="007C0F4F"/>
    <w:rsid w:val="007C1743"/>
    <w:rsid w:val="007C1AA2"/>
    <w:rsid w:val="007C1D3A"/>
    <w:rsid w:val="007C1F3A"/>
    <w:rsid w:val="007C2114"/>
    <w:rsid w:val="007C231D"/>
    <w:rsid w:val="007C23AE"/>
    <w:rsid w:val="007C261E"/>
    <w:rsid w:val="007C2806"/>
    <w:rsid w:val="007C2AEF"/>
    <w:rsid w:val="007C2DEB"/>
    <w:rsid w:val="007C2E41"/>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5CF"/>
    <w:rsid w:val="007D0846"/>
    <w:rsid w:val="007D0C47"/>
    <w:rsid w:val="007D0D50"/>
    <w:rsid w:val="007D0DD4"/>
    <w:rsid w:val="007D0EF7"/>
    <w:rsid w:val="007D11EF"/>
    <w:rsid w:val="007D16FF"/>
    <w:rsid w:val="007D1A42"/>
    <w:rsid w:val="007D1A5A"/>
    <w:rsid w:val="007D1AFC"/>
    <w:rsid w:val="007D1DE9"/>
    <w:rsid w:val="007D221D"/>
    <w:rsid w:val="007D269C"/>
    <w:rsid w:val="007D26D0"/>
    <w:rsid w:val="007D2B58"/>
    <w:rsid w:val="007D2B94"/>
    <w:rsid w:val="007D2BC0"/>
    <w:rsid w:val="007D2CAF"/>
    <w:rsid w:val="007D3088"/>
    <w:rsid w:val="007D31A0"/>
    <w:rsid w:val="007D34B9"/>
    <w:rsid w:val="007D35B2"/>
    <w:rsid w:val="007D3AEC"/>
    <w:rsid w:val="007D3FD8"/>
    <w:rsid w:val="007D4A43"/>
    <w:rsid w:val="007D4DC3"/>
    <w:rsid w:val="007D50FE"/>
    <w:rsid w:val="007D5181"/>
    <w:rsid w:val="007D5317"/>
    <w:rsid w:val="007D5450"/>
    <w:rsid w:val="007D573B"/>
    <w:rsid w:val="007D57F6"/>
    <w:rsid w:val="007D5967"/>
    <w:rsid w:val="007D5AC3"/>
    <w:rsid w:val="007D5E26"/>
    <w:rsid w:val="007D5F56"/>
    <w:rsid w:val="007D602B"/>
    <w:rsid w:val="007D61E4"/>
    <w:rsid w:val="007D628A"/>
    <w:rsid w:val="007D62B4"/>
    <w:rsid w:val="007D64D8"/>
    <w:rsid w:val="007D67A4"/>
    <w:rsid w:val="007D69BC"/>
    <w:rsid w:val="007D6A48"/>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A"/>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3E"/>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5E3"/>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6E8E"/>
    <w:rsid w:val="00807252"/>
    <w:rsid w:val="00807383"/>
    <w:rsid w:val="00807419"/>
    <w:rsid w:val="008076A5"/>
    <w:rsid w:val="008077B2"/>
    <w:rsid w:val="0080780B"/>
    <w:rsid w:val="008078B7"/>
    <w:rsid w:val="00807970"/>
    <w:rsid w:val="00807CE2"/>
    <w:rsid w:val="00807CE5"/>
    <w:rsid w:val="008111F2"/>
    <w:rsid w:val="0081147E"/>
    <w:rsid w:val="00812128"/>
    <w:rsid w:val="00812176"/>
    <w:rsid w:val="0081240E"/>
    <w:rsid w:val="00812AF2"/>
    <w:rsid w:val="00812D5C"/>
    <w:rsid w:val="00812E06"/>
    <w:rsid w:val="00813274"/>
    <w:rsid w:val="00813288"/>
    <w:rsid w:val="00813315"/>
    <w:rsid w:val="008133B2"/>
    <w:rsid w:val="008136B2"/>
    <w:rsid w:val="00813804"/>
    <w:rsid w:val="00813855"/>
    <w:rsid w:val="00813888"/>
    <w:rsid w:val="00813CD8"/>
    <w:rsid w:val="00814014"/>
    <w:rsid w:val="008141D2"/>
    <w:rsid w:val="0081445E"/>
    <w:rsid w:val="0081457A"/>
    <w:rsid w:val="008145BC"/>
    <w:rsid w:val="00814855"/>
    <w:rsid w:val="00814AC5"/>
    <w:rsid w:val="00814AF0"/>
    <w:rsid w:val="00814D42"/>
    <w:rsid w:val="00814F0E"/>
    <w:rsid w:val="00815556"/>
    <w:rsid w:val="00815765"/>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1D1C"/>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5D"/>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B9C"/>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8A"/>
    <w:rsid w:val="0083219B"/>
    <w:rsid w:val="0083247A"/>
    <w:rsid w:val="008328AF"/>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59A"/>
    <w:rsid w:val="00844606"/>
    <w:rsid w:val="008446F6"/>
    <w:rsid w:val="00844AA5"/>
    <w:rsid w:val="008450BB"/>
    <w:rsid w:val="008458D1"/>
    <w:rsid w:val="00845939"/>
    <w:rsid w:val="00845AEA"/>
    <w:rsid w:val="00845BF7"/>
    <w:rsid w:val="00845C2E"/>
    <w:rsid w:val="00845D3D"/>
    <w:rsid w:val="00846069"/>
    <w:rsid w:val="008460AE"/>
    <w:rsid w:val="00846285"/>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2D"/>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B42"/>
    <w:rsid w:val="00851C82"/>
    <w:rsid w:val="00851D01"/>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78B"/>
    <w:rsid w:val="00854AC2"/>
    <w:rsid w:val="00854BC0"/>
    <w:rsid w:val="00854C05"/>
    <w:rsid w:val="008558EF"/>
    <w:rsid w:val="008559A4"/>
    <w:rsid w:val="008559FD"/>
    <w:rsid w:val="00855C66"/>
    <w:rsid w:val="00855D46"/>
    <w:rsid w:val="008560CE"/>
    <w:rsid w:val="008561F9"/>
    <w:rsid w:val="00856992"/>
    <w:rsid w:val="00856A09"/>
    <w:rsid w:val="00856AA3"/>
    <w:rsid w:val="0085716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05"/>
    <w:rsid w:val="00867DA2"/>
    <w:rsid w:val="00867E4D"/>
    <w:rsid w:val="00867F26"/>
    <w:rsid w:val="00867F43"/>
    <w:rsid w:val="0087007B"/>
    <w:rsid w:val="0087008C"/>
    <w:rsid w:val="008700CA"/>
    <w:rsid w:val="008701E7"/>
    <w:rsid w:val="00870324"/>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6E4"/>
    <w:rsid w:val="00875B1F"/>
    <w:rsid w:val="00875D8A"/>
    <w:rsid w:val="00875FD1"/>
    <w:rsid w:val="00875FFE"/>
    <w:rsid w:val="00876321"/>
    <w:rsid w:val="0087659D"/>
    <w:rsid w:val="00876731"/>
    <w:rsid w:val="00876797"/>
    <w:rsid w:val="008769B5"/>
    <w:rsid w:val="00876B80"/>
    <w:rsid w:val="00876E8B"/>
    <w:rsid w:val="008774C0"/>
    <w:rsid w:val="00877AFA"/>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1B1"/>
    <w:rsid w:val="0089021A"/>
    <w:rsid w:val="008902C1"/>
    <w:rsid w:val="00890481"/>
    <w:rsid w:val="00890AE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99F"/>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8A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2F1"/>
    <w:rsid w:val="008C4352"/>
    <w:rsid w:val="008C4456"/>
    <w:rsid w:val="008C47FA"/>
    <w:rsid w:val="008C497B"/>
    <w:rsid w:val="008C4C86"/>
    <w:rsid w:val="008C4CC1"/>
    <w:rsid w:val="008C4D55"/>
    <w:rsid w:val="008C4DF2"/>
    <w:rsid w:val="008C4F20"/>
    <w:rsid w:val="008C4F23"/>
    <w:rsid w:val="008C5008"/>
    <w:rsid w:val="008C525B"/>
    <w:rsid w:val="008C5B5B"/>
    <w:rsid w:val="008C5E64"/>
    <w:rsid w:val="008C64B1"/>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2BB"/>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20C"/>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36"/>
    <w:rsid w:val="008D754B"/>
    <w:rsid w:val="008D7579"/>
    <w:rsid w:val="008D7731"/>
    <w:rsid w:val="008D77CB"/>
    <w:rsid w:val="008D7979"/>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559"/>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DFF"/>
    <w:rsid w:val="008E6E8C"/>
    <w:rsid w:val="008E6F38"/>
    <w:rsid w:val="008E7006"/>
    <w:rsid w:val="008E706E"/>
    <w:rsid w:val="008E7163"/>
    <w:rsid w:val="008E72F9"/>
    <w:rsid w:val="008E7A1D"/>
    <w:rsid w:val="008E7B49"/>
    <w:rsid w:val="008E7B51"/>
    <w:rsid w:val="008E7CC6"/>
    <w:rsid w:val="008F0202"/>
    <w:rsid w:val="008F02D7"/>
    <w:rsid w:val="008F03B6"/>
    <w:rsid w:val="008F054C"/>
    <w:rsid w:val="008F0CE6"/>
    <w:rsid w:val="008F0D78"/>
    <w:rsid w:val="008F0FAA"/>
    <w:rsid w:val="008F122E"/>
    <w:rsid w:val="008F1286"/>
    <w:rsid w:val="008F1311"/>
    <w:rsid w:val="008F1393"/>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742"/>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5DEA"/>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E4F"/>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782"/>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9D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483"/>
    <w:rsid w:val="0093463D"/>
    <w:rsid w:val="00934709"/>
    <w:rsid w:val="00934800"/>
    <w:rsid w:val="0093481E"/>
    <w:rsid w:val="0093485C"/>
    <w:rsid w:val="00934C2A"/>
    <w:rsid w:val="00934E49"/>
    <w:rsid w:val="00934F9A"/>
    <w:rsid w:val="00935132"/>
    <w:rsid w:val="009351BA"/>
    <w:rsid w:val="009353B9"/>
    <w:rsid w:val="00935410"/>
    <w:rsid w:val="009355EC"/>
    <w:rsid w:val="009355F5"/>
    <w:rsid w:val="00935B2B"/>
    <w:rsid w:val="00935B74"/>
    <w:rsid w:val="00935F85"/>
    <w:rsid w:val="00936658"/>
    <w:rsid w:val="009368CE"/>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2BE"/>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08F"/>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02"/>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31"/>
    <w:rsid w:val="00964F50"/>
    <w:rsid w:val="009653A7"/>
    <w:rsid w:val="009658C4"/>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4AD"/>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9C3"/>
    <w:rsid w:val="00970CD4"/>
    <w:rsid w:val="00970F19"/>
    <w:rsid w:val="00971146"/>
    <w:rsid w:val="009711A9"/>
    <w:rsid w:val="009711CD"/>
    <w:rsid w:val="00971209"/>
    <w:rsid w:val="0097195B"/>
    <w:rsid w:val="00971E6E"/>
    <w:rsid w:val="00971FDE"/>
    <w:rsid w:val="00972316"/>
    <w:rsid w:val="0097242F"/>
    <w:rsid w:val="00972E0C"/>
    <w:rsid w:val="00972F5B"/>
    <w:rsid w:val="009733B4"/>
    <w:rsid w:val="009733D4"/>
    <w:rsid w:val="009734B2"/>
    <w:rsid w:val="009735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77EAE"/>
    <w:rsid w:val="00980064"/>
    <w:rsid w:val="0098013A"/>
    <w:rsid w:val="00980301"/>
    <w:rsid w:val="009804B5"/>
    <w:rsid w:val="0098050D"/>
    <w:rsid w:val="009806AB"/>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43"/>
    <w:rsid w:val="0098325C"/>
    <w:rsid w:val="00983580"/>
    <w:rsid w:val="00983632"/>
    <w:rsid w:val="00983B10"/>
    <w:rsid w:val="00983C88"/>
    <w:rsid w:val="00983DC3"/>
    <w:rsid w:val="0098408A"/>
    <w:rsid w:val="00984240"/>
    <w:rsid w:val="00984369"/>
    <w:rsid w:val="0098449E"/>
    <w:rsid w:val="0098464F"/>
    <w:rsid w:val="0098480B"/>
    <w:rsid w:val="00985149"/>
    <w:rsid w:val="00985488"/>
    <w:rsid w:val="009854FA"/>
    <w:rsid w:val="00985C21"/>
    <w:rsid w:val="00985C48"/>
    <w:rsid w:val="00985E24"/>
    <w:rsid w:val="0098633C"/>
    <w:rsid w:val="0098673A"/>
    <w:rsid w:val="00986DA8"/>
    <w:rsid w:val="00986E12"/>
    <w:rsid w:val="009875AA"/>
    <w:rsid w:val="009877AD"/>
    <w:rsid w:val="009877BF"/>
    <w:rsid w:val="00987B14"/>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BD9"/>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34"/>
    <w:rsid w:val="009A11FA"/>
    <w:rsid w:val="009A1201"/>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36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7D8E"/>
    <w:rsid w:val="009A7F55"/>
    <w:rsid w:val="009A9AD1"/>
    <w:rsid w:val="009B000F"/>
    <w:rsid w:val="009B0099"/>
    <w:rsid w:val="009B010F"/>
    <w:rsid w:val="009B018C"/>
    <w:rsid w:val="009B094D"/>
    <w:rsid w:val="009B09D9"/>
    <w:rsid w:val="009B0A3C"/>
    <w:rsid w:val="009B0CA1"/>
    <w:rsid w:val="009B0F4B"/>
    <w:rsid w:val="009B106D"/>
    <w:rsid w:val="009B10B2"/>
    <w:rsid w:val="009B150A"/>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5"/>
    <w:rsid w:val="009B61B8"/>
    <w:rsid w:val="009B639E"/>
    <w:rsid w:val="009B6596"/>
    <w:rsid w:val="009B65AD"/>
    <w:rsid w:val="009B6752"/>
    <w:rsid w:val="009B6B3D"/>
    <w:rsid w:val="009B6DA1"/>
    <w:rsid w:val="009B6F81"/>
    <w:rsid w:val="009B7003"/>
    <w:rsid w:val="009B730E"/>
    <w:rsid w:val="009B7581"/>
    <w:rsid w:val="009B782C"/>
    <w:rsid w:val="009B7E37"/>
    <w:rsid w:val="009B7E72"/>
    <w:rsid w:val="009B7EC9"/>
    <w:rsid w:val="009C056C"/>
    <w:rsid w:val="009C0732"/>
    <w:rsid w:val="009C0A90"/>
    <w:rsid w:val="009C0BE8"/>
    <w:rsid w:val="009C0CAD"/>
    <w:rsid w:val="009C11F9"/>
    <w:rsid w:val="009C1250"/>
    <w:rsid w:val="009C1251"/>
    <w:rsid w:val="009C1551"/>
    <w:rsid w:val="009C1694"/>
    <w:rsid w:val="009C181E"/>
    <w:rsid w:val="009C18C4"/>
    <w:rsid w:val="009C1A28"/>
    <w:rsid w:val="009C1CDC"/>
    <w:rsid w:val="009C1D89"/>
    <w:rsid w:val="009C1E4E"/>
    <w:rsid w:val="009C1EA1"/>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151"/>
    <w:rsid w:val="009C55B8"/>
    <w:rsid w:val="009C5634"/>
    <w:rsid w:val="009C565D"/>
    <w:rsid w:val="009C56E0"/>
    <w:rsid w:val="009C57B3"/>
    <w:rsid w:val="009C5864"/>
    <w:rsid w:val="009C5D3E"/>
    <w:rsid w:val="009C5F69"/>
    <w:rsid w:val="009C5FD2"/>
    <w:rsid w:val="009C6193"/>
    <w:rsid w:val="009C6265"/>
    <w:rsid w:val="009C626B"/>
    <w:rsid w:val="009C653D"/>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5"/>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117"/>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B06"/>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3D0"/>
    <w:rsid w:val="00A0080B"/>
    <w:rsid w:val="00A010DC"/>
    <w:rsid w:val="00A012C7"/>
    <w:rsid w:val="00A01677"/>
    <w:rsid w:val="00A01B12"/>
    <w:rsid w:val="00A01E2A"/>
    <w:rsid w:val="00A01E81"/>
    <w:rsid w:val="00A022D4"/>
    <w:rsid w:val="00A023B0"/>
    <w:rsid w:val="00A029F2"/>
    <w:rsid w:val="00A02A02"/>
    <w:rsid w:val="00A02A05"/>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1A1"/>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053"/>
    <w:rsid w:val="00A141BA"/>
    <w:rsid w:val="00A14210"/>
    <w:rsid w:val="00A142AE"/>
    <w:rsid w:val="00A148BF"/>
    <w:rsid w:val="00A14A24"/>
    <w:rsid w:val="00A150FE"/>
    <w:rsid w:val="00A15108"/>
    <w:rsid w:val="00A1521B"/>
    <w:rsid w:val="00A15C50"/>
    <w:rsid w:val="00A15CF5"/>
    <w:rsid w:val="00A15F89"/>
    <w:rsid w:val="00A161FB"/>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80F"/>
    <w:rsid w:val="00A22951"/>
    <w:rsid w:val="00A22B7E"/>
    <w:rsid w:val="00A23113"/>
    <w:rsid w:val="00A231F2"/>
    <w:rsid w:val="00A236CB"/>
    <w:rsid w:val="00A237E3"/>
    <w:rsid w:val="00A237EF"/>
    <w:rsid w:val="00A23968"/>
    <w:rsid w:val="00A23B78"/>
    <w:rsid w:val="00A23C2D"/>
    <w:rsid w:val="00A23D71"/>
    <w:rsid w:val="00A23D7F"/>
    <w:rsid w:val="00A243EF"/>
    <w:rsid w:val="00A24401"/>
    <w:rsid w:val="00A244A8"/>
    <w:rsid w:val="00A24CB3"/>
    <w:rsid w:val="00A24FB9"/>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26"/>
    <w:rsid w:val="00A34CED"/>
    <w:rsid w:val="00A34DD6"/>
    <w:rsid w:val="00A34E0D"/>
    <w:rsid w:val="00A34E1F"/>
    <w:rsid w:val="00A34EAA"/>
    <w:rsid w:val="00A3517E"/>
    <w:rsid w:val="00A35286"/>
    <w:rsid w:val="00A352E1"/>
    <w:rsid w:val="00A35378"/>
    <w:rsid w:val="00A354DC"/>
    <w:rsid w:val="00A35576"/>
    <w:rsid w:val="00A35843"/>
    <w:rsid w:val="00A35CB2"/>
    <w:rsid w:val="00A36075"/>
    <w:rsid w:val="00A360CA"/>
    <w:rsid w:val="00A36298"/>
    <w:rsid w:val="00A36720"/>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75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D1C"/>
    <w:rsid w:val="00A46F08"/>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5DE"/>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25A"/>
    <w:rsid w:val="00A552BB"/>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30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767"/>
    <w:rsid w:val="00A64892"/>
    <w:rsid w:val="00A648EF"/>
    <w:rsid w:val="00A64A2F"/>
    <w:rsid w:val="00A64A63"/>
    <w:rsid w:val="00A64D7C"/>
    <w:rsid w:val="00A64FEF"/>
    <w:rsid w:val="00A65018"/>
    <w:rsid w:val="00A65120"/>
    <w:rsid w:val="00A6514D"/>
    <w:rsid w:val="00A65683"/>
    <w:rsid w:val="00A65BE7"/>
    <w:rsid w:val="00A65D68"/>
    <w:rsid w:val="00A65D9E"/>
    <w:rsid w:val="00A66005"/>
    <w:rsid w:val="00A6607F"/>
    <w:rsid w:val="00A6632C"/>
    <w:rsid w:val="00A6636C"/>
    <w:rsid w:val="00A66431"/>
    <w:rsid w:val="00A664E3"/>
    <w:rsid w:val="00A6659E"/>
    <w:rsid w:val="00A668DD"/>
    <w:rsid w:val="00A66C3D"/>
    <w:rsid w:val="00A66C8C"/>
    <w:rsid w:val="00A671FA"/>
    <w:rsid w:val="00A67383"/>
    <w:rsid w:val="00A67710"/>
    <w:rsid w:val="00A67D9D"/>
    <w:rsid w:val="00A70023"/>
    <w:rsid w:val="00A70248"/>
    <w:rsid w:val="00A70394"/>
    <w:rsid w:val="00A703A0"/>
    <w:rsid w:val="00A704B9"/>
    <w:rsid w:val="00A7054C"/>
    <w:rsid w:val="00A7057A"/>
    <w:rsid w:val="00A7097F"/>
    <w:rsid w:val="00A70A7D"/>
    <w:rsid w:val="00A70C6A"/>
    <w:rsid w:val="00A70C81"/>
    <w:rsid w:val="00A71042"/>
    <w:rsid w:val="00A710EA"/>
    <w:rsid w:val="00A71249"/>
    <w:rsid w:val="00A71343"/>
    <w:rsid w:val="00A714A4"/>
    <w:rsid w:val="00A71875"/>
    <w:rsid w:val="00A71AFA"/>
    <w:rsid w:val="00A71C84"/>
    <w:rsid w:val="00A71DB5"/>
    <w:rsid w:val="00A71E21"/>
    <w:rsid w:val="00A71E6D"/>
    <w:rsid w:val="00A71FE7"/>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910"/>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726"/>
    <w:rsid w:val="00A8094A"/>
    <w:rsid w:val="00A80A31"/>
    <w:rsid w:val="00A80C47"/>
    <w:rsid w:val="00A80E1E"/>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26F"/>
    <w:rsid w:val="00A83369"/>
    <w:rsid w:val="00A83463"/>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70E"/>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ADE"/>
    <w:rsid w:val="00A87CC9"/>
    <w:rsid w:val="00A90272"/>
    <w:rsid w:val="00A90657"/>
    <w:rsid w:val="00A906FA"/>
    <w:rsid w:val="00A90944"/>
    <w:rsid w:val="00A90A7F"/>
    <w:rsid w:val="00A90AAD"/>
    <w:rsid w:val="00A90B82"/>
    <w:rsid w:val="00A90E7F"/>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53A"/>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3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AF8"/>
    <w:rsid w:val="00AB1D8F"/>
    <w:rsid w:val="00AB1DC2"/>
    <w:rsid w:val="00AB1EF6"/>
    <w:rsid w:val="00AB221A"/>
    <w:rsid w:val="00AB2456"/>
    <w:rsid w:val="00AB2569"/>
    <w:rsid w:val="00AB261F"/>
    <w:rsid w:val="00AB289F"/>
    <w:rsid w:val="00AB2DC1"/>
    <w:rsid w:val="00AB2E41"/>
    <w:rsid w:val="00AB2EC2"/>
    <w:rsid w:val="00AB2EEB"/>
    <w:rsid w:val="00AB2F7D"/>
    <w:rsid w:val="00AB3292"/>
    <w:rsid w:val="00AB33E3"/>
    <w:rsid w:val="00AB361A"/>
    <w:rsid w:val="00AB3657"/>
    <w:rsid w:val="00AB38C6"/>
    <w:rsid w:val="00AB39B3"/>
    <w:rsid w:val="00AB3A69"/>
    <w:rsid w:val="00AB3B56"/>
    <w:rsid w:val="00AB3E86"/>
    <w:rsid w:val="00AB4299"/>
    <w:rsid w:val="00AB442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0B1C"/>
    <w:rsid w:val="00AC0F2F"/>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09C"/>
    <w:rsid w:val="00AC410C"/>
    <w:rsid w:val="00AC429F"/>
    <w:rsid w:val="00AC4321"/>
    <w:rsid w:val="00AC4557"/>
    <w:rsid w:val="00AC49CF"/>
    <w:rsid w:val="00AC4B2B"/>
    <w:rsid w:val="00AC527B"/>
    <w:rsid w:val="00AC53F6"/>
    <w:rsid w:val="00AC542C"/>
    <w:rsid w:val="00AC59A7"/>
    <w:rsid w:val="00AC59A8"/>
    <w:rsid w:val="00AC5B6C"/>
    <w:rsid w:val="00AC5BE8"/>
    <w:rsid w:val="00AC5C06"/>
    <w:rsid w:val="00AC5EFE"/>
    <w:rsid w:val="00AC66E5"/>
    <w:rsid w:val="00AC68C8"/>
    <w:rsid w:val="00AC6955"/>
    <w:rsid w:val="00AC6AFA"/>
    <w:rsid w:val="00AC6F35"/>
    <w:rsid w:val="00AC717A"/>
    <w:rsid w:val="00AC77CB"/>
    <w:rsid w:val="00AC782D"/>
    <w:rsid w:val="00AC79A0"/>
    <w:rsid w:val="00AC7A16"/>
    <w:rsid w:val="00AC7B50"/>
    <w:rsid w:val="00AC7C5A"/>
    <w:rsid w:val="00AC7D0B"/>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7EA"/>
    <w:rsid w:val="00AD7895"/>
    <w:rsid w:val="00AD79F1"/>
    <w:rsid w:val="00AD79F4"/>
    <w:rsid w:val="00AD7B8E"/>
    <w:rsid w:val="00AE00E2"/>
    <w:rsid w:val="00AE01CF"/>
    <w:rsid w:val="00AE01E4"/>
    <w:rsid w:val="00AE04E6"/>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403"/>
    <w:rsid w:val="00AE6AAA"/>
    <w:rsid w:val="00AE6BE3"/>
    <w:rsid w:val="00AE6F13"/>
    <w:rsid w:val="00AE7068"/>
    <w:rsid w:val="00AE7321"/>
    <w:rsid w:val="00AE73D7"/>
    <w:rsid w:val="00AE75C1"/>
    <w:rsid w:val="00AE76FD"/>
    <w:rsid w:val="00AE7841"/>
    <w:rsid w:val="00AE79B8"/>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5EC"/>
    <w:rsid w:val="00AF263B"/>
    <w:rsid w:val="00AF29F6"/>
    <w:rsid w:val="00AF2A7B"/>
    <w:rsid w:val="00AF2C75"/>
    <w:rsid w:val="00AF2CCD"/>
    <w:rsid w:val="00AF34A0"/>
    <w:rsid w:val="00AF3559"/>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66E"/>
    <w:rsid w:val="00B01D56"/>
    <w:rsid w:val="00B01E3F"/>
    <w:rsid w:val="00B023FD"/>
    <w:rsid w:val="00B0249F"/>
    <w:rsid w:val="00B02584"/>
    <w:rsid w:val="00B02C47"/>
    <w:rsid w:val="00B0305D"/>
    <w:rsid w:val="00B035D9"/>
    <w:rsid w:val="00B037FA"/>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A41"/>
    <w:rsid w:val="00B11B5F"/>
    <w:rsid w:val="00B11BD3"/>
    <w:rsid w:val="00B11F81"/>
    <w:rsid w:val="00B11F9E"/>
    <w:rsid w:val="00B1214D"/>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1F699"/>
    <w:rsid w:val="00B20090"/>
    <w:rsid w:val="00B202D4"/>
    <w:rsid w:val="00B2034E"/>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7F6"/>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AD6"/>
    <w:rsid w:val="00B35BF4"/>
    <w:rsid w:val="00B35D68"/>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0F"/>
    <w:rsid w:val="00B4197F"/>
    <w:rsid w:val="00B41AD3"/>
    <w:rsid w:val="00B42146"/>
    <w:rsid w:val="00B42270"/>
    <w:rsid w:val="00B426F8"/>
    <w:rsid w:val="00B42D23"/>
    <w:rsid w:val="00B42FC1"/>
    <w:rsid w:val="00B4324A"/>
    <w:rsid w:val="00B432AA"/>
    <w:rsid w:val="00B433C9"/>
    <w:rsid w:val="00B4361C"/>
    <w:rsid w:val="00B4387A"/>
    <w:rsid w:val="00B43A66"/>
    <w:rsid w:val="00B43B10"/>
    <w:rsid w:val="00B43D20"/>
    <w:rsid w:val="00B43D9C"/>
    <w:rsid w:val="00B441DB"/>
    <w:rsid w:val="00B443C1"/>
    <w:rsid w:val="00B44422"/>
    <w:rsid w:val="00B44674"/>
    <w:rsid w:val="00B4477B"/>
    <w:rsid w:val="00B44915"/>
    <w:rsid w:val="00B44C24"/>
    <w:rsid w:val="00B45079"/>
    <w:rsid w:val="00B4556A"/>
    <w:rsid w:val="00B45626"/>
    <w:rsid w:val="00B45845"/>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196"/>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2E9"/>
    <w:rsid w:val="00B52323"/>
    <w:rsid w:val="00B5274E"/>
    <w:rsid w:val="00B52B30"/>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57F6C"/>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5E"/>
    <w:rsid w:val="00B667B3"/>
    <w:rsid w:val="00B669AF"/>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0DD"/>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454"/>
    <w:rsid w:val="00B84689"/>
    <w:rsid w:val="00B849C9"/>
    <w:rsid w:val="00B84A62"/>
    <w:rsid w:val="00B84ED3"/>
    <w:rsid w:val="00B84F34"/>
    <w:rsid w:val="00B84F7F"/>
    <w:rsid w:val="00B853C7"/>
    <w:rsid w:val="00B85414"/>
    <w:rsid w:val="00B85465"/>
    <w:rsid w:val="00B85747"/>
    <w:rsid w:val="00B858E4"/>
    <w:rsid w:val="00B85D09"/>
    <w:rsid w:val="00B8645C"/>
    <w:rsid w:val="00B864D6"/>
    <w:rsid w:val="00B86801"/>
    <w:rsid w:val="00B86933"/>
    <w:rsid w:val="00B86BB1"/>
    <w:rsid w:val="00B86C48"/>
    <w:rsid w:val="00B86F56"/>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65F"/>
    <w:rsid w:val="00B93D0B"/>
    <w:rsid w:val="00B93D3B"/>
    <w:rsid w:val="00B93E98"/>
    <w:rsid w:val="00B943FB"/>
    <w:rsid w:val="00B94914"/>
    <w:rsid w:val="00B94A79"/>
    <w:rsid w:val="00B94ADD"/>
    <w:rsid w:val="00B94C87"/>
    <w:rsid w:val="00B94D17"/>
    <w:rsid w:val="00B94F70"/>
    <w:rsid w:val="00B950CA"/>
    <w:rsid w:val="00B95112"/>
    <w:rsid w:val="00B9526C"/>
    <w:rsid w:val="00B952F6"/>
    <w:rsid w:val="00B953B9"/>
    <w:rsid w:val="00B95491"/>
    <w:rsid w:val="00B95568"/>
    <w:rsid w:val="00B9557F"/>
    <w:rsid w:val="00B95AB2"/>
    <w:rsid w:val="00B95D4B"/>
    <w:rsid w:val="00B95D73"/>
    <w:rsid w:val="00B961D9"/>
    <w:rsid w:val="00B96316"/>
    <w:rsid w:val="00B963DB"/>
    <w:rsid w:val="00B96452"/>
    <w:rsid w:val="00B964E1"/>
    <w:rsid w:val="00B9652D"/>
    <w:rsid w:val="00B965FD"/>
    <w:rsid w:val="00B96766"/>
    <w:rsid w:val="00B96C7F"/>
    <w:rsid w:val="00B96E51"/>
    <w:rsid w:val="00B970A0"/>
    <w:rsid w:val="00B97189"/>
    <w:rsid w:val="00B972E1"/>
    <w:rsid w:val="00B972F6"/>
    <w:rsid w:val="00B973EA"/>
    <w:rsid w:val="00B97429"/>
    <w:rsid w:val="00B9774F"/>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48D"/>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8BF"/>
    <w:rsid w:val="00BA7A42"/>
    <w:rsid w:val="00BA7AAD"/>
    <w:rsid w:val="00BA7AB6"/>
    <w:rsid w:val="00BA7B74"/>
    <w:rsid w:val="00BA7CFC"/>
    <w:rsid w:val="00BA7D3A"/>
    <w:rsid w:val="00BB0E11"/>
    <w:rsid w:val="00BB0F25"/>
    <w:rsid w:val="00BB0F4D"/>
    <w:rsid w:val="00BB1291"/>
    <w:rsid w:val="00BB1628"/>
    <w:rsid w:val="00BB1803"/>
    <w:rsid w:val="00BB1837"/>
    <w:rsid w:val="00BB1857"/>
    <w:rsid w:val="00BB18C4"/>
    <w:rsid w:val="00BB19BE"/>
    <w:rsid w:val="00BB1C14"/>
    <w:rsid w:val="00BB1CBA"/>
    <w:rsid w:val="00BB25A9"/>
    <w:rsid w:val="00BB2604"/>
    <w:rsid w:val="00BB27DE"/>
    <w:rsid w:val="00BB28D4"/>
    <w:rsid w:val="00BB298C"/>
    <w:rsid w:val="00BB29AF"/>
    <w:rsid w:val="00BB2ABC"/>
    <w:rsid w:val="00BB2D92"/>
    <w:rsid w:val="00BB31DF"/>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0A"/>
    <w:rsid w:val="00BB68FD"/>
    <w:rsid w:val="00BB69E0"/>
    <w:rsid w:val="00BB6A92"/>
    <w:rsid w:val="00BB6C69"/>
    <w:rsid w:val="00BB70C8"/>
    <w:rsid w:val="00BB7218"/>
    <w:rsid w:val="00BB7227"/>
    <w:rsid w:val="00BB7410"/>
    <w:rsid w:val="00BB761A"/>
    <w:rsid w:val="00BB788E"/>
    <w:rsid w:val="00BB78D1"/>
    <w:rsid w:val="00BC0455"/>
    <w:rsid w:val="00BC07B1"/>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15F"/>
    <w:rsid w:val="00BC33CF"/>
    <w:rsid w:val="00BC35A6"/>
    <w:rsid w:val="00BC38CE"/>
    <w:rsid w:val="00BC3991"/>
    <w:rsid w:val="00BC3FD0"/>
    <w:rsid w:val="00BC4034"/>
    <w:rsid w:val="00BC4609"/>
    <w:rsid w:val="00BC473C"/>
    <w:rsid w:val="00BC4A64"/>
    <w:rsid w:val="00BC4B45"/>
    <w:rsid w:val="00BC4B70"/>
    <w:rsid w:val="00BC555E"/>
    <w:rsid w:val="00BC575C"/>
    <w:rsid w:val="00BC5923"/>
    <w:rsid w:val="00BC5A95"/>
    <w:rsid w:val="00BC5AD6"/>
    <w:rsid w:val="00BC61C4"/>
    <w:rsid w:val="00BC624B"/>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5EB2"/>
    <w:rsid w:val="00BD618C"/>
    <w:rsid w:val="00BD6441"/>
    <w:rsid w:val="00BD64BE"/>
    <w:rsid w:val="00BD6593"/>
    <w:rsid w:val="00BD6630"/>
    <w:rsid w:val="00BD6C37"/>
    <w:rsid w:val="00BD6C5F"/>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85"/>
    <w:rsid w:val="00BF16CF"/>
    <w:rsid w:val="00BF198A"/>
    <w:rsid w:val="00BF19BB"/>
    <w:rsid w:val="00BF1AF8"/>
    <w:rsid w:val="00BF24D5"/>
    <w:rsid w:val="00BF2509"/>
    <w:rsid w:val="00BF260B"/>
    <w:rsid w:val="00BF2632"/>
    <w:rsid w:val="00BF27F2"/>
    <w:rsid w:val="00BF2B0D"/>
    <w:rsid w:val="00BF2C55"/>
    <w:rsid w:val="00BF3073"/>
    <w:rsid w:val="00BF322D"/>
    <w:rsid w:val="00BF3246"/>
    <w:rsid w:val="00BF325C"/>
    <w:rsid w:val="00BF3283"/>
    <w:rsid w:val="00BF32B7"/>
    <w:rsid w:val="00BF330A"/>
    <w:rsid w:val="00BF3715"/>
    <w:rsid w:val="00BF38CD"/>
    <w:rsid w:val="00BF38DF"/>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B38"/>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104"/>
    <w:rsid w:val="00C1249E"/>
    <w:rsid w:val="00C124C9"/>
    <w:rsid w:val="00C12554"/>
    <w:rsid w:val="00C1256A"/>
    <w:rsid w:val="00C127B6"/>
    <w:rsid w:val="00C12A64"/>
    <w:rsid w:val="00C12DD6"/>
    <w:rsid w:val="00C12FE0"/>
    <w:rsid w:val="00C138AF"/>
    <w:rsid w:val="00C13C42"/>
    <w:rsid w:val="00C14125"/>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113"/>
    <w:rsid w:val="00C208D5"/>
    <w:rsid w:val="00C20B43"/>
    <w:rsid w:val="00C20CAB"/>
    <w:rsid w:val="00C20F7A"/>
    <w:rsid w:val="00C21163"/>
    <w:rsid w:val="00C2128A"/>
    <w:rsid w:val="00C214C5"/>
    <w:rsid w:val="00C214E6"/>
    <w:rsid w:val="00C2151A"/>
    <w:rsid w:val="00C21840"/>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BF"/>
    <w:rsid w:val="00C253E2"/>
    <w:rsid w:val="00C25C23"/>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199"/>
    <w:rsid w:val="00C348C9"/>
    <w:rsid w:val="00C34A49"/>
    <w:rsid w:val="00C34BAA"/>
    <w:rsid w:val="00C34F1C"/>
    <w:rsid w:val="00C3514F"/>
    <w:rsid w:val="00C35415"/>
    <w:rsid w:val="00C354E3"/>
    <w:rsid w:val="00C35505"/>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EAF"/>
    <w:rsid w:val="00C41F7A"/>
    <w:rsid w:val="00C42042"/>
    <w:rsid w:val="00C423DB"/>
    <w:rsid w:val="00C4265D"/>
    <w:rsid w:val="00C42674"/>
    <w:rsid w:val="00C427D0"/>
    <w:rsid w:val="00C428A6"/>
    <w:rsid w:val="00C42D3F"/>
    <w:rsid w:val="00C43908"/>
    <w:rsid w:val="00C43B4A"/>
    <w:rsid w:val="00C43C91"/>
    <w:rsid w:val="00C43FEC"/>
    <w:rsid w:val="00C44069"/>
    <w:rsid w:val="00C443DF"/>
    <w:rsid w:val="00C44476"/>
    <w:rsid w:val="00C44A15"/>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33E"/>
    <w:rsid w:val="00C4751E"/>
    <w:rsid w:val="00C4751F"/>
    <w:rsid w:val="00C47594"/>
    <w:rsid w:val="00C47A2C"/>
    <w:rsid w:val="00C47AA1"/>
    <w:rsid w:val="00C47C2D"/>
    <w:rsid w:val="00C50304"/>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C44"/>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44A"/>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E49"/>
    <w:rsid w:val="00C62F90"/>
    <w:rsid w:val="00C63051"/>
    <w:rsid w:val="00C630A4"/>
    <w:rsid w:val="00C632C3"/>
    <w:rsid w:val="00C636CC"/>
    <w:rsid w:val="00C6371E"/>
    <w:rsid w:val="00C6376F"/>
    <w:rsid w:val="00C6386F"/>
    <w:rsid w:val="00C6390B"/>
    <w:rsid w:val="00C63C45"/>
    <w:rsid w:val="00C63F0A"/>
    <w:rsid w:val="00C641E9"/>
    <w:rsid w:val="00C646E0"/>
    <w:rsid w:val="00C646F0"/>
    <w:rsid w:val="00C647CC"/>
    <w:rsid w:val="00C647F1"/>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67DE2"/>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09B"/>
    <w:rsid w:val="00C75517"/>
    <w:rsid w:val="00C75619"/>
    <w:rsid w:val="00C75861"/>
    <w:rsid w:val="00C75A74"/>
    <w:rsid w:val="00C75C38"/>
    <w:rsid w:val="00C75FB2"/>
    <w:rsid w:val="00C76077"/>
    <w:rsid w:val="00C76228"/>
    <w:rsid w:val="00C764E4"/>
    <w:rsid w:val="00C768CC"/>
    <w:rsid w:val="00C76BB9"/>
    <w:rsid w:val="00C76C31"/>
    <w:rsid w:val="00C76E57"/>
    <w:rsid w:val="00C76FE9"/>
    <w:rsid w:val="00C770CE"/>
    <w:rsid w:val="00C7724F"/>
    <w:rsid w:val="00C77281"/>
    <w:rsid w:val="00C777A7"/>
    <w:rsid w:val="00C777E9"/>
    <w:rsid w:val="00C77804"/>
    <w:rsid w:val="00C805D9"/>
    <w:rsid w:val="00C80A72"/>
    <w:rsid w:val="00C80AF3"/>
    <w:rsid w:val="00C80BA7"/>
    <w:rsid w:val="00C8110D"/>
    <w:rsid w:val="00C81286"/>
    <w:rsid w:val="00C81331"/>
    <w:rsid w:val="00C81975"/>
    <w:rsid w:val="00C81B6C"/>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2"/>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4C6D"/>
    <w:rsid w:val="00C95083"/>
    <w:rsid w:val="00C953CB"/>
    <w:rsid w:val="00C95639"/>
    <w:rsid w:val="00C95761"/>
    <w:rsid w:val="00C95ED5"/>
    <w:rsid w:val="00C9653E"/>
    <w:rsid w:val="00C966AC"/>
    <w:rsid w:val="00C967F9"/>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E59"/>
    <w:rsid w:val="00CA0FA1"/>
    <w:rsid w:val="00CA114E"/>
    <w:rsid w:val="00CA19B2"/>
    <w:rsid w:val="00CA1B6B"/>
    <w:rsid w:val="00CA1C6C"/>
    <w:rsid w:val="00CA1C94"/>
    <w:rsid w:val="00CA21BC"/>
    <w:rsid w:val="00CA23ED"/>
    <w:rsid w:val="00CA24D9"/>
    <w:rsid w:val="00CA28D8"/>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5FD7"/>
    <w:rsid w:val="00CA633D"/>
    <w:rsid w:val="00CA63D9"/>
    <w:rsid w:val="00CA6759"/>
    <w:rsid w:val="00CA6898"/>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3FD"/>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149"/>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22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573"/>
    <w:rsid w:val="00CC5C70"/>
    <w:rsid w:val="00CC5DBC"/>
    <w:rsid w:val="00CC6139"/>
    <w:rsid w:val="00CC6282"/>
    <w:rsid w:val="00CC67AF"/>
    <w:rsid w:val="00CC6897"/>
    <w:rsid w:val="00CC68DC"/>
    <w:rsid w:val="00CC6A7E"/>
    <w:rsid w:val="00CC6F8F"/>
    <w:rsid w:val="00CC745A"/>
    <w:rsid w:val="00CC77DE"/>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8AD"/>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613"/>
    <w:rsid w:val="00CE3B51"/>
    <w:rsid w:val="00CE3C8A"/>
    <w:rsid w:val="00CE3D2A"/>
    <w:rsid w:val="00CE436D"/>
    <w:rsid w:val="00CE44A8"/>
    <w:rsid w:val="00CE48FA"/>
    <w:rsid w:val="00CE495C"/>
    <w:rsid w:val="00CE5216"/>
    <w:rsid w:val="00CE52E3"/>
    <w:rsid w:val="00CE53F9"/>
    <w:rsid w:val="00CE5986"/>
    <w:rsid w:val="00CE5DD1"/>
    <w:rsid w:val="00CE5E30"/>
    <w:rsid w:val="00CE5E85"/>
    <w:rsid w:val="00CE5FAA"/>
    <w:rsid w:val="00CE63FA"/>
    <w:rsid w:val="00CE6EC3"/>
    <w:rsid w:val="00CE6EEE"/>
    <w:rsid w:val="00CE740B"/>
    <w:rsid w:val="00CE7412"/>
    <w:rsid w:val="00CE7572"/>
    <w:rsid w:val="00CE76EE"/>
    <w:rsid w:val="00CE7B52"/>
    <w:rsid w:val="00CE7E70"/>
    <w:rsid w:val="00CF0243"/>
    <w:rsid w:val="00CF02A7"/>
    <w:rsid w:val="00CF02FB"/>
    <w:rsid w:val="00CF0607"/>
    <w:rsid w:val="00CF0ACA"/>
    <w:rsid w:val="00CF0E85"/>
    <w:rsid w:val="00CF0FAC"/>
    <w:rsid w:val="00CF0FFE"/>
    <w:rsid w:val="00CF101F"/>
    <w:rsid w:val="00CF132F"/>
    <w:rsid w:val="00CF1390"/>
    <w:rsid w:val="00CF1558"/>
    <w:rsid w:val="00CF1565"/>
    <w:rsid w:val="00CF162A"/>
    <w:rsid w:val="00CF177B"/>
    <w:rsid w:val="00CF192F"/>
    <w:rsid w:val="00CF1A06"/>
    <w:rsid w:val="00CF1B11"/>
    <w:rsid w:val="00CF1D76"/>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15E"/>
    <w:rsid w:val="00CF5003"/>
    <w:rsid w:val="00CF547E"/>
    <w:rsid w:val="00CF5895"/>
    <w:rsid w:val="00CF5952"/>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231"/>
    <w:rsid w:val="00D0238E"/>
    <w:rsid w:val="00D0239F"/>
    <w:rsid w:val="00D0325B"/>
    <w:rsid w:val="00D03A4E"/>
    <w:rsid w:val="00D03C56"/>
    <w:rsid w:val="00D03E40"/>
    <w:rsid w:val="00D04064"/>
    <w:rsid w:val="00D04154"/>
    <w:rsid w:val="00D04509"/>
    <w:rsid w:val="00D04ABA"/>
    <w:rsid w:val="00D04AEC"/>
    <w:rsid w:val="00D04DB1"/>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8AD"/>
    <w:rsid w:val="00D12B64"/>
    <w:rsid w:val="00D12B78"/>
    <w:rsid w:val="00D13416"/>
    <w:rsid w:val="00D1366E"/>
    <w:rsid w:val="00D13839"/>
    <w:rsid w:val="00D13B8E"/>
    <w:rsid w:val="00D13CA8"/>
    <w:rsid w:val="00D13D19"/>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1FA"/>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884"/>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925"/>
    <w:rsid w:val="00D23A25"/>
    <w:rsid w:val="00D241EF"/>
    <w:rsid w:val="00D24287"/>
    <w:rsid w:val="00D2434F"/>
    <w:rsid w:val="00D24364"/>
    <w:rsid w:val="00D244FC"/>
    <w:rsid w:val="00D24586"/>
    <w:rsid w:val="00D2475A"/>
    <w:rsid w:val="00D24874"/>
    <w:rsid w:val="00D24920"/>
    <w:rsid w:val="00D249D2"/>
    <w:rsid w:val="00D24D69"/>
    <w:rsid w:val="00D24F74"/>
    <w:rsid w:val="00D25094"/>
    <w:rsid w:val="00D250D2"/>
    <w:rsid w:val="00D250E9"/>
    <w:rsid w:val="00D250EF"/>
    <w:rsid w:val="00D2511B"/>
    <w:rsid w:val="00D25168"/>
    <w:rsid w:val="00D251BF"/>
    <w:rsid w:val="00D256E6"/>
    <w:rsid w:val="00D25773"/>
    <w:rsid w:val="00D257D5"/>
    <w:rsid w:val="00D25BF9"/>
    <w:rsid w:val="00D25CBB"/>
    <w:rsid w:val="00D25CCA"/>
    <w:rsid w:val="00D26150"/>
    <w:rsid w:val="00D265C6"/>
    <w:rsid w:val="00D268BE"/>
    <w:rsid w:val="00D2691A"/>
    <w:rsid w:val="00D26C51"/>
    <w:rsid w:val="00D271AC"/>
    <w:rsid w:val="00D27609"/>
    <w:rsid w:val="00D276DC"/>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44"/>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03"/>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C6B"/>
    <w:rsid w:val="00D51D3E"/>
    <w:rsid w:val="00D51D9F"/>
    <w:rsid w:val="00D51E01"/>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20C"/>
    <w:rsid w:val="00D57446"/>
    <w:rsid w:val="00D574D4"/>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1E5E"/>
    <w:rsid w:val="00D62208"/>
    <w:rsid w:val="00D625F2"/>
    <w:rsid w:val="00D62AAF"/>
    <w:rsid w:val="00D62B8A"/>
    <w:rsid w:val="00D634A7"/>
    <w:rsid w:val="00D634E9"/>
    <w:rsid w:val="00D636AA"/>
    <w:rsid w:val="00D63CDA"/>
    <w:rsid w:val="00D643C5"/>
    <w:rsid w:val="00D6440D"/>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5F5"/>
    <w:rsid w:val="00D66C87"/>
    <w:rsid w:val="00D66CDA"/>
    <w:rsid w:val="00D66CDB"/>
    <w:rsid w:val="00D66EFF"/>
    <w:rsid w:val="00D66F39"/>
    <w:rsid w:val="00D67209"/>
    <w:rsid w:val="00D676CB"/>
    <w:rsid w:val="00D67710"/>
    <w:rsid w:val="00D677CA"/>
    <w:rsid w:val="00D67C18"/>
    <w:rsid w:val="00D70039"/>
    <w:rsid w:val="00D70174"/>
    <w:rsid w:val="00D70318"/>
    <w:rsid w:val="00D70604"/>
    <w:rsid w:val="00D70631"/>
    <w:rsid w:val="00D708BC"/>
    <w:rsid w:val="00D70979"/>
    <w:rsid w:val="00D709D6"/>
    <w:rsid w:val="00D70B9C"/>
    <w:rsid w:val="00D70C68"/>
    <w:rsid w:val="00D70C6E"/>
    <w:rsid w:val="00D70E18"/>
    <w:rsid w:val="00D70E1F"/>
    <w:rsid w:val="00D70EFA"/>
    <w:rsid w:val="00D711FF"/>
    <w:rsid w:val="00D714AE"/>
    <w:rsid w:val="00D7165F"/>
    <w:rsid w:val="00D717C5"/>
    <w:rsid w:val="00D720C6"/>
    <w:rsid w:val="00D72349"/>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D30"/>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3D36"/>
    <w:rsid w:val="00D84175"/>
    <w:rsid w:val="00D84463"/>
    <w:rsid w:val="00D8455B"/>
    <w:rsid w:val="00D845B3"/>
    <w:rsid w:val="00D849DC"/>
    <w:rsid w:val="00D84A7E"/>
    <w:rsid w:val="00D84C1F"/>
    <w:rsid w:val="00D84E7E"/>
    <w:rsid w:val="00D850FE"/>
    <w:rsid w:val="00D85357"/>
    <w:rsid w:val="00D85500"/>
    <w:rsid w:val="00D8562E"/>
    <w:rsid w:val="00D85B61"/>
    <w:rsid w:val="00D85FDD"/>
    <w:rsid w:val="00D862D7"/>
    <w:rsid w:val="00D866CC"/>
    <w:rsid w:val="00D86929"/>
    <w:rsid w:val="00D869CB"/>
    <w:rsid w:val="00D86AF6"/>
    <w:rsid w:val="00D86CDC"/>
    <w:rsid w:val="00D86D0A"/>
    <w:rsid w:val="00D870FF"/>
    <w:rsid w:val="00D874B1"/>
    <w:rsid w:val="00D874B9"/>
    <w:rsid w:val="00D879F1"/>
    <w:rsid w:val="00D87A6E"/>
    <w:rsid w:val="00D87EAA"/>
    <w:rsid w:val="00D900EF"/>
    <w:rsid w:val="00D90555"/>
    <w:rsid w:val="00D906E6"/>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CB4"/>
    <w:rsid w:val="00D92DE5"/>
    <w:rsid w:val="00D92F09"/>
    <w:rsid w:val="00D930B9"/>
    <w:rsid w:val="00D93630"/>
    <w:rsid w:val="00D937F1"/>
    <w:rsid w:val="00D93FD0"/>
    <w:rsid w:val="00D940D6"/>
    <w:rsid w:val="00D941A4"/>
    <w:rsid w:val="00D942BE"/>
    <w:rsid w:val="00D942C7"/>
    <w:rsid w:val="00D944F1"/>
    <w:rsid w:val="00D9471D"/>
    <w:rsid w:val="00D94A2A"/>
    <w:rsid w:val="00D94A4A"/>
    <w:rsid w:val="00D94A8C"/>
    <w:rsid w:val="00D94BA6"/>
    <w:rsid w:val="00D94C8A"/>
    <w:rsid w:val="00D94E8F"/>
    <w:rsid w:val="00D94F9F"/>
    <w:rsid w:val="00D95051"/>
    <w:rsid w:val="00D9508E"/>
    <w:rsid w:val="00D95460"/>
    <w:rsid w:val="00D95902"/>
    <w:rsid w:val="00D95963"/>
    <w:rsid w:val="00D95B84"/>
    <w:rsid w:val="00D95CB4"/>
    <w:rsid w:val="00D95E94"/>
    <w:rsid w:val="00D95F9E"/>
    <w:rsid w:val="00D96231"/>
    <w:rsid w:val="00D96714"/>
    <w:rsid w:val="00D969F4"/>
    <w:rsid w:val="00D96AFE"/>
    <w:rsid w:val="00D96EA9"/>
    <w:rsid w:val="00D97320"/>
    <w:rsid w:val="00D975DD"/>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49B"/>
    <w:rsid w:val="00DA3767"/>
    <w:rsid w:val="00DA385D"/>
    <w:rsid w:val="00DA39FF"/>
    <w:rsid w:val="00DA3A17"/>
    <w:rsid w:val="00DA3D62"/>
    <w:rsid w:val="00DA3D7D"/>
    <w:rsid w:val="00DA3DE7"/>
    <w:rsid w:val="00DA4049"/>
    <w:rsid w:val="00DA43F1"/>
    <w:rsid w:val="00DA4549"/>
    <w:rsid w:val="00DA455E"/>
    <w:rsid w:val="00DA48EF"/>
    <w:rsid w:val="00DA49CA"/>
    <w:rsid w:val="00DA49CF"/>
    <w:rsid w:val="00DA4A0D"/>
    <w:rsid w:val="00DA5446"/>
    <w:rsid w:val="00DA5E4B"/>
    <w:rsid w:val="00DA6189"/>
    <w:rsid w:val="00DA6A3D"/>
    <w:rsid w:val="00DA6F3A"/>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2AA6"/>
    <w:rsid w:val="00DB3507"/>
    <w:rsid w:val="00DB37CD"/>
    <w:rsid w:val="00DB39D1"/>
    <w:rsid w:val="00DB3F0A"/>
    <w:rsid w:val="00DB41CC"/>
    <w:rsid w:val="00DB4665"/>
    <w:rsid w:val="00DB46B9"/>
    <w:rsid w:val="00DB49E5"/>
    <w:rsid w:val="00DB4AFF"/>
    <w:rsid w:val="00DB4B12"/>
    <w:rsid w:val="00DB4B7C"/>
    <w:rsid w:val="00DB4C97"/>
    <w:rsid w:val="00DB4DC5"/>
    <w:rsid w:val="00DB52BA"/>
    <w:rsid w:val="00DB53FD"/>
    <w:rsid w:val="00DB54EB"/>
    <w:rsid w:val="00DB5A4C"/>
    <w:rsid w:val="00DB5AA2"/>
    <w:rsid w:val="00DB5B85"/>
    <w:rsid w:val="00DB5E56"/>
    <w:rsid w:val="00DB6066"/>
    <w:rsid w:val="00DB6115"/>
    <w:rsid w:val="00DB61F1"/>
    <w:rsid w:val="00DB6707"/>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7C"/>
    <w:rsid w:val="00DD478F"/>
    <w:rsid w:val="00DD4901"/>
    <w:rsid w:val="00DD49C0"/>
    <w:rsid w:val="00DD49E2"/>
    <w:rsid w:val="00DD4BE6"/>
    <w:rsid w:val="00DD4BF9"/>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9D1"/>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933"/>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246"/>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5A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868"/>
    <w:rsid w:val="00E019FC"/>
    <w:rsid w:val="00E01A90"/>
    <w:rsid w:val="00E0209A"/>
    <w:rsid w:val="00E02147"/>
    <w:rsid w:val="00E02795"/>
    <w:rsid w:val="00E02815"/>
    <w:rsid w:val="00E0316F"/>
    <w:rsid w:val="00E03549"/>
    <w:rsid w:val="00E03709"/>
    <w:rsid w:val="00E0370A"/>
    <w:rsid w:val="00E03898"/>
    <w:rsid w:val="00E038F6"/>
    <w:rsid w:val="00E03AC2"/>
    <w:rsid w:val="00E03AD8"/>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E6A"/>
    <w:rsid w:val="00E05F66"/>
    <w:rsid w:val="00E063E2"/>
    <w:rsid w:val="00E06454"/>
    <w:rsid w:val="00E06E26"/>
    <w:rsid w:val="00E06ECC"/>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2DD"/>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17AA2"/>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069"/>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741"/>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03"/>
    <w:rsid w:val="00E35871"/>
    <w:rsid w:val="00E35AA6"/>
    <w:rsid w:val="00E35AC5"/>
    <w:rsid w:val="00E36196"/>
    <w:rsid w:val="00E36483"/>
    <w:rsid w:val="00E364E8"/>
    <w:rsid w:val="00E36D4D"/>
    <w:rsid w:val="00E36EE5"/>
    <w:rsid w:val="00E36FD9"/>
    <w:rsid w:val="00E3736E"/>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2FF1"/>
    <w:rsid w:val="00E431E9"/>
    <w:rsid w:val="00E43322"/>
    <w:rsid w:val="00E43453"/>
    <w:rsid w:val="00E43501"/>
    <w:rsid w:val="00E4361F"/>
    <w:rsid w:val="00E4374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4A"/>
    <w:rsid w:val="00E45E50"/>
    <w:rsid w:val="00E460D5"/>
    <w:rsid w:val="00E46116"/>
    <w:rsid w:val="00E46235"/>
    <w:rsid w:val="00E4656D"/>
    <w:rsid w:val="00E46676"/>
    <w:rsid w:val="00E46989"/>
    <w:rsid w:val="00E46CB0"/>
    <w:rsid w:val="00E46D65"/>
    <w:rsid w:val="00E4702F"/>
    <w:rsid w:val="00E47530"/>
    <w:rsid w:val="00E47550"/>
    <w:rsid w:val="00E47756"/>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0C6"/>
    <w:rsid w:val="00E5199E"/>
    <w:rsid w:val="00E51B67"/>
    <w:rsid w:val="00E51E55"/>
    <w:rsid w:val="00E52544"/>
    <w:rsid w:val="00E52569"/>
    <w:rsid w:val="00E53101"/>
    <w:rsid w:val="00E53182"/>
    <w:rsid w:val="00E533B0"/>
    <w:rsid w:val="00E53404"/>
    <w:rsid w:val="00E5341A"/>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9D1"/>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27A"/>
    <w:rsid w:val="00E6462F"/>
    <w:rsid w:val="00E64C05"/>
    <w:rsid w:val="00E64EF3"/>
    <w:rsid w:val="00E64F2A"/>
    <w:rsid w:val="00E65083"/>
    <w:rsid w:val="00E653A1"/>
    <w:rsid w:val="00E65564"/>
    <w:rsid w:val="00E658CF"/>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02D"/>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DCB"/>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AE4"/>
    <w:rsid w:val="00E86D66"/>
    <w:rsid w:val="00E87307"/>
    <w:rsid w:val="00E87313"/>
    <w:rsid w:val="00E87333"/>
    <w:rsid w:val="00E87362"/>
    <w:rsid w:val="00E8748C"/>
    <w:rsid w:val="00E87722"/>
    <w:rsid w:val="00E87744"/>
    <w:rsid w:val="00E87A47"/>
    <w:rsid w:val="00E87D94"/>
    <w:rsid w:val="00E87F55"/>
    <w:rsid w:val="00E87FC4"/>
    <w:rsid w:val="00E9007F"/>
    <w:rsid w:val="00E90A1C"/>
    <w:rsid w:val="00E91109"/>
    <w:rsid w:val="00E9155C"/>
    <w:rsid w:val="00E9161A"/>
    <w:rsid w:val="00E918A6"/>
    <w:rsid w:val="00E91BB1"/>
    <w:rsid w:val="00E91BB4"/>
    <w:rsid w:val="00E91C63"/>
    <w:rsid w:val="00E91CD1"/>
    <w:rsid w:val="00E91CD8"/>
    <w:rsid w:val="00E91D1D"/>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2A6"/>
    <w:rsid w:val="00EA2441"/>
    <w:rsid w:val="00EA2903"/>
    <w:rsid w:val="00EA298F"/>
    <w:rsid w:val="00EA2B7A"/>
    <w:rsid w:val="00EA2F75"/>
    <w:rsid w:val="00EA3018"/>
    <w:rsid w:val="00EA3324"/>
    <w:rsid w:val="00EA33A6"/>
    <w:rsid w:val="00EA3E2B"/>
    <w:rsid w:val="00EA4240"/>
    <w:rsid w:val="00EA42F1"/>
    <w:rsid w:val="00EA45EC"/>
    <w:rsid w:val="00EA4682"/>
    <w:rsid w:val="00EA4794"/>
    <w:rsid w:val="00EA487F"/>
    <w:rsid w:val="00EA49CD"/>
    <w:rsid w:val="00EA4A6D"/>
    <w:rsid w:val="00EA4EA4"/>
    <w:rsid w:val="00EA4EA8"/>
    <w:rsid w:val="00EA50D8"/>
    <w:rsid w:val="00EA522B"/>
    <w:rsid w:val="00EA5A22"/>
    <w:rsid w:val="00EA5A4F"/>
    <w:rsid w:val="00EA5AFA"/>
    <w:rsid w:val="00EA5B6F"/>
    <w:rsid w:val="00EA5C04"/>
    <w:rsid w:val="00EA6602"/>
    <w:rsid w:val="00EA6ECA"/>
    <w:rsid w:val="00EA7007"/>
    <w:rsid w:val="00EA73A2"/>
    <w:rsid w:val="00EA75DC"/>
    <w:rsid w:val="00EA7828"/>
    <w:rsid w:val="00EA7A0F"/>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061"/>
    <w:rsid w:val="00EB68EF"/>
    <w:rsid w:val="00EB6B54"/>
    <w:rsid w:val="00EB6BB7"/>
    <w:rsid w:val="00EB6BF9"/>
    <w:rsid w:val="00EB7333"/>
    <w:rsid w:val="00EB749E"/>
    <w:rsid w:val="00EB74A6"/>
    <w:rsid w:val="00EB754A"/>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16C"/>
    <w:rsid w:val="00EC269B"/>
    <w:rsid w:val="00EC26D3"/>
    <w:rsid w:val="00EC2C0C"/>
    <w:rsid w:val="00EC2CA9"/>
    <w:rsid w:val="00EC3557"/>
    <w:rsid w:val="00EC37A8"/>
    <w:rsid w:val="00EC38B5"/>
    <w:rsid w:val="00EC39C6"/>
    <w:rsid w:val="00EC3A6B"/>
    <w:rsid w:val="00EC3D09"/>
    <w:rsid w:val="00EC3F3C"/>
    <w:rsid w:val="00EC4287"/>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BD9"/>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BC7"/>
    <w:rsid w:val="00EF3D6D"/>
    <w:rsid w:val="00EF3DFF"/>
    <w:rsid w:val="00EF42D1"/>
    <w:rsid w:val="00EF4699"/>
    <w:rsid w:val="00EF46A9"/>
    <w:rsid w:val="00EF46CC"/>
    <w:rsid w:val="00EF4C3A"/>
    <w:rsid w:val="00EF4C8D"/>
    <w:rsid w:val="00EF4DCA"/>
    <w:rsid w:val="00EF526B"/>
    <w:rsid w:val="00EF564D"/>
    <w:rsid w:val="00EF5748"/>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8C"/>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143"/>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487"/>
    <w:rsid w:val="00F2357D"/>
    <w:rsid w:val="00F23605"/>
    <w:rsid w:val="00F23DB4"/>
    <w:rsid w:val="00F23DC8"/>
    <w:rsid w:val="00F23F9F"/>
    <w:rsid w:val="00F24186"/>
    <w:rsid w:val="00F2424F"/>
    <w:rsid w:val="00F2443F"/>
    <w:rsid w:val="00F24580"/>
    <w:rsid w:val="00F24607"/>
    <w:rsid w:val="00F247D4"/>
    <w:rsid w:val="00F24A48"/>
    <w:rsid w:val="00F24A59"/>
    <w:rsid w:val="00F24BCB"/>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3FEE"/>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3B3"/>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B54"/>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FE5"/>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5A8"/>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0B0"/>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016"/>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55E"/>
    <w:rsid w:val="00F776DF"/>
    <w:rsid w:val="00F77EAA"/>
    <w:rsid w:val="00F806AC"/>
    <w:rsid w:val="00F807CA"/>
    <w:rsid w:val="00F808E9"/>
    <w:rsid w:val="00F80D68"/>
    <w:rsid w:val="00F80D79"/>
    <w:rsid w:val="00F8102E"/>
    <w:rsid w:val="00F81434"/>
    <w:rsid w:val="00F81509"/>
    <w:rsid w:val="00F815A4"/>
    <w:rsid w:val="00F81671"/>
    <w:rsid w:val="00F816EA"/>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5EE7"/>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3DD"/>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1EA"/>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2F9"/>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4FA6"/>
    <w:rsid w:val="00FA5078"/>
    <w:rsid w:val="00FA5244"/>
    <w:rsid w:val="00FA55DB"/>
    <w:rsid w:val="00FA583B"/>
    <w:rsid w:val="00FA5E21"/>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1FF4"/>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CA4"/>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2A"/>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AD4"/>
    <w:rsid w:val="00FC6C6D"/>
    <w:rsid w:val="00FC6C8E"/>
    <w:rsid w:val="00FC6CCF"/>
    <w:rsid w:val="00FC720C"/>
    <w:rsid w:val="00FC73EB"/>
    <w:rsid w:val="00FD0BB7"/>
    <w:rsid w:val="00FD0CD2"/>
    <w:rsid w:val="00FD0E43"/>
    <w:rsid w:val="00FD0F39"/>
    <w:rsid w:val="00FD12AB"/>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835"/>
    <w:rsid w:val="00FD4954"/>
    <w:rsid w:val="00FD4C92"/>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DBB"/>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C6"/>
    <w:rsid w:val="00FE1AEA"/>
    <w:rsid w:val="00FE1F1C"/>
    <w:rsid w:val="00FE21BD"/>
    <w:rsid w:val="00FE2839"/>
    <w:rsid w:val="00FE2AD3"/>
    <w:rsid w:val="00FE2BDA"/>
    <w:rsid w:val="00FE313D"/>
    <w:rsid w:val="00FE315A"/>
    <w:rsid w:val="00FE32E0"/>
    <w:rsid w:val="00FE35A4"/>
    <w:rsid w:val="00FE39B7"/>
    <w:rsid w:val="00FE3A18"/>
    <w:rsid w:val="00FE3A61"/>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5E7"/>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6F0"/>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2F2D"/>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C20"/>
    <w:rsid w:val="00FF6F78"/>
    <w:rsid w:val="00FF6FBA"/>
    <w:rsid w:val="00FF7211"/>
    <w:rsid w:val="00FF7E98"/>
    <w:rsid w:val="0174A59B"/>
    <w:rsid w:val="019303C9"/>
    <w:rsid w:val="02FFC1DB"/>
    <w:rsid w:val="030E215C"/>
    <w:rsid w:val="03F63DB6"/>
    <w:rsid w:val="0405EB79"/>
    <w:rsid w:val="040F37B2"/>
    <w:rsid w:val="043B131A"/>
    <w:rsid w:val="04E2D19B"/>
    <w:rsid w:val="04F8D1D1"/>
    <w:rsid w:val="0562869E"/>
    <w:rsid w:val="0648C3AC"/>
    <w:rsid w:val="06949919"/>
    <w:rsid w:val="06C283AE"/>
    <w:rsid w:val="06DC3B1B"/>
    <w:rsid w:val="075336D3"/>
    <w:rsid w:val="0759D2F0"/>
    <w:rsid w:val="07A45707"/>
    <w:rsid w:val="07B26E9C"/>
    <w:rsid w:val="07C075CB"/>
    <w:rsid w:val="07D723DE"/>
    <w:rsid w:val="08003CCC"/>
    <w:rsid w:val="083CCC97"/>
    <w:rsid w:val="085B1803"/>
    <w:rsid w:val="0908FF54"/>
    <w:rsid w:val="0940403A"/>
    <w:rsid w:val="09E81FBB"/>
    <w:rsid w:val="0AD20DBC"/>
    <w:rsid w:val="0B612BB7"/>
    <w:rsid w:val="0B735C52"/>
    <w:rsid w:val="0BA065EB"/>
    <w:rsid w:val="0BFAE456"/>
    <w:rsid w:val="0C018CC1"/>
    <w:rsid w:val="0CFCE5E0"/>
    <w:rsid w:val="0D08F637"/>
    <w:rsid w:val="0D0FFB1F"/>
    <w:rsid w:val="0D5A9A9A"/>
    <w:rsid w:val="0DA945D1"/>
    <w:rsid w:val="0E163808"/>
    <w:rsid w:val="0E951DE8"/>
    <w:rsid w:val="0EC189FB"/>
    <w:rsid w:val="0ED9DDBF"/>
    <w:rsid w:val="0EE384D4"/>
    <w:rsid w:val="0EFF85E3"/>
    <w:rsid w:val="0F07FC76"/>
    <w:rsid w:val="0F9E9AFD"/>
    <w:rsid w:val="102D10D3"/>
    <w:rsid w:val="10925578"/>
    <w:rsid w:val="10D005B3"/>
    <w:rsid w:val="10E8783D"/>
    <w:rsid w:val="10FF3A86"/>
    <w:rsid w:val="11A70877"/>
    <w:rsid w:val="11A72EE8"/>
    <w:rsid w:val="11EACCD7"/>
    <w:rsid w:val="125F5DE9"/>
    <w:rsid w:val="126869EC"/>
    <w:rsid w:val="12C95BA5"/>
    <w:rsid w:val="1308BC5C"/>
    <w:rsid w:val="13F2B126"/>
    <w:rsid w:val="14D8DBD8"/>
    <w:rsid w:val="14FBB069"/>
    <w:rsid w:val="150061E5"/>
    <w:rsid w:val="152C222B"/>
    <w:rsid w:val="153408EA"/>
    <w:rsid w:val="15A0236F"/>
    <w:rsid w:val="162B7AA8"/>
    <w:rsid w:val="1630116F"/>
    <w:rsid w:val="168F01E7"/>
    <w:rsid w:val="16BA9E78"/>
    <w:rsid w:val="16CA956D"/>
    <w:rsid w:val="16CC4A40"/>
    <w:rsid w:val="16EE3BEB"/>
    <w:rsid w:val="1796BD55"/>
    <w:rsid w:val="181F034D"/>
    <w:rsid w:val="18291B5C"/>
    <w:rsid w:val="18CA5E23"/>
    <w:rsid w:val="19100C3A"/>
    <w:rsid w:val="1927D808"/>
    <w:rsid w:val="19370516"/>
    <w:rsid w:val="196D562B"/>
    <w:rsid w:val="19B33782"/>
    <w:rsid w:val="19E8BB98"/>
    <w:rsid w:val="1A946A73"/>
    <w:rsid w:val="1B4D0282"/>
    <w:rsid w:val="1B754639"/>
    <w:rsid w:val="1BE8F63F"/>
    <w:rsid w:val="1BF65C9D"/>
    <w:rsid w:val="1C11CA35"/>
    <w:rsid w:val="1C1C9916"/>
    <w:rsid w:val="1C78CEAB"/>
    <w:rsid w:val="1CC71566"/>
    <w:rsid w:val="1CE315D0"/>
    <w:rsid w:val="1D4CFA08"/>
    <w:rsid w:val="1D91F0D3"/>
    <w:rsid w:val="1E5732C5"/>
    <w:rsid w:val="1EB07D36"/>
    <w:rsid w:val="1F5D4BB8"/>
    <w:rsid w:val="1F6D202D"/>
    <w:rsid w:val="1F796320"/>
    <w:rsid w:val="20012137"/>
    <w:rsid w:val="211188B8"/>
    <w:rsid w:val="218EE3AD"/>
    <w:rsid w:val="219309BF"/>
    <w:rsid w:val="21A77D62"/>
    <w:rsid w:val="21CB873A"/>
    <w:rsid w:val="220F2CAF"/>
    <w:rsid w:val="223AE718"/>
    <w:rsid w:val="223D3DFD"/>
    <w:rsid w:val="2269AA47"/>
    <w:rsid w:val="22754512"/>
    <w:rsid w:val="22BBA727"/>
    <w:rsid w:val="23B304AE"/>
    <w:rsid w:val="23D32230"/>
    <w:rsid w:val="249B9E19"/>
    <w:rsid w:val="2531A0F1"/>
    <w:rsid w:val="253ED40B"/>
    <w:rsid w:val="25ADB005"/>
    <w:rsid w:val="25EF316E"/>
    <w:rsid w:val="260DE82A"/>
    <w:rsid w:val="2695D353"/>
    <w:rsid w:val="26D636F5"/>
    <w:rsid w:val="279BFF3D"/>
    <w:rsid w:val="2835F142"/>
    <w:rsid w:val="28638221"/>
    <w:rsid w:val="28AD9F7A"/>
    <w:rsid w:val="28B7C60C"/>
    <w:rsid w:val="2949BC87"/>
    <w:rsid w:val="295F1DB8"/>
    <w:rsid w:val="2965F241"/>
    <w:rsid w:val="299D70F4"/>
    <w:rsid w:val="29BD8376"/>
    <w:rsid w:val="29E60906"/>
    <w:rsid w:val="29E80E48"/>
    <w:rsid w:val="2A09E06D"/>
    <w:rsid w:val="2A1B147F"/>
    <w:rsid w:val="2A6F1522"/>
    <w:rsid w:val="2A98C30D"/>
    <w:rsid w:val="2AF429C3"/>
    <w:rsid w:val="2AF5EBA6"/>
    <w:rsid w:val="2B155E59"/>
    <w:rsid w:val="2BA21F62"/>
    <w:rsid w:val="2C22694E"/>
    <w:rsid w:val="2C23847F"/>
    <w:rsid w:val="2CB08C87"/>
    <w:rsid w:val="2CDF4786"/>
    <w:rsid w:val="2D568C9E"/>
    <w:rsid w:val="2DB18D1C"/>
    <w:rsid w:val="2E240337"/>
    <w:rsid w:val="2E3A3E76"/>
    <w:rsid w:val="2E4C2BFD"/>
    <w:rsid w:val="2E76BFFA"/>
    <w:rsid w:val="2EF970DA"/>
    <w:rsid w:val="2FC374E0"/>
    <w:rsid w:val="2FD6FDAD"/>
    <w:rsid w:val="2FF6A886"/>
    <w:rsid w:val="30E4B1CC"/>
    <w:rsid w:val="30E4B5BF"/>
    <w:rsid w:val="31052B89"/>
    <w:rsid w:val="3135CA45"/>
    <w:rsid w:val="315AB15B"/>
    <w:rsid w:val="31C4472F"/>
    <w:rsid w:val="31C8643B"/>
    <w:rsid w:val="326238E5"/>
    <w:rsid w:val="32A4E1CF"/>
    <w:rsid w:val="32D167AA"/>
    <w:rsid w:val="32D5DF97"/>
    <w:rsid w:val="32E20435"/>
    <w:rsid w:val="32E46DD9"/>
    <w:rsid w:val="32FBBA87"/>
    <w:rsid w:val="32FEA9E5"/>
    <w:rsid w:val="3328608F"/>
    <w:rsid w:val="33AD2081"/>
    <w:rsid w:val="33D4971F"/>
    <w:rsid w:val="3479ECD1"/>
    <w:rsid w:val="35189A05"/>
    <w:rsid w:val="35574ACF"/>
    <w:rsid w:val="36798433"/>
    <w:rsid w:val="367ED1CB"/>
    <w:rsid w:val="36AF27B3"/>
    <w:rsid w:val="36AF6763"/>
    <w:rsid w:val="37044E61"/>
    <w:rsid w:val="37248431"/>
    <w:rsid w:val="374E963E"/>
    <w:rsid w:val="377B924F"/>
    <w:rsid w:val="37B0C3D8"/>
    <w:rsid w:val="3859D5F9"/>
    <w:rsid w:val="3941608C"/>
    <w:rsid w:val="3954BDF7"/>
    <w:rsid w:val="397C0272"/>
    <w:rsid w:val="39C737BF"/>
    <w:rsid w:val="3AA3A11A"/>
    <w:rsid w:val="3AD26E4E"/>
    <w:rsid w:val="3AD942A0"/>
    <w:rsid w:val="3AFD4AE2"/>
    <w:rsid w:val="3B5AD1F8"/>
    <w:rsid w:val="3B78D435"/>
    <w:rsid w:val="3B9C3DF8"/>
    <w:rsid w:val="3BDF46ED"/>
    <w:rsid w:val="3C2D6E32"/>
    <w:rsid w:val="3CDF4A70"/>
    <w:rsid w:val="3CFFCEBB"/>
    <w:rsid w:val="3D557BD2"/>
    <w:rsid w:val="3DA76D32"/>
    <w:rsid w:val="3DE63CBB"/>
    <w:rsid w:val="3E0F5E65"/>
    <w:rsid w:val="3E152213"/>
    <w:rsid w:val="3E5B7A84"/>
    <w:rsid w:val="3E5D02C0"/>
    <w:rsid w:val="3E8A63CE"/>
    <w:rsid w:val="3EB65394"/>
    <w:rsid w:val="3ED3461F"/>
    <w:rsid w:val="3F11E614"/>
    <w:rsid w:val="3F706AAC"/>
    <w:rsid w:val="3F80C9A6"/>
    <w:rsid w:val="3FBF09E9"/>
    <w:rsid w:val="3FCAA865"/>
    <w:rsid w:val="403F2B90"/>
    <w:rsid w:val="415AF8E8"/>
    <w:rsid w:val="41700C4D"/>
    <w:rsid w:val="41D90FEC"/>
    <w:rsid w:val="42954261"/>
    <w:rsid w:val="42A71FC2"/>
    <w:rsid w:val="42F27EA2"/>
    <w:rsid w:val="43A15014"/>
    <w:rsid w:val="43AE15E3"/>
    <w:rsid w:val="43E50ACB"/>
    <w:rsid w:val="44042925"/>
    <w:rsid w:val="44BE38DB"/>
    <w:rsid w:val="44DFA3FD"/>
    <w:rsid w:val="4535DE5E"/>
    <w:rsid w:val="45A6D23A"/>
    <w:rsid w:val="477979CE"/>
    <w:rsid w:val="47ADEB9B"/>
    <w:rsid w:val="4823AA91"/>
    <w:rsid w:val="4839D430"/>
    <w:rsid w:val="485EE2E4"/>
    <w:rsid w:val="48A98B3C"/>
    <w:rsid w:val="499027BB"/>
    <w:rsid w:val="49D0C867"/>
    <w:rsid w:val="49FE482E"/>
    <w:rsid w:val="4A178D0C"/>
    <w:rsid w:val="4A2D7107"/>
    <w:rsid w:val="4A4D5E9C"/>
    <w:rsid w:val="4A8BB9F6"/>
    <w:rsid w:val="4A8C19C3"/>
    <w:rsid w:val="4AAA1B09"/>
    <w:rsid w:val="4AD16791"/>
    <w:rsid w:val="4ADE74F3"/>
    <w:rsid w:val="4AE53290"/>
    <w:rsid w:val="4C393223"/>
    <w:rsid w:val="4D16320F"/>
    <w:rsid w:val="4D608821"/>
    <w:rsid w:val="4D83E133"/>
    <w:rsid w:val="4DBC6891"/>
    <w:rsid w:val="4E86EE11"/>
    <w:rsid w:val="4EDAA8C3"/>
    <w:rsid w:val="4F066F8B"/>
    <w:rsid w:val="4F1723BB"/>
    <w:rsid w:val="4FAB52F4"/>
    <w:rsid w:val="4FDEE7B4"/>
    <w:rsid w:val="502C8BDB"/>
    <w:rsid w:val="50840015"/>
    <w:rsid w:val="50B87F34"/>
    <w:rsid w:val="50C1E39F"/>
    <w:rsid w:val="50D25AAD"/>
    <w:rsid w:val="50F5310F"/>
    <w:rsid w:val="515A9390"/>
    <w:rsid w:val="515FE27F"/>
    <w:rsid w:val="52486200"/>
    <w:rsid w:val="52C088BB"/>
    <w:rsid w:val="52E2C605"/>
    <w:rsid w:val="5356BC70"/>
    <w:rsid w:val="5403B0C0"/>
    <w:rsid w:val="54E1E6BD"/>
    <w:rsid w:val="5547CF78"/>
    <w:rsid w:val="558F8FDE"/>
    <w:rsid w:val="55C22EFA"/>
    <w:rsid w:val="56A9A132"/>
    <w:rsid w:val="574BDD17"/>
    <w:rsid w:val="5758B446"/>
    <w:rsid w:val="57C89623"/>
    <w:rsid w:val="58149E04"/>
    <w:rsid w:val="583319FF"/>
    <w:rsid w:val="583D8959"/>
    <w:rsid w:val="587961D9"/>
    <w:rsid w:val="5897C1A4"/>
    <w:rsid w:val="58AF67DE"/>
    <w:rsid w:val="58FAD878"/>
    <w:rsid w:val="594890DB"/>
    <w:rsid w:val="5963F81E"/>
    <w:rsid w:val="59D63A5B"/>
    <w:rsid w:val="59E2BA27"/>
    <w:rsid w:val="5A01B457"/>
    <w:rsid w:val="5A4A42A8"/>
    <w:rsid w:val="5AC066D9"/>
    <w:rsid w:val="5B027532"/>
    <w:rsid w:val="5B07B96C"/>
    <w:rsid w:val="5B7DA602"/>
    <w:rsid w:val="5C57F6B5"/>
    <w:rsid w:val="5C5CC9A7"/>
    <w:rsid w:val="5C73464A"/>
    <w:rsid w:val="5CD2CE9D"/>
    <w:rsid w:val="5D68BB53"/>
    <w:rsid w:val="5DA3FA60"/>
    <w:rsid w:val="5DB2B35A"/>
    <w:rsid w:val="5DCB6628"/>
    <w:rsid w:val="5E98DF9E"/>
    <w:rsid w:val="5EA69B51"/>
    <w:rsid w:val="5F5A1740"/>
    <w:rsid w:val="5F6B7B24"/>
    <w:rsid w:val="601ED2B8"/>
    <w:rsid w:val="60686F62"/>
    <w:rsid w:val="60866512"/>
    <w:rsid w:val="60B682D7"/>
    <w:rsid w:val="6190D2B4"/>
    <w:rsid w:val="6197DDE2"/>
    <w:rsid w:val="6243C6FC"/>
    <w:rsid w:val="628F7779"/>
    <w:rsid w:val="62CBEE89"/>
    <w:rsid w:val="62E52423"/>
    <w:rsid w:val="6328FFCE"/>
    <w:rsid w:val="633C6F07"/>
    <w:rsid w:val="63ACEC63"/>
    <w:rsid w:val="63EF8CB9"/>
    <w:rsid w:val="6573AAAB"/>
    <w:rsid w:val="65A6BBEB"/>
    <w:rsid w:val="65C9ECE9"/>
    <w:rsid w:val="66059530"/>
    <w:rsid w:val="66089B17"/>
    <w:rsid w:val="6655E279"/>
    <w:rsid w:val="665BACFB"/>
    <w:rsid w:val="667EB5E4"/>
    <w:rsid w:val="66DBD2F2"/>
    <w:rsid w:val="67A32D56"/>
    <w:rsid w:val="67BFDB89"/>
    <w:rsid w:val="68BA52C4"/>
    <w:rsid w:val="6922E79C"/>
    <w:rsid w:val="69709632"/>
    <w:rsid w:val="699358D9"/>
    <w:rsid w:val="6A574962"/>
    <w:rsid w:val="6A6CBDE3"/>
    <w:rsid w:val="6A71F265"/>
    <w:rsid w:val="6B431746"/>
    <w:rsid w:val="6BFB8949"/>
    <w:rsid w:val="6C3EE68D"/>
    <w:rsid w:val="6C65171B"/>
    <w:rsid w:val="6C939824"/>
    <w:rsid w:val="6C9F25F8"/>
    <w:rsid w:val="6DCB3AED"/>
    <w:rsid w:val="6DDB72F2"/>
    <w:rsid w:val="6EA835B3"/>
    <w:rsid w:val="6EE7CD7F"/>
    <w:rsid w:val="6F6C3086"/>
    <w:rsid w:val="6FA694DA"/>
    <w:rsid w:val="6FF4E9FA"/>
    <w:rsid w:val="70578CF5"/>
    <w:rsid w:val="705E66C9"/>
    <w:rsid w:val="70CA1BAF"/>
    <w:rsid w:val="715B4656"/>
    <w:rsid w:val="715DE95F"/>
    <w:rsid w:val="7188357B"/>
    <w:rsid w:val="72154D8E"/>
    <w:rsid w:val="725B2468"/>
    <w:rsid w:val="72648CD6"/>
    <w:rsid w:val="727A6120"/>
    <w:rsid w:val="7364B071"/>
    <w:rsid w:val="73FA54F6"/>
    <w:rsid w:val="743DBCE9"/>
    <w:rsid w:val="7476EFF8"/>
    <w:rsid w:val="748B388D"/>
    <w:rsid w:val="74EBCD1D"/>
    <w:rsid w:val="755BCE55"/>
    <w:rsid w:val="755D3344"/>
    <w:rsid w:val="75675911"/>
    <w:rsid w:val="7584BA3D"/>
    <w:rsid w:val="759133E6"/>
    <w:rsid w:val="765B35FE"/>
    <w:rsid w:val="768736E0"/>
    <w:rsid w:val="7698B49A"/>
    <w:rsid w:val="76C3AA13"/>
    <w:rsid w:val="76EDD6C2"/>
    <w:rsid w:val="76FD873C"/>
    <w:rsid w:val="77003AF9"/>
    <w:rsid w:val="7729876F"/>
    <w:rsid w:val="777563C3"/>
    <w:rsid w:val="786D76F0"/>
    <w:rsid w:val="78DFEFCD"/>
    <w:rsid w:val="7958BC5C"/>
    <w:rsid w:val="796288B0"/>
    <w:rsid w:val="796D8A6F"/>
    <w:rsid w:val="799C6ADB"/>
    <w:rsid w:val="79A4C6F2"/>
    <w:rsid w:val="7B3A23CA"/>
    <w:rsid w:val="7B5D4FB5"/>
    <w:rsid w:val="7B60724D"/>
    <w:rsid w:val="7C2654AF"/>
    <w:rsid w:val="7CD6F85D"/>
    <w:rsid w:val="7D06E4B4"/>
    <w:rsid w:val="7DADA328"/>
    <w:rsid w:val="7DDD51AF"/>
    <w:rsid w:val="7E23B9DF"/>
    <w:rsid w:val="7E2D1708"/>
    <w:rsid w:val="7E8DB201"/>
    <w:rsid w:val="7EC2C06E"/>
    <w:rsid w:val="7EC59D6A"/>
    <w:rsid w:val="7EECF657"/>
    <w:rsid w:val="7F0281EB"/>
    <w:rsid w:val="7F3B4E42"/>
    <w:rsid w:val="7F99FC67"/>
    <w:rsid w:val="7FD3691B"/>
    <w:rsid w:val="7FD9E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81B4"/>
  <w15:docId w15:val="{3025CE4D-31EB-4471-9F00-0E0DF65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48"/>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5"/>
      </w:numPr>
      <w:spacing w:before="240"/>
      <w:outlineLvl w:val="0"/>
    </w:pPr>
    <w:rPr>
      <w:b/>
      <w:smallCaps/>
    </w:rPr>
  </w:style>
  <w:style w:type="paragraph" w:styleId="Heading2">
    <w:name w:val="heading 2"/>
    <w:basedOn w:val="Normal"/>
    <w:next w:val="Text2"/>
    <w:qFormat/>
    <w:pPr>
      <w:keepNext/>
      <w:numPr>
        <w:ilvl w:val="1"/>
        <w:numId w:val="5"/>
      </w:numPr>
      <w:outlineLvl w:val="1"/>
    </w:pPr>
    <w:rPr>
      <w:b/>
    </w:rPr>
  </w:style>
  <w:style w:type="paragraph" w:styleId="Heading3">
    <w:name w:val="heading 3"/>
    <w:basedOn w:val="Normal"/>
    <w:next w:val="Text3"/>
    <w:link w:val="Heading3Char"/>
    <w:qFormat/>
    <w:pPr>
      <w:keepNext/>
      <w:numPr>
        <w:ilvl w:val="2"/>
        <w:numId w:val="5"/>
      </w:numPr>
      <w:outlineLvl w:val="2"/>
    </w:pPr>
    <w:rPr>
      <w:i/>
    </w:rPr>
  </w:style>
  <w:style w:type="paragraph" w:styleId="Heading4">
    <w:name w:val="heading 4"/>
    <w:basedOn w:val="Normal"/>
    <w:next w:val="Text4"/>
    <w:qFormat/>
    <w:pPr>
      <w:keepNext/>
      <w:numPr>
        <w:ilvl w:val="3"/>
        <w:numId w:val="5"/>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6"/>
      </w:numPr>
    </w:pPr>
  </w:style>
  <w:style w:type="paragraph" w:styleId="ListBullet2">
    <w:name w:val="List Bullet 2"/>
    <w:basedOn w:val="Text2"/>
    <w:uiPriority w:val="99"/>
    <w:pPr>
      <w:numPr>
        <w:numId w:val="8"/>
      </w:numPr>
      <w:tabs>
        <w:tab w:val="clear" w:pos="2160"/>
      </w:tabs>
    </w:pPr>
  </w:style>
  <w:style w:type="paragraph" w:styleId="ListBullet3">
    <w:name w:val="List Bullet 3"/>
    <w:basedOn w:val="Text3"/>
    <w:pPr>
      <w:numPr>
        <w:numId w:val="9"/>
      </w:numPr>
      <w:tabs>
        <w:tab w:val="clear" w:pos="2302"/>
      </w:tabs>
    </w:pPr>
  </w:style>
  <w:style w:type="paragraph" w:styleId="ListBullet4">
    <w:name w:val="List Bullet 4"/>
    <w:basedOn w:val="Text4"/>
    <w:pPr>
      <w:numPr>
        <w:numId w:val="10"/>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5"/>
      </w:numPr>
    </w:pPr>
    <w:rPr>
      <w:rFonts w:ascii="Times New Roman" w:hAnsi="Times New Roman"/>
    </w:rPr>
  </w:style>
  <w:style w:type="paragraph" w:styleId="ListNumber2">
    <w:name w:val="List Number 2"/>
    <w:basedOn w:val="Text2"/>
    <w:pPr>
      <w:numPr>
        <w:numId w:val="17"/>
      </w:numPr>
      <w:tabs>
        <w:tab w:val="clear" w:pos="2160"/>
      </w:tabs>
    </w:pPr>
  </w:style>
  <w:style w:type="paragraph" w:styleId="ListNumber3">
    <w:name w:val="List Number 3"/>
    <w:basedOn w:val="Text3"/>
    <w:pPr>
      <w:numPr>
        <w:numId w:val="18"/>
      </w:numPr>
      <w:tabs>
        <w:tab w:val="clear" w:pos="2302"/>
      </w:tabs>
    </w:pPr>
  </w:style>
  <w:style w:type="paragraph" w:styleId="ListNumber4">
    <w:name w:val="List Number 4"/>
    <w:basedOn w:val="Text4"/>
    <w:pPr>
      <w:numPr>
        <w:numId w:val="19"/>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7"/>
      </w:numPr>
    </w:pPr>
  </w:style>
  <w:style w:type="paragraph" w:customStyle="1" w:styleId="ListDash">
    <w:name w:val="List Dash"/>
    <w:basedOn w:val="Normal"/>
    <w:link w:val="ListDashChar"/>
    <w:pPr>
      <w:numPr>
        <w:numId w:val="22"/>
      </w:numPr>
    </w:p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2Level3">
    <w:name w:val="List Number 2 (Level 3)"/>
    <w:basedOn w:val="Text2"/>
    <w:pPr>
      <w:numPr>
        <w:ilvl w:val="2"/>
        <w:numId w:val="17"/>
      </w:numPr>
      <w:tabs>
        <w:tab w:val="clear" w:pos="2160"/>
      </w:tabs>
    </w:pPr>
  </w:style>
  <w:style w:type="paragraph" w:customStyle="1" w:styleId="ListNumber2Level4">
    <w:name w:val="List Number 2 (Level 4)"/>
    <w:basedOn w:val="Text2"/>
    <w:pPr>
      <w:numPr>
        <w:ilvl w:val="3"/>
        <w:numId w:val="17"/>
      </w:numPr>
      <w:tabs>
        <w:tab w:val="clear" w:pos="2160"/>
      </w:tabs>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20"/>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1"/>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1">
    <w:name w:val="Char Char Char1"/>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1">
    <w:name w:val="Char1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23"/>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4"/>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5"/>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6"/>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1">
    <w:name w:val="Znak Znak1"/>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styleId="UnresolvedMention">
    <w:name w:val="Unresolved Mention"/>
    <w:basedOn w:val="DefaultParagraphFont"/>
    <w:uiPriority w:val="99"/>
    <w:semiHidden/>
    <w:unhideWhenUsed/>
    <w:rsid w:val="00A1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03632">
      <w:bodyDiv w:val="1"/>
      <w:marLeft w:val="0"/>
      <w:marRight w:val="0"/>
      <w:marTop w:val="0"/>
      <w:marBottom w:val="0"/>
      <w:divBdr>
        <w:top w:val="none" w:sz="0" w:space="0" w:color="auto"/>
        <w:left w:val="none" w:sz="0" w:space="0" w:color="auto"/>
        <w:bottom w:val="none" w:sz="0" w:space="0" w:color="auto"/>
        <w:right w:val="none" w:sz="0" w:space="0" w:color="auto"/>
      </w:divBdr>
    </w:div>
    <w:div w:id="189261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strategy-and-policy/priorities-2019-2024/european-green-deal/repowereu-affordable-secure-and-sustainable-energy-europe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Props1.xml><?xml version="1.0" encoding="utf-8"?>
<ds:datastoreItem xmlns:ds="http://schemas.openxmlformats.org/officeDocument/2006/customXml" ds:itemID="{A5E59425-B64B-438E-BF7F-B63175A47CAA}">
  <ds:schemaRefs>
    <ds:schemaRef ds:uri="http://schemas.openxmlformats.org/officeDocument/2006/bibliography"/>
  </ds:schemaRefs>
</ds:datastoreItem>
</file>

<file path=customXml/itemProps2.xml><?xml version="1.0" encoding="utf-8"?>
<ds:datastoreItem xmlns:ds="http://schemas.openxmlformats.org/officeDocument/2006/customXml" ds:itemID="{0E497717-8335-4DB0-8285-39CD3214A590}">
  <ds:schemaRefs>
    <ds:schemaRef ds:uri="http://schemas.microsoft.com/sharepoint/v3/contenttype/forms"/>
  </ds:schemaRefs>
</ds:datastoreItem>
</file>

<file path=customXml/itemProps3.xml><?xml version="1.0" encoding="utf-8"?>
<ds:datastoreItem xmlns:ds="http://schemas.openxmlformats.org/officeDocument/2006/customXml" ds:itemID="{62A4A506-873C-449C-B2FB-7CF5DC60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1CD62-0F64-450B-B65D-DDC7B79971E6}">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7</Pages>
  <Words>3255</Words>
  <Characters>17907</Characters>
  <Application>Microsoft Office Word</Application>
  <DocSecurity>0</DocSecurity>
  <PresentationFormat>Microsoft Word 8.0b</PresentationFormat>
  <Lines>263</Lines>
  <Paragraphs>44</Paragraphs>
  <ScaleCrop>false</ScaleCrop>
  <Company>European Commission</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MONFORT Isabelle</dc:creator>
  <cp:keywords>EL4</cp:keywords>
  <dc:description/>
  <cp:lastModifiedBy>DELBAER Gerda (SG)</cp:lastModifiedBy>
  <cp:revision>2</cp:revision>
  <cp:lastPrinted>2025-02-28T14:19:00Z</cp:lastPrinted>
  <dcterms:created xsi:type="dcterms:W3CDTF">2025-03-26T07:31:00Z</dcterms:created>
  <dcterms:modified xsi:type="dcterms:W3CDTF">2025-03-26T07:31:00Z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2024-05-21T09:16:52Z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12940d3f-4e64-4406-8451-56c6a2b0e2cb</vt:lpwstr>
  </property>
  <property fmtid="{D5CDD505-2E9C-101B-9397-08002B2CF9AE}" pid="19" name="MSIP_Label_6bd9ddd1-4d20-43f6-abfa-fc3c07406f94_ContentBits">
    <vt:lpwstr>0</vt:lpwstr>
  </property>
  <property fmtid="{D5CDD505-2E9C-101B-9397-08002B2CF9AE}" pid="20" name="MediaServiceImageTags">
    <vt:lpwstr/>
  </property>
  <property fmtid="{D5CDD505-2E9C-101B-9397-08002B2CF9AE}" pid="21" name="EC_TX_Corporate_x0020_Body">
    <vt:lpwstr/>
  </property>
  <property fmtid="{D5CDD505-2E9C-101B-9397-08002B2CF9AE}" pid="22" name="EC_TX_All_World_Countries">
    <vt:lpwstr/>
  </property>
  <property fmtid="{D5CDD505-2E9C-101B-9397-08002B2CF9AE}" pid="23" name="i8c8ab8b63424c5d9f8c4a8434abf670">
    <vt:lpwstr/>
  </property>
  <property fmtid="{D5CDD505-2E9C-101B-9397-08002B2CF9AE}" pid="24" name="EC_TX_Resource_Type">
    <vt:lpwstr/>
  </property>
  <property fmtid="{D5CDD505-2E9C-101B-9397-08002B2CF9AE}" pid="25" name="EC_TX_Policy_Area">
    <vt:lpwstr/>
  </property>
  <property fmtid="{D5CDD505-2E9C-101B-9397-08002B2CF9AE}" pid="26" name="EC_TX_EU_Member_State">
    <vt:lpwstr/>
  </property>
  <property fmtid="{D5CDD505-2E9C-101B-9397-08002B2CF9AE}" pid="27" name="j8309f8bc3e645d1a2f07391f8e5795a">
    <vt:lpwstr/>
  </property>
  <property fmtid="{D5CDD505-2E9C-101B-9397-08002B2CF9AE}" pid="28" name="g81cb4d17be94922847ce418ea81f55a">
    <vt:lpwstr/>
  </property>
  <property fmtid="{D5CDD505-2E9C-101B-9397-08002B2CF9AE}" pid="29" name="TaxCatchAll">
    <vt:lpwstr/>
  </property>
  <property fmtid="{D5CDD505-2E9C-101B-9397-08002B2CF9AE}" pid="30" name="EC_TX_Strategic_Priority">
    <vt:lpwstr/>
  </property>
  <property fmtid="{D5CDD505-2E9C-101B-9397-08002B2CF9AE}" pid="31" name="k2c54712f93b47eb83e1835ba301b6c6">
    <vt:lpwstr/>
  </property>
  <property fmtid="{D5CDD505-2E9C-101B-9397-08002B2CF9AE}" pid="32" name="EC_TX_EU_Political_Leader">
    <vt:lpwstr/>
  </property>
  <property fmtid="{D5CDD505-2E9C-101B-9397-08002B2CF9AE}" pid="33" name="p6ffe5294acd41c38db3fcc8ababb05f">
    <vt:lpwstr/>
  </property>
  <property fmtid="{D5CDD505-2E9C-101B-9397-08002B2CF9AE}" pid="34" name="p26229aee9004b9f888149fd0449ec68">
    <vt:lpwstr/>
  </property>
  <property fmtid="{D5CDD505-2E9C-101B-9397-08002B2CF9AE}" pid="35" name="eff2cf69f10b4279bbb27215ca009b37">
    <vt:lpwstr/>
  </property>
  <property fmtid="{D5CDD505-2E9C-101B-9397-08002B2CF9AE}" pid="36" name="EC_TX_Corporate Body">
    <vt:lpwstr/>
  </property>
  <property fmtid="{D5CDD505-2E9C-101B-9397-08002B2CF9AE}" pid="37" name="ContentTypeId">
    <vt:lpwstr>0x010100271BB73A879EDE41AFDC9232B9EB1EA9</vt:lpwstr>
  </property>
</Properties>
</file>