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CA83" w14:textId="0E0821D9" w:rsidR="00E80175" w:rsidRDefault="00694F23" w:rsidP="1F6D6863">
      <w:pPr>
        <w:spacing w:after="600"/>
        <w:jc w:val="center"/>
        <w:rPr>
          <w:b/>
          <w:bCs/>
          <w:lang w:val="en-US"/>
        </w:rPr>
      </w:pPr>
      <w:r w:rsidRPr="1F6D6863">
        <w:rPr>
          <w:b/>
          <w:bCs/>
          <w:lang w:val="en-IE"/>
        </w:rPr>
        <w:t>Non-</w:t>
      </w:r>
      <w:r w:rsidR="51FA45E6" w:rsidRPr="1F6D6863">
        <w:rPr>
          <w:b/>
          <w:bCs/>
          <w:lang w:val="en-IE"/>
        </w:rPr>
        <w:t>substantial</w:t>
      </w:r>
      <w:r w:rsidRPr="1F6D6863">
        <w:rPr>
          <w:b/>
          <w:bCs/>
          <w:lang w:val="en-IE"/>
        </w:rPr>
        <w:t xml:space="preserve"> follow-up to the European Parliament non-legislative resolution on </w:t>
      </w:r>
      <w:r w:rsidR="001B62D1">
        <w:rPr>
          <w:b/>
          <w:bCs/>
          <w:lang w:val="en-IE"/>
        </w:rPr>
        <w:t xml:space="preserve">the </w:t>
      </w:r>
      <w:r w:rsidR="00E80175" w:rsidRPr="4A1FD5DC">
        <w:rPr>
          <w:b/>
          <w:bCs/>
          <w:lang w:val="en-US"/>
        </w:rPr>
        <w:t xml:space="preserve">White </w:t>
      </w:r>
      <w:r w:rsidR="3546D86D" w:rsidRPr="4A1FD5DC">
        <w:rPr>
          <w:b/>
          <w:bCs/>
          <w:lang w:val="en-US"/>
        </w:rPr>
        <w:t>P</w:t>
      </w:r>
      <w:r w:rsidR="00E80175" w:rsidRPr="4A1FD5DC">
        <w:rPr>
          <w:b/>
          <w:bCs/>
          <w:lang w:val="en-US"/>
        </w:rPr>
        <w:t xml:space="preserve">aper on the future of European defence </w:t>
      </w:r>
    </w:p>
    <w:p w14:paraId="4A67EA54" w14:textId="3C9ACDA1" w:rsidR="00694F23" w:rsidRPr="001A01D1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  <w:lang w:val="en-GB"/>
        </w:rPr>
      </w:pPr>
      <w:r w:rsidRPr="001A01D1">
        <w:rPr>
          <w:b/>
          <w:szCs w:val="24"/>
          <w:lang w:val="en-GB"/>
        </w:rPr>
        <w:t>Rapporteur:</w:t>
      </w:r>
      <w:r w:rsidRPr="001A01D1">
        <w:rPr>
          <w:szCs w:val="24"/>
          <w:lang w:val="en-GB"/>
        </w:rPr>
        <w:t xml:space="preserve"> </w:t>
      </w:r>
      <w:r w:rsidR="00532905">
        <w:rPr>
          <w:bCs/>
          <w:lang w:val="en-IE"/>
        </w:rPr>
        <w:t>None</w:t>
      </w:r>
    </w:p>
    <w:p w14:paraId="6F611D99" w14:textId="3409142D" w:rsidR="00777F07" w:rsidRPr="001B62D1" w:rsidRDefault="00694F23" w:rsidP="001A01D1">
      <w:pPr>
        <w:pStyle w:val="Default"/>
        <w:numPr>
          <w:ilvl w:val="0"/>
          <w:numId w:val="2"/>
        </w:numPr>
        <w:spacing w:after="240"/>
        <w:ind w:left="567" w:hanging="567"/>
        <w:jc w:val="both"/>
        <w:rPr>
          <w:color w:val="auto"/>
          <w:lang w:val="fr-BE"/>
        </w:rPr>
      </w:pPr>
      <w:r w:rsidRPr="001B62D1">
        <w:rPr>
          <w:b/>
          <w:color w:val="auto"/>
          <w:lang w:val="fr-BE"/>
        </w:rPr>
        <w:t>Reference</w:t>
      </w:r>
      <w:r w:rsidR="008704CD" w:rsidRPr="001B62D1">
        <w:rPr>
          <w:b/>
          <w:color w:val="auto"/>
          <w:lang w:val="fr-BE"/>
        </w:rPr>
        <w:t>s</w:t>
      </w:r>
      <w:r w:rsidRPr="001B62D1">
        <w:rPr>
          <w:b/>
          <w:color w:val="auto"/>
          <w:lang w:val="fr-BE"/>
        </w:rPr>
        <w:t>:</w:t>
      </w:r>
      <w:r w:rsidR="008577E1" w:rsidRPr="001B62D1">
        <w:rPr>
          <w:b/>
          <w:color w:val="auto"/>
          <w:lang w:val="fr-BE"/>
        </w:rPr>
        <w:t xml:space="preserve"> </w:t>
      </w:r>
      <w:r w:rsidR="007465B9" w:rsidRPr="00522754">
        <w:rPr>
          <w:bCs/>
          <w:color w:val="auto"/>
          <w:lang w:val="fr-BE"/>
        </w:rPr>
        <w:t xml:space="preserve">2025/2565(RSP) / </w:t>
      </w:r>
      <w:r w:rsidR="005E2669" w:rsidRPr="00522754">
        <w:rPr>
          <w:bCs/>
          <w:color w:val="auto"/>
          <w:lang w:val="fr-BE"/>
        </w:rPr>
        <w:t>RC10-0146/2025</w:t>
      </w:r>
      <w:r w:rsidR="005E2669">
        <w:rPr>
          <w:b/>
          <w:color w:val="auto"/>
          <w:lang w:val="fr-BE"/>
        </w:rPr>
        <w:t xml:space="preserve"> / </w:t>
      </w:r>
      <w:r w:rsidR="00E80175" w:rsidRPr="001B62D1">
        <w:rPr>
          <w:lang w:val="fr-BE"/>
        </w:rPr>
        <w:t>P10</w:t>
      </w:r>
      <w:r w:rsidR="007465B9" w:rsidRPr="001B62D1">
        <w:rPr>
          <w:lang w:val="fr-BE"/>
        </w:rPr>
        <w:t>_</w:t>
      </w:r>
      <w:r w:rsidR="00E80175" w:rsidRPr="001B62D1">
        <w:rPr>
          <w:lang w:val="fr-BE"/>
        </w:rPr>
        <w:t>TA(2025)0034</w:t>
      </w:r>
    </w:p>
    <w:p w14:paraId="763C3D1A" w14:textId="0951D8F5" w:rsidR="00694F23" w:rsidRPr="00E80175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Cs/>
          <w:szCs w:val="24"/>
          <w:lang w:val="en-IE"/>
        </w:rPr>
      </w:pPr>
      <w:r w:rsidRPr="00694F23">
        <w:rPr>
          <w:b/>
          <w:szCs w:val="24"/>
          <w:lang w:val="en-IE"/>
        </w:rPr>
        <w:t>Date of adoption of the resolution:</w:t>
      </w:r>
      <w:r w:rsidRPr="00694F23">
        <w:rPr>
          <w:szCs w:val="24"/>
          <w:lang w:val="en-IE"/>
        </w:rPr>
        <w:t xml:space="preserve"> </w:t>
      </w:r>
      <w:r w:rsidR="00E80175" w:rsidRPr="00E80175">
        <w:rPr>
          <w:iCs/>
          <w:szCs w:val="24"/>
          <w:lang w:val="en-IE"/>
        </w:rPr>
        <w:t>12 March 2025</w:t>
      </w:r>
    </w:p>
    <w:p w14:paraId="015C48BA" w14:textId="5B57DB10" w:rsidR="00E80175" w:rsidRDefault="00694F23" w:rsidP="00C97C9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  <w:lang w:val="en-IE"/>
        </w:rPr>
      </w:pPr>
      <w:r>
        <w:rPr>
          <w:b/>
          <w:szCs w:val="24"/>
          <w:lang w:val="en-IE"/>
        </w:rPr>
        <w:t xml:space="preserve">Competence: </w:t>
      </w:r>
      <w:r w:rsidR="00E80175">
        <w:rPr>
          <w:bCs/>
          <w:szCs w:val="24"/>
          <w:lang w:val="en-IE"/>
        </w:rPr>
        <w:t>Commissioner Kubilius / H</w:t>
      </w:r>
      <w:r w:rsidR="00BC5E8B">
        <w:rPr>
          <w:bCs/>
          <w:szCs w:val="24"/>
          <w:lang w:val="en-IE"/>
        </w:rPr>
        <w:t xml:space="preserve">igh Representative/Vice-President </w:t>
      </w:r>
      <w:r w:rsidR="00E80175">
        <w:rPr>
          <w:bCs/>
          <w:szCs w:val="24"/>
          <w:lang w:val="en-IE"/>
        </w:rPr>
        <w:t xml:space="preserve"> Kallas</w:t>
      </w:r>
    </w:p>
    <w:p w14:paraId="09C1EA0A" w14:textId="4B756F1C" w:rsidR="00C97C93" w:rsidRPr="00E80175" w:rsidRDefault="00C97C93" w:rsidP="00E80175">
      <w:pPr>
        <w:spacing w:after="240" w:line="240" w:lineRule="auto"/>
        <w:jc w:val="both"/>
        <w:rPr>
          <w:szCs w:val="24"/>
          <w:lang w:val="en-IE"/>
        </w:rPr>
      </w:pPr>
      <w:r w:rsidRPr="00E80175">
        <w:rPr>
          <w:szCs w:val="24"/>
          <w:lang w:val="en-GB" w:eastAsia="en-US"/>
        </w:rPr>
        <w:t xml:space="preserve">The Commission will not be responding formally to the requests addressed in the resolution as they </w:t>
      </w:r>
      <w:r w:rsidR="00E80175">
        <w:rPr>
          <w:szCs w:val="24"/>
          <w:lang w:val="en-IE" w:eastAsia="en-US"/>
        </w:rPr>
        <w:t>are covered by the joint White Paper</w:t>
      </w:r>
      <w:r w:rsidR="00BA4CCB">
        <w:rPr>
          <w:szCs w:val="24"/>
          <w:lang w:val="en-IE" w:eastAsia="en-US"/>
        </w:rPr>
        <w:t xml:space="preserve"> for European Defence Readiness 2030</w:t>
      </w:r>
      <w:r w:rsidR="00E80175">
        <w:rPr>
          <w:szCs w:val="24"/>
          <w:lang w:val="en-IE" w:eastAsia="en-US"/>
        </w:rPr>
        <w:t xml:space="preserve"> </w:t>
      </w:r>
      <w:r w:rsidR="00762C5A">
        <w:rPr>
          <w:szCs w:val="24"/>
          <w:lang w:val="en-IE" w:eastAsia="en-US"/>
        </w:rPr>
        <w:t>of</w:t>
      </w:r>
      <w:r w:rsidR="00E80175">
        <w:rPr>
          <w:szCs w:val="24"/>
          <w:lang w:val="en-IE" w:eastAsia="en-US"/>
        </w:rPr>
        <w:t xml:space="preserve"> the </w:t>
      </w:r>
      <w:r w:rsidRPr="00E80175">
        <w:rPr>
          <w:szCs w:val="24"/>
          <w:lang w:val="en-IE" w:eastAsia="en-US"/>
        </w:rPr>
        <w:t xml:space="preserve">Commission </w:t>
      </w:r>
      <w:r w:rsidR="00BA4CCB">
        <w:rPr>
          <w:szCs w:val="24"/>
          <w:lang w:val="en-IE" w:eastAsia="en-US"/>
        </w:rPr>
        <w:t xml:space="preserve">and the High Representative </w:t>
      </w:r>
      <w:r w:rsidR="000D20D3">
        <w:rPr>
          <w:szCs w:val="24"/>
          <w:lang w:val="en-IE" w:eastAsia="en-US"/>
        </w:rPr>
        <w:t xml:space="preserve">adopted </w:t>
      </w:r>
      <w:r w:rsidR="003E32EF">
        <w:rPr>
          <w:szCs w:val="24"/>
          <w:lang w:val="en-IE" w:eastAsia="en-US"/>
        </w:rPr>
        <w:t>on 19 March 2025</w:t>
      </w:r>
      <w:r w:rsidR="005E28CA">
        <w:rPr>
          <w:szCs w:val="24"/>
          <w:lang w:val="en-IE" w:eastAsia="en-US"/>
        </w:rPr>
        <w:t xml:space="preserve"> </w:t>
      </w:r>
      <w:r w:rsidR="00762C5A">
        <w:rPr>
          <w:szCs w:val="24"/>
          <w:lang w:val="en-IE" w:eastAsia="en-US"/>
        </w:rPr>
        <w:t xml:space="preserve">as </w:t>
      </w:r>
      <w:r w:rsidR="000D20D3">
        <w:rPr>
          <w:szCs w:val="24"/>
          <w:lang w:val="en-IE" w:eastAsia="en-US"/>
        </w:rPr>
        <w:t xml:space="preserve">part of </w:t>
      </w:r>
      <w:r w:rsidR="00762C5A">
        <w:rPr>
          <w:szCs w:val="24"/>
          <w:lang w:val="en-IE" w:eastAsia="en-US"/>
        </w:rPr>
        <w:t xml:space="preserve"> the ReArm Europe Plan</w:t>
      </w:r>
      <w:r w:rsidR="00BA4CCB">
        <w:rPr>
          <w:szCs w:val="24"/>
          <w:lang w:val="en-IE" w:eastAsia="en-US"/>
        </w:rPr>
        <w:t>.</w:t>
      </w:r>
    </w:p>
    <w:p w14:paraId="206289AE" w14:textId="77777777" w:rsidR="00C97C93" w:rsidRPr="001A01D1" w:rsidRDefault="00C97C93" w:rsidP="00694F23">
      <w:pPr>
        <w:widowControl w:val="0"/>
        <w:spacing w:after="240" w:line="240" w:lineRule="auto"/>
        <w:jc w:val="both"/>
        <w:rPr>
          <w:lang w:val="en-IE"/>
        </w:rPr>
      </w:pPr>
    </w:p>
    <w:sectPr w:rsidR="00C97C93" w:rsidRPr="001A0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23"/>
    <w:rsid w:val="0004610E"/>
    <w:rsid w:val="000B5370"/>
    <w:rsid w:val="000D20D3"/>
    <w:rsid w:val="000F3EF4"/>
    <w:rsid w:val="001A01D1"/>
    <w:rsid w:val="001B62D1"/>
    <w:rsid w:val="002052C3"/>
    <w:rsid w:val="00272EF8"/>
    <w:rsid w:val="003A4FF6"/>
    <w:rsid w:val="003E32EF"/>
    <w:rsid w:val="003E5618"/>
    <w:rsid w:val="00480545"/>
    <w:rsid w:val="0050453B"/>
    <w:rsid w:val="00522754"/>
    <w:rsid w:val="00532905"/>
    <w:rsid w:val="00550E2A"/>
    <w:rsid w:val="005E2669"/>
    <w:rsid w:val="005E28CA"/>
    <w:rsid w:val="00622AE7"/>
    <w:rsid w:val="006723A5"/>
    <w:rsid w:val="00694F23"/>
    <w:rsid w:val="007465B9"/>
    <w:rsid w:val="00762C5A"/>
    <w:rsid w:val="00777F07"/>
    <w:rsid w:val="007C6DAD"/>
    <w:rsid w:val="00827709"/>
    <w:rsid w:val="008577E1"/>
    <w:rsid w:val="008704CD"/>
    <w:rsid w:val="00934A35"/>
    <w:rsid w:val="00AA12B4"/>
    <w:rsid w:val="00AA163C"/>
    <w:rsid w:val="00AE2CE9"/>
    <w:rsid w:val="00B12BD1"/>
    <w:rsid w:val="00BA4CCB"/>
    <w:rsid w:val="00BC5E8B"/>
    <w:rsid w:val="00C66A89"/>
    <w:rsid w:val="00C97C93"/>
    <w:rsid w:val="00CF5A40"/>
    <w:rsid w:val="00D423AE"/>
    <w:rsid w:val="00D71CDA"/>
    <w:rsid w:val="00D812A1"/>
    <w:rsid w:val="00DC63E3"/>
    <w:rsid w:val="00E80175"/>
    <w:rsid w:val="00E8665E"/>
    <w:rsid w:val="00E92CAE"/>
    <w:rsid w:val="00E93DC5"/>
    <w:rsid w:val="00EA4AAC"/>
    <w:rsid w:val="00EB5ACA"/>
    <w:rsid w:val="00EE20F1"/>
    <w:rsid w:val="00F129B6"/>
    <w:rsid w:val="00F73F5E"/>
    <w:rsid w:val="00FC1EAD"/>
    <w:rsid w:val="1F6D6863"/>
    <w:rsid w:val="31544EC2"/>
    <w:rsid w:val="3546D86D"/>
    <w:rsid w:val="4408175A"/>
    <w:rsid w:val="4A1FD5DC"/>
    <w:rsid w:val="51FA45E6"/>
    <w:rsid w:val="590626C8"/>
    <w:rsid w:val="71ACD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715E6"/>
  <w15:chartTrackingRefBased/>
  <w15:docId w15:val="{1B4A3494-F617-4F81-8BE8-B2BF0012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val="fr-BE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fr-FR" w:eastAsia="fr-FR"/>
      <w14:ligatures w14:val="none"/>
    </w:rPr>
  </w:style>
  <w:style w:type="paragraph" w:styleId="Revision">
    <w:name w:val="Revision"/>
    <w:hidden/>
    <w:uiPriority w:val="99"/>
    <w:semiHidden/>
    <w:rsid w:val="00AE2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BE" w:eastAsia="en-GB"/>
      <w14:ligatures w14:val="none"/>
    </w:rPr>
  </w:style>
  <w:style w:type="paragraph" w:customStyle="1" w:styleId="ZnakZnak">
    <w:name w:val="Znak Znak"/>
    <w:basedOn w:val="Normal"/>
    <w:rsid w:val="00622AE7"/>
    <w:pPr>
      <w:spacing w:line="360" w:lineRule="auto"/>
      <w:jc w:val="both"/>
    </w:pPr>
    <w:rPr>
      <w:rFonts w:ascii="Verdana" w:hAnsi="Verdana"/>
      <w:sz w:val="20"/>
      <w:lang w:val="pl-PL" w:eastAsia="pl-PL"/>
    </w:rPr>
  </w:style>
  <w:style w:type="character" w:styleId="Hyperlink">
    <w:name w:val="Hyperlink"/>
    <w:aliases w:val="Char1"/>
    <w:rsid w:val="00777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e5321-5d6d-40f3-a89c-b5482dd566c1">
      <Terms xmlns="http://schemas.microsoft.com/office/infopath/2007/PartnerControls"/>
    </lcf76f155ced4ddcb4097134ff3c332f>
    <TaxCatchAll xmlns="af9dd6c6-cf8f-4aa4-be49-f1cc0da589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1" ma:contentTypeDescription="Create a new document." ma:contentTypeScope="" ma:versionID="c21b1d541c17f3bc4c86668cc636a10b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86b69f0d68f2b57a93cdbf9e487fa5c9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A8AF0-8846-4B67-BFC5-77266F712920}">
  <ds:schemaRefs>
    <ds:schemaRef ds:uri="http://schemas.microsoft.com/office/2006/metadata/properties"/>
    <ds:schemaRef ds:uri="http://schemas.microsoft.com/office/infopath/2007/PartnerControls"/>
    <ds:schemaRef ds:uri="1b1e5321-5d6d-40f3-a89c-b5482dd566c1"/>
    <ds:schemaRef ds:uri="af9dd6c6-cf8f-4aa4-be49-f1cc0da589a4"/>
  </ds:schemaRefs>
</ds:datastoreItem>
</file>

<file path=customXml/itemProps3.xml><?xml version="1.0" encoding="utf-8"?>
<ds:datastoreItem xmlns:ds="http://schemas.openxmlformats.org/officeDocument/2006/customXml" ds:itemID="{B2DF26CA-4D25-4E72-B227-1C9C63190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532</Characters>
  <Application>Microsoft Office Word</Application>
  <DocSecurity>0</DocSecurity>
  <Lines>9</Lines>
  <Paragraphs>6</Paragraphs>
  <ScaleCrop>false</ScaleCrop>
  <Company>European Commission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DELBAER Gerda (SG)</cp:lastModifiedBy>
  <cp:revision>3</cp:revision>
  <dcterms:created xsi:type="dcterms:W3CDTF">2025-05-16T14:35:00Z</dcterms:created>
  <dcterms:modified xsi:type="dcterms:W3CDTF">2025-05-16T14:41:00Z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0x010100271BB73A879EDE41AFDC9232B9EB1EA9</vt:lpwstr>
  </property>
  <property fmtid="{D5CDD505-2E9C-101B-9397-08002B2CF9AE}" pid="10" name="MediaServiceImageTags">
    <vt:lpwstr/>
  </property>
</Properties>
</file>