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3F919" w14:textId="258702FE" w:rsidR="00694F23" w:rsidRDefault="00694F23" w:rsidP="004716E8">
      <w:pPr>
        <w:spacing w:after="600"/>
        <w:jc w:val="center"/>
        <w:rPr>
          <w:b/>
          <w:bCs/>
        </w:rPr>
      </w:pPr>
      <w:r>
        <w:rPr>
          <w:b/>
        </w:rPr>
        <w:t>Suite non substantielle donnée à la résolution non législative du Parlement européen sur un budget à long terme rénové pour l’Union dans un monde en mutation</w:t>
      </w:r>
    </w:p>
    <w:p w14:paraId="4A67EA54" w14:textId="3C63BC8E" w:rsidR="00694F23" w:rsidRPr="001A01D1" w:rsidRDefault="00694F23" w:rsidP="00694F23">
      <w:pPr>
        <w:numPr>
          <w:ilvl w:val="0"/>
          <w:numId w:val="2"/>
        </w:numPr>
        <w:spacing w:after="240" w:line="240" w:lineRule="auto"/>
        <w:ind w:left="567" w:hanging="567"/>
        <w:jc w:val="both"/>
        <w:rPr>
          <w:i/>
          <w:szCs w:val="24"/>
        </w:rPr>
      </w:pPr>
      <w:r>
        <w:rPr>
          <w:b/>
        </w:rPr>
        <w:t>Rapporteur(e):</w:t>
      </w:r>
      <w:r>
        <w:t xml:space="preserve"> Siegfried </w:t>
      </w:r>
      <w:r>
        <w:rPr>
          <w:caps/>
        </w:rPr>
        <w:t>Mureşan</w:t>
      </w:r>
      <w:r>
        <w:t xml:space="preserve"> (PPE/RO), Carla </w:t>
      </w:r>
      <w:r>
        <w:rPr>
          <w:caps/>
        </w:rPr>
        <w:t>Tavares</w:t>
      </w:r>
      <w:r>
        <w:t xml:space="preserve"> (S&amp;D/PT)</w:t>
      </w:r>
    </w:p>
    <w:p w14:paraId="6F611D99" w14:textId="07818E77" w:rsidR="00777F07" w:rsidRPr="001F6BFD" w:rsidRDefault="00694F23" w:rsidP="001A01D1">
      <w:pPr>
        <w:pStyle w:val="Default"/>
        <w:numPr>
          <w:ilvl w:val="0"/>
          <w:numId w:val="2"/>
        </w:numPr>
        <w:spacing w:after="240"/>
        <w:ind w:left="567" w:hanging="567"/>
        <w:jc w:val="both"/>
        <w:rPr>
          <w:color w:val="auto"/>
        </w:rPr>
      </w:pPr>
      <w:r>
        <w:rPr>
          <w:b/>
          <w:color w:val="auto"/>
        </w:rPr>
        <w:t xml:space="preserve">Références: </w:t>
      </w:r>
      <w:r>
        <w:t>2024/2051(INI) / A10-0076/2025 / P10_TA(2025)0090</w:t>
      </w:r>
    </w:p>
    <w:p w14:paraId="763C3D1A" w14:textId="01AFC37C" w:rsidR="00694F23" w:rsidRPr="00694F23" w:rsidRDefault="00694F23" w:rsidP="00694F23">
      <w:pPr>
        <w:numPr>
          <w:ilvl w:val="0"/>
          <w:numId w:val="2"/>
        </w:numPr>
        <w:spacing w:after="240" w:line="240" w:lineRule="auto"/>
        <w:ind w:left="567" w:hanging="567"/>
        <w:jc w:val="both"/>
        <w:rPr>
          <w:szCs w:val="24"/>
        </w:rPr>
      </w:pPr>
      <w:r>
        <w:rPr>
          <w:b/>
        </w:rPr>
        <w:t>Date d’adoption de la résolution:</w:t>
      </w:r>
      <w:r>
        <w:t xml:space="preserve"> 7 mai 2025</w:t>
      </w:r>
    </w:p>
    <w:p w14:paraId="000110E6" w14:textId="369417D0" w:rsidR="00694F23" w:rsidRPr="009C2356" w:rsidRDefault="00694F23" w:rsidP="00694F23">
      <w:pPr>
        <w:numPr>
          <w:ilvl w:val="0"/>
          <w:numId w:val="2"/>
        </w:numPr>
        <w:spacing w:after="240" w:line="240" w:lineRule="auto"/>
        <w:ind w:left="567" w:hanging="567"/>
        <w:jc w:val="both"/>
        <w:rPr>
          <w:szCs w:val="24"/>
        </w:rPr>
      </w:pPr>
      <w:r>
        <w:rPr>
          <w:b/>
        </w:rPr>
        <w:t xml:space="preserve">Commission parlementaire compétente: </w:t>
      </w:r>
      <w:r>
        <w:t>commission des budgets (BUDG)</w:t>
      </w:r>
    </w:p>
    <w:p w14:paraId="0FC060F1" w14:textId="19737B0D" w:rsidR="00694F23" w:rsidRPr="00694F23" w:rsidRDefault="00694F23" w:rsidP="00694F23">
      <w:pPr>
        <w:numPr>
          <w:ilvl w:val="0"/>
          <w:numId w:val="2"/>
        </w:numPr>
        <w:spacing w:after="240" w:line="240" w:lineRule="auto"/>
        <w:ind w:left="567" w:hanging="567"/>
        <w:jc w:val="both"/>
        <w:rPr>
          <w:i/>
          <w:szCs w:val="24"/>
        </w:rPr>
      </w:pPr>
      <w:r>
        <w:rPr>
          <w:b/>
        </w:rPr>
        <w:t xml:space="preserve">Compétence: </w:t>
      </w:r>
      <w:r>
        <w:t>Piotr SERAFIN</w:t>
      </w:r>
    </w:p>
    <w:p w14:paraId="319D39B3" w14:textId="7C03428D" w:rsidR="00694F23" w:rsidRPr="001A01D1" w:rsidRDefault="00694F23" w:rsidP="001A01D1">
      <w:pPr>
        <w:widowControl w:val="0"/>
        <w:spacing w:after="240" w:line="240" w:lineRule="auto"/>
        <w:rPr>
          <w:rFonts w:eastAsia="Calibri"/>
          <w:i/>
          <w:iCs/>
          <w:szCs w:val="24"/>
        </w:rPr>
      </w:pPr>
      <w:r>
        <w:t>Motif:</w:t>
      </w:r>
    </w:p>
    <w:p w14:paraId="026A32CA" w14:textId="10431113" w:rsidR="00C22280" w:rsidRDefault="00C22280" w:rsidP="00C22280">
      <w:pPr>
        <w:spacing w:after="240" w:line="240" w:lineRule="auto"/>
        <w:jc w:val="both"/>
        <w:rPr>
          <w:szCs w:val="24"/>
        </w:rPr>
      </w:pPr>
      <w:r>
        <w:t>La Commission se félicite de l’initiative du Parlement européen de présenter son point de vue dans le rapport d’initiative sur un budget à long terme rénové pour l’Union dans un monde en mutation, et prend bonne note des idées et des positions exprimées par le Parlement européen.</w:t>
      </w:r>
    </w:p>
    <w:p w14:paraId="3F2B1A8B" w14:textId="35D66B17" w:rsidR="00C22280" w:rsidRDefault="00C22280" w:rsidP="00C22280">
      <w:pPr>
        <w:spacing w:after="240" w:line="240" w:lineRule="auto"/>
        <w:jc w:val="both"/>
        <w:rPr>
          <w:szCs w:val="24"/>
        </w:rPr>
      </w:pPr>
      <w:r>
        <w:t>Le rapport du Parlement constituera une contribution utile et opportune dans la perspective de la préparation des propositions de la Commission relatives au cadre financier pluriannuel pour l’après-2027, que la Commission a l’intention de présenter en juillet 2025.</w:t>
      </w:r>
    </w:p>
    <w:p w14:paraId="195FB4FC" w14:textId="1F1764DF" w:rsidR="0004168B" w:rsidRDefault="00C22280" w:rsidP="00C22280">
      <w:pPr>
        <w:spacing w:after="240"/>
        <w:jc w:val="both"/>
        <w:rPr>
          <w:bCs/>
          <w:szCs w:val="24"/>
        </w:rPr>
      </w:pPr>
      <w:r>
        <w:t>À titre préliminaire, le commissaire SERAFIN a abordé les points soulevés par le Parlement européen lors du débat en plénière qui s’est tenu le 6 mai 2025.</w:t>
      </w:r>
    </w:p>
    <w:p w14:paraId="206289AE" w14:textId="6C55EB54" w:rsidR="00C97C93" w:rsidRPr="001A01D1" w:rsidRDefault="00A21628" w:rsidP="00C84ED1">
      <w:pPr>
        <w:spacing w:after="240"/>
        <w:jc w:val="both"/>
      </w:pPr>
      <w:r>
        <w:t>La Commission se réjouit à la perspective de coopérer avec le Parlement européen tout au long des négociations sur le cadre financier pluriannuel pour l’après-2027.</w:t>
      </w:r>
    </w:p>
    <w:sectPr w:rsidR="00C97C93" w:rsidRPr="001A01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F607F"/>
    <w:multiLevelType w:val="hybridMultilevel"/>
    <w:tmpl w:val="2EAE1878"/>
    <w:lvl w:ilvl="0" w:tplc="3228B35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96461"/>
    <w:multiLevelType w:val="hybridMultilevel"/>
    <w:tmpl w:val="9DF09A94"/>
    <w:lvl w:ilvl="0" w:tplc="94A62EB0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80C0019" w:tentative="1">
      <w:start w:val="1"/>
      <w:numFmt w:val="lowerLetter"/>
      <w:lvlText w:val="%2."/>
      <w:lvlJc w:val="left"/>
      <w:pPr>
        <w:ind w:left="2149" w:hanging="360"/>
      </w:pPr>
    </w:lvl>
    <w:lvl w:ilvl="2" w:tplc="080C001B" w:tentative="1">
      <w:start w:val="1"/>
      <w:numFmt w:val="lowerRoman"/>
      <w:lvlText w:val="%3."/>
      <w:lvlJc w:val="right"/>
      <w:pPr>
        <w:ind w:left="2869" w:hanging="180"/>
      </w:pPr>
    </w:lvl>
    <w:lvl w:ilvl="3" w:tplc="080C000F" w:tentative="1">
      <w:start w:val="1"/>
      <w:numFmt w:val="decimal"/>
      <w:lvlText w:val="%4."/>
      <w:lvlJc w:val="left"/>
      <w:pPr>
        <w:ind w:left="3589" w:hanging="360"/>
      </w:pPr>
    </w:lvl>
    <w:lvl w:ilvl="4" w:tplc="080C0019" w:tentative="1">
      <w:start w:val="1"/>
      <w:numFmt w:val="lowerLetter"/>
      <w:lvlText w:val="%5."/>
      <w:lvlJc w:val="left"/>
      <w:pPr>
        <w:ind w:left="4309" w:hanging="360"/>
      </w:pPr>
    </w:lvl>
    <w:lvl w:ilvl="5" w:tplc="080C001B" w:tentative="1">
      <w:start w:val="1"/>
      <w:numFmt w:val="lowerRoman"/>
      <w:lvlText w:val="%6."/>
      <w:lvlJc w:val="right"/>
      <w:pPr>
        <w:ind w:left="5029" w:hanging="180"/>
      </w:pPr>
    </w:lvl>
    <w:lvl w:ilvl="6" w:tplc="080C000F" w:tentative="1">
      <w:start w:val="1"/>
      <w:numFmt w:val="decimal"/>
      <w:lvlText w:val="%7."/>
      <w:lvlJc w:val="left"/>
      <w:pPr>
        <w:ind w:left="5749" w:hanging="360"/>
      </w:pPr>
    </w:lvl>
    <w:lvl w:ilvl="7" w:tplc="080C0019" w:tentative="1">
      <w:start w:val="1"/>
      <w:numFmt w:val="lowerLetter"/>
      <w:lvlText w:val="%8."/>
      <w:lvlJc w:val="left"/>
      <w:pPr>
        <w:ind w:left="6469" w:hanging="360"/>
      </w:pPr>
    </w:lvl>
    <w:lvl w:ilvl="8" w:tplc="08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C525E28"/>
    <w:multiLevelType w:val="hybridMultilevel"/>
    <w:tmpl w:val="690AFC32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1520849642">
    <w:abstractNumId w:val="2"/>
  </w:num>
  <w:num w:numId="2" w16cid:durableId="1322079617">
    <w:abstractNumId w:val="1"/>
  </w:num>
  <w:num w:numId="3" w16cid:durableId="166173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694F23"/>
    <w:rsid w:val="000040EB"/>
    <w:rsid w:val="00015EA8"/>
    <w:rsid w:val="0004168B"/>
    <w:rsid w:val="0004610E"/>
    <w:rsid w:val="00051A94"/>
    <w:rsid w:val="00062EDB"/>
    <w:rsid w:val="000E44CC"/>
    <w:rsid w:val="00125153"/>
    <w:rsid w:val="00134A44"/>
    <w:rsid w:val="001A01D1"/>
    <w:rsid w:val="001F6BFD"/>
    <w:rsid w:val="002052C3"/>
    <w:rsid w:val="002243BD"/>
    <w:rsid w:val="002C5A64"/>
    <w:rsid w:val="003405DF"/>
    <w:rsid w:val="003452B3"/>
    <w:rsid w:val="003A4FF6"/>
    <w:rsid w:val="00423251"/>
    <w:rsid w:val="00455DED"/>
    <w:rsid w:val="004564BA"/>
    <w:rsid w:val="004716E8"/>
    <w:rsid w:val="004A32B7"/>
    <w:rsid w:val="0050453B"/>
    <w:rsid w:val="005D57E8"/>
    <w:rsid w:val="005E0B65"/>
    <w:rsid w:val="00612647"/>
    <w:rsid w:val="00622AE7"/>
    <w:rsid w:val="00664982"/>
    <w:rsid w:val="006723A5"/>
    <w:rsid w:val="00694F23"/>
    <w:rsid w:val="00706DA5"/>
    <w:rsid w:val="00720712"/>
    <w:rsid w:val="0075042F"/>
    <w:rsid w:val="00777F07"/>
    <w:rsid w:val="00827709"/>
    <w:rsid w:val="008704CD"/>
    <w:rsid w:val="009343CE"/>
    <w:rsid w:val="009C2356"/>
    <w:rsid w:val="00A21628"/>
    <w:rsid w:val="00A415C2"/>
    <w:rsid w:val="00A6716B"/>
    <w:rsid w:val="00A86B99"/>
    <w:rsid w:val="00AE2CE9"/>
    <w:rsid w:val="00B05066"/>
    <w:rsid w:val="00B10BB5"/>
    <w:rsid w:val="00B12BD1"/>
    <w:rsid w:val="00B733CB"/>
    <w:rsid w:val="00BF4112"/>
    <w:rsid w:val="00C22280"/>
    <w:rsid w:val="00C84ED1"/>
    <w:rsid w:val="00C97C93"/>
    <w:rsid w:val="00CE20C8"/>
    <w:rsid w:val="00D545CC"/>
    <w:rsid w:val="00D66A06"/>
    <w:rsid w:val="00DC63E3"/>
    <w:rsid w:val="00DF13BE"/>
    <w:rsid w:val="00DF2669"/>
    <w:rsid w:val="00DF358B"/>
    <w:rsid w:val="00E8665E"/>
    <w:rsid w:val="00E92CAE"/>
    <w:rsid w:val="00EA4AAC"/>
    <w:rsid w:val="00EE20F1"/>
    <w:rsid w:val="00F20B30"/>
    <w:rsid w:val="00F2255F"/>
    <w:rsid w:val="00F46C7F"/>
    <w:rsid w:val="00F73F5E"/>
    <w:rsid w:val="00FE0585"/>
    <w:rsid w:val="1F6D6863"/>
    <w:rsid w:val="4408175A"/>
    <w:rsid w:val="51FA45E6"/>
    <w:rsid w:val="5906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B715E6"/>
  <w15:chartTrackingRefBased/>
  <w15:docId w15:val="{224BF8E7-D795-4E00-B9FE-464C182B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F23"/>
    <w:pPr>
      <w:spacing w:after="0" w:line="240" w:lineRule="atLeast"/>
    </w:pPr>
    <w:rPr>
      <w:rFonts w:ascii="Times New Roman" w:eastAsia="Times New Roman" w:hAnsi="Times New Roman" w:cs="Times New Roman"/>
      <w:kern w:val="0"/>
      <w:sz w:val="24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4F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fr-FR"/>
      <w14:ligatures w14:val="none"/>
    </w:rPr>
  </w:style>
  <w:style w:type="paragraph" w:styleId="Revision">
    <w:name w:val="Revision"/>
    <w:hidden/>
    <w:uiPriority w:val="99"/>
    <w:semiHidden/>
    <w:rsid w:val="00AE2C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GB"/>
      <w14:ligatures w14:val="none"/>
    </w:rPr>
  </w:style>
  <w:style w:type="paragraph" w:customStyle="1" w:styleId="ZnakZnak">
    <w:name w:val="Znak Znak"/>
    <w:basedOn w:val="Normal"/>
    <w:rsid w:val="00622AE7"/>
    <w:pPr>
      <w:spacing w:line="360" w:lineRule="auto"/>
      <w:jc w:val="both"/>
    </w:pPr>
    <w:rPr>
      <w:rFonts w:ascii="Verdana" w:hAnsi="Verdana"/>
      <w:sz w:val="20"/>
      <w:lang w:eastAsia="pl-PL"/>
    </w:rPr>
  </w:style>
  <w:style w:type="character" w:styleId="Hyperlink">
    <w:name w:val="Hyperlink"/>
    <w:aliases w:val="Char1"/>
    <w:rsid w:val="00777F0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7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BB73A879EDE41AFDC9232B9EB1EA9" ma:contentTypeVersion="11" ma:contentTypeDescription="Create a new document." ma:contentTypeScope="" ma:versionID="c21b1d541c17f3bc4c86668cc636a10b">
  <xsd:schema xmlns:xsd="http://www.w3.org/2001/XMLSchema" xmlns:xs="http://www.w3.org/2001/XMLSchema" xmlns:p="http://schemas.microsoft.com/office/2006/metadata/properties" xmlns:ns2="1b1e5321-5d6d-40f3-a89c-b5482dd566c1" xmlns:ns3="af9dd6c6-cf8f-4aa4-be49-f1cc0da589a4" targetNamespace="http://schemas.microsoft.com/office/2006/metadata/properties" ma:root="true" ma:fieldsID="86b69f0d68f2b57a93cdbf9e487fa5c9" ns2:_="" ns3:_="">
    <xsd:import namespace="1b1e5321-5d6d-40f3-a89c-b5482dd566c1"/>
    <xsd:import namespace="af9dd6c6-cf8f-4aa4-be49-f1cc0da589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e5321-5d6d-40f3-a89c-b5482dd56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dd6c6-cf8f-4aa4-be49-f1cc0da589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b41ac9-4820-4518-ac5d-dd4cad854ba6}" ma:internalName="TaxCatchAll" ma:showField="CatchAllData" ma:web="af9dd6c6-cf8f-4aa4-be49-f1cc0da589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9dd6c6-cf8f-4aa4-be49-f1cc0da589a4" xsi:nil="true"/>
    <lcf76f155ced4ddcb4097134ff3c332f xmlns="1b1e5321-5d6d-40f3-a89c-b5482dd566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C3DB58-B79A-4A05-8CBB-8FAD169F9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e5321-5d6d-40f3-a89c-b5482dd566c1"/>
    <ds:schemaRef ds:uri="af9dd6c6-cf8f-4aa4-be49-f1cc0da58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5B3882-8688-48CB-BBC8-C9A0AECA70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3A8AF0-8846-4B67-BFC5-77266F712920}">
  <ds:schemaRefs>
    <ds:schemaRef ds:uri="http://schemas.microsoft.com/office/2006/metadata/properties"/>
    <ds:schemaRef ds:uri="http://schemas.microsoft.com/office/infopath/2007/PartnerControls"/>
    <ds:schemaRef ds:uri="af9dd6c6-cf8f-4aa4-be49-f1cc0da589a4"/>
    <ds:schemaRef ds:uri="1b1e5321-5d6d-40f3-a89c-b5482dd566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1114</Characters>
  <Application>Microsoft Office Word</Application>
  <DocSecurity>0</DocSecurity>
  <Lines>18</Lines>
  <Paragraphs>11</Paragraphs>
  <ScaleCrop>false</ScaleCrop>
  <Company>European Commission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ALMEIDA Maria Jose (SG)</dc:creator>
  <cp:keywords/>
  <dc:description/>
  <cp:lastModifiedBy>DELBAER Gerda (SG)</cp:lastModifiedBy>
  <cp:revision>2</cp:revision>
  <dcterms:created xsi:type="dcterms:W3CDTF">2025-06-23T10:23:00Z</dcterms:created>
  <dcterms:modified xsi:type="dcterms:W3CDTF">2025-06-23T10:23:00Z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2024-10-23T15:03:26Z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8f204d31-d2f9-447d-b53e-0d357d7e0489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0x010100271BB73A879EDE41AFDC9232B9EB1EA9</vt:lpwstr>
  </property>
  <property fmtid="{D5CDD505-2E9C-101B-9397-08002B2CF9AE}" pid="10" name="MediaServiceImageTags">
    <vt:lpwstr/>
  </property>
  <property fmtid="{D5CDD505-2E9C-101B-9397-08002B2CF9AE}" pid="11" name="APP0">
    <vt:lpwstr>28</vt:lpwstr>
  </property>
</Properties>
</file>