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919" w14:textId="49C517E7" w:rsidR="00694F23" w:rsidRPr="009937F4" w:rsidRDefault="00694F23" w:rsidP="1F6D6863">
      <w:pPr>
        <w:spacing w:after="600"/>
        <w:jc w:val="center"/>
        <w:rPr>
          <w:b/>
          <w:bCs/>
        </w:rPr>
      </w:pPr>
      <w:r>
        <w:rPr>
          <w:b/>
        </w:rPr>
        <w:t>Suivi non substantiel de la résolution non législative du Parlement européen sur les anciens défis et les nouvelles pratiques commerciales dans le marché intérieur</w:t>
      </w:r>
    </w:p>
    <w:p w14:paraId="4A67EA54" w14:textId="2F867906" w:rsidR="00694F23" w:rsidRPr="009937F4" w:rsidRDefault="00694F23" w:rsidP="00694F23">
      <w:pPr>
        <w:numPr>
          <w:ilvl w:val="0"/>
          <w:numId w:val="2"/>
        </w:numPr>
        <w:spacing w:after="240" w:line="240" w:lineRule="auto"/>
        <w:ind w:left="567" w:hanging="567"/>
        <w:jc w:val="both"/>
        <w:rPr>
          <w:i/>
          <w:szCs w:val="24"/>
        </w:rPr>
      </w:pPr>
      <w:r>
        <w:rPr>
          <w:b/>
        </w:rPr>
        <w:t>Rapporteur(e):</w:t>
      </w:r>
      <w:r>
        <w:t xml:space="preserve"> Anna Cavazzini (Verts/DE)</w:t>
      </w:r>
    </w:p>
    <w:p w14:paraId="6F611D99" w14:textId="5404D2D2" w:rsidR="00777F07" w:rsidRPr="00F23FAF" w:rsidRDefault="00694F23" w:rsidP="001A01D1">
      <w:pPr>
        <w:pStyle w:val="Default"/>
        <w:numPr>
          <w:ilvl w:val="0"/>
          <w:numId w:val="2"/>
        </w:numPr>
        <w:spacing w:after="240"/>
        <w:ind w:left="567" w:hanging="567"/>
        <w:jc w:val="both"/>
        <w:rPr>
          <w:color w:val="auto"/>
        </w:rPr>
      </w:pPr>
      <w:r>
        <w:rPr>
          <w:b/>
          <w:color w:val="auto"/>
        </w:rPr>
        <w:t xml:space="preserve">Références: </w:t>
      </w:r>
      <w:r w:rsidRPr="002F5D6F">
        <w:t>2025</w:t>
      </w:r>
      <w:r>
        <w:t>/</w:t>
      </w:r>
      <w:r w:rsidRPr="002F5D6F">
        <w:t>2542</w:t>
      </w:r>
      <w:r>
        <w:t>(RSP) /</w:t>
      </w:r>
      <w:r>
        <w:rPr>
          <w:i/>
        </w:rPr>
        <w:t xml:space="preserve"> </w:t>
      </w:r>
      <w:r>
        <w:t>B</w:t>
      </w:r>
      <w:r w:rsidRPr="002F5D6F">
        <w:t>10</w:t>
      </w:r>
      <w:r>
        <w:t>-</w:t>
      </w:r>
      <w:r w:rsidRPr="002F5D6F">
        <w:t>0246</w:t>
      </w:r>
      <w:r>
        <w:t>/</w:t>
      </w:r>
      <w:r w:rsidRPr="002F5D6F">
        <w:t>2025</w:t>
      </w:r>
      <w:r>
        <w:t xml:space="preserve"> / P</w:t>
      </w:r>
      <w:r w:rsidRPr="002F5D6F">
        <w:t>10</w:t>
      </w:r>
      <w:r>
        <w:t>_TA(</w:t>
      </w:r>
      <w:r w:rsidRPr="002F5D6F">
        <w:t>2025</w:t>
      </w:r>
      <w:r>
        <w:t>)</w:t>
      </w:r>
      <w:r w:rsidRPr="002F5D6F">
        <w:t>0107</w:t>
      </w:r>
    </w:p>
    <w:p w14:paraId="763C3D1A" w14:textId="353976BA" w:rsidR="00694F23" w:rsidRPr="00694F23" w:rsidRDefault="00694F23" w:rsidP="00694F23">
      <w:pPr>
        <w:numPr>
          <w:ilvl w:val="0"/>
          <w:numId w:val="2"/>
        </w:numPr>
        <w:spacing w:after="240" w:line="240" w:lineRule="auto"/>
        <w:ind w:left="567" w:hanging="567"/>
        <w:jc w:val="both"/>
        <w:rPr>
          <w:szCs w:val="24"/>
        </w:rPr>
      </w:pPr>
      <w:r>
        <w:rPr>
          <w:b/>
        </w:rPr>
        <w:t>Date d'adoption de la résolution:</w:t>
      </w:r>
      <w:r>
        <w:t xml:space="preserve"> </w:t>
      </w:r>
      <w:r w:rsidRPr="002F5D6F">
        <w:t>8</w:t>
      </w:r>
      <w:r>
        <w:t xml:space="preserve"> mai </w:t>
      </w:r>
      <w:r w:rsidRPr="002F5D6F">
        <w:t>2025</w:t>
      </w:r>
    </w:p>
    <w:p w14:paraId="000110E6" w14:textId="76643C37" w:rsidR="00694F23" w:rsidRDefault="00694F23" w:rsidP="00694F23">
      <w:pPr>
        <w:numPr>
          <w:ilvl w:val="0"/>
          <w:numId w:val="2"/>
        </w:numPr>
        <w:spacing w:after="240" w:line="240" w:lineRule="auto"/>
        <w:ind w:left="567" w:hanging="567"/>
        <w:jc w:val="both"/>
        <w:rPr>
          <w:i/>
          <w:szCs w:val="24"/>
        </w:rPr>
      </w:pPr>
      <w:r>
        <w:rPr>
          <w:b/>
        </w:rPr>
        <w:t xml:space="preserve">Commission parlementaire compétente: </w:t>
      </w:r>
      <w:r>
        <w:t>commission du marché intérieur et de la protection des consommateurs (IMCO)</w:t>
      </w:r>
    </w:p>
    <w:p w14:paraId="4D3C0E82" w14:textId="77777777" w:rsidR="009937F4" w:rsidRDefault="00694F23" w:rsidP="009937F4">
      <w:pPr>
        <w:numPr>
          <w:ilvl w:val="0"/>
          <w:numId w:val="2"/>
        </w:numPr>
        <w:spacing w:after="240" w:line="240" w:lineRule="auto"/>
        <w:ind w:left="567" w:hanging="567"/>
        <w:jc w:val="both"/>
        <w:rPr>
          <w:i/>
          <w:szCs w:val="24"/>
        </w:rPr>
      </w:pPr>
      <w:r>
        <w:rPr>
          <w:b/>
        </w:rPr>
        <w:t xml:space="preserve">Commissaire(s) compétent(e)(s): </w:t>
      </w:r>
      <w:r>
        <w:t xml:space="preserve">Stéphane </w:t>
      </w:r>
      <w:r>
        <w:rPr>
          <w:caps/>
        </w:rPr>
        <w:t xml:space="preserve">Séjourné </w:t>
      </w:r>
    </w:p>
    <w:p w14:paraId="206289AE" w14:textId="58B19AE6" w:rsidR="00C97C93" w:rsidRPr="009937F4" w:rsidRDefault="00694F23" w:rsidP="009937F4">
      <w:pPr>
        <w:numPr>
          <w:ilvl w:val="0"/>
          <w:numId w:val="2"/>
        </w:numPr>
        <w:spacing w:after="240" w:line="240" w:lineRule="auto"/>
        <w:ind w:left="567" w:hanging="567"/>
        <w:jc w:val="both"/>
        <w:rPr>
          <w:i/>
          <w:szCs w:val="24"/>
        </w:rPr>
      </w:pPr>
      <w:r>
        <w:rPr>
          <w:b/>
        </w:rPr>
        <w:t>Motif:</w:t>
      </w:r>
      <w:r>
        <w:t xml:space="preserve"> la Commission ne donnera pas suite sous forme de fiche aux demandes formulées dans la résolution étant donné qu’elles font l’objet d’une communication de la Commission sur la stratégie pour le marché unique adoptée le </w:t>
      </w:r>
      <w:r w:rsidRPr="002F5D6F">
        <w:t>21</w:t>
      </w:r>
      <w:r>
        <w:t xml:space="preserve"> mai </w:t>
      </w:r>
      <w:r w:rsidRPr="002F5D6F">
        <w:t>2025</w:t>
      </w:r>
      <w:r>
        <w:t xml:space="preserve"> [COM (</w:t>
      </w:r>
      <w:r w:rsidRPr="002F5D6F">
        <w:t>2025</w:t>
      </w:r>
      <w:r>
        <w:t xml:space="preserve">) </w:t>
      </w:r>
      <w:r w:rsidRPr="002F5D6F">
        <w:t>500</w:t>
      </w:r>
      <w:r>
        <w:t>].</w:t>
      </w:r>
    </w:p>
    <w:sectPr w:rsidR="00C97C93" w:rsidRPr="00993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 w15:restartNumberingAfterBreak="0">
    <w:nsid w:val="6C525E28"/>
    <w:multiLevelType w:val="hybridMultilevel"/>
    <w:tmpl w:val="690AFC3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num w:numId="1" w16cid:durableId="1520849642">
    <w:abstractNumId w:val="2"/>
  </w:num>
  <w:num w:numId="2" w16cid:durableId="1322079617">
    <w:abstractNumId w:val="1"/>
  </w:num>
  <w:num w:numId="3" w16cid:durableId="166173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94F23"/>
    <w:rsid w:val="000232F1"/>
    <w:rsid w:val="0004610E"/>
    <w:rsid w:val="001929D4"/>
    <w:rsid w:val="001A01D1"/>
    <w:rsid w:val="001C73D7"/>
    <w:rsid w:val="002052C3"/>
    <w:rsid w:val="002F5D6F"/>
    <w:rsid w:val="00306AB8"/>
    <w:rsid w:val="003A4FF6"/>
    <w:rsid w:val="0048107F"/>
    <w:rsid w:val="004A66A1"/>
    <w:rsid w:val="0050453B"/>
    <w:rsid w:val="005A4F6C"/>
    <w:rsid w:val="005B4DB7"/>
    <w:rsid w:val="005E0196"/>
    <w:rsid w:val="00622AE7"/>
    <w:rsid w:val="0062770D"/>
    <w:rsid w:val="006723A5"/>
    <w:rsid w:val="00694F23"/>
    <w:rsid w:val="00715276"/>
    <w:rsid w:val="00715F91"/>
    <w:rsid w:val="00777F07"/>
    <w:rsid w:val="00794C7A"/>
    <w:rsid w:val="007E2A87"/>
    <w:rsid w:val="0082170C"/>
    <w:rsid w:val="00827709"/>
    <w:rsid w:val="008704CD"/>
    <w:rsid w:val="008B4212"/>
    <w:rsid w:val="009937F4"/>
    <w:rsid w:val="00A266DA"/>
    <w:rsid w:val="00A97D77"/>
    <w:rsid w:val="00AE2CE9"/>
    <w:rsid w:val="00B12BD1"/>
    <w:rsid w:val="00C97C93"/>
    <w:rsid w:val="00D86673"/>
    <w:rsid w:val="00DC63E3"/>
    <w:rsid w:val="00E8665E"/>
    <w:rsid w:val="00E92CAE"/>
    <w:rsid w:val="00EA4AAC"/>
    <w:rsid w:val="00EE20F1"/>
    <w:rsid w:val="00F0116C"/>
    <w:rsid w:val="00F04B85"/>
    <w:rsid w:val="00F132F7"/>
    <w:rsid w:val="00F23FAF"/>
    <w:rsid w:val="00F33C14"/>
    <w:rsid w:val="00F73F5E"/>
    <w:rsid w:val="1F6D6863"/>
    <w:rsid w:val="4408175A"/>
    <w:rsid w:val="51FA45E6"/>
    <w:rsid w:val="590626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15E6"/>
  <w15:chartTrackingRefBased/>
  <w15:docId w15:val="{1B4A3494-F617-4F81-8BE8-B2BF0012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23"/>
    <w:pPr>
      <w:spacing w:after="0" w:line="240" w:lineRule="atLeast"/>
    </w:pPr>
    <w:rPr>
      <w:rFonts w:ascii="Times New Roman" w:eastAsia="Times New Roman" w:hAnsi="Times New Roman"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F2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fr-FR"/>
      <w14:ligatures w14:val="none"/>
    </w:rPr>
  </w:style>
  <w:style w:type="paragraph" w:styleId="Revision">
    <w:name w:val="Revision"/>
    <w:hidden/>
    <w:uiPriority w:val="99"/>
    <w:semiHidden/>
    <w:rsid w:val="00AE2CE9"/>
    <w:pPr>
      <w:spacing w:after="0" w:line="240" w:lineRule="auto"/>
    </w:pPr>
    <w:rPr>
      <w:rFonts w:ascii="Times New Roman" w:eastAsia="Times New Roman" w:hAnsi="Times New Roman" w:cs="Times New Roman"/>
      <w:kern w:val="0"/>
      <w:sz w:val="24"/>
      <w:szCs w:val="20"/>
      <w:lang w:eastAsia="en-GB"/>
      <w14:ligatures w14:val="none"/>
    </w:rPr>
  </w:style>
  <w:style w:type="paragraph" w:customStyle="1" w:styleId="ZnakZnak">
    <w:name w:val="Znak Znak"/>
    <w:basedOn w:val="Normal"/>
    <w:rsid w:val="00622AE7"/>
    <w:pPr>
      <w:spacing w:line="360" w:lineRule="auto"/>
      <w:jc w:val="both"/>
    </w:pPr>
    <w:rPr>
      <w:rFonts w:ascii="Verdana" w:hAnsi="Verdana"/>
      <w:sz w:val="20"/>
      <w:lang w:eastAsia="pl-PL"/>
    </w:rPr>
  </w:style>
  <w:style w:type="character" w:styleId="Hyperlink">
    <w:name w:val="Hyperlink"/>
    <w:aliases w:val="Char1"/>
    <w:rsid w:val="00777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532">
      <w:bodyDiv w:val="1"/>
      <w:marLeft w:val="0"/>
      <w:marRight w:val="0"/>
      <w:marTop w:val="0"/>
      <w:marBottom w:val="0"/>
      <w:divBdr>
        <w:top w:val="none" w:sz="0" w:space="0" w:color="auto"/>
        <w:left w:val="none" w:sz="0" w:space="0" w:color="auto"/>
        <w:bottom w:val="none" w:sz="0" w:space="0" w:color="auto"/>
        <w:right w:val="none" w:sz="0" w:space="0" w:color="auto"/>
      </w:divBdr>
    </w:div>
    <w:div w:id="88160728">
      <w:bodyDiv w:val="1"/>
      <w:marLeft w:val="0"/>
      <w:marRight w:val="0"/>
      <w:marTop w:val="0"/>
      <w:marBottom w:val="0"/>
      <w:divBdr>
        <w:top w:val="none" w:sz="0" w:space="0" w:color="auto"/>
        <w:left w:val="none" w:sz="0" w:space="0" w:color="auto"/>
        <w:bottom w:val="none" w:sz="0" w:space="0" w:color="auto"/>
        <w:right w:val="none" w:sz="0" w:space="0" w:color="auto"/>
      </w:divBdr>
    </w:div>
    <w:div w:id="415593271">
      <w:bodyDiv w:val="1"/>
      <w:marLeft w:val="0"/>
      <w:marRight w:val="0"/>
      <w:marTop w:val="0"/>
      <w:marBottom w:val="0"/>
      <w:divBdr>
        <w:top w:val="none" w:sz="0" w:space="0" w:color="auto"/>
        <w:left w:val="none" w:sz="0" w:space="0" w:color="auto"/>
        <w:bottom w:val="none" w:sz="0" w:space="0" w:color="auto"/>
        <w:right w:val="none" w:sz="0" w:space="0" w:color="auto"/>
      </w:divBdr>
    </w:div>
    <w:div w:id="539829615">
      <w:bodyDiv w:val="1"/>
      <w:marLeft w:val="0"/>
      <w:marRight w:val="0"/>
      <w:marTop w:val="0"/>
      <w:marBottom w:val="0"/>
      <w:divBdr>
        <w:top w:val="none" w:sz="0" w:space="0" w:color="auto"/>
        <w:left w:val="none" w:sz="0" w:space="0" w:color="auto"/>
        <w:bottom w:val="none" w:sz="0" w:space="0" w:color="auto"/>
        <w:right w:val="none" w:sz="0" w:space="0" w:color="auto"/>
      </w:divBdr>
    </w:div>
    <w:div w:id="618756062">
      <w:bodyDiv w:val="1"/>
      <w:marLeft w:val="0"/>
      <w:marRight w:val="0"/>
      <w:marTop w:val="0"/>
      <w:marBottom w:val="0"/>
      <w:divBdr>
        <w:top w:val="none" w:sz="0" w:space="0" w:color="auto"/>
        <w:left w:val="none" w:sz="0" w:space="0" w:color="auto"/>
        <w:bottom w:val="none" w:sz="0" w:space="0" w:color="auto"/>
        <w:right w:val="none" w:sz="0" w:space="0" w:color="auto"/>
      </w:divBdr>
    </w:div>
    <w:div w:id="647364679">
      <w:bodyDiv w:val="1"/>
      <w:marLeft w:val="0"/>
      <w:marRight w:val="0"/>
      <w:marTop w:val="0"/>
      <w:marBottom w:val="0"/>
      <w:divBdr>
        <w:top w:val="none" w:sz="0" w:space="0" w:color="auto"/>
        <w:left w:val="none" w:sz="0" w:space="0" w:color="auto"/>
        <w:bottom w:val="none" w:sz="0" w:space="0" w:color="auto"/>
        <w:right w:val="none" w:sz="0" w:space="0" w:color="auto"/>
      </w:divBdr>
    </w:div>
    <w:div w:id="1248731339">
      <w:bodyDiv w:val="1"/>
      <w:marLeft w:val="0"/>
      <w:marRight w:val="0"/>
      <w:marTop w:val="0"/>
      <w:marBottom w:val="0"/>
      <w:divBdr>
        <w:top w:val="none" w:sz="0" w:space="0" w:color="auto"/>
        <w:left w:val="none" w:sz="0" w:space="0" w:color="auto"/>
        <w:bottom w:val="none" w:sz="0" w:space="0" w:color="auto"/>
        <w:right w:val="none" w:sz="0" w:space="0" w:color="auto"/>
      </w:divBdr>
    </w:div>
    <w:div w:id="1765374874">
      <w:bodyDiv w:val="1"/>
      <w:marLeft w:val="0"/>
      <w:marRight w:val="0"/>
      <w:marTop w:val="0"/>
      <w:marBottom w:val="0"/>
      <w:divBdr>
        <w:top w:val="none" w:sz="0" w:space="0" w:color="auto"/>
        <w:left w:val="none" w:sz="0" w:space="0" w:color="auto"/>
        <w:bottom w:val="none" w:sz="0" w:space="0" w:color="auto"/>
        <w:right w:val="none" w:sz="0" w:space="0" w:color="auto"/>
      </w:divBdr>
    </w:div>
    <w:div w:id="181155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4B5B3882-8688-48CB-BBC8-C9A0AECA703F}">
  <ds:schemaRefs>
    <ds:schemaRef ds:uri="http://schemas.microsoft.com/sharepoint/v3/contenttype/forms"/>
  </ds:schemaRefs>
</ds:datastoreItem>
</file>

<file path=customXml/itemProps2.xml><?xml version="1.0" encoding="utf-8"?>
<ds:datastoreItem xmlns:ds="http://schemas.openxmlformats.org/officeDocument/2006/customXml" ds:itemID="{E2C44AF4-375B-4D0E-9B23-EE3EC49B0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A8AF0-8846-4B67-BFC5-77266F712920}">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640</Characters>
  <Application>Microsoft Office Word</Application>
  <DocSecurity>0</DocSecurity>
  <Lines>12</Lines>
  <Paragraphs>7</Paragraphs>
  <ScaleCrop>false</ScaleCrop>
  <Company>European Commission</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Maria Jose (SG)</dc:creator>
  <cp:keywords/>
  <dc:description/>
  <cp:lastModifiedBy>DELBAER Gerda (SG)</cp:lastModifiedBy>
  <cp:revision>2</cp:revision>
  <dcterms:created xsi:type="dcterms:W3CDTF">2025-07-09T08:00:00Z</dcterms:created>
  <dcterms:modified xsi:type="dcterms:W3CDTF">2025-07-09T08:00:00Z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2024-10-23T15:03:26Z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8f204d31-d2f9-447d-b53e-0d357d7e0489</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