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1E74C3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2C6A0D1A" w14:textId="4919CE11" w:rsidR="00FB6FD0" w:rsidRPr="00D9213C" w:rsidRDefault="009B1FF1" w:rsidP="003F6732">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8C7EF2">
        <w:rPr>
          <w:b/>
          <w:bCs/>
          <w:szCs w:val="24"/>
          <w:lang w:val="en-GB"/>
        </w:rPr>
        <w:t xml:space="preserve"> </w:t>
      </w:r>
      <w:r w:rsidR="00FB6FD0" w:rsidRPr="00FB6FD0">
        <w:rPr>
          <w:b/>
          <w:bCs/>
          <w:lang w:val="en-IE"/>
        </w:rPr>
        <w:t>the proposal for a</w:t>
      </w:r>
      <w:r w:rsidR="00FB6FD0">
        <w:rPr>
          <w:b/>
          <w:bCs/>
          <w:lang w:val="en-IE"/>
        </w:rPr>
        <w:t xml:space="preserve"> </w:t>
      </w:r>
      <w:r w:rsidR="00FB6FD0" w:rsidRPr="00FB6FD0">
        <w:rPr>
          <w:b/>
          <w:bCs/>
          <w:lang w:val="en-IE"/>
        </w:rPr>
        <w:t>regulation of the European Parliament and of the Council amending Regulation (EU)</w:t>
      </w:r>
      <w:r w:rsidR="0058049F">
        <w:rPr>
          <w:b/>
          <w:bCs/>
          <w:lang w:val="en-IE"/>
        </w:rPr>
        <w:t> </w:t>
      </w:r>
      <w:r w:rsidR="00FB6FD0" w:rsidRPr="00FB6FD0">
        <w:rPr>
          <w:b/>
          <w:bCs/>
          <w:lang w:val="en-IE"/>
        </w:rPr>
        <w:t>2018/196 of the European Parliament and of the Council of 7 February 2018 on</w:t>
      </w:r>
      <w:r w:rsidR="00FB6FD0">
        <w:rPr>
          <w:b/>
          <w:bCs/>
          <w:lang w:val="en-IE"/>
        </w:rPr>
        <w:t xml:space="preserve"> </w:t>
      </w:r>
      <w:r w:rsidR="00FB6FD0" w:rsidRPr="00FB6FD0">
        <w:rPr>
          <w:b/>
          <w:bCs/>
          <w:lang w:val="en-IE"/>
        </w:rPr>
        <w:t xml:space="preserve">additional customs </w:t>
      </w:r>
      <w:r w:rsidR="00FB6FD0" w:rsidRPr="00D9213C">
        <w:rPr>
          <w:b/>
          <w:bCs/>
          <w:szCs w:val="24"/>
          <w:lang w:val="en-IE"/>
        </w:rPr>
        <w:t>duties on imports of certain products originating in the United States of America</w:t>
      </w:r>
    </w:p>
    <w:p w14:paraId="5481E768" w14:textId="7952B8F4" w:rsidR="002B7441" w:rsidRPr="003F6732" w:rsidRDefault="002B7441" w:rsidP="00FB6FD0">
      <w:pPr>
        <w:spacing w:after="240" w:line="240" w:lineRule="auto"/>
        <w:ind w:left="567" w:hanging="567"/>
        <w:rPr>
          <w:szCs w:val="24"/>
          <w:lang w:val="nl-BE"/>
        </w:rPr>
      </w:pPr>
      <w:r w:rsidRPr="003F6732">
        <w:rPr>
          <w:b/>
          <w:szCs w:val="24"/>
          <w:lang w:val="nl-BE"/>
        </w:rPr>
        <w:t>1.</w:t>
      </w:r>
      <w:r w:rsidR="00FB6FD0" w:rsidRPr="003F6732">
        <w:rPr>
          <w:b/>
          <w:szCs w:val="24"/>
          <w:lang w:val="nl-BE"/>
        </w:rPr>
        <w:tab/>
      </w:r>
      <w:r w:rsidRPr="003F6732">
        <w:rPr>
          <w:b/>
          <w:szCs w:val="24"/>
          <w:lang w:val="nl-BE"/>
        </w:rPr>
        <w:t>Rapporteur:</w:t>
      </w:r>
      <w:r w:rsidR="00AC6F72" w:rsidRPr="003F6732">
        <w:rPr>
          <w:b/>
          <w:szCs w:val="24"/>
          <w:lang w:val="nl-BE"/>
        </w:rPr>
        <w:t xml:space="preserve"> </w:t>
      </w:r>
      <w:r w:rsidR="00900A7E" w:rsidRPr="003F6732">
        <w:rPr>
          <w:bCs/>
          <w:szCs w:val="24"/>
          <w:lang w:val="nl-BE"/>
        </w:rPr>
        <w:t xml:space="preserve">Bernd </w:t>
      </w:r>
      <w:r w:rsidR="004D2944" w:rsidRPr="003F6732">
        <w:rPr>
          <w:bCs/>
          <w:szCs w:val="24"/>
          <w:lang w:val="nl-BE"/>
        </w:rPr>
        <w:t>L</w:t>
      </w:r>
      <w:r w:rsidR="004D2944" w:rsidRPr="00F1729E">
        <w:rPr>
          <w:bCs/>
          <w:szCs w:val="24"/>
          <w:lang w:val="nl-BE"/>
        </w:rPr>
        <w:t>A</w:t>
      </w:r>
      <w:r w:rsidR="004D2944" w:rsidRPr="003F6732">
        <w:rPr>
          <w:bCs/>
          <w:szCs w:val="24"/>
          <w:lang w:val="nl-BE"/>
        </w:rPr>
        <w:t xml:space="preserve">NGE </w:t>
      </w:r>
      <w:r w:rsidR="00900A7E" w:rsidRPr="003F6732">
        <w:rPr>
          <w:bCs/>
          <w:szCs w:val="24"/>
          <w:lang w:val="nl-BE"/>
        </w:rPr>
        <w:t>(S&amp;D</w:t>
      </w:r>
      <w:r w:rsidR="00F1729E">
        <w:rPr>
          <w:bCs/>
          <w:szCs w:val="24"/>
          <w:lang w:val="nl-BE"/>
        </w:rPr>
        <w:t xml:space="preserve"> /</w:t>
      </w:r>
      <w:r w:rsidR="00900A7E" w:rsidRPr="003F6732">
        <w:rPr>
          <w:bCs/>
          <w:szCs w:val="24"/>
          <w:lang w:val="nl-BE"/>
        </w:rPr>
        <w:t xml:space="preserve"> DE)</w:t>
      </w:r>
    </w:p>
    <w:p w14:paraId="10241308" w14:textId="1624FBFD" w:rsidR="00FB6FD0" w:rsidRPr="003F6732" w:rsidRDefault="002B7441" w:rsidP="00FB6FD0">
      <w:pPr>
        <w:spacing w:after="240"/>
        <w:ind w:left="567" w:hanging="567"/>
        <w:rPr>
          <w:szCs w:val="24"/>
        </w:rPr>
      </w:pPr>
      <w:r w:rsidRPr="003F6732">
        <w:rPr>
          <w:b/>
          <w:szCs w:val="24"/>
        </w:rPr>
        <w:t>2.</w:t>
      </w:r>
      <w:r w:rsidRPr="003F6732">
        <w:rPr>
          <w:b/>
          <w:szCs w:val="24"/>
        </w:rPr>
        <w:tab/>
        <w:t>Reference</w:t>
      </w:r>
      <w:r w:rsidR="001C1BD4" w:rsidRPr="003F6732">
        <w:rPr>
          <w:b/>
          <w:szCs w:val="24"/>
        </w:rPr>
        <w:t>s</w:t>
      </w:r>
      <w:r w:rsidRPr="003F6732">
        <w:rPr>
          <w:b/>
          <w:szCs w:val="24"/>
        </w:rPr>
        <w:t>:</w:t>
      </w:r>
      <w:r w:rsidRPr="003F6732">
        <w:rPr>
          <w:szCs w:val="24"/>
        </w:rPr>
        <w:t xml:space="preserve"> </w:t>
      </w:r>
      <w:r w:rsidR="00B24FCA" w:rsidRPr="003F6732">
        <w:rPr>
          <w:szCs w:val="24"/>
        </w:rPr>
        <w:t>2025/0012(COD)</w:t>
      </w:r>
      <w:r w:rsidR="00825601" w:rsidRPr="003F6732">
        <w:rPr>
          <w:szCs w:val="24"/>
        </w:rPr>
        <w:t xml:space="preserve"> </w:t>
      </w:r>
      <w:r w:rsidR="00B24FCA" w:rsidRPr="003F6732">
        <w:rPr>
          <w:szCs w:val="24"/>
        </w:rPr>
        <w:t>/</w:t>
      </w:r>
      <w:r w:rsidR="00FB6FD0" w:rsidRPr="003F6732">
        <w:rPr>
          <w:szCs w:val="24"/>
        </w:rPr>
        <w:t xml:space="preserve"> </w:t>
      </w:r>
      <w:r w:rsidR="00BF1A0D" w:rsidRPr="003F6732">
        <w:rPr>
          <w:szCs w:val="24"/>
        </w:rPr>
        <w:t xml:space="preserve">A10-0034/2025 </w:t>
      </w:r>
      <w:r w:rsidR="0019232D" w:rsidRPr="003F6732">
        <w:rPr>
          <w:szCs w:val="24"/>
        </w:rPr>
        <w:t>/</w:t>
      </w:r>
      <w:r w:rsidR="00FB6FD0" w:rsidRPr="003F6732">
        <w:rPr>
          <w:szCs w:val="24"/>
        </w:rPr>
        <w:t xml:space="preserve"> P10_TA(2025)0050</w:t>
      </w:r>
    </w:p>
    <w:p w14:paraId="474B79A2" w14:textId="7C351431" w:rsidR="002B7441" w:rsidRPr="00751CE5" w:rsidRDefault="002B7441" w:rsidP="00D05171">
      <w:pPr>
        <w:spacing w:after="240"/>
        <w:ind w:left="567" w:hanging="567"/>
        <w:rPr>
          <w:szCs w:val="24"/>
          <w:lang w:val="en-IE"/>
        </w:rPr>
      </w:pPr>
      <w:r w:rsidRPr="00751CE5">
        <w:rPr>
          <w:b/>
          <w:szCs w:val="24"/>
          <w:lang w:val="en-GB"/>
        </w:rPr>
        <w:t>3.</w:t>
      </w:r>
      <w:r w:rsidR="00FB6FD0" w:rsidRPr="00751CE5">
        <w:rPr>
          <w:b/>
          <w:szCs w:val="24"/>
          <w:lang w:val="en-GB"/>
        </w:rPr>
        <w:tab/>
      </w:r>
      <w:r w:rsidRPr="00751CE5">
        <w:rPr>
          <w:b/>
          <w:szCs w:val="24"/>
          <w:lang w:val="en-GB"/>
        </w:rPr>
        <w:t>Date of adoption of the resolution:</w:t>
      </w:r>
      <w:r w:rsidRPr="00751CE5">
        <w:rPr>
          <w:bCs/>
          <w:szCs w:val="24"/>
          <w:lang w:val="en-GB"/>
        </w:rPr>
        <w:t xml:space="preserve"> </w:t>
      </w:r>
      <w:r w:rsidR="006E5E7B" w:rsidRPr="003F6732">
        <w:rPr>
          <w:color w:val="1E1E1F"/>
          <w:szCs w:val="24"/>
          <w:lang w:val="en-IE" w:eastAsia="en-IE"/>
        </w:rPr>
        <w:t xml:space="preserve">1 April </w:t>
      </w:r>
      <w:r w:rsidR="00FB6FD0" w:rsidRPr="003F6732">
        <w:rPr>
          <w:color w:val="1E1E1F"/>
          <w:szCs w:val="24"/>
          <w:lang w:val="en-IE" w:eastAsia="en-IE"/>
        </w:rPr>
        <w:t>2025</w:t>
      </w:r>
    </w:p>
    <w:p w14:paraId="35860E93" w14:textId="72F40C91" w:rsidR="002B7441" w:rsidRPr="00751CE5" w:rsidRDefault="002B7441" w:rsidP="00D05171">
      <w:pPr>
        <w:spacing w:after="240"/>
        <w:ind w:left="567" w:hanging="567"/>
        <w:jc w:val="both"/>
        <w:rPr>
          <w:szCs w:val="24"/>
          <w:lang w:val="en-IE"/>
        </w:rPr>
      </w:pPr>
      <w:r w:rsidRPr="00751CE5">
        <w:rPr>
          <w:b/>
          <w:szCs w:val="24"/>
          <w:lang w:val="en-GB"/>
        </w:rPr>
        <w:t>4.</w:t>
      </w:r>
      <w:r w:rsidRPr="00751CE5">
        <w:rPr>
          <w:b/>
          <w:szCs w:val="24"/>
          <w:lang w:val="en-GB"/>
        </w:rPr>
        <w:tab/>
        <w:t xml:space="preserve">Legal basis: </w:t>
      </w:r>
      <w:r w:rsidR="00FB6FD0" w:rsidRPr="00751CE5">
        <w:rPr>
          <w:bCs/>
          <w:szCs w:val="24"/>
          <w:lang w:val="en-IE"/>
        </w:rPr>
        <w:t>Article 207(2) of the Treaty on the Functioning of the European Union</w:t>
      </w:r>
    </w:p>
    <w:p w14:paraId="5DE3F035" w14:textId="75F0DA74" w:rsidR="00DE04F8" w:rsidRPr="00751CE5" w:rsidRDefault="002B7441" w:rsidP="00FB6FD0">
      <w:pPr>
        <w:spacing w:after="240"/>
        <w:ind w:left="567" w:hanging="567"/>
        <w:jc w:val="both"/>
        <w:rPr>
          <w:szCs w:val="24"/>
          <w:lang w:val="en-IE"/>
        </w:rPr>
      </w:pPr>
      <w:r w:rsidRPr="00751CE5">
        <w:rPr>
          <w:b/>
          <w:szCs w:val="24"/>
          <w:lang w:val="en-GB"/>
        </w:rPr>
        <w:t>5.</w:t>
      </w:r>
      <w:r w:rsidRPr="00751CE5">
        <w:rPr>
          <w:b/>
          <w:szCs w:val="24"/>
          <w:lang w:val="en-GB"/>
        </w:rPr>
        <w:tab/>
        <w:t>Competent Parliamentary Committee:</w:t>
      </w:r>
      <w:r w:rsidRPr="00751CE5">
        <w:rPr>
          <w:bCs/>
          <w:szCs w:val="24"/>
          <w:lang w:val="en-GB"/>
        </w:rPr>
        <w:t xml:space="preserve"> </w:t>
      </w:r>
      <w:r w:rsidR="00FB6FD0" w:rsidRPr="00751CE5">
        <w:rPr>
          <w:szCs w:val="24"/>
          <w:lang w:val="en-IE"/>
        </w:rPr>
        <w:t>Committee on International Trade</w:t>
      </w:r>
      <w:r w:rsidR="00D838C5">
        <w:rPr>
          <w:szCs w:val="24"/>
          <w:lang w:val="en-IE"/>
        </w:rPr>
        <w:t xml:space="preserve"> (</w:t>
      </w:r>
      <w:r w:rsidR="00D838C5" w:rsidRPr="00751CE5">
        <w:rPr>
          <w:szCs w:val="24"/>
          <w:lang w:val="en-IE"/>
        </w:rPr>
        <w:t>INTA</w:t>
      </w:r>
      <w:r w:rsidR="00D838C5">
        <w:rPr>
          <w:szCs w:val="24"/>
          <w:lang w:val="en-IE"/>
        </w:rPr>
        <w:t>)</w:t>
      </w:r>
    </w:p>
    <w:p w14:paraId="2F5A32BC" w14:textId="76EE9442" w:rsidR="00FB6FD0" w:rsidRPr="00751CE5" w:rsidRDefault="002B7441" w:rsidP="00FB6FD0">
      <w:pPr>
        <w:tabs>
          <w:tab w:val="left" w:pos="567"/>
        </w:tabs>
        <w:spacing w:after="200" w:line="276" w:lineRule="auto"/>
        <w:ind w:left="567" w:hanging="567"/>
        <w:jc w:val="both"/>
        <w:rPr>
          <w:szCs w:val="24"/>
          <w:lang w:val="en-GB"/>
        </w:rPr>
      </w:pPr>
      <w:r w:rsidRPr="00751CE5">
        <w:rPr>
          <w:b/>
          <w:szCs w:val="24"/>
          <w:lang w:val="en-GB"/>
        </w:rPr>
        <w:t>6.</w:t>
      </w:r>
      <w:r w:rsidRPr="00751CE5">
        <w:rPr>
          <w:b/>
          <w:szCs w:val="24"/>
          <w:lang w:val="en-GB"/>
        </w:rPr>
        <w:tab/>
        <w:t>Commission's position:</w:t>
      </w:r>
      <w:r w:rsidRPr="003F6732">
        <w:rPr>
          <w:color w:val="000000"/>
          <w:szCs w:val="24"/>
          <w:lang w:val="en-GB"/>
        </w:rPr>
        <w:t xml:space="preserve"> </w:t>
      </w:r>
      <w:r w:rsidRPr="00751CE5">
        <w:rPr>
          <w:color w:val="000000"/>
          <w:szCs w:val="24"/>
          <w:lang w:val="en-GB"/>
        </w:rPr>
        <w:t xml:space="preserve">accepts </w:t>
      </w:r>
      <w:r w:rsidR="00F92944" w:rsidRPr="00751CE5">
        <w:rPr>
          <w:color w:val="000000"/>
          <w:szCs w:val="24"/>
          <w:lang w:val="en-GB"/>
        </w:rPr>
        <w:t>all</w:t>
      </w:r>
      <w:r w:rsidRPr="00751CE5">
        <w:rPr>
          <w:color w:val="000000"/>
          <w:szCs w:val="24"/>
          <w:lang w:val="en-GB"/>
        </w:rPr>
        <w:t xml:space="preserve"> amendments.</w:t>
      </w:r>
      <w:r w:rsidR="00FB6FD0" w:rsidRPr="00751CE5">
        <w:rPr>
          <w:color w:val="000000"/>
          <w:szCs w:val="24"/>
          <w:lang w:val="en-GB"/>
        </w:rPr>
        <w:t xml:space="preserve"> </w:t>
      </w:r>
      <w:r w:rsidR="00FB6FD0" w:rsidRPr="00751CE5">
        <w:rPr>
          <w:szCs w:val="24"/>
          <w:lang w:val="en-GB"/>
        </w:rPr>
        <w:t xml:space="preserve">The Commission agrees with the amendments that have been made to the Commission proposal. Those amendments had been pre-agreed among the legal services of the three institutions and are linguistic and technical changes that do not modify the substance of the Commission proposal and aim at ensuring that the goal pursued through the proposal is fully achieved. </w:t>
      </w:r>
    </w:p>
    <w:p w14:paraId="219C8439" w14:textId="77777777" w:rsidR="00862937" w:rsidRPr="00751CE5" w:rsidRDefault="00862937" w:rsidP="00D05171">
      <w:pPr>
        <w:tabs>
          <w:tab w:val="left" w:pos="567"/>
        </w:tabs>
        <w:spacing w:after="200" w:line="276" w:lineRule="auto"/>
        <w:rPr>
          <w:color w:val="000000"/>
          <w:lang w:val="en-GB"/>
        </w:rPr>
      </w:pPr>
    </w:p>
    <w:p w14:paraId="4C86F67B" w14:textId="77777777" w:rsidR="00862937" w:rsidRDefault="00862937" w:rsidP="00D05171">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6362" w14:textId="77777777" w:rsidR="004E2E7C" w:rsidRDefault="004E2E7C">
      <w:pPr>
        <w:spacing w:line="240" w:lineRule="auto"/>
      </w:pPr>
      <w:r>
        <w:separator/>
      </w:r>
    </w:p>
  </w:endnote>
  <w:endnote w:type="continuationSeparator" w:id="0">
    <w:p w14:paraId="72B8A868" w14:textId="77777777" w:rsidR="004E2E7C" w:rsidRDefault="004E2E7C">
      <w:pPr>
        <w:spacing w:line="240" w:lineRule="auto"/>
      </w:pPr>
      <w:r>
        <w:continuationSeparator/>
      </w:r>
    </w:p>
  </w:endnote>
  <w:endnote w:type="continuationNotice" w:id="1">
    <w:p w14:paraId="7085EC00" w14:textId="77777777" w:rsidR="004E2E7C" w:rsidRDefault="004E2E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A6E9" w14:textId="77777777" w:rsidR="004E2E7C" w:rsidRDefault="004E2E7C">
      <w:pPr>
        <w:spacing w:line="240" w:lineRule="auto"/>
      </w:pPr>
      <w:r>
        <w:separator/>
      </w:r>
    </w:p>
  </w:footnote>
  <w:footnote w:type="continuationSeparator" w:id="0">
    <w:p w14:paraId="089CB1B0" w14:textId="77777777" w:rsidR="004E2E7C" w:rsidRDefault="004E2E7C">
      <w:pPr>
        <w:spacing w:line="240" w:lineRule="auto"/>
      </w:pPr>
      <w:r>
        <w:continuationSeparator/>
      </w:r>
    </w:p>
  </w:footnote>
  <w:footnote w:type="continuationNotice" w:id="1">
    <w:p w14:paraId="4461C4DD" w14:textId="77777777" w:rsidR="004E2E7C" w:rsidRDefault="004E2E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D5"/>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0FFE"/>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6C58"/>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19D6"/>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6CA"/>
    <w:rsid w:val="00191799"/>
    <w:rsid w:val="001922CC"/>
    <w:rsid w:val="0019232D"/>
    <w:rsid w:val="0019325B"/>
    <w:rsid w:val="00194104"/>
    <w:rsid w:val="001952A7"/>
    <w:rsid w:val="001952CB"/>
    <w:rsid w:val="001953FB"/>
    <w:rsid w:val="00195516"/>
    <w:rsid w:val="00195BB4"/>
    <w:rsid w:val="0019716A"/>
    <w:rsid w:val="001978C7"/>
    <w:rsid w:val="00197C1D"/>
    <w:rsid w:val="001A295A"/>
    <w:rsid w:val="001A2C75"/>
    <w:rsid w:val="001A3A27"/>
    <w:rsid w:val="001A5F28"/>
    <w:rsid w:val="001A645C"/>
    <w:rsid w:val="001A6761"/>
    <w:rsid w:val="001A7A13"/>
    <w:rsid w:val="001B1799"/>
    <w:rsid w:val="001B3239"/>
    <w:rsid w:val="001B3562"/>
    <w:rsid w:val="001B3CFA"/>
    <w:rsid w:val="001B3FCD"/>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0470"/>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0E22"/>
    <w:rsid w:val="00331238"/>
    <w:rsid w:val="00332C11"/>
    <w:rsid w:val="00333ACA"/>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42A"/>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3F6732"/>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C5225"/>
    <w:rsid w:val="004D0416"/>
    <w:rsid w:val="004D2944"/>
    <w:rsid w:val="004D3828"/>
    <w:rsid w:val="004D3A42"/>
    <w:rsid w:val="004D4210"/>
    <w:rsid w:val="004D544A"/>
    <w:rsid w:val="004D585F"/>
    <w:rsid w:val="004E1C80"/>
    <w:rsid w:val="004E2CB7"/>
    <w:rsid w:val="004E2DF6"/>
    <w:rsid w:val="004E2E7C"/>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49F"/>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5E7B"/>
    <w:rsid w:val="006E75EA"/>
    <w:rsid w:val="006E7FBF"/>
    <w:rsid w:val="006F24B9"/>
    <w:rsid w:val="006F370B"/>
    <w:rsid w:val="006F4014"/>
    <w:rsid w:val="006F40D6"/>
    <w:rsid w:val="006F46BC"/>
    <w:rsid w:val="006F6BA8"/>
    <w:rsid w:val="006F7158"/>
    <w:rsid w:val="00703702"/>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1CE5"/>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378E"/>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60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A7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48DA"/>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26998"/>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592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4FCA"/>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1A0D"/>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8F2"/>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38C5"/>
    <w:rsid w:val="00D8452A"/>
    <w:rsid w:val="00D85A01"/>
    <w:rsid w:val="00D91758"/>
    <w:rsid w:val="00D9213C"/>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1729E"/>
    <w:rsid w:val="00F2363F"/>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3914"/>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6FD0"/>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24F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B24FCA"/>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161701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274338">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55691783">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81820B6C-2BD9-4442-A029-A831FFF99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935</Characters>
  <Application>Microsoft Office Word</Application>
  <DocSecurity>0</DocSecurity>
  <Lines>17</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1096</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2025-10-08T09:00:00Z</dcterms:created>
  <dcterms:modified xsi:type="dcterms:W3CDTF">2025-10-08T09:00:00Z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y fmtid="{D5CDD505-2E9C-101B-9397-08002B2CF9AE}" pid="11" name="APP0">
    <vt:lpwstr>28</vt:lpwstr>
  </property>
</Properties>
</file>