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1E74C34" w:rsidR="009B1FF1" w:rsidRPr="009B1FF1" w:rsidRDefault="00F92944" w:rsidP="008D59F9">
      <w:pPr>
        <w:spacing w:after="600" w:line="240" w:lineRule="auto"/>
        <w:ind w:left="720"/>
        <w:jc w:val="center"/>
      </w:pPr>
      <w:r>
        <w:rPr>
          <w:b/>
          <w:caps/>
        </w:rPr>
        <w:t>procédure</w:t>
      </w:r>
      <w:r>
        <w:rPr>
          <w:b/>
        </w:rPr>
        <w:t xml:space="preserve"> LÉGISLATIVE ORDINAIRE</w:t>
      </w:r>
    </w:p>
    <w:p w14:paraId="2C6A0D1A" w14:textId="4919CE11" w:rsidR="00FB6FD0" w:rsidRPr="00D9213C" w:rsidRDefault="009B1FF1" w:rsidP="003F6732">
      <w:pPr>
        <w:spacing w:after="600" w:line="240" w:lineRule="auto"/>
        <w:jc w:val="center"/>
        <w:rPr>
          <w:b/>
          <w:bCs/>
          <w:szCs w:val="24"/>
        </w:rPr>
      </w:pPr>
      <w:r>
        <w:rPr>
          <w:b/>
        </w:rPr>
        <w:t>Suite donnée à la résolution législative du Parlement européen sur la proposition de règlement du Parlement européen et du Conseil modifiant le règlement (UE) 2018/196 du Parlement européen et du Conseil du 7 février 2018 relatif à des droits de douane supplémentaires sur les importations de certains produits originaires des États-Unis d’Amérique</w:t>
      </w:r>
    </w:p>
    <w:p w14:paraId="5481E768" w14:textId="7952B8F4" w:rsidR="002B7441" w:rsidRPr="003F6732" w:rsidRDefault="002B7441" w:rsidP="00FB6FD0">
      <w:pPr>
        <w:spacing w:after="240" w:line="240" w:lineRule="auto"/>
        <w:ind w:left="567" w:hanging="567"/>
        <w:rPr>
          <w:szCs w:val="24"/>
        </w:rPr>
      </w:pPr>
      <w:r>
        <w:rPr>
          <w:b/>
        </w:rPr>
        <w:t>1.</w:t>
      </w:r>
      <w:r>
        <w:tab/>
      </w:r>
      <w:r>
        <w:rPr>
          <w:b/>
        </w:rPr>
        <w:t xml:space="preserve">Rapporteur: </w:t>
      </w:r>
      <w:r>
        <w:t>Bernd LANGE (S&amp;D / DE)</w:t>
      </w:r>
    </w:p>
    <w:p w14:paraId="10241308" w14:textId="1624FBFD" w:rsidR="00FB6FD0" w:rsidRPr="003F6732" w:rsidRDefault="002B7441" w:rsidP="00FB6FD0">
      <w:pPr>
        <w:spacing w:after="240"/>
        <w:ind w:left="567" w:hanging="567"/>
        <w:rPr>
          <w:szCs w:val="24"/>
        </w:rPr>
      </w:pPr>
      <w:r>
        <w:rPr>
          <w:b/>
        </w:rPr>
        <w:t>2.</w:t>
      </w:r>
      <w:r>
        <w:tab/>
      </w:r>
      <w:r>
        <w:rPr>
          <w:b/>
        </w:rPr>
        <w:t>Références:</w:t>
      </w:r>
      <w:r>
        <w:t xml:space="preserve"> 2025/0012(COD) / A10-0034/2025 / P10_TA(2025)0050</w:t>
      </w:r>
    </w:p>
    <w:p w14:paraId="474B79A2" w14:textId="7C351431" w:rsidR="002B7441" w:rsidRPr="00751CE5" w:rsidRDefault="002B7441" w:rsidP="00D05171">
      <w:pPr>
        <w:spacing w:after="240"/>
        <w:ind w:left="567" w:hanging="567"/>
        <w:rPr>
          <w:szCs w:val="24"/>
        </w:rPr>
      </w:pPr>
      <w:r>
        <w:rPr>
          <w:b/>
        </w:rPr>
        <w:t>3.</w:t>
      </w:r>
      <w:r>
        <w:tab/>
      </w:r>
      <w:r>
        <w:rPr>
          <w:b/>
        </w:rPr>
        <w:t>Date d’adoption de la résolution</w:t>
      </w:r>
      <w:r>
        <w:t xml:space="preserve"> </w:t>
      </w:r>
      <w:r>
        <w:rPr>
          <w:color w:val="1E1E1F"/>
        </w:rPr>
        <w:t>1</w:t>
      </w:r>
      <w:r>
        <w:rPr>
          <w:color w:val="1E1E1F"/>
          <w:vertAlign w:val="superscript"/>
        </w:rPr>
        <w:t>er</w:t>
      </w:r>
      <w:r>
        <w:rPr>
          <w:color w:val="1E1E1F"/>
        </w:rPr>
        <w:t> avril 2025</w:t>
      </w:r>
    </w:p>
    <w:p w14:paraId="35860E93" w14:textId="72F40C91" w:rsidR="002B7441" w:rsidRPr="00751CE5" w:rsidRDefault="002B7441" w:rsidP="00D05171">
      <w:pPr>
        <w:spacing w:after="240"/>
        <w:ind w:left="567" w:hanging="567"/>
        <w:jc w:val="both"/>
        <w:rPr>
          <w:szCs w:val="24"/>
        </w:rPr>
      </w:pPr>
      <w:r>
        <w:rPr>
          <w:b/>
        </w:rPr>
        <w:t>4.</w:t>
      </w:r>
      <w:r>
        <w:tab/>
      </w:r>
      <w:r>
        <w:rPr>
          <w:b/>
        </w:rPr>
        <w:t xml:space="preserve">Base juridique: </w:t>
      </w:r>
      <w:r>
        <w:t>Article 207, paragraphe 2, du traité sur le fonctionnement de l’Union européenne</w:t>
      </w:r>
    </w:p>
    <w:p w14:paraId="5DE3F035" w14:textId="75F0DA74" w:rsidR="00DE04F8" w:rsidRPr="00751CE5" w:rsidRDefault="002B7441" w:rsidP="00FB6FD0">
      <w:pPr>
        <w:spacing w:after="240"/>
        <w:ind w:left="567" w:hanging="567"/>
        <w:jc w:val="both"/>
        <w:rPr>
          <w:szCs w:val="24"/>
        </w:rPr>
      </w:pPr>
      <w:r>
        <w:rPr>
          <w:b/>
        </w:rPr>
        <w:t>5.</w:t>
      </w:r>
      <w:r>
        <w:tab/>
      </w:r>
      <w:r>
        <w:rPr>
          <w:b/>
        </w:rPr>
        <w:t>Commission parlementaire compétente</w:t>
      </w:r>
      <w:r>
        <w:t xml:space="preserve"> commission du commerce international (INTA)</w:t>
      </w:r>
    </w:p>
    <w:p w14:paraId="2F5A32BC" w14:textId="76EE9442" w:rsidR="00FB6FD0" w:rsidRPr="00751CE5" w:rsidRDefault="002B7441" w:rsidP="00FB6FD0">
      <w:pPr>
        <w:tabs>
          <w:tab w:val="left" w:pos="567"/>
        </w:tabs>
        <w:spacing w:after="200" w:line="276" w:lineRule="auto"/>
        <w:ind w:left="567" w:hanging="567"/>
        <w:jc w:val="both"/>
        <w:rPr>
          <w:szCs w:val="24"/>
        </w:rPr>
      </w:pPr>
      <w:r>
        <w:rPr>
          <w:b/>
        </w:rPr>
        <w:t>6.</w:t>
      </w:r>
      <w:r>
        <w:tab/>
      </w:r>
      <w:r>
        <w:rPr>
          <w:b/>
        </w:rPr>
        <w:t>Position de la Commission:</w:t>
      </w:r>
      <w:r>
        <w:rPr>
          <w:color w:val="000000"/>
        </w:rPr>
        <w:t xml:space="preserve"> la Commission accepte tous les amendements. </w:t>
      </w:r>
      <w:r>
        <w:t xml:space="preserve">La Commission accepte les amendements apportés à sa proposition. Ces amendements ont fait l’objet d’un accord préalable entre les services juridiques des trois institutions et sont des modifications linguistiques et techniques qui ne modifient pas le contenu de la proposition de la Commission et qui visent à garantir que l’objectif poursuivi par ladite proposition est pleinement atteint. </w:t>
      </w:r>
    </w:p>
    <w:p w14:paraId="219C8439" w14:textId="77777777" w:rsidR="00862937" w:rsidRPr="00751CE5"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6362" w14:textId="77777777" w:rsidR="004E2E7C" w:rsidRDefault="004E2E7C">
      <w:pPr>
        <w:spacing w:line="240" w:lineRule="auto"/>
      </w:pPr>
      <w:r>
        <w:separator/>
      </w:r>
    </w:p>
  </w:endnote>
  <w:endnote w:type="continuationSeparator" w:id="0">
    <w:p w14:paraId="72B8A868" w14:textId="77777777" w:rsidR="004E2E7C" w:rsidRDefault="004E2E7C">
      <w:pPr>
        <w:spacing w:line="240" w:lineRule="auto"/>
      </w:pPr>
      <w:r>
        <w:continuationSeparator/>
      </w:r>
    </w:p>
  </w:endnote>
  <w:endnote w:type="continuationNotice" w:id="1">
    <w:p w14:paraId="7085EC00" w14:textId="77777777" w:rsidR="004E2E7C" w:rsidRDefault="004E2E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A6E9" w14:textId="77777777" w:rsidR="004E2E7C" w:rsidRDefault="004E2E7C">
      <w:pPr>
        <w:spacing w:line="240" w:lineRule="auto"/>
      </w:pPr>
      <w:r>
        <w:separator/>
      </w:r>
    </w:p>
  </w:footnote>
  <w:footnote w:type="continuationSeparator" w:id="0">
    <w:p w14:paraId="089CB1B0" w14:textId="77777777" w:rsidR="004E2E7C" w:rsidRDefault="004E2E7C">
      <w:pPr>
        <w:spacing w:line="240" w:lineRule="auto"/>
      </w:pPr>
      <w:r>
        <w:continuationSeparator/>
      </w:r>
    </w:p>
  </w:footnote>
  <w:footnote w:type="continuationNotice" w:id="1">
    <w:p w14:paraId="4461C4DD" w14:textId="77777777" w:rsidR="004E2E7C" w:rsidRDefault="004E2E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D5"/>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0FFE"/>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6C58"/>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19D6"/>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6CA"/>
    <w:rsid w:val="00191799"/>
    <w:rsid w:val="001922CC"/>
    <w:rsid w:val="0019232D"/>
    <w:rsid w:val="0019325B"/>
    <w:rsid w:val="00194104"/>
    <w:rsid w:val="001952A7"/>
    <w:rsid w:val="001952CB"/>
    <w:rsid w:val="001953FB"/>
    <w:rsid w:val="00195516"/>
    <w:rsid w:val="00195BB4"/>
    <w:rsid w:val="0019716A"/>
    <w:rsid w:val="001978C7"/>
    <w:rsid w:val="00197C1D"/>
    <w:rsid w:val="001A295A"/>
    <w:rsid w:val="001A2C75"/>
    <w:rsid w:val="001A3A27"/>
    <w:rsid w:val="001A5F28"/>
    <w:rsid w:val="001A645C"/>
    <w:rsid w:val="001A6761"/>
    <w:rsid w:val="001A7A13"/>
    <w:rsid w:val="001B1799"/>
    <w:rsid w:val="001B3239"/>
    <w:rsid w:val="001B3562"/>
    <w:rsid w:val="001B3CFA"/>
    <w:rsid w:val="001B3FCD"/>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0E22"/>
    <w:rsid w:val="00331238"/>
    <w:rsid w:val="00332C11"/>
    <w:rsid w:val="00333ACA"/>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1FB5"/>
    <w:rsid w:val="003B4A69"/>
    <w:rsid w:val="003B552D"/>
    <w:rsid w:val="003B55E4"/>
    <w:rsid w:val="003B6145"/>
    <w:rsid w:val="003C1995"/>
    <w:rsid w:val="003C1AB1"/>
    <w:rsid w:val="003C25A2"/>
    <w:rsid w:val="003C5DEE"/>
    <w:rsid w:val="003C6DA8"/>
    <w:rsid w:val="003C742A"/>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3F6732"/>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C5225"/>
    <w:rsid w:val="004D0416"/>
    <w:rsid w:val="004D2944"/>
    <w:rsid w:val="004D3828"/>
    <w:rsid w:val="004D3A42"/>
    <w:rsid w:val="004D4210"/>
    <w:rsid w:val="004D544A"/>
    <w:rsid w:val="004D585F"/>
    <w:rsid w:val="004E1C80"/>
    <w:rsid w:val="004E2CB7"/>
    <w:rsid w:val="004E2DF6"/>
    <w:rsid w:val="004E2E7C"/>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49F"/>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623"/>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5E7B"/>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1CE5"/>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60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A7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48DA"/>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26998"/>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592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4FCA"/>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675C0"/>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1A0D"/>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8F2"/>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38C5"/>
    <w:rsid w:val="00D8452A"/>
    <w:rsid w:val="00D85A01"/>
    <w:rsid w:val="00D91758"/>
    <w:rsid w:val="00D9213C"/>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1729E"/>
    <w:rsid w:val="00F2363F"/>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3914"/>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6FD0"/>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4F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B24FCA"/>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161701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274338">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55691783">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81820B6C-2BD9-4442-A029-A831FFF99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1013</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1176</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2025-10-13T11:55:00Z</dcterms:created>
  <dcterms:modified xsi:type="dcterms:W3CDTF">2025-10-13T11:55:00Z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