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2B5C42FA"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04426D48" w14:textId="2AD44E6E" w:rsidR="00E11196" w:rsidRPr="0019232D" w:rsidRDefault="009B1FF1" w:rsidP="00BE2099">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857272" w:rsidRPr="00857272">
        <w:rPr>
          <w:b/>
          <w:bCs/>
          <w:szCs w:val="24"/>
          <w:lang w:val="en-GB"/>
        </w:rPr>
        <w:t>of 8 May 2025 on the proposal for a</w:t>
      </w:r>
      <w:r w:rsidR="00857272">
        <w:rPr>
          <w:b/>
          <w:bCs/>
          <w:szCs w:val="24"/>
          <w:lang w:val="en-GB"/>
        </w:rPr>
        <w:t xml:space="preserve"> </w:t>
      </w:r>
      <w:r w:rsidR="00857272" w:rsidRPr="00857272">
        <w:rPr>
          <w:b/>
          <w:bCs/>
          <w:szCs w:val="24"/>
          <w:lang w:val="en-GB"/>
        </w:rPr>
        <w:t>regulation of the European Parliament and of the Council</w:t>
      </w:r>
      <w:r w:rsidR="00857272">
        <w:rPr>
          <w:b/>
          <w:bCs/>
          <w:szCs w:val="24"/>
          <w:lang w:val="en-GB"/>
        </w:rPr>
        <w:t xml:space="preserve"> </w:t>
      </w:r>
      <w:r w:rsidR="00857272">
        <w:rPr>
          <w:b/>
          <w:bCs/>
          <w:lang w:val="en-IE"/>
        </w:rPr>
        <w:t>s</w:t>
      </w:r>
      <w:r w:rsidR="00E11196" w:rsidRPr="00E11196">
        <w:rPr>
          <w:b/>
          <w:bCs/>
          <w:lang w:val="en-IE"/>
        </w:rPr>
        <w:t>uspending certain parts of Regulation (EU) 2015/478 as regards imports of Ukrainian products into the European Union</w:t>
      </w:r>
    </w:p>
    <w:p w14:paraId="5481E768" w14:textId="2DD1903A" w:rsidR="002B7441" w:rsidRPr="00C53228" w:rsidRDefault="002B7441" w:rsidP="00D05171">
      <w:pPr>
        <w:spacing w:after="240"/>
        <w:ind w:left="567" w:hanging="567"/>
      </w:pPr>
      <w:r w:rsidRPr="00C53228">
        <w:rPr>
          <w:b/>
        </w:rPr>
        <w:t>1.</w:t>
      </w:r>
      <w:r w:rsidRPr="00C53228">
        <w:rPr>
          <w:b/>
        </w:rPr>
        <w:tab/>
        <w:t>Rapporteur:</w:t>
      </w:r>
      <w:r w:rsidR="00AC6F72" w:rsidRPr="00C53228">
        <w:rPr>
          <w:b/>
        </w:rPr>
        <w:t xml:space="preserve"> </w:t>
      </w:r>
      <w:r w:rsidR="00C53228" w:rsidRPr="00C53228">
        <w:rPr>
          <w:bCs/>
        </w:rPr>
        <w:t>Karin K</w:t>
      </w:r>
      <w:r w:rsidR="00D01D2E">
        <w:rPr>
          <w:bCs/>
        </w:rPr>
        <w:t>ARLSBRO</w:t>
      </w:r>
      <w:r w:rsidR="00D6407D" w:rsidRPr="00C53228">
        <w:rPr>
          <w:bCs/>
        </w:rPr>
        <w:t xml:space="preserve"> </w:t>
      </w:r>
      <w:r w:rsidR="00FF0C02" w:rsidRPr="00C53228">
        <w:rPr>
          <w:bCs/>
        </w:rPr>
        <w:t>(</w:t>
      </w:r>
      <w:r w:rsidR="00C53228" w:rsidRPr="00C53228">
        <w:rPr>
          <w:bCs/>
        </w:rPr>
        <w:t xml:space="preserve">Renew Europe Group </w:t>
      </w:r>
      <w:r w:rsidR="00FF0C02" w:rsidRPr="00C53228">
        <w:rPr>
          <w:bCs/>
        </w:rPr>
        <w:t xml:space="preserve">/ </w:t>
      </w:r>
      <w:r w:rsidR="005B3E31">
        <w:rPr>
          <w:bCs/>
        </w:rPr>
        <w:t>S</w:t>
      </w:r>
      <w:r w:rsidR="00C53228" w:rsidRPr="00C53228">
        <w:rPr>
          <w:bCs/>
        </w:rPr>
        <w:t>E</w:t>
      </w:r>
      <w:r w:rsidR="00153310" w:rsidRPr="00C53228">
        <w:rPr>
          <w:bCs/>
        </w:rPr>
        <w:t>)</w:t>
      </w:r>
    </w:p>
    <w:p w14:paraId="61D6E453" w14:textId="5B96D8BC" w:rsidR="00605133" w:rsidRPr="00300027" w:rsidRDefault="002B7441" w:rsidP="00C53228">
      <w:pPr>
        <w:spacing w:after="240"/>
        <w:ind w:left="567" w:hanging="567"/>
        <w:rPr>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C53228" w:rsidRPr="00C53228">
        <w:rPr>
          <w:lang w:val="en-IE"/>
        </w:rPr>
        <w:t>2025/0056(COD</w:t>
      </w:r>
      <w:r w:rsidR="00C60C16" w:rsidRPr="00606ED3">
        <w:rPr>
          <w:lang w:val="en-GB"/>
        </w:rPr>
        <w:t>)</w:t>
      </w:r>
      <w:r w:rsidR="0019232D" w:rsidRPr="00CE34A5">
        <w:rPr>
          <w:i/>
          <w:lang w:val="en-GB"/>
        </w:rPr>
        <w:t xml:space="preserve"> </w:t>
      </w:r>
      <w:r w:rsidR="00C53228">
        <w:rPr>
          <w:i/>
          <w:lang w:val="en-GB"/>
        </w:rPr>
        <w:t>/</w:t>
      </w:r>
      <w:r w:rsidR="00601DA8" w:rsidRPr="0097657D">
        <w:rPr>
          <w:i/>
          <w:lang w:val="en-GB"/>
        </w:rPr>
        <w:t xml:space="preserve"> </w:t>
      </w:r>
      <w:r w:rsidR="00C53228" w:rsidRPr="00C53228">
        <w:rPr>
          <w:lang w:val="en-IE"/>
        </w:rPr>
        <w:t xml:space="preserve">A10-0059/2025 </w:t>
      </w:r>
      <w:r w:rsidR="0019232D" w:rsidRPr="00D10A5A">
        <w:rPr>
          <w:lang w:val="en-GB"/>
        </w:rPr>
        <w:t xml:space="preserve">/ </w:t>
      </w:r>
      <w:r w:rsidR="00C53228" w:rsidRPr="00C53228">
        <w:rPr>
          <w:lang w:val="en-GB"/>
        </w:rPr>
        <w:t>P10_TA(2025)103</w:t>
      </w:r>
    </w:p>
    <w:p w14:paraId="474B79A2" w14:textId="0F947AFA"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C53228" w:rsidRPr="00C53228">
        <w:rPr>
          <w:iCs/>
          <w:szCs w:val="24"/>
          <w:lang w:val="en-IE"/>
        </w:rPr>
        <w:t>8 May 2025</w:t>
      </w:r>
    </w:p>
    <w:p w14:paraId="35860E93" w14:textId="45059211" w:rsidR="002B7441" w:rsidRPr="00E2214E" w:rsidRDefault="002B7441" w:rsidP="00D05171">
      <w:pPr>
        <w:spacing w:after="240"/>
        <w:ind w:left="567" w:hanging="567"/>
        <w:jc w:val="both"/>
        <w:rPr>
          <w:lang w:val="en-IE"/>
        </w:rPr>
      </w:pPr>
      <w:r w:rsidRPr="002B7441">
        <w:rPr>
          <w:b/>
          <w:lang w:val="en-GB"/>
        </w:rPr>
        <w:t>4.</w:t>
      </w:r>
      <w:r w:rsidRPr="002B7441">
        <w:rPr>
          <w:b/>
          <w:lang w:val="en-GB"/>
        </w:rPr>
        <w:tab/>
        <w:t xml:space="preserve">Legal basis: </w:t>
      </w:r>
      <w:r w:rsidR="00E2214E" w:rsidRPr="00E2214E">
        <w:rPr>
          <w:bCs/>
          <w:lang w:val="en-IE"/>
        </w:rPr>
        <w:t xml:space="preserve">Article 207(2) </w:t>
      </w:r>
      <w:r w:rsidR="009A07F5" w:rsidRPr="009A07F5">
        <w:rPr>
          <w:bCs/>
          <w:szCs w:val="24"/>
          <w:lang w:val="en-IE"/>
        </w:rPr>
        <w:t xml:space="preserve"> </w:t>
      </w:r>
      <w:r w:rsidR="009A07F5" w:rsidRPr="00751CE5">
        <w:rPr>
          <w:bCs/>
          <w:szCs w:val="24"/>
          <w:lang w:val="en-IE"/>
        </w:rPr>
        <w:t>of the Treaty on the Functioning of the European Union</w:t>
      </w:r>
    </w:p>
    <w:p w14:paraId="5DE3F035" w14:textId="656ACDF6" w:rsidR="00DE04F8" w:rsidRPr="005B3E31" w:rsidRDefault="002B7441" w:rsidP="00DE04F8">
      <w:pPr>
        <w:spacing w:after="240"/>
        <w:ind w:left="567" w:hanging="567"/>
        <w:jc w:val="both"/>
        <w:rPr>
          <w:iCs/>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9232D">
        <w:rPr>
          <w:szCs w:val="24"/>
          <w:lang w:val="en-IE"/>
        </w:rPr>
        <w:t>Committee on</w:t>
      </w:r>
      <w:r w:rsidR="005B3E31">
        <w:rPr>
          <w:iCs/>
          <w:szCs w:val="24"/>
          <w:lang w:val="en-IE"/>
        </w:rPr>
        <w:t xml:space="preserve"> International Trade (INTA)</w:t>
      </w:r>
    </w:p>
    <w:p w14:paraId="4C23ED87" w14:textId="6742A55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r w:rsidR="005B3E31">
        <w:rPr>
          <w:color w:val="000000"/>
          <w:szCs w:val="24"/>
          <w:lang w:val="en-GB"/>
        </w:rPr>
        <w:t xml:space="preserve"> and the statement below.</w:t>
      </w:r>
    </w:p>
    <w:p w14:paraId="117287EF" w14:textId="77777777" w:rsidR="005B3E31" w:rsidRDefault="005B3E31" w:rsidP="005B3E31">
      <w:pPr>
        <w:spacing w:after="120"/>
        <w:jc w:val="both"/>
        <w:rPr>
          <w:u w:val="single"/>
          <w:lang w:val="en-IE"/>
        </w:rPr>
      </w:pPr>
      <w:r w:rsidRPr="005B3E31">
        <w:rPr>
          <w:u w:val="single"/>
          <w:lang w:val="en-IE"/>
        </w:rPr>
        <w:t>Statement</w:t>
      </w:r>
    </w:p>
    <w:p w14:paraId="275AA07E" w14:textId="1A4FF0D3" w:rsidR="005B3E31" w:rsidRPr="005B3E31" w:rsidRDefault="005B3E31" w:rsidP="005B3E31">
      <w:pPr>
        <w:spacing w:after="120"/>
        <w:jc w:val="both"/>
        <w:rPr>
          <w:lang w:val="en-IE"/>
        </w:rPr>
      </w:pPr>
      <w:r w:rsidRPr="01540730">
        <w:rPr>
          <w:lang w:val="en-IE"/>
        </w:rPr>
        <w:t xml:space="preserve">The European Commission </w:t>
      </w:r>
      <w:r w:rsidR="17A00600" w:rsidRPr="01540730">
        <w:rPr>
          <w:lang w:val="en-IE"/>
        </w:rPr>
        <w:t>made</w:t>
      </w:r>
      <w:r w:rsidRPr="01540730">
        <w:rPr>
          <w:lang w:val="en-IE"/>
        </w:rPr>
        <w:t xml:space="preserve"> the following statement before the vote:</w:t>
      </w:r>
    </w:p>
    <w:p w14:paraId="5ACBD46B" w14:textId="77777777" w:rsidR="005B3E31" w:rsidRPr="005B3E31" w:rsidRDefault="005B3E31" w:rsidP="005B3E31">
      <w:pPr>
        <w:spacing w:after="120"/>
        <w:jc w:val="both"/>
        <w:rPr>
          <w:lang w:val="en-IE"/>
        </w:rPr>
      </w:pPr>
      <w:r w:rsidRPr="005B3E31">
        <w:rPr>
          <w:lang w:val="en-IE"/>
        </w:rPr>
        <w:t>“Should the Commission consider that extending the suspension of Regulation (EU) 2015/478 as regards imports of Ukrainian products into the European Union beyond 5 June 2028 is warranted in view of the situation at that point of time, the Commission will endeavour to submit to the European Parliament and the Council any proposal to that effect not later than nine months before the end of application of this Regulation.”</w:t>
      </w:r>
    </w:p>
    <w:p w14:paraId="58A0F41F" w14:textId="77777777" w:rsidR="005B3E31" w:rsidRPr="005B3E31" w:rsidRDefault="005B3E31" w:rsidP="005B3E31">
      <w:pPr>
        <w:spacing w:after="120"/>
        <w:jc w:val="both"/>
        <w:rPr>
          <w:lang w:val="en-IE"/>
        </w:rPr>
      </w:pPr>
      <w:r w:rsidRPr="005B3E31">
        <w:rPr>
          <w:lang w:val="en-IE"/>
        </w:rPr>
        <w:t xml:space="preserve">I would like also to clarify two very sperate issues: namely the suspension of the general safeguard regulation or under its other name, the common rules for imports regulation, and the Article 29 consultation process. </w:t>
      </w:r>
    </w:p>
    <w:p w14:paraId="31C22EA4" w14:textId="77777777" w:rsidR="005B3E31" w:rsidRPr="005B3E31" w:rsidRDefault="005B3E31" w:rsidP="005B3E31">
      <w:pPr>
        <w:spacing w:after="120"/>
        <w:jc w:val="both"/>
        <w:rPr>
          <w:lang w:val="en-IE"/>
        </w:rPr>
      </w:pPr>
      <w:r w:rsidRPr="005B3E31">
        <w:rPr>
          <w:lang w:val="en-IE"/>
        </w:rPr>
        <w:t>Regarding the draft Regulation that is being submitted to the vote now, I would like to clarify that once adopted, it would suspend the application of the basic safeguard regulation to imports of good from Ukraine.  While the suspension of the general safeguard regulation is of general nature, currently there is only one safeguard measure for steel products that would be affected by the suspension. Suspending the general safeguard regulation was technically the only way to suspend the application of the steel safeguard measure concerning Ukraine.</w:t>
      </w:r>
    </w:p>
    <w:p w14:paraId="01841A35" w14:textId="77777777" w:rsidR="005B3E31" w:rsidRPr="005B3E31" w:rsidRDefault="005B3E31" w:rsidP="005B3E31">
      <w:pPr>
        <w:spacing w:after="120"/>
        <w:jc w:val="both"/>
        <w:rPr>
          <w:lang w:val="en-IE"/>
        </w:rPr>
      </w:pPr>
      <w:r w:rsidRPr="005B3E31">
        <w:rPr>
          <w:lang w:val="en-IE"/>
        </w:rPr>
        <w:t xml:space="preserve">Trade in agricultural products is being discussed in a separate framework, namely the Article 29 consultation process with Ukraine. </w:t>
      </w:r>
    </w:p>
    <w:p w14:paraId="43EE0173" w14:textId="6B82120D" w:rsidR="005B3E31" w:rsidRPr="005B3E31" w:rsidRDefault="005B3E31" w:rsidP="005B3E31">
      <w:pPr>
        <w:jc w:val="both"/>
        <w:rPr>
          <w:lang w:val="en-IE"/>
        </w:rPr>
      </w:pPr>
      <w:r w:rsidRPr="01540730">
        <w:rPr>
          <w:lang w:val="en-IE"/>
        </w:rPr>
        <w:t>To conclude, the today’s draft regulation has no implication for the Article 29 process.</w:t>
      </w:r>
    </w:p>
    <w:p w14:paraId="1CBA7A56" w14:textId="77777777" w:rsidR="005B3E31" w:rsidRPr="005B3E31" w:rsidRDefault="005B3E31" w:rsidP="005B3E31">
      <w:pPr>
        <w:rPr>
          <w:i/>
          <w:iCs/>
          <w:lang w:val="en-IE"/>
        </w:rPr>
      </w:pPr>
    </w:p>
    <w:p w14:paraId="219C8439" w14:textId="77777777" w:rsidR="00862937" w:rsidRPr="005B3E31" w:rsidRDefault="00862937" w:rsidP="00D05171">
      <w:pPr>
        <w:tabs>
          <w:tab w:val="left" w:pos="567"/>
        </w:tabs>
        <w:spacing w:after="200" w:line="276" w:lineRule="auto"/>
        <w:rPr>
          <w:color w:val="000000"/>
          <w:lang w:val="en-IE"/>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BF5" w14:textId="77777777" w:rsidR="006D211E" w:rsidRDefault="006D211E">
      <w:pPr>
        <w:spacing w:line="240" w:lineRule="auto"/>
      </w:pPr>
      <w:r>
        <w:separator/>
      </w:r>
    </w:p>
  </w:endnote>
  <w:endnote w:type="continuationSeparator" w:id="0">
    <w:p w14:paraId="736A7E00" w14:textId="77777777" w:rsidR="006D211E" w:rsidRDefault="006D211E">
      <w:pPr>
        <w:spacing w:line="240" w:lineRule="auto"/>
      </w:pPr>
      <w:r>
        <w:continuationSeparator/>
      </w:r>
    </w:p>
  </w:endnote>
  <w:endnote w:type="continuationNotice" w:id="1">
    <w:p w14:paraId="1C81C9DD" w14:textId="77777777" w:rsidR="006D211E" w:rsidRDefault="006D2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322" w14:textId="77777777" w:rsidR="006D211E" w:rsidRDefault="006D211E">
      <w:pPr>
        <w:spacing w:line="240" w:lineRule="auto"/>
      </w:pPr>
      <w:r>
        <w:separator/>
      </w:r>
    </w:p>
  </w:footnote>
  <w:footnote w:type="continuationSeparator" w:id="0">
    <w:p w14:paraId="02A56CB4" w14:textId="77777777" w:rsidR="006D211E" w:rsidRDefault="006D211E">
      <w:pPr>
        <w:spacing w:line="240" w:lineRule="auto"/>
      </w:pPr>
      <w:r>
        <w:continuationSeparator/>
      </w:r>
    </w:p>
  </w:footnote>
  <w:footnote w:type="continuationNotice" w:id="1">
    <w:p w14:paraId="239DEB42" w14:textId="77777777" w:rsidR="006D211E" w:rsidRDefault="006D2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B7F90"/>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6CA"/>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2EC"/>
    <w:rsid w:val="001C0E24"/>
    <w:rsid w:val="001C18F2"/>
    <w:rsid w:val="001C1BD4"/>
    <w:rsid w:val="001C7AA8"/>
    <w:rsid w:val="001D04C7"/>
    <w:rsid w:val="001D221F"/>
    <w:rsid w:val="001D26B8"/>
    <w:rsid w:val="001D2B20"/>
    <w:rsid w:val="001D37F6"/>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A82"/>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4A00"/>
    <w:rsid w:val="00390076"/>
    <w:rsid w:val="00390429"/>
    <w:rsid w:val="00391983"/>
    <w:rsid w:val="00391BEE"/>
    <w:rsid w:val="00391DAA"/>
    <w:rsid w:val="003924C5"/>
    <w:rsid w:val="00393E7F"/>
    <w:rsid w:val="00394375"/>
    <w:rsid w:val="003945AA"/>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5FEA"/>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3E31"/>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2781"/>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57272"/>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66D"/>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63B"/>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4BA2"/>
    <w:rsid w:val="00985C84"/>
    <w:rsid w:val="00990A8B"/>
    <w:rsid w:val="00990B4B"/>
    <w:rsid w:val="0099139C"/>
    <w:rsid w:val="0099148A"/>
    <w:rsid w:val="00992253"/>
    <w:rsid w:val="00995361"/>
    <w:rsid w:val="00995AE6"/>
    <w:rsid w:val="00995B05"/>
    <w:rsid w:val="0099667E"/>
    <w:rsid w:val="00996CA0"/>
    <w:rsid w:val="00997D2F"/>
    <w:rsid w:val="009A07F5"/>
    <w:rsid w:val="009A1743"/>
    <w:rsid w:val="009A27A0"/>
    <w:rsid w:val="009A292B"/>
    <w:rsid w:val="009A3050"/>
    <w:rsid w:val="009A334F"/>
    <w:rsid w:val="009A38C9"/>
    <w:rsid w:val="009A45E5"/>
    <w:rsid w:val="009A7C5B"/>
    <w:rsid w:val="009B13AE"/>
    <w:rsid w:val="009B1FF1"/>
    <w:rsid w:val="009B3197"/>
    <w:rsid w:val="009B4DAF"/>
    <w:rsid w:val="009B5328"/>
    <w:rsid w:val="009B6B74"/>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5A6"/>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9641E"/>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7936"/>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6BB"/>
    <w:rsid w:val="00BD2E67"/>
    <w:rsid w:val="00BD33C0"/>
    <w:rsid w:val="00BD3EEB"/>
    <w:rsid w:val="00BD3F32"/>
    <w:rsid w:val="00BD47A1"/>
    <w:rsid w:val="00BD532C"/>
    <w:rsid w:val="00BD7DC7"/>
    <w:rsid w:val="00BE0CB3"/>
    <w:rsid w:val="00BE0F1E"/>
    <w:rsid w:val="00BE2099"/>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3228"/>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1D2E"/>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3565"/>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196"/>
    <w:rsid w:val="00E11756"/>
    <w:rsid w:val="00E12588"/>
    <w:rsid w:val="00E1396C"/>
    <w:rsid w:val="00E13B0E"/>
    <w:rsid w:val="00E1505E"/>
    <w:rsid w:val="00E15286"/>
    <w:rsid w:val="00E15F76"/>
    <w:rsid w:val="00E17336"/>
    <w:rsid w:val="00E17411"/>
    <w:rsid w:val="00E21025"/>
    <w:rsid w:val="00E2214E"/>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3D1A"/>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1540730"/>
    <w:rsid w:val="02D86B7B"/>
    <w:rsid w:val="073D100E"/>
    <w:rsid w:val="075BF409"/>
    <w:rsid w:val="1449AEE7"/>
    <w:rsid w:val="17A00600"/>
    <w:rsid w:val="24020B9C"/>
    <w:rsid w:val="27C6919E"/>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533501">
      <w:bodyDiv w:val="1"/>
      <w:marLeft w:val="0"/>
      <w:marRight w:val="0"/>
      <w:marTop w:val="0"/>
      <w:marBottom w:val="0"/>
      <w:divBdr>
        <w:top w:val="none" w:sz="0" w:space="0" w:color="auto"/>
        <w:left w:val="none" w:sz="0" w:space="0" w:color="auto"/>
        <w:bottom w:val="none" w:sz="0" w:space="0" w:color="auto"/>
        <w:right w:val="none" w:sz="0" w:space="0" w:color="auto"/>
      </w:divBdr>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2495503">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198086843">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39052758">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1086C1D6-DE69-44B4-BF2E-162A0E9E6ABF}">
  <ds:schemaRefs>
    <ds:schemaRef ds:uri="http://schemas.microsoft.com/office/infopath/2007/PartnerControls"/>
    <ds:schemaRef ds:uri="8433b63d-ebd4-4e36-9458-d631cf48e1f4"/>
    <ds:schemaRef ds:uri="http://schemas.microsoft.com/sharepoint/v3/field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de5c82c6-d94a-46b4-b86e-d76bd3e938bc"/>
    <ds:schemaRef ds:uri="http://schemas.microsoft.com/office/2006/metadata/properties"/>
    <ds:schemaRef ds:uri="http://www.w3.org/XML/1998/namespace"/>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C036E9AD-9DDE-4567-B2A0-FFAF5EAE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1873</Characters>
  <Application>Microsoft Office Word</Application>
  <DocSecurity>0</DocSecurity>
  <Lines>32</Lines>
  <Paragraphs>17</Paragraphs>
  <ScaleCrop>false</ScaleCrop>
  <Company>European Commission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3</cp:revision>
  <cp:lastPrinted>2019-01-09T23:37:00Z</cp:lastPrinted>
  <dcterms:created xsi:type="dcterms:W3CDTF">2025-10-08T09:01:00Z</dcterms:created>
  <dcterms:modified xsi:type="dcterms:W3CDTF">2025-10-13T07:16:00Z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