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F919" w14:textId="07AC53CB" w:rsidR="00694F23" w:rsidRDefault="00694F23" w:rsidP="1F6D6863">
      <w:pPr>
        <w:spacing w:after="600"/>
        <w:jc w:val="center"/>
        <w:rPr>
          <w:b/>
          <w:bCs/>
          <w:lang w:val="en-IE"/>
        </w:rPr>
      </w:pPr>
      <w:r w:rsidRPr="1F6D6863">
        <w:rPr>
          <w:b/>
          <w:bCs/>
          <w:lang w:val="en-IE"/>
        </w:rPr>
        <w:t>Non-</w:t>
      </w:r>
      <w:r w:rsidR="51FA45E6" w:rsidRPr="1F6D6863">
        <w:rPr>
          <w:b/>
          <w:bCs/>
          <w:lang w:val="en-IE"/>
        </w:rPr>
        <w:t>substantial</w:t>
      </w:r>
      <w:r w:rsidRPr="1F6D6863">
        <w:rPr>
          <w:b/>
          <w:bCs/>
          <w:lang w:val="en-IE"/>
        </w:rPr>
        <w:t xml:space="preserve"> follow-up to the European Parliament non-legislative resolution on</w:t>
      </w:r>
      <w:r w:rsidR="001E4CDE" w:rsidRPr="001E4CDE">
        <w:rPr>
          <w:b/>
          <w:bCs/>
          <w:i/>
          <w:iCs/>
          <w:lang w:val="en-IE"/>
        </w:rPr>
        <w:t xml:space="preserve"> </w:t>
      </w:r>
      <w:r w:rsidR="001E4CDE" w:rsidRPr="005F7005">
        <w:rPr>
          <w:b/>
          <w:bCs/>
          <w:lang w:val="en-IE"/>
        </w:rPr>
        <w:t>Audiovisual Media Services Directive obligations in the transatlantic dialogue</w:t>
      </w:r>
    </w:p>
    <w:p w14:paraId="6026867E" w14:textId="43149BA0" w:rsidR="00B810C2" w:rsidRPr="005F7005" w:rsidRDefault="00694F23" w:rsidP="00753422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lang w:val="fr-BE"/>
        </w:rPr>
      </w:pPr>
      <w:proofErr w:type="spellStart"/>
      <w:proofErr w:type="gramStart"/>
      <w:r w:rsidRPr="005F7005">
        <w:rPr>
          <w:b/>
          <w:color w:val="auto"/>
          <w:lang w:val="fr-BE"/>
        </w:rPr>
        <w:t>Reference</w:t>
      </w:r>
      <w:r w:rsidR="008704CD" w:rsidRPr="005F7005">
        <w:rPr>
          <w:b/>
          <w:color w:val="auto"/>
          <w:lang w:val="fr-BE"/>
        </w:rPr>
        <w:t>s</w:t>
      </w:r>
      <w:proofErr w:type="spellEnd"/>
      <w:r w:rsidRPr="005F7005">
        <w:rPr>
          <w:b/>
          <w:color w:val="auto"/>
          <w:lang w:val="fr-BE"/>
        </w:rPr>
        <w:t>:</w:t>
      </w:r>
      <w:proofErr w:type="gramEnd"/>
      <w:r w:rsidRPr="005F7005">
        <w:rPr>
          <w:b/>
          <w:color w:val="auto"/>
          <w:lang w:val="fr-BE"/>
        </w:rPr>
        <w:t xml:space="preserve"> </w:t>
      </w:r>
      <w:r w:rsidR="00F14D33" w:rsidRPr="005F7005">
        <w:rPr>
          <w:lang w:val="fr-BE"/>
        </w:rPr>
        <w:t xml:space="preserve">2025/2776(RSP) / </w:t>
      </w:r>
      <w:r w:rsidR="00352D3A" w:rsidRPr="00352D3A">
        <w:rPr>
          <w:lang w:val="fr-BE"/>
        </w:rPr>
        <w:t>B10-0446/2025</w:t>
      </w:r>
      <w:r w:rsidR="00DF0DA6">
        <w:rPr>
          <w:lang w:val="fr-BE"/>
        </w:rPr>
        <w:t xml:space="preserve"> </w:t>
      </w:r>
      <w:r w:rsidR="007E2129" w:rsidRPr="005F7005">
        <w:rPr>
          <w:i/>
          <w:lang w:val="fr-BE"/>
        </w:rPr>
        <w:t xml:space="preserve">/ </w:t>
      </w:r>
      <w:r w:rsidR="007E2129" w:rsidRPr="005F7005">
        <w:rPr>
          <w:iCs/>
          <w:lang w:val="fr-BE"/>
        </w:rPr>
        <w:t>P10_TA(2025)0256</w:t>
      </w:r>
      <w:r w:rsidR="00622AE7" w:rsidRPr="005F7005">
        <w:rPr>
          <w:lang w:val="fr-BE"/>
        </w:rPr>
        <w:tab/>
      </w:r>
    </w:p>
    <w:p w14:paraId="763C3D1A" w14:textId="6EFA1732" w:rsidR="00694F23" w:rsidRPr="00B810C2" w:rsidRDefault="00694F23" w:rsidP="00753422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lang w:val="en-IE"/>
        </w:rPr>
      </w:pPr>
      <w:r w:rsidRPr="00B810C2">
        <w:rPr>
          <w:b/>
          <w:lang w:val="en-IE"/>
        </w:rPr>
        <w:t xml:space="preserve">Date </w:t>
      </w:r>
      <w:r w:rsidRPr="00B810C2">
        <w:rPr>
          <w:b/>
          <w:bCs/>
          <w:lang w:val="en-IE"/>
        </w:rPr>
        <w:t>of adoption of the resolution</w:t>
      </w:r>
      <w:r w:rsidRPr="00B810C2">
        <w:rPr>
          <w:b/>
          <w:lang w:val="en-IE"/>
        </w:rPr>
        <w:t>:</w:t>
      </w:r>
      <w:r w:rsidR="0025688C" w:rsidRPr="005F7005">
        <w:rPr>
          <w:bCs/>
          <w:u w:val="single"/>
          <w:lang w:val="en-IE"/>
        </w:rPr>
        <w:t xml:space="preserve"> </w:t>
      </w:r>
      <w:r w:rsidR="0025688C" w:rsidRPr="005F7005">
        <w:rPr>
          <w:bCs/>
          <w:lang w:val="en-IE"/>
        </w:rPr>
        <w:t>23</w:t>
      </w:r>
      <w:r w:rsidRPr="00B810C2">
        <w:rPr>
          <w:lang w:val="en-IE"/>
        </w:rPr>
        <w:t xml:space="preserve"> </w:t>
      </w:r>
      <w:r w:rsidR="00D45AC2" w:rsidRPr="005F7005">
        <w:rPr>
          <w:iCs/>
          <w:lang w:val="en-IE"/>
        </w:rPr>
        <w:t>October 2025</w:t>
      </w:r>
    </w:p>
    <w:p w14:paraId="000110E6" w14:textId="78240137" w:rsidR="00694F23" w:rsidRDefault="00694F23" w:rsidP="00694F2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694F23">
        <w:rPr>
          <w:b/>
          <w:szCs w:val="24"/>
          <w:lang w:val="en-IE"/>
        </w:rPr>
        <w:t xml:space="preserve">Competent Parliamentary Committee: </w:t>
      </w:r>
      <w:r w:rsidR="00D851E3" w:rsidRPr="00D851E3">
        <w:rPr>
          <w:szCs w:val="24"/>
          <w:lang w:val="en-IE"/>
        </w:rPr>
        <w:t>Committee on Culture and Education</w:t>
      </w:r>
      <w:r w:rsidR="00D851E3">
        <w:rPr>
          <w:szCs w:val="24"/>
          <w:lang w:val="en-IE"/>
        </w:rPr>
        <w:t xml:space="preserve"> (CULT)</w:t>
      </w:r>
    </w:p>
    <w:p w14:paraId="0FC060F1" w14:textId="6D14D897" w:rsidR="00694F23" w:rsidRPr="00694F23" w:rsidRDefault="00694F23" w:rsidP="007D8ABB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>
        <w:rPr>
          <w:b/>
          <w:szCs w:val="24"/>
          <w:lang w:val="en-IE"/>
        </w:rPr>
        <w:t xml:space="preserve">Competence: </w:t>
      </w:r>
      <w:r w:rsidR="00AC3708" w:rsidRPr="007D8ABB">
        <w:rPr>
          <w:lang w:val="en-IE"/>
        </w:rPr>
        <w:t>E</w:t>
      </w:r>
      <w:r w:rsidR="1EDA0B26" w:rsidRPr="007D8ABB">
        <w:rPr>
          <w:lang w:val="en-IE"/>
        </w:rPr>
        <w:t xml:space="preserve">xecutive </w:t>
      </w:r>
      <w:r w:rsidR="00AC3708" w:rsidRPr="007D8ABB">
        <w:rPr>
          <w:lang w:val="en-IE"/>
        </w:rPr>
        <w:t>V</w:t>
      </w:r>
      <w:r w:rsidR="3A32D8C0" w:rsidRPr="007D8ABB">
        <w:rPr>
          <w:lang w:val="en-IE"/>
        </w:rPr>
        <w:t>ice-</w:t>
      </w:r>
      <w:r w:rsidR="00AC3708" w:rsidRPr="007D8ABB">
        <w:rPr>
          <w:lang w:val="en-IE"/>
        </w:rPr>
        <w:t>P</w:t>
      </w:r>
      <w:r w:rsidR="01746296" w:rsidRPr="007D8ABB">
        <w:rPr>
          <w:lang w:val="en-IE"/>
        </w:rPr>
        <w:t>resident</w:t>
      </w:r>
      <w:r w:rsidR="00AC3708">
        <w:rPr>
          <w:bCs/>
          <w:szCs w:val="24"/>
          <w:lang w:val="en-IE"/>
        </w:rPr>
        <w:t xml:space="preserve"> H</w:t>
      </w:r>
      <w:r w:rsidR="00AC3708" w:rsidRPr="00AC3708">
        <w:rPr>
          <w:bCs/>
          <w:szCs w:val="24"/>
          <w:lang w:val="en-IE"/>
        </w:rPr>
        <w:t>enna Virkkunen</w:t>
      </w:r>
    </w:p>
    <w:p w14:paraId="206289AE" w14:textId="6816B9A8" w:rsidR="00C97C93" w:rsidRPr="005F7005" w:rsidRDefault="00763D0E" w:rsidP="00763D0E">
      <w:pPr>
        <w:jc w:val="both"/>
        <w:rPr>
          <w:lang w:val="en-IE" w:eastAsia="en-US"/>
        </w:rPr>
      </w:pPr>
      <w:r w:rsidRPr="005F7005">
        <w:rPr>
          <w:lang w:val="en-IE" w:eastAsia="en-US"/>
        </w:rPr>
        <w:t>The Commission will not be providing a formal response to this resolution, as the issues raised were comprehensively addressed during the plenary debate of 23 October 2025 by Commissioner</w:t>
      </w:r>
      <w:r w:rsidR="00782A70">
        <w:rPr>
          <w:lang w:val="en-IE" w:eastAsia="en-US"/>
        </w:rPr>
        <w:t xml:space="preserve"> JØRGENSEN</w:t>
      </w:r>
      <w:r w:rsidRPr="005F7005">
        <w:rPr>
          <w:lang w:val="en-IE" w:eastAsia="en-US"/>
        </w:rPr>
        <w:t>, on behalf of Executive Vice-President</w:t>
      </w:r>
      <w:r w:rsidR="00782A70">
        <w:rPr>
          <w:lang w:val="en-IE" w:eastAsia="en-US"/>
        </w:rPr>
        <w:t xml:space="preserve"> VIRKKUNEN</w:t>
      </w:r>
      <w:r w:rsidRPr="005F7005">
        <w:rPr>
          <w:lang w:val="en-IE" w:eastAsia="en-US"/>
        </w:rPr>
        <w:t>.</w:t>
      </w:r>
    </w:p>
    <w:sectPr w:rsidR="00C97C93" w:rsidRPr="005F70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F607F"/>
    <w:multiLevelType w:val="hybridMultilevel"/>
    <w:tmpl w:val="2EAE1878"/>
    <w:lvl w:ilvl="0" w:tplc="3228B35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6461"/>
    <w:multiLevelType w:val="hybridMultilevel"/>
    <w:tmpl w:val="9DF09A94"/>
    <w:lvl w:ilvl="0" w:tplc="94A62EB0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C525E28"/>
    <w:multiLevelType w:val="hybridMultilevel"/>
    <w:tmpl w:val="690AFC3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520849642">
    <w:abstractNumId w:val="2"/>
  </w:num>
  <w:num w:numId="2" w16cid:durableId="1322079617">
    <w:abstractNumId w:val="1"/>
  </w:num>
  <w:num w:numId="3" w16cid:durableId="1661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3"/>
    <w:rsid w:val="0004610E"/>
    <w:rsid w:val="001463B5"/>
    <w:rsid w:val="001A01D1"/>
    <w:rsid w:val="001A66AA"/>
    <w:rsid w:val="001A7B04"/>
    <w:rsid w:val="001E4CDE"/>
    <w:rsid w:val="001E6270"/>
    <w:rsid w:val="002052C3"/>
    <w:rsid w:val="0022398F"/>
    <w:rsid w:val="002376D5"/>
    <w:rsid w:val="0025688C"/>
    <w:rsid w:val="00290B02"/>
    <w:rsid w:val="00322AA7"/>
    <w:rsid w:val="00352D3A"/>
    <w:rsid w:val="003A4FF6"/>
    <w:rsid w:val="00497AD8"/>
    <w:rsid w:val="004E2904"/>
    <w:rsid w:val="004F4E85"/>
    <w:rsid w:val="004F5A25"/>
    <w:rsid w:val="0050453B"/>
    <w:rsid w:val="005359F2"/>
    <w:rsid w:val="005675DC"/>
    <w:rsid w:val="005B1361"/>
    <w:rsid w:val="005F3581"/>
    <w:rsid w:val="005F7005"/>
    <w:rsid w:val="00605928"/>
    <w:rsid w:val="00622AE7"/>
    <w:rsid w:val="00623B15"/>
    <w:rsid w:val="006723A5"/>
    <w:rsid w:val="00694F23"/>
    <w:rsid w:val="0069658D"/>
    <w:rsid w:val="006B4977"/>
    <w:rsid w:val="00753422"/>
    <w:rsid w:val="00763D0E"/>
    <w:rsid w:val="00777F07"/>
    <w:rsid w:val="00782A70"/>
    <w:rsid w:val="007936E6"/>
    <w:rsid w:val="007C6C87"/>
    <w:rsid w:val="007D7D1F"/>
    <w:rsid w:val="007D8ABB"/>
    <w:rsid w:val="007E2129"/>
    <w:rsid w:val="00807FDD"/>
    <w:rsid w:val="00827709"/>
    <w:rsid w:val="00852A64"/>
    <w:rsid w:val="008704CD"/>
    <w:rsid w:val="00924631"/>
    <w:rsid w:val="00986A92"/>
    <w:rsid w:val="00AC3708"/>
    <w:rsid w:val="00AE2CE9"/>
    <w:rsid w:val="00B12BD1"/>
    <w:rsid w:val="00B24BA1"/>
    <w:rsid w:val="00B810C2"/>
    <w:rsid w:val="00B821BE"/>
    <w:rsid w:val="00C97C93"/>
    <w:rsid w:val="00CE51CA"/>
    <w:rsid w:val="00D34D95"/>
    <w:rsid w:val="00D45AC2"/>
    <w:rsid w:val="00D851E3"/>
    <w:rsid w:val="00DC63E3"/>
    <w:rsid w:val="00DF0DA6"/>
    <w:rsid w:val="00E24539"/>
    <w:rsid w:val="00E8665E"/>
    <w:rsid w:val="00E92CAE"/>
    <w:rsid w:val="00EA1C0F"/>
    <w:rsid w:val="00EA4AAC"/>
    <w:rsid w:val="00EE20F1"/>
    <w:rsid w:val="00F14D33"/>
    <w:rsid w:val="00F4506C"/>
    <w:rsid w:val="00F50118"/>
    <w:rsid w:val="00F73F5E"/>
    <w:rsid w:val="01746296"/>
    <w:rsid w:val="1EDA0B26"/>
    <w:rsid w:val="1F6D6863"/>
    <w:rsid w:val="3A32D8C0"/>
    <w:rsid w:val="4408175A"/>
    <w:rsid w:val="51FA45E6"/>
    <w:rsid w:val="590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715E6"/>
  <w15:chartTrackingRefBased/>
  <w15:docId w15:val="{0B67AED7-6F9E-43A4-99EF-D2D8EC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F23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F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  <w:style w:type="paragraph" w:styleId="Revision">
    <w:name w:val="Revision"/>
    <w:hidden/>
    <w:uiPriority w:val="99"/>
    <w:semiHidden/>
    <w:rsid w:val="00AE2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customStyle="1" w:styleId="ZnakZnak">
    <w:name w:val="Znak Znak"/>
    <w:basedOn w:val="Normal"/>
    <w:rsid w:val="00622AE7"/>
    <w:pPr>
      <w:spacing w:line="360" w:lineRule="auto"/>
      <w:jc w:val="both"/>
    </w:pPr>
    <w:rPr>
      <w:rFonts w:ascii="Verdana" w:hAnsi="Verdana"/>
      <w:sz w:val="20"/>
      <w:lang w:val="pl-PL" w:eastAsia="pl-PL"/>
    </w:rPr>
  </w:style>
  <w:style w:type="character" w:styleId="Hyperlink">
    <w:name w:val="Hyperlink"/>
    <w:aliases w:val="Char1"/>
    <w:rsid w:val="00777F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e5321-5d6d-40f3-a89c-b5482dd566c1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af9dd6c6-cf8f-4aa4-be49-f1cc0da589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BB73A879EDE41AFDC9232B9EB1EA9" ma:contentTypeVersion="11" ma:contentTypeDescription="Create a new document." ma:contentTypeScope="" ma:versionID="c6ca9873e2a7db54e5b1e914c7b2b311">
  <xsd:schema xmlns:xsd="http://www.w3.org/2001/XMLSchema" xmlns:xs="http://www.w3.org/2001/XMLSchema" xmlns:p="http://schemas.microsoft.com/office/2006/metadata/properties" xmlns:ns2="1b1e5321-5d6d-40f3-a89c-b5482dd566c1" xmlns:ns3="af9dd6c6-cf8f-4aa4-be49-f1cc0da589a4" targetNamespace="http://schemas.microsoft.com/office/2006/metadata/properties" ma:root="true" ma:fieldsID="205db79fe1fdc6bfd03002612792673c" ns2:_="" ns3:_="">
    <xsd:import namespace="1b1e5321-5d6d-40f3-a89c-b5482dd566c1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5321-5d6d-40f3-a89c-b5482dd56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b41ac9-4820-4518-ac5d-dd4cad854ba6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B3882-8688-48CB-BBC8-C9A0AECA7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3A8AF0-8846-4B67-BFC5-77266F712920}">
  <ds:schemaRefs>
    <ds:schemaRef ds:uri="http://schemas.microsoft.com/office/2006/metadata/properties"/>
    <ds:schemaRef ds:uri="http://schemas.microsoft.com/office/infopath/2007/PartnerControls"/>
    <ds:schemaRef ds:uri="1b1e5321-5d6d-40f3-a89c-b5482dd566c1"/>
    <ds:schemaRef ds:uri="af9dd6c6-cf8f-4aa4-be49-f1cc0da589a4"/>
  </ds:schemaRefs>
</ds:datastoreItem>
</file>

<file path=customXml/itemProps3.xml><?xml version="1.0" encoding="utf-8"?>
<ds:datastoreItem xmlns:ds="http://schemas.openxmlformats.org/officeDocument/2006/customXml" ds:itemID="{8A358D29-CA5F-4917-8BC6-058EBE6D6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9643FB-5C0F-4069-9AB5-E8280C6C4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e5321-5d6d-40f3-a89c-b5482dd566c1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579</Characters>
  <Application>Microsoft Office Word</Application>
  <DocSecurity>0</DocSecurity>
  <Lines>9</Lines>
  <Paragraphs>6</Paragraphs>
  <ScaleCrop>false</ScaleCrop>
  <Company>European Commission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ALMEIDA Maria Jose (SG)</dc:creator>
  <cp:keywords/>
  <dc:description/>
  <cp:lastModifiedBy>DODEKOVA Gabriela (SG)</cp:lastModifiedBy>
  <cp:revision>2</cp:revision>
  <dcterms:created xsi:type="dcterms:W3CDTF">2025-11-25T10:55:00Z</dcterms:created>
  <dcterms:modified xsi:type="dcterms:W3CDTF">2025-11-25T10:55:00Z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2024-10-23T15:03:26Z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8f204d31-d2f9-447d-b53e-0d357d7e0489</vt:lpwstr>
  </property>
  <property fmtid="{D5CDD505-2E9C-101B-9397-08002B2CF9AE}" pid="8" name="MSIP_Label_6bd9ddd1-4d20-43f6-abfa-fc3c07406f94_ContentBits">
    <vt:lpwstr>0</vt:lpwstr>
  </property>
  <property fmtid="{D5CDD505-2E9C-101B-9397-08002B2CF9AE}" pid="9" name="MediaServiceImageTags">
    <vt:lpwstr/>
  </property>
  <property fmtid="{D5CDD505-2E9C-101B-9397-08002B2CF9AE}" pid="10" name="APP0">
    <vt:lpwstr>28</vt:lpwstr>
  </property>
  <property fmtid="{D5CDD505-2E9C-101B-9397-08002B2CF9AE}" pid="11" name="ContentTypeId">
    <vt:lpwstr>0x010100271BB73A879EDE41AFDC9232B9EB1EA9</vt:lpwstr>
  </property>
</Properties>
</file>