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57408" w14:textId="29A2C642" w:rsidR="00963420" w:rsidRPr="00C33439" w:rsidRDefault="00963420" w:rsidP="0084310E">
      <w:pPr>
        <w:spacing w:after="720"/>
        <w:jc w:val="center"/>
        <w:rPr>
          <w:rFonts w:ascii="Times New Roman" w:hAnsi="Times New Roman"/>
          <w:b/>
          <w:bCs/>
          <w:szCs w:val="24"/>
        </w:rPr>
      </w:pPr>
      <w:r>
        <w:rPr>
          <w:rFonts w:ascii="Times New Roman" w:hAnsi="Times New Roman"/>
          <w:b/>
        </w:rPr>
        <w:t>Suite donnée à la résolution non législative du Parlement européen sur les rapports 2023 et 2024 de la Commission sur l’Ukraine</w:t>
      </w:r>
    </w:p>
    <w:p w14:paraId="0A214EA5" w14:textId="42E63686" w:rsidR="00963420" w:rsidRPr="00FF3C31" w:rsidRDefault="00963420" w:rsidP="0084310E">
      <w:pPr>
        <w:numPr>
          <w:ilvl w:val="0"/>
          <w:numId w:val="34"/>
        </w:numPr>
        <w:ind w:left="567" w:hanging="567"/>
        <w:rPr>
          <w:rFonts w:ascii="Times New Roman" w:hAnsi="Times New Roman"/>
          <w:iCs/>
          <w:szCs w:val="24"/>
        </w:rPr>
      </w:pPr>
      <w:proofErr w:type="gramStart"/>
      <w:r>
        <w:rPr>
          <w:rFonts w:ascii="Times New Roman" w:hAnsi="Times New Roman"/>
          <w:b/>
        </w:rPr>
        <w:t>Rapporteur:</w:t>
      </w:r>
      <w:proofErr w:type="gramEnd"/>
      <w:r>
        <w:rPr>
          <w:rFonts w:ascii="Times New Roman" w:hAnsi="Times New Roman"/>
        </w:rPr>
        <w:t xml:space="preserve"> Michael GAHLER (PPE </w:t>
      </w:r>
      <w:r>
        <w:rPr>
          <w:rFonts w:ascii="Times New Roman" w:hAnsi="Times New Roman"/>
          <w:b/>
        </w:rPr>
        <w:t>/</w:t>
      </w:r>
      <w:r>
        <w:rPr>
          <w:rFonts w:ascii="Times New Roman" w:hAnsi="Times New Roman"/>
        </w:rPr>
        <w:t xml:space="preserve"> DE)</w:t>
      </w:r>
    </w:p>
    <w:p w14:paraId="3AD2CD9C" w14:textId="2FA38A5F" w:rsidR="00963420" w:rsidRPr="00D23F92" w:rsidRDefault="00063DCE" w:rsidP="0084310E">
      <w:pPr>
        <w:pStyle w:val="Default"/>
        <w:numPr>
          <w:ilvl w:val="0"/>
          <w:numId w:val="34"/>
        </w:numPr>
        <w:spacing w:after="240"/>
        <w:ind w:left="567" w:hanging="567"/>
        <w:jc w:val="both"/>
        <w:rPr>
          <w:color w:val="auto"/>
        </w:rPr>
      </w:pPr>
      <w:r>
        <w:rPr>
          <w:b/>
          <w:color w:val="auto"/>
        </w:rPr>
        <w:t xml:space="preserve">Numéro de </w:t>
      </w:r>
      <w:proofErr w:type="gramStart"/>
      <w:r>
        <w:rPr>
          <w:b/>
          <w:color w:val="auto"/>
        </w:rPr>
        <w:t>référence:</w:t>
      </w:r>
      <w:proofErr w:type="gramEnd"/>
      <w:r>
        <w:rPr>
          <w:b/>
          <w:color w:val="auto"/>
        </w:rPr>
        <w:t xml:space="preserve"> </w:t>
      </w:r>
      <w:r>
        <w:rPr>
          <w:color w:val="1E1E1F"/>
          <w:shd w:val="clear" w:color="auto" w:fill="FFFFFF"/>
        </w:rPr>
        <w:t xml:space="preserve">2025/2026(INI) </w:t>
      </w:r>
      <w:r>
        <w:t>/</w:t>
      </w:r>
      <w:r>
        <w:rPr>
          <w:color w:val="auto"/>
        </w:rPr>
        <w:t xml:space="preserve"> A10-0154/2025 / P10_TA(2025)0175</w:t>
      </w:r>
    </w:p>
    <w:p w14:paraId="44269FF4" w14:textId="14C6986F" w:rsidR="001F0B89" w:rsidRPr="005D21E9" w:rsidRDefault="00963420" w:rsidP="0084310E">
      <w:pPr>
        <w:numPr>
          <w:ilvl w:val="0"/>
          <w:numId w:val="34"/>
        </w:numPr>
        <w:ind w:left="567" w:hanging="567"/>
        <w:rPr>
          <w:rFonts w:ascii="Times New Roman" w:hAnsi="Times New Roman"/>
          <w:iCs/>
          <w:szCs w:val="24"/>
        </w:rPr>
      </w:pPr>
      <w:r>
        <w:rPr>
          <w:rFonts w:ascii="Times New Roman" w:hAnsi="Times New Roman"/>
          <w:b/>
        </w:rPr>
        <w:t xml:space="preserve">Date d’adoption de la </w:t>
      </w:r>
      <w:proofErr w:type="gramStart"/>
      <w:r>
        <w:rPr>
          <w:rFonts w:ascii="Times New Roman" w:hAnsi="Times New Roman"/>
          <w:b/>
        </w:rPr>
        <w:t>résolution:</w:t>
      </w:r>
      <w:proofErr w:type="gramEnd"/>
      <w:r>
        <w:rPr>
          <w:rFonts w:ascii="Times New Roman" w:hAnsi="Times New Roman"/>
        </w:rPr>
        <w:t xml:space="preserve"> 9 septembre 2025</w:t>
      </w:r>
    </w:p>
    <w:p w14:paraId="50DAE9A9" w14:textId="77777777" w:rsidR="007F3CBD" w:rsidRDefault="00963420" w:rsidP="007F3CBD">
      <w:pPr>
        <w:numPr>
          <w:ilvl w:val="0"/>
          <w:numId w:val="34"/>
        </w:numPr>
        <w:ind w:left="567" w:hanging="567"/>
        <w:rPr>
          <w:rFonts w:ascii="Times New Roman" w:hAnsi="Times New Roman"/>
          <w:i/>
          <w:szCs w:val="24"/>
        </w:rPr>
      </w:pPr>
      <w:r>
        <w:rPr>
          <w:rFonts w:ascii="Times New Roman" w:hAnsi="Times New Roman"/>
          <w:b/>
        </w:rPr>
        <w:t xml:space="preserve">Commission parlementaire </w:t>
      </w:r>
      <w:proofErr w:type="gramStart"/>
      <w:r>
        <w:rPr>
          <w:rFonts w:ascii="Times New Roman" w:hAnsi="Times New Roman"/>
          <w:b/>
        </w:rPr>
        <w:t>compétente:</w:t>
      </w:r>
      <w:proofErr w:type="gramEnd"/>
      <w:r>
        <w:rPr>
          <w:rFonts w:ascii="Times New Roman" w:hAnsi="Times New Roman"/>
          <w:b/>
        </w:rPr>
        <w:t xml:space="preserve"> </w:t>
      </w:r>
      <w:r>
        <w:rPr>
          <w:rFonts w:ascii="Times New Roman" w:hAnsi="Times New Roman"/>
        </w:rPr>
        <w:t>commission des affaires étrangères (AFET)</w:t>
      </w:r>
    </w:p>
    <w:p w14:paraId="15DDFE92" w14:textId="77777777" w:rsidR="007F3CBD" w:rsidRPr="007F3CBD" w:rsidRDefault="00963420" w:rsidP="007F3CBD">
      <w:pPr>
        <w:numPr>
          <w:ilvl w:val="0"/>
          <w:numId w:val="34"/>
        </w:numPr>
        <w:ind w:left="567" w:hanging="567"/>
        <w:rPr>
          <w:rFonts w:ascii="Times New Roman" w:hAnsi="Times New Roman"/>
          <w:i/>
          <w:szCs w:val="24"/>
        </w:rPr>
      </w:pPr>
      <w:r>
        <w:rPr>
          <w:rFonts w:ascii="Times New Roman" w:hAnsi="Times New Roman"/>
          <w:b/>
        </w:rPr>
        <w:t xml:space="preserve">Analyse/évaluation succincte de la résolution et des demandes qu’elle </w:t>
      </w:r>
      <w:proofErr w:type="gramStart"/>
      <w:r>
        <w:rPr>
          <w:rFonts w:ascii="Times New Roman" w:hAnsi="Times New Roman"/>
          <w:b/>
        </w:rPr>
        <w:t>contient:</w:t>
      </w:r>
      <w:proofErr w:type="gramEnd"/>
      <w:r>
        <w:rPr>
          <w:rFonts w:ascii="Times New Roman" w:hAnsi="Times New Roman"/>
          <w:b/>
        </w:rPr>
        <w:t xml:space="preserve"> </w:t>
      </w:r>
    </w:p>
    <w:p w14:paraId="2DE771D5" w14:textId="2AAF0E5F" w:rsidR="00B97483" w:rsidRPr="007F3CBD" w:rsidRDefault="00B97483" w:rsidP="007F3CBD">
      <w:pPr>
        <w:rPr>
          <w:rFonts w:ascii="Times New Roman" w:hAnsi="Times New Roman"/>
          <w:i/>
          <w:szCs w:val="24"/>
        </w:rPr>
      </w:pPr>
      <w:r>
        <w:rPr>
          <w:rFonts w:ascii="Times New Roman" w:hAnsi="Times New Roman"/>
        </w:rPr>
        <w:t xml:space="preserve">Dans sa résolution, le Parlement condamne fermement la guerre d’agression menée actuellement par la Russie contre l’Ukraine et soutient le droit de l’Ukraine à la souveraineté, à l’indépendance et à l’intégrité territoriale à l’intérieur de ses frontières internationalement </w:t>
      </w:r>
      <w:proofErr w:type="gramStart"/>
      <w:r>
        <w:rPr>
          <w:rFonts w:ascii="Times New Roman" w:hAnsi="Times New Roman"/>
        </w:rPr>
        <w:t>reconnues</w:t>
      </w:r>
      <w:proofErr w:type="gramEnd"/>
      <w:r>
        <w:rPr>
          <w:rFonts w:ascii="Times New Roman" w:hAnsi="Times New Roman"/>
        </w:rPr>
        <w:t xml:space="preserve">. Il exprime sa solidarité avec le peuple ukrainien et salue les progrès réalisés par l’Ukraine pour satisfaire aux critères d’adhésion à l’Union européenne, malgré les problèmes causés par la guerre. Il appelle à revoir à la hausse le soutien apporté à l’Ukraine, notamment dans le domaine militaire, financier et humanitaire, et invite instamment l’Union européenne à accélérer la fourniture de l’aide. </w:t>
      </w:r>
    </w:p>
    <w:p w14:paraId="4DE21AD0" w14:textId="170BD9AC" w:rsidR="00B97483" w:rsidRDefault="00B97483" w:rsidP="00B97483">
      <w:pPr>
        <w:spacing w:after="160"/>
        <w:rPr>
          <w:rFonts w:ascii="Times New Roman" w:eastAsia="Aptos" w:hAnsi="Times New Roman"/>
          <w:kern w:val="2"/>
          <w:szCs w:val="24"/>
        </w:rPr>
      </w:pPr>
      <w:r>
        <w:rPr>
          <w:rFonts w:ascii="Times New Roman" w:hAnsi="Times New Roman"/>
        </w:rPr>
        <w:t>Le Parlement soutient le processus d’adhésion de l’Ukraine à l’Union européenne, reconnaissant qu’il constitue un moteur essentiel dans le développement démocratique, la stabilité et la sécurité du pays. Le Parlement salue les progrès réalisés par l’Ukraine dans la mise en œuvre de réformes, notamment en matière de démocratie, d’état de droit et de lutte contre la corruption. Il invite l’Ukraine à continuer d’accomplir des progrès dans ces domaines et à s’employer à résoudre les problèmes qui subsistent. Il exhorte l’Union européenne à assurer un soutien constant à l’Ukraine, en apportant notamment une assistance technique, une aide financière et un appui politique, afin de l’aider à atteindre son objectif d’adhésion à l’Union européenne.</w:t>
      </w:r>
    </w:p>
    <w:p w14:paraId="7AB24043" w14:textId="3B3A35D5" w:rsidR="00963420" w:rsidRPr="007F3CBD" w:rsidRDefault="007F3CBD" w:rsidP="007F3CBD">
      <w:pPr>
        <w:spacing w:after="160"/>
        <w:rPr>
          <w:rFonts w:ascii="Times New Roman" w:eastAsia="Aptos" w:hAnsi="Times New Roman"/>
          <w:kern w:val="2"/>
          <w:szCs w:val="24"/>
        </w:rPr>
      </w:pPr>
      <w:r>
        <w:rPr>
          <w:rFonts w:ascii="Times New Roman" w:hAnsi="Times New Roman"/>
        </w:rPr>
        <w:t xml:space="preserve">Le Parlement souligne le rôle essentiel joué par la facilité pour l’Ukraine en faveur de la stabilité </w:t>
      </w:r>
      <w:proofErr w:type="spellStart"/>
      <w:r>
        <w:rPr>
          <w:rFonts w:ascii="Times New Roman" w:hAnsi="Times New Roman"/>
        </w:rPr>
        <w:t>macrofinancière</w:t>
      </w:r>
      <w:proofErr w:type="spellEnd"/>
      <w:r>
        <w:rPr>
          <w:rFonts w:ascii="Times New Roman" w:hAnsi="Times New Roman"/>
        </w:rPr>
        <w:t xml:space="preserve"> du pays et de son programme de réformes, et appelle à poursuivre et à renforcer le soutien à l’Ukraine en 2026 et 2027.</w:t>
      </w:r>
    </w:p>
    <w:p w14:paraId="0132C5D2" w14:textId="77777777" w:rsidR="007F3CBD" w:rsidRDefault="00963420" w:rsidP="0084310E">
      <w:pPr>
        <w:widowControl w:val="0"/>
        <w:numPr>
          <w:ilvl w:val="0"/>
          <w:numId w:val="34"/>
        </w:numPr>
        <w:ind w:left="567" w:hanging="567"/>
        <w:rPr>
          <w:rFonts w:ascii="Times New Roman" w:hAnsi="Times New Roman"/>
          <w:b/>
          <w:szCs w:val="24"/>
        </w:rPr>
      </w:pPr>
      <w:r>
        <w:rPr>
          <w:rFonts w:ascii="Times New Roman" w:hAnsi="Times New Roman"/>
          <w:b/>
        </w:rPr>
        <w:t xml:space="preserve">Réponse à ces demandes et aperçu des mesures que la Commission a prises ou envisage de </w:t>
      </w:r>
      <w:proofErr w:type="gramStart"/>
      <w:r>
        <w:rPr>
          <w:rFonts w:ascii="Times New Roman" w:hAnsi="Times New Roman"/>
          <w:b/>
        </w:rPr>
        <w:t>prendre:</w:t>
      </w:r>
      <w:proofErr w:type="gramEnd"/>
      <w:r>
        <w:rPr>
          <w:rFonts w:ascii="Times New Roman" w:hAnsi="Times New Roman"/>
          <w:b/>
        </w:rPr>
        <w:t xml:space="preserve"> </w:t>
      </w:r>
    </w:p>
    <w:p w14:paraId="320772C5" w14:textId="296DD6EB" w:rsidR="00180315" w:rsidRDefault="00ED7F01" w:rsidP="00ED7F01">
      <w:pPr>
        <w:spacing w:after="120"/>
        <w:rPr>
          <w:rFonts w:ascii="Times New Roman" w:hAnsi="Times New Roman"/>
          <w:szCs w:val="24"/>
        </w:rPr>
      </w:pPr>
      <w:r>
        <w:rPr>
          <w:rFonts w:ascii="Times New Roman" w:hAnsi="Times New Roman"/>
          <w:b/>
        </w:rPr>
        <w:t>En ce qui concerne le paragraphe 4 sur le soutien international</w:t>
      </w:r>
      <w:r>
        <w:rPr>
          <w:rFonts w:ascii="Times New Roman" w:hAnsi="Times New Roman"/>
        </w:rPr>
        <w:t xml:space="preserve">, l’Union européenne continue d’œuvrer activement avec ses partenaires internationaux pour que l’Ukraine reçoive le soutien matériel dont elle a besoin et pour faire répondre la Russie de ses actes. Depuis le début de la guerre d’agression menée par la Russie, l’Union européenne honore son engagement de soutenir l’Ukraine aussi longtemps qu’il le faudra en apportant un soutien continu à ce pays et à sa population sur tous les fronts. Au début du mois de novembre 2025, le montant total de l’aide de l’Union européenne allouée à l’Ukraine et son peuple (soutien financier, militaire, humanitaire et aide aux réfugiés) s’élevait à </w:t>
      </w:r>
      <w:r>
        <w:rPr>
          <w:rFonts w:ascii="Times New Roman" w:hAnsi="Times New Roman"/>
          <w:b/>
        </w:rPr>
        <w:t>187,3 milliards d’euros</w:t>
      </w:r>
      <w:r>
        <w:rPr>
          <w:rFonts w:ascii="Times New Roman" w:hAnsi="Times New Roman"/>
        </w:rPr>
        <w:t>, dont 59 % ont été accordés sous la forme de subventions et d’aide en nature, et 41 % sous la forme de prêts à des conditions très favorables.</w:t>
      </w:r>
    </w:p>
    <w:p w14:paraId="273D63F5" w14:textId="28273356" w:rsidR="00ED7F01" w:rsidRDefault="00ED7F01" w:rsidP="00ED7F01">
      <w:pPr>
        <w:spacing w:after="120"/>
        <w:rPr>
          <w:rFonts w:ascii="Times New Roman" w:hAnsi="Times New Roman"/>
          <w:szCs w:val="24"/>
        </w:rPr>
      </w:pPr>
      <w:r>
        <w:rPr>
          <w:rFonts w:ascii="Times New Roman" w:hAnsi="Times New Roman"/>
        </w:rPr>
        <w:t xml:space="preserve">Qui plus est, par l’intermédiaire de la </w:t>
      </w:r>
      <w:r>
        <w:rPr>
          <w:rFonts w:ascii="Times New Roman" w:hAnsi="Times New Roman"/>
          <w:b/>
        </w:rPr>
        <w:t>plateforme des donateurs pour l’Ukraine</w:t>
      </w:r>
      <w:r>
        <w:rPr>
          <w:rFonts w:ascii="Times New Roman" w:hAnsi="Times New Roman"/>
        </w:rPr>
        <w:t xml:space="preserve"> lancée en janvier 2023, l’Union européenne continue d’œuvrer, avec les donateurs à l’échelle mondiale, à la coordination et à la cohérence du soutien à l’Ukraine. Sur le plan diplomatique, l’Union européenne poursuivra ses efforts pour susciter l’adhésion internationale </w:t>
      </w:r>
      <w:proofErr w:type="gramStart"/>
      <w:r>
        <w:rPr>
          <w:rFonts w:ascii="Times New Roman" w:hAnsi="Times New Roman"/>
        </w:rPr>
        <w:t>la plus large possible</w:t>
      </w:r>
      <w:proofErr w:type="gramEnd"/>
      <w:r>
        <w:rPr>
          <w:rFonts w:ascii="Times New Roman" w:hAnsi="Times New Roman"/>
        </w:rPr>
        <w:t xml:space="preserve"> </w:t>
      </w:r>
      <w:r>
        <w:rPr>
          <w:rFonts w:ascii="Times New Roman" w:hAnsi="Times New Roman"/>
        </w:rPr>
        <w:lastRenderedPageBreak/>
        <w:t>à une paix globale, juste et durable fondée sur les principes de la charte des Nations unies et du droit international, dans le respect des principes et objectifs clés de la formule de paix ukrainienne.</w:t>
      </w:r>
    </w:p>
    <w:p w14:paraId="74E66C8E" w14:textId="75DAB26F" w:rsidR="00CF3ADD" w:rsidRPr="00A36056" w:rsidRDefault="00CF3ADD" w:rsidP="00CF3ADD">
      <w:pPr>
        <w:spacing w:after="120"/>
        <w:rPr>
          <w:rFonts w:ascii="Times New Roman" w:hAnsi="Times New Roman"/>
          <w:b/>
          <w:bCs/>
          <w:szCs w:val="24"/>
        </w:rPr>
      </w:pPr>
      <w:bookmarkStart w:id="0" w:name="_Hlk214444479"/>
      <w:r>
        <w:rPr>
          <w:rFonts w:ascii="Times New Roman" w:hAnsi="Times New Roman"/>
          <w:b/>
        </w:rPr>
        <w:t>En ce qui concerne le paragraphe 13 sur la responsabilité</w:t>
      </w:r>
      <w:r>
        <w:rPr>
          <w:rFonts w:ascii="Times New Roman" w:hAnsi="Times New Roman"/>
        </w:rPr>
        <w:t xml:space="preserve">, une des priorités essentielles de l’Union européenne est de veiller, y compris, le cas échéant, au moyen de poursuites judiciaires, à ce que les auteurs de crimes de guerre et d’autres crimes commis dans le cadre de la guerre d’agression menée par la Russie contre l’Ukraine répondent de leurs actes. L’Union européenne héberge et finance le </w:t>
      </w:r>
      <w:r>
        <w:rPr>
          <w:rFonts w:ascii="Times New Roman" w:hAnsi="Times New Roman"/>
          <w:b/>
        </w:rPr>
        <w:t>centre international chargé des poursuites pour le crime d’agression contre l’Ukraine</w:t>
      </w:r>
      <w:r>
        <w:rPr>
          <w:rFonts w:ascii="Times New Roman" w:hAnsi="Times New Roman"/>
        </w:rPr>
        <w:t xml:space="preserve"> (ICPA) au sein d’Eurojust,</w:t>
      </w:r>
      <w:r>
        <w:rPr>
          <w:rFonts w:ascii="Times New Roman" w:hAnsi="Times New Roman"/>
          <w:b/>
        </w:rPr>
        <w:t xml:space="preserve"> </w:t>
      </w:r>
      <w:r>
        <w:rPr>
          <w:rFonts w:ascii="Times New Roman" w:hAnsi="Times New Roman"/>
        </w:rPr>
        <w:t xml:space="preserve">contribue au </w:t>
      </w:r>
      <w:r>
        <w:rPr>
          <w:rFonts w:ascii="Times New Roman" w:hAnsi="Times New Roman"/>
          <w:b/>
        </w:rPr>
        <w:t>registre des dommages pour l’Ukraine</w:t>
      </w:r>
      <w:r>
        <w:rPr>
          <w:rFonts w:ascii="Times New Roman" w:hAnsi="Times New Roman"/>
        </w:rPr>
        <w:t xml:space="preserve"> et soutient la création du </w:t>
      </w:r>
      <w:r>
        <w:rPr>
          <w:rFonts w:ascii="Times New Roman" w:hAnsi="Times New Roman"/>
          <w:b/>
        </w:rPr>
        <w:t>tribunal spécial pour le crime d’agression contre l’Ukraine</w:t>
      </w:r>
      <w:r>
        <w:rPr>
          <w:rFonts w:ascii="Times New Roman" w:hAnsi="Times New Roman"/>
        </w:rPr>
        <w:t>, notamment grâce à l’appui apporté par une équipe préparatoire. L’Union européenne participe aux négociations formelles visant à instituer une</w:t>
      </w:r>
      <w:r>
        <w:rPr>
          <w:rFonts w:ascii="Times New Roman" w:hAnsi="Times New Roman"/>
          <w:b/>
        </w:rPr>
        <w:t xml:space="preserve"> commission internationale des réclamations pour l’Ukraine</w:t>
      </w:r>
      <w:r>
        <w:rPr>
          <w:rFonts w:ascii="Times New Roman" w:hAnsi="Times New Roman"/>
        </w:rPr>
        <w:t xml:space="preserve"> et copréside le </w:t>
      </w:r>
      <w:r>
        <w:rPr>
          <w:rFonts w:ascii="Times New Roman" w:hAnsi="Times New Roman"/>
          <w:b/>
        </w:rPr>
        <w:t xml:space="preserve">groupe de dialogue sur l’établissement des responsabilités pour les crimes commis en Ukraine. En outre, </w:t>
      </w:r>
      <w:r>
        <w:rPr>
          <w:rFonts w:ascii="Times New Roman" w:hAnsi="Times New Roman"/>
        </w:rPr>
        <w:t xml:space="preserve">l’Union européenne apporte son soutien au bureau du procureur général de l’Ukraine et aux autres autorités ukrainiennes compétentes pour renforcer leurs capacités à enquêter sur les crimes internationaux et à engager des poursuites à cet égard, principalement grâce à la mission EUAM et aux travaux de l’Union européenne au sein du groupe consultatif sur les atrocités criminelles. Par ailleurs, dans le cadre du projet </w:t>
      </w:r>
      <w:proofErr w:type="spellStart"/>
      <w:r>
        <w:rPr>
          <w:rFonts w:ascii="Times New Roman" w:hAnsi="Times New Roman"/>
        </w:rPr>
        <w:t>Pravo</w:t>
      </w:r>
      <w:proofErr w:type="spellEnd"/>
      <w:r>
        <w:rPr>
          <w:rFonts w:ascii="Times New Roman" w:hAnsi="Times New Roman"/>
        </w:rPr>
        <w:t xml:space="preserve"> Justice de l’Union européenne, une assistance technique est apportée à l’Ukraine pour appuyer ses efforts visant à établir les responsabilités. Les acteurs de la société civile ukrainiens et internationaux reçoivent également une aide destinée à leur permettre, entre autres, de documenter les crimes de guerre.</w:t>
      </w:r>
    </w:p>
    <w:bookmarkEnd w:id="0"/>
    <w:p w14:paraId="457A990A" w14:textId="13BF77D2" w:rsidR="00B400BA" w:rsidRPr="00D837F1" w:rsidRDefault="00B400BA" w:rsidP="00ED7F01">
      <w:pPr>
        <w:spacing w:after="120"/>
        <w:rPr>
          <w:rFonts w:ascii="Times New Roman" w:hAnsi="Times New Roman"/>
          <w:szCs w:val="24"/>
        </w:rPr>
      </w:pPr>
      <w:r>
        <w:rPr>
          <w:rFonts w:ascii="Times New Roman" w:hAnsi="Times New Roman"/>
          <w:b/>
        </w:rPr>
        <w:t>En ce qui concerne le paragraphe 15 sur les sanctions</w:t>
      </w:r>
      <w:r>
        <w:rPr>
          <w:rFonts w:ascii="Times New Roman" w:hAnsi="Times New Roman"/>
        </w:rPr>
        <w:t xml:space="preserve">, l’Union européenne a adopté le </w:t>
      </w:r>
      <w:r>
        <w:rPr>
          <w:rFonts w:ascii="Times New Roman" w:hAnsi="Times New Roman"/>
          <w:b/>
        </w:rPr>
        <w:t>19</w:t>
      </w:r>
      <w:r>
        <w:rPr>
          <w:rFonts w:ascii="Times New Roman" w:hAnsi="Times New Roman"/>
          <w:b/>
          <w:vertAlign w:val="superscript"/>
        </w:rPr>
        <w:t>e</w:t>
      </w:r>
      <w:r>
        <w:rPr>
          <w:rFonts w:ascii="Times New Roman" w:hAnsi="Times New Roman"/>
          <w:b/>
        </w:rPr>
        <w:t xml:space="preserve"> train de sanctions</w:t>
      </w:r>
      <w:r>
        <w:rPr>
          <w:rFonts w:ascii="Times New Roman" w:hAnsi="Times New Roman"/>
        </w:rPr>
        <w:t xml:space="preserve"> </w:t>
      </w:r>
      <w:r>
        <w:rPr>
          <w:rFonts w:ascii="Times New Roman" w:hAnsi="Times New Roman"/>
          <w:b/>
        </w:rPr>
        <w:t>contre la Russie</w:t>
      </w:r>
      <w:r>
        <w:rPr>
          <w:rFonts w:ascii="Times New Roman" w:hAnsi="Times New Roman"/>
        </w:rPr>
        <w:t>, ciblant des secteurs clés qui alimentent l’invasion illégale de l’Ukraine par la Russie, notamment l’énergie, la finance et le complexe militaro-industriel. Le 20</w:t>
      </w:r>
      <w:r>
        <w:rPr>
          <w:rFonts w:ascii="Times New Roman" w:hAnsi="Times New Roman"/>
          <w:vertAlign w:val="superscript"/>
        </w:rPr>
        <w:t>e</w:t>
      </w:r>
      <w:r>
        <w:rPr>
          <w:rFonts w:ascii="Times New Roman" w:hAnsi="Times New Roman"/>
        </w:rPr>
        <w:t xml:space="preserve"> train de sanctions est d’ores et déjà à l’étude. L’Union européenne entend également adopter des mesures supplémentaires contre les responsables de la déportation et du transfert forcé d’enfants ukrainiens. </w:t>
      </w:r>
    </w:p>
    <w:p w14:paraId="55A3A557" w14:textId="33646412" w:rsidR="0045704A" w:rsidRDefault="00385312" w:rsidP="007F3CBD">
      <w:pPr>
        <w:widowControl w:val="0"/>
        <w:rPr>
          <w:rFonts w:ascii="Times New Roman" w:hAnsi="Times New Roman"/>
          <w:b/>
          <w:bCs/>
          <w:spacing w:val="-6"/>
          <w:szCs w:val="24"/>
        </w:rPr>
      </w:pPr>
      <w:r>
        <w:rPr>
          <w:rFonts w:ascii="Times New Roman" w:hAnsi="Times New Roman"/>
          <w:b/>
        </w:rPr>
        <w:t>En ce qui concerne le paragraphe 26 sur le suivi de l’avancement des réformes</w:t>
      </w:r>
      <w:r>
        <w:rPr>
          <w:rFonts w:ascii="Times New Roman" w:hAnsi="Times New Roman"/>
        </w:rPr>
        <w:t>, la Commission rappelle que, malgré les difficultés causées par la guerre d’agression menée par la Russie, l’Ukraine a démontré son grand attachement à sa trajectoire européenne, en faisant avancer des réformes clés. Toutefois, il est nécessaire qu’elle réalise des progrès supplémentaires et constants en matière de lutte contre la corruption. La Commission rappelle que, selon son évaluation, l’Ukraine remplit les conditions requises pour l’ouverture du premier groupe de chapitres (fondamentaux) ainsi que des groupes six (relations extérieures) et deux (marché intérieur). La Commission attend de l’Ukraine qu’elle remplisse les conditions nécessaires à l’ouverture des groupes restants – trois (compétitivité et croissance inclusive), quatre (programme environnemental et connectivité durable) et cinq (ressources, agriculture et cohésion) – et s’emploie à faire en sorte que le Conseil puisse faire avancer l’</w:t>
      </w:r>
      <w:r>
        <w:rPr>
          <w:rFonts w:ascii="Times New Roman" w:hAnsi="Times New Roman"/>
          <w:b/>
        </w:rPr>
        <w:t>ouverture de tous les groupes avant la fin de l’année</w:t>
      </w:r>
      <w:r>
        <w:rPr>
          <w:rFonts w:ascii="Times New Roman" w:hAnsi="Times New Roman"/>
        </w:rPr>
        <w:t>.</w:t>
      </w:r>
    </w:p>
    <w:p w14:paraId="54DCAC07" w14:textId="083FC788" w:rsidR="0045704A" w:rsidRPr="0045704A" w:rsidRDefault="0045704A" w:rsidP="007F3CBD">
      <w:pPr>
        <w:widowControl w:val="0"/>
        <w:rPr>
          <w:rFonts w:ascii="Times New Roman" w:hAnsi="Times New Roman"/>
          <w:b/>
          <w:bCs/>
          <w:spacing w:val="-6"/>
          <w:szCs w:val="24"/>
        </w:rPr>
      </w:pPr>
      <w:r>
        <w:rPr>
          <w:rFonts w:ascii="Times New Roman" w:hAnsi="Times New Roman"/>
          <w:b/>
        </w:rPr>
        <w:t>Le plan pour l’Ukraine</w:t>
      </w:r>
      <w:r>
        <w:rPr>
          <w:rFonts w:ascii="Times New Roman" w:hAnsi="Times New Roman"/>
        </w:rPr>
        <w:t xml:space="preserve"> a joué un rôle central pour orienter les réformes et encourager l’alignement sur l’</w:t>
      </w:r>
      <w:r>
        <w:rPr>
          <w:rFonts w:ascii="Times New Roman" w:hAnsi="Times New Roman"/>
          <w:i/>
        </w:rPr>
        <w:t>acquis</w:t>
      </w:r>
      <w:r>
        <w:rPr>
          <w:rFonts w:ascii="Times New Roman" w:hAnsi="Times New Roman"/>
        </w:rPr>
        <w:t xml:space="preserve"> de l’Union européenne, ce qui montre la résilience de la conditionnalité dans des circonstances exceptionnelles. Les mesures déjà prises (du renforcement des mesures anticorruption à l’amélioration de l’administration publique) jettent les bases du redressement du pays et ouvrent la voie à une plus grande participation du secteur privé. Il sera essentiel de maintenir cette dynamique et de prévenir tout risque de recul, en particulier en matière de lutte contre la corruption. Des progrès significatifs ont également été accomplis en ce qui concerne </w:t>
      </w:r>
      <w:r>
        <w:rPr>
          <w:rFonts w:ascii="Times New Roman" w:hAnsi="Times New Roman"/>
          <w:b/>
        </w:rPr>
        <w:t>l’intégration progressive dans le marché unique</w:t>
      </w:r>
      <w:r>
        <w:rPr>
          <w:rFonts w:ascii="Times New Roman" w:hAnsi="Times New Roman"/>
        </w:rPr>
        <w:t>, ce qui rapproche déjà l’Ukraine de l’Union européenne. Le 1</w:t>
      </w:r>
      <w:r>
        <w:rPr>
          <w:rFonts w:ascii="Times New Roman" w:hAnsi="Times New Roman"/>
          <w:vertAlign w:val="superscript"/>
        </w:rPr>
        <w:t>er</w:t>
      </w:r>
      <w:r>
        <w:rPr>
          <w:rFonts w:ascii="Times New Roman" w:hAnsi="Times New Roman"/>
        </w:rPr>
        <w:t xml:space="preserve"> janvier 2026, la première décision relative au traitement de marché intérieur pour l’Ukraine, concernant l’itinérance aux tarifs nationaux, entrera en vigueur.</w:t>
      </w:r>
    </w:p>
    <w:p w14:paraId="7C2D587E" w14:textId="2D5FC388" w:rsidR="008C3BF5" w:rsidRPr="008C3BF5" w:rsidRDefault="00AD752F" w:rsidP="008C3BF5">
      <w:pPr>
        <w:widowControl w:val="0"/>
        <w:rPr>
          <w:rFonts w:ascii="Times New Roman" w:hAnsi="Times New Roman"/>
          <w:spacing w:val="-6"/>
          <w:szCs w:val="24"/>
        </w:rPr>
      </w:pPr>
      <w:r>
        <w:rPr>
          <w:rFonts w:ascii="Times New Roman" w:hAnsi="Times New Roman"/>
          <w:b/>
        </w:rPr>
        <w:lastRenderedPageBreak/>
        <w:t>En ce qui concerne le paragraphe 37 sur le renforcement de l’état de droit</w:t>
      </w:r>
      <w:r>
        <w:rPr>
          <w:rFonts w:ascii="Times New Roman" w:hAnsi="Times New Roman"/>
        </w:rPr>
        <w:t xml:space="preserve">, </w:t>
      </w:r>
      <w:r>
        <w:rPr>
          <w:rFonts w:ascii="Times New Roman" w:hAnsi="Times New Roman"/>
          <w:b/>
        </w:rPr>
        <w:t>la réforme de la justice et la lutte contre la corruption</w:t>
      </w:r>
      <w:r>
        <w:rPr>
          <w:rFonts w:ascii="Times New Roman" w:hAnsi="Times New Roman"/>
        </w:rPr>
        <w:t>, la Commission partage pleinement l’avis selon lequel les progrès enregistrés dans ces domaines sont essentiels non seulement pour l’adhésion à l’Union européenne, mais également pour la réussite de la reconstruction. Le rythme des réformes fondamentales doit être accéléré. Les tendances négatives récentes, notamment la pression exercée sur les agences spécialisées dans la lutte contre la corruption et sur la société civile, doivent être résolument inversées. L’Ukraine devrait préserver et continuer à renforcer son cadre indépendant de lutte contre la corruption, consolider son bilan et se prémunir contre tout retour en arrière. Dans ce cadre, la Commission est déterminée à apporter son soutien et à maintenir un dialogue constant avec les autorités ukrainiennes.</w:t>
      </w:r>
    </w:p>
    <w:p w14:paraId="680781DA" w14:textId="4DDD0CB3" w:rsidR="00385312" w:rsidRDefault="00385312" w:rsidP="007F3CBD">
      <w:pPr>
        <w:widowControl w:val="0"/>
        <w:rPr>
          <w:rFonts w:ascii="Times New Roman" w:hAnsi="Times New Roman"/>
          <w:iCs/>
          <w:szCs w:val="24"/>
        </w:rPr>
      </w:pPr>
      <w:r>
        <w:rPr>
          <w:rFonts w:ascii="Times New Roman" w:hAnsi="Times New Roman"/>
          <w:b/>
        </w:rPr>
        <w:t>En ce qui concerne le paragraphe 60 sur la mise en œuvre du plan pour l’Ukraine</w:t>
      </w:r>
      <w:r>
        <w:rPr>
          <w:rFonts w:ascii="Times New Roman" w:hAnsi="Times New Roman"/>
        </w:rPr>
        <w:t xml:space="preserve">, la Commission rappelle que, depuis l’entrée en vigueur de la </w:t>
      </w:r>
      <w:r>
        <w:rPr>
          <w:rFonts w:ascii="Times New Roman" w:hAnsi="Times New Roman"/>
          <w:b/>
        </w:rPr>
        <w:t>facilité pour l’Ukraine</w:t>
      </w:r>
      <w:r>
        <w:rPr>
          <w:rFonts w:ascii="Times New Roman" w:hAnsi="Times New Roman"/>
        </w:rPr>
        <w:t xml:space="preserve"> en mars 2024, elle a déboursé </w:t>
      </w:r>
      <w:r>
        <w:rPr>
          <w:rFonts w:ascii="Times New Roman" w:hAnsi="Times New Roman"/>
          <w:b/>
        </w:rPr>
        <w:t>24,5 milliards d’euros</w:t>
      </w:r>
      <w:r>
        <w:rPr>
          <w:rFonts w:ascii="Times New Roman" w:hAnsi="Times New Roman"/>
        </w:rPr>
        <w:t xml:space="preserve"> sous la forme de prêts et de subventions au titre du premier pilier (plan pour l’Ukraine). Au cours de l’année 2025, jusqu’à </w:t>
      </w:r>
      <w:r>
        <w:rPr>
          <w:rFonts w:ascii="Times New Roman" w:hAnsi="Times New Roman"/>
          <w:b/>
        </w:rPr>
        <w:t>12,5 milliards d’euros</w:t>
      </w:r>
      <w:r>
        <w:rPr>
          <w:rFonts w:ascii="Times New Roman" w:hAnsi="Times New Roman"/>
        </w:rPr>
        <w:t xml:space="preserve"> de prêts et de subventions peuvent être déboursés dans le cadre du plan pour l’Ukraine, en attendant la mise en œuvre de réformes par l’Ukraine.</w:t>
      </w:r>
    </w:p>
    <w:p w14:paraId="435D87D9" w14:textId="44AEC641" w:rsidR="00661111" w:rsidRPr="00661111" w:rsidRDefault="0098090A" w:rsidP="00661111">
      <w:pPr>
        <w:widowControl w:val="0"/>
        <w:rPr>
          <w:rFonts w:ascii="Times New Roman" w:hAnsi="Times New Roman"/>
          <w:iCs/>
          <w:szCs w:val="24"/>
        </w:rPr>
      </w:pPr>
      <w:r>
        <w:rPr>
          <w:rFonts w:ascii="Times New Roman" w:hAnsi="Times New Roman"/>
          <w:b/>
        </w:rPr>
        <w:t>En ce qui concerne le paragraphe 63 sur le soutien financier continu et renforcé pour 2026 et 2027</w:t>
      </w:r>
      <w:r>
        <w:rPr>
          <w:rFonts w:ascii="Times New Roman" w:hAnsi="Times New Roman"/>
        </w:rPr>
        <w:t xml:space="preserve">, la présidente de la Commission a présenté, dans une lettre datée du 17 novembre, les solutions envisageables pour répondre aux besoins financiers urgents de l’Ukraine durant cette période, donnant </w:t>
      </w:r>
      <w:proofErr w:type="gramStart"/>
      <w:r>
        <w:rPr>
          <w:rFonts w:ascii="Times New Roman" w:hAnsi="Times New Roman"/>
        </w:rPr>
        <w:t>suite aux</w:t>
      </w:r>
      <w:proofErr w:type="gramEnd"/>
      <w:r>
        <w:rPr>
          <w:rFonts w:ascii="Times New Roman" w:hAnsi="Times New Roman"/>
        </w:rPr>
        <w:t xml:space="preserve"> conclusions du Conseil européen. La Commission reste déterminée à continuer d’apporter à l’Ukraine un soutien financier régulier et prévisible à long terme, conjointement avec ses partenaires et alliés partageant les mêmes valeurs.</w:t>
      </w:r>
    </w:p>
    <w:p w14:paraId="0C532874" w14:textId="6CB18F10" w:rsidR="00A65228" w:rsidRPr="00AB2604" w:rsidRDefault="00180315" w:rsidP="00180315">
      <w:pPr>
        <w:widowControl w:val="0"/>
        <w:rPr>
          <w:rFonts w:ascii="Times New Roman" w:hAnsi="Times New Roman"/>
          <w:bCs/>
          <w:iCs/>
          <w:szCs w:val="24"/>
        </w:rPr>
      </w:pPr>
      <w:bookmarkStart w:id="1" w:name="_Hlk214444735"/>
      <w:r>
        <w:rPr>
          <w:rFonts w:ascii="Times New Roman" w:hAnsi="Times New Roman"/>
          <w:b/>
        </w:rPr>
        <w:t>En ce qui concerne les paragraphes sur le soutien au secteur de l’énergie</w:t>
      </w:r>
      <w:r>
        <w:rPr>
          <w:rFonts w:ascii="Times New Roman" w:hAnsi="Times New Roman"/>
        </w:rPr>
        <w:t xml:space="preserve">, la Commission rappelle que, depuis le début de l’invasion à grande échelle par la Russie, les partenaires du G7+ et l’Union européenne ont réussi à mobiliser ensemble plus de 7 milliards de dollars d’assistance énergétique. Sur ce montant, plus de </w:t>
      </w:r>
      <w:r>
        <w:rPr>
          <w:rFonts w:ascii="Times New Roman" w:hAnsi="Times New Roman"/>
          <w:b/>
        </w:rPr>
        <w:t>3 milliards d’euros</w:t>
      </w:r>
      <w:r>
        <w:rPr>
          <w:rFonts w:ascii="Times New Roman" w:hAnsi="Times New Roman"/>
        </w:rPr>
        <w:t xml:space="preserve"> ont déjà été mis à disposition par l’Union européenne en vue de renforcer la sécurité énergétique de l’Ukraine grâce, entre autres, à la facilité pour l’Ukraine et au mécanisme de protection civile de l’Union. Dernièrement, le cadre d’investissement pour l’Ukraine a aidé à mobiliser </w:t>
      </w:r>
      <w:r>
        <w:rPr>
          <w:rFonts w:ascii="Times New Roman" w:hAnsi="Times New Roman"/>
          <w:b/>
        </w:rPr>
        <w:t xml:space="preserve">927 millions d’euros </w:t>
      </w:r>
      <w:r>
        <w:rPr>
          <w:rFonts w:ascii="Times New Roman" w:hAnsi="Times New Roman"/>
        </w:rPr>
        <w:t xml:space="preserve">de prêts et de subventions par l’intermédiaire de la Banque européenne pour la reconstruction et le développement (BERD) et de la Banque européenne d’investissement (BEI) en faveur de </w:t>
      </w:r>
      <w:proofErr w:type="spellStart"/>
      <w:r>
        <w:rPr>
          <w:rFonts w:ascii="Times New Roman" w:hAnsi="Times New Roman"/>
          <w:b/>
        </w:rPr>
        <w:t>Naftogaz</w:t>
      </w:r>
      <w:proofErr w:type="spellEnd"/>
      <w:r>
        <w:rPr>
          <w:rFonts w:ascii="Times New Roman" w:hAnsi="Times New Roman"/>
        </w:rPr>
        <w:t xml:space="preserve"> pour financer des achats de gaz d’urgence pour la saison de chauffage.</w:t>
      </w:r>
    </w:p>
    <w:bookmarkEnd w:id="1"/>
    <w:p w14:paraId="4B48B2F1" w14:textId="7FF874F7" w:rsidR="00E419DA" w:rsidRPr="00E1294C" w:rsidRDefault="00E419DA" w:rsidP="007F3CBD">
      <w:pPr>
        <w:widowControl w:val="0"/>
        <w:rPr>
          <w:rFonts w:ascii="Times New Roman" w:hAnsi="Times New Roman"/>
          <w:iCs/>
          <w:szCs w:val="24"/>
        </w:rPr>
      </w:pPr>
      <w:r>
        <w:rPr>
          <w:rFonts w:ascii="Times New Roman" w:hAnsi="Times New Roman"/>
          <w:b/>
        </w:rPr>
        <w:t xml:space="preserve">En ce qui concerne le paragraphe 87 sur l’aide d’experts dans le cadre de la préparation des </w:t>
      </w:r>
      <w:bookmarkStart w:id="2" w:name="_Hlk214450464"/>
      <w:r>
        <w:rPr>
          <w:rFonts w:ascii="Times New Roman" w:hAnsi="Times New Roman"/>
          <w:b/>
        </w:rPr>
        <w:t>négociations d’adhésion</w:t>
      </w:r>
      <w:r>
        <w:rPr>
          <w:rFonts w:ascii="Times New Roman" w:hAnsi="Times New Roman"/>
        </w:rPr>
        <w:t>, la Commission rappelle que le troisième pilier de la facilité pour l’Ukraine est axé sur la fourniture d’une assistance technique et de mesures de soutien visant à faciliter l’alignement de l’Ukraine sur la législation et la réglementation de l’Union européenne. Il s’agit notamment d’initiatives de renforcement des capacités (y compris celles de la société civile, des organisations civiles et des autorités locales et régionales) et d’une aide à l’Ukraine dans la mise en œuvre des réformes nécessaires en vue de son adhésion à l’Union européenne. Dans le cadre du pilier III, la facilité de coopération technique pour l’Ukraine de 2024 a été établie et sa mise en œuvre ne pose pas de difficulté.</w:t>
      </w:r>
    </w:p>
    <w:bookmarkEnd w:id="2"/>
    <w:p w14:paraId="2358503D" w14:textId="7FFEEDA0" w:rsidR="00963420" w:rsidRPr="00C33439" w:rsidRDefault="00963420" w:rsidP="007F3CBD">
      <w:pPr>
        <w:widowControl w:val="0"/>
        <w:rPr>
          <w:rFonts w:ascii="Times New Roman" w:hAnsi="Times New Roman"/>
          <w:b/>
          <w:szCs w:val="24"/>
        </w:rPr>
      </w:pPr>
    </w:p>
    <w:sectPr w:rsidR="00963420" w:rsidRPr="00C33439" w:rsidSect="00812321">
      <w:footerReference w:type="even" r:id="rId11"/>
      <w:footerReference w:type="default" r:id="rId12"/>
      <w:footerReference w:type="first" r:id="rId13"/>
      <w:footnotePr>
        <w:pos w:val="beneathText"/>
        <w:numRestart w:val="eachSect"/>
      </w:footnotePr>
      <w:type w:val="continuous"/>
      <w:pgSz w:w="11906" w:h="16838" w:code="9"/>
      <w:pgMar w:top="1021" w:right="1416" w:bottom="1021" w:left="1588" w:header="601"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31956" w14:textId="77777777" w:rsidR="0058648D" w:rsidRDefault="0058648D">
      <w:r>
        <w:separator/>
      </w:r>
    </w:p>
  </w:endnote>
  <w:endnote w:type="continuationSeparator" w:id="0">
    <w:p w14:paraId="67ED7A3B" w14:textId="77777777" w:rsidR="0058648D" w:rsidRDefault="0058648D">
      <w:r>
        <w:continuationSeparator/>
      </w:r>
    </w:p>
  </w:endnote>
  <w:endnote w:type="continuationNotice" w:id="1">
    <w:p w14:paraId="1F9295E0" w14:textId="77777777" w:rsidR="0058648D" w:rsidRDefault="0058648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UAlbertina">
    <w:altName w:val="Cambria"/>
    <w:panose1 w:val="00000000000000000000"/>
    <w:charset w:val="00"/>
    <w:family w:val="swiss"/>
    <w:notTrueType/>
    <w:pitch w:val="default"/>
    <w:sig w:usb0="00000003" w:usb1="00000000" w:usb2="00000000" w:usb3="00000000" w:csb0="00000001" w:csb1="00000000"/>
  </w:font>
  <w:font w:name="EC Square Sans Cond Pro">
    <w:panose1 w:val="020B0506040000020004"/>
    <w:charset w:val="00"/>
    <w:family w:val="swiss"/>
    <w:pitch w:val="variable"/>
    <w:sig w:usb0="20000287" w:usb1="00000001" w:usb2="00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0976F" w14:textId="77777777" w:rsidR="00471068" w:rsidRDefault="00471068"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35</w:t>
    </w:r>
    <w:r>
      <w:rPr>
        <w:rStyle w:val="PageNumber"/>
      </w:rPr>
      <w:fldChar w:fldCharType="end"/>
    </w:r>
  </w:p>
  <w:p w14:paraId="5E7E313F" w14:textId="77777777" w:rsidR="00471068" w:rsidRDefault="004710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9B22D" w14:textId="0BAB86D3" w:rsidR="00471068" w:rsidRDefault="00471068"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14:paraId="2D8538D2" w14:textId="77777777" w:rsidR="00471068" w:rsidRPr="008A6623" w:rsidRDefault="00471068" w:rsidP="008A6623">
    <w:pPr>
      <w:pStyle w:val="Foo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1403A" w14:textId="21FE4967" w:rsidR="006B0483" w:rsidRDefault="006B0483" w:rsidP="006B04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14:paraId="06C9DD32" w14:textId="77777777" w:rsidR="00471068" w:rsidRDefault="00471068" w:rsidP="00442B2E">
    <w:pPr>
      <w:pStyle w:val="Footer"/>
      <w:rPr>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15E75" w14:textId="77777777" w:rsidR="0058648D" w:rsidRDefault="0058648D">
      <w:r>
        <w:separator/>
      </w:r>
    </w:p>
  </w:footnote>
  <w:footnote w:type="continuationSeparator" w:id="0">
    <w:p w14:paraId="13500A59" w14:textId="77777777" w:rsidR="0058648D" w:rsidRDefault="0058648D">
      <w:r>
        <w:continuationSeparator/>
      </w:r>
    </w:p>
  </w:footnote>
  <w:footnote w:type="continuationNotice" w:id="1">
    <w:p w14:paraId="08257664" w14:textId="77777777" w:rsidR="0058648D" w:rsidRDefault="0058648D">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2" w15:restartNumberingAfterBreak="0">
    <w:nsid w:val="0AA7686E"/>
    <w:multiLevelType w:val="hybridMultilevel"/>
    <w:tmpl w:val="D1D45CA8"/>
    <w:lvl w:ilvl="0" w:tplc="26A4D58A">
      <w:start w:val="1"/>
      <w:numFmt w:val="decimal"/>
      <w:lvlText w:val="%1."/>
      <w:lvlJc w:val="left"/>
      <w:pPr>
        <w:ind w:left="1065" w:hanging="705"/>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831A51"/>
    <w:multiLevelType w:val="hybridMultilevel"/>
    <w:tmpl w:val="BCAED5BC"/>
    <w:lvl w:ilvl="0" w:tplc="7C765058">
      <w:start w:val="1"/>
      <w:numFmt w:val="decimal"/>
      <w:lvlText w:val="%1."/>
      <w:lvlJc w:val="left"/>
      <w:pPr>
        <w:ind w:left="644"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7" w15:restartNumberingAfterBreak="0">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8" w15:restartNumberingAfterBreak="0">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DA0D4D"/>
    <w:multiLevelType w:val="hybridMultilevel"/>
    <w:tmpl w:val="A71A327C"/>
    <w:lvl w:ilvl="0" w:tplc="47BEBF6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1" w15:restartNumberingAfterBreak="0">
    <w:nsid w:val="1D8653DD"/>
    <w:multiLevelType w:val="hybridMultilevel"/>
    <w:tmpl w:val="3056C994"/>
    <w:lvl w:ilvl="0" w:tplc="FD6CBBE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14" w15:restartNumberingAfterBreak="0">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16" w15:restartNumberingAfterBreak="0">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2D52663"/>
    <w:multiLevelType w:val="hybridMultilevel"/>
    <w:tmpl w:val="49FA7B1C"/>
    <w:lvl w:ilvl="0" w:tplc="585C461E">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255E53"/>
    <w:multiLevelType w:val="hybridMultilevel"/>
    <w:tmpl w:val="968C25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596461"/>
    <w:multiLevelType w:val="hybridMultilevel"/>
    <w:tmpl w:val="9DF09A94"/>
    <w:lvl w:ilvl="0" w:tplc="94A62EB0">
      <w:start w:val="1"/>
      <w:numFmt w:val="decimal"/>
      <w:lvlText w:val="%1."/>
      <w:lvlJc w:val="left"/>
      <w:pPr>
        <w:ind w:left="1429" w:hanging="360"/>
      </w:pPr>
      <w:rPr>
        <w:b/>
        <w:i w:val="0"/>
      </w:rPr>
    </w:lvl>
    <w:lvl w:ilvl="1" w:tplc="080C0019" w:tentative="1">
      <w:start w:val="1"/>
      <w:numFmt w:val="lowerLetter"/>
      <w:lvlText w:val="%2."/>
      <w:lvlJc w:val="left"/>
      <w:pPr>
        <w:ind w:left="2149" w:hanging="360"/>
      </w:pPr>
    </w:lvl>
    <w:lvl w:ilvl="2" w:tplc="080C001B" w:tentative="1">
      <w:start w:val="1"/>
      <w:numFmt w:val="lowerRoman"/>
      <w:lvlText w:val="%3."/>
      <w:lvlJc w:val="right"/>
      <w:pPr>
        <w:ind w:left="2869" w:hanging="180"/>
      </w:pPr>
    </w:lvl>
    <w:lvl w:ilvl="3" w:tplc="080C000F" w:tentative="1">
      <w:start w:val="1"/>
      <w:numFmt w:val="decimal"/>
      <w:lvlText w:val="%4."/>
      <w:lvlJc w:val="left"/>
      <w:pPr>
        <w:ind w:left="3589" w:hanging="360"/>
      </w:pPr>
    </w:lvl>
    <w:lvl w:ilvl="4" w:tplc="080C0019" w:tentative="1">
      <w:start w:val="1"/>
      <w:numFmt w:val="lowerLetter"/>
      <w:lvlText w:val="%5."/>
      <w:lvlJc w:val="left"/>
      <w:pPr>
        <w:ind w:left="4309" w:hanging="360"/>
      </w:pPr>
    </w:lvl>
    <w:lvl w:ilvl="5" w:tplc="080C001B" w:tentative="1">
      <w:start w:val="1"/>
      <w:numFmt w:val="lowerRoman"/>
      <w:lvlText w:val="%6."/>
      <w:lvlJc w:val="right"/>
      <w:pPr>
        <w:ind w:left="5029" w:hanging="180"/>
      </w:pPr>
    </w:lvl>
    <w:lvl w:ilvl="6" w:tplc="080C000F" w:tentative="1">
      <w:start w:val="1"/>
      <w:numFmt w:val="decimal"/>
      <w:lvlText w:val="%7."/>
      <w:lvlJc w:val="left"/>
      <w:pPr>
        <w:ind w:left="5749" w:hanging="360"/>
      </w:pPr>
    </w:lvl>
    <w:lvl w:ilvl="7" w:tplc="080C0019" w:tentative="1">
      <w:start w:val="1"/>
      <w:numFmt w:val="lowerLetter"/>
      <w:lvlText w:val="%8."/>
      <w:lvlJc w:val="left"/>
      <w:pPr>
        <w:ind w:left="6469" w:hanging="360"/>
      </w:pPr>
    </w:lvl>
    <w:lvl w:ilvl="8" w:tplc="080C001B" w:tentative="1">
      <w:start w:val="1"/>
      <w:numFmt w:val="lowerRoman"/>
      <w:lvlText w:val="%9."/>
      <w:lvlJc w:val="right"/>
      <w:pPr>
        <w:ind w:left="7189" w:hanging="180"/>
      </w:pPr>
    </w:lvl>
  </w:abstractNum>
  <w:abstractNum w:abstractNumId="20" w15:restartNumberingAfterBreak="0">
    <w:nsid w:val="4B5F428A"/>
    <w:multiLevelType w:val="hybridMultilevel"/>
    <w:tmpl w:val="136C885A"/>
    <w:lvl w:ilvl="0" w:tplc="66B6DB76">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CFA6298"/>
    <w:multiLevelType w:val="hybridMultilevel"/>
    <w:tmpl w:val="68B8F702"/>
    <w:lvl w:ilvl="0" w:tplc="B8E4B348">
      <w:start w:val="1"/>
      <w:numFmt w:val="bullet"/>
      <w:lvlText w:val="-"/>
      <w:lvlJc w:val="left"/>
      <w:pPr>
        <w:ind w:left="1440" w:hanging="360"/>
      </w:pPr>
      <w:rPr>
        <w:rFonts w:ascii="Calibri" w:eastAsia="Calibr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25" w15:restartNumberingAfterBreak="0">
    <w:nsid w:val="5EFF257D"/>
    <w:multiLevelType w:val="hybridMultilevel"/>
    <w:tmpl w:val="DD2A3844"/>
    <w:lvl w:ilvl="0" w:tplc="812854B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B5A37B8"/>
    <w:multiLevelType w:val="hybridMultilevel"/>
    <w:tmpl w:val="AD1ECD8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CDC1202"/>
    <w:multiLevelType w:val="hybridMultilevel"/>
    <w:tmpl w:val="F782F81A"/>
    <w:lvl w:ilvl="0" w:tplc="A55AF180">
      <w:start w:val="1"/>
      <w:numFmt w:val="bullet"/>
      <w:lvlText w:val=""/>
      <w:lvlJc w:val="left"/>
      <w:pPr>
        <w:ind w:left="360" w:hanging="360"/>
      </w:pPr>
      <w:rPr>
        <w:rFonts w:ascii="Symbol" w:hAnsi="Symbol" w:hint="default"/>
        <w:lang w:val="en-GB"/>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0" w15:restartNumberingAfterBreak="0">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31" w15:restartNumberingAfterBreak="0">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34" w15:restartNumberingAfterBreak="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35" w15:restartNumberingAfterBreak="0">
    <w:nsid w:val="795D3BA0"/>
    <w:multiLevelType w:val="hybridMultilevel"/>
    <w:tmpl w:val="4F76D5A2"/>
    <w:lvl w:ilvl="0" w:tplc="DE7488B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AAA2612"/>
    <w:multiLevelType w:val="hybridMultilevel"/>
    <w:tmpl w:val="8F2E6EC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7ECB7708"/>
    <w:multiLevelType w:val="singleLevel"/>
    <w:tmpl w:val="5EA8E34C"/>
    <w:lvl w:ilvl="0">
      <w:start w:val="1"/>
      <w:numFmt w:val="decimal"/>
      <w:pStyle w:val="ATHeading1"/>
      <w:lvlText w:val="%1."/>
      <w:lvlJc w:val="left"/>
      <w:pPr>
        <w:tabs>
          <w:tab w:val="num" w:pos="360"/>
        </w:tabs>
        <w:ind w:left="360" w:hanging="360"/>
      </w:pPr>
    </w:lvl>
  </w:abstractNum>
  <w:num w:numId="1" w16cid:durableId="1838501035">
    <w:abstractNumId w:val="7"/>
  </w:num>
  <w:num w:numId="2" w16cid:durableId="1730610461">
    <w:abstractNumId w:val="1"/>
  </w:num>
  <w:num w:numId="3" w16cid:durableId="1833596048">
    <w:abstractNumId w:val="34"/>
  </w:num>
  <w:num w:numId="4" w16cid:durableId="156313343">
    <w:abstractNumId w:val="13"/>
  </w:num>
  <w:num w:numId="5" w16cid:durableId="86967650">
    <w:abstractNumId w:val="30"/>
  </w:num>
  <w:num w:numId="6" w16cid:durableId="32002086">
    <w:abstractNumId w:val="10"/>
  </w:num>
  <w:num w:numId="7" w16cid:durableId="818692407">
    <w:abstractNumId w:val="6"/>
  </w:num>
  <w:num w:numId="8" w16cid:durableId="471363823">
    <w:abstractNumId w:val="15"/>
  </w:num>
  <w:num w:numId="9" w16cid:durableId="684213427">
    <w:abstractNumId w:val="33"/>
  </w:num>
  <w:num w:numId="10" w16cid:durableId="1537043019">
    <w:abstractNumId w:val="24"/>
  </w:num>
  <w:num w:numId="11" w16cid:durableId="1086880721">
    <w:abstractNumId w:val="26"/>
  </w:num>
  <w:num w:numId="12" w16cid:durableId="1304893177">
    <w:abstractNumId w:val="12"/>
  </w:num>
  <w:num w:numId="13" w16cid:durableId="656302410">
    <w:abstractNumId w:val="16"/>
  </w:num>
  <w:num w:numId="14" w16cid:durableId="1201430848">
    <w:abstractNumId w:val="31"/>
  </w:num>
  <w:num w:numId="15" w16cid:durableId="1645618530">
    <w:abstractNumId w:val="14"/>
  </w:num>
  <w:num w:numId="16" w16cid:durableId="807743995">
    <w:abstractNumId w:val="37"/>
  </w:num>
  <w:num w:numId="17" w16cid:durableId="1375347234">
    <w:abstractNumId w:val="32"/>
  </w:num>
  <w:num w:numId="18" w16cid:durableId="123273567">
    <w:abstractNumId w:val="22"/>
  </w:num>
  <w:num w:numId="19" w16cid:durableId="1284267955">
    <w:abstractNumId w:val="23"/>
  </w:num>
  <w:num w:numId="20" w16cid:durableId="571237482">
    <w:abstractNumId w:val="28"/>
  </w:num>
  <w:num w:numId="21" w16cid:durableId="1534922392">
    <w:abstractNumId w:val="3"/>
  </w:num>
  <w:num w:numId="22" w16cid:durableId="896009788">
    <w:abstractNumId w:val="4"/>
  </w:num>
  <w:num w:numId="23" w16cid:durableId="644971944">
    <w:abstractNumId w:val="5"/>
  </w:num>
  <w:num w:numId="24" w16cid:durableId="79298905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79530277">
    <w:abstractNumId w:val="35"/>
  </w:num>
  <w:num w:numId="26" w16cid:durableId="1620987775">
    <w:abstractNumId w:val="25"/>
  </w:num>
  <w:num w:numId="27" w16cid:durableId="944730563">
    <w:abstractNumId w:val="17"/>
  </w:num>
  <w:num w:numId="28" w16cid:durableId="466163637">
    <w:abstractNumId w:val="36"/>
  </w:num>
  <w:num w:numId="29" w16cid:durableId="1027751227">
    <w:abstractNumId w:val="2"/>
  </w:num>
  <w:num w:numId="30" w16cid:durableId="554898281">
    <w:abstractNumId w:val="21"/>
  </w:num>
  <w:num w:numId="31" w16cid:durableId="1318454438">
    <w:abstractNumId w:val="20"/>
  </w:num>
  <w:num w:numId="32" w16cid:durableId="943924294">
    <w:abstractNumId w:val="9"/>
  </w:num>
  <w:num w:numId="33" w16cid:durableId="2040201596">
    <w:abstractNumId w:val="11"/>
  </w:num>
  <w:num w:numId="34" w16cid:durableId="2105999971">
    <w:abstractNumId w:val="19"/>
  </w:num>
  <w:num w:numId="35" w16cid:durableId="1279263064">
    <w:abstractNumId w:val="29"/>
  </w:num>
  <w:num w:numId="36" w16cid:durableId="744837660">
    <w:abstractNumId w:val="1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ctiveWritingStyle w:appName="MSWord" w:lang="fr-BE" w:vendorID="64" w:dllVersion="6" w:nlCheck="1" w:checkStyle="0"/>
  <w:activeWritingStyle w:appName="MSWord" w:lang="en-GB" w:vendorID="64" w:dllVersion="6" w:nlCheck="1" w:checkStyle="1"/>
  <w:activeWritingStyle w:appName="MSWord" w:lang="en-GB" w:vendorID="64" w:dllVersion="0" w:nlCheck="1" w:checkStyle="0"/>
  <w:activeWritingStyle w:appName="MSWord" w:lang="fr-BE" w:vendorID="64" w:dllVersion="0" w:nlCheck="1" w:checkStyle="0"/>
  <w:activeWritingStyle w:appName="MSWord" w:lang="en-IE" w:vendorID="64" w:dllVersion="0" w:nlCheck="1" w:checkStyle="0"/>
  <w:activeWritingStyle w:appName="MSWord" w:lang="en-US" w:vendorID="64" w:dllVersion="0" w:nlCheck="1" w:checkStyle="0"/>
  <w:activeWritingStyle w:appName="MSWord" w:lang="fr-FR"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TEL"/>
  </w:docVars>
  <w:rsids>
    <w:rsidRoot w:val="009A3DA0"/>
    <w:rsid w:val="00000039"/>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A58"/>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40F"/>
    <w:rsid w:val="0001153B"/>
    <w:rsid w:val="00011589"/>
    <w:rsid w:val="00011615"/>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A71"/>
    <w:rsid w:val="00014CE1"/>
    <w:rsid w:val="00015264"/>
    <w:rsid w:val="000152CA"/>
    <w:rsid w:val="00015341"/>
    <w:rsid w:val="00015452"/>
    <w:rsid w:val="0001589A"/>
    <w:rsid w:val="00015A65"/>
    <w:rsid w:val="00015B9E"/>
    <w:rsid w:val="00015C38"/>
    <w:rsid w:val="00015EB6"/>
    <w:rsid w:val="00015ECC"/>
    <w:rsid w:val="00015F13"/>
    <w:rsid w:val="0001612D"/>
    <w:rsid w:val="000162A0"/>
    <w:rsid w:val="000164BD"/>
    <w:rsid w:val="000166D5"/>
    <w:rsid w:val="00016A8D"/>
    <w:rsid w:val="00016C72"/>
    <w:rsid w:val="000170C1"/>
    <w:rsid w:val="00017265"/>
    <w:rsid w:val="0001730F"/>
    <w:rsid w:val="00017430"/>
    <w:rsid w:val="000174AF"/>
    <w:rsid w:val="0001776A"/>
    <w:rsid w:val="00017883"/>
    <w:rsid w:val="00017A67"/>
    <w:rsid w:val="00017AA9"/>
    <w:rsid w:val="00017C25"/>
    <w:rsid w:val="00017F27"/>
    <w:rsid w:val="00017F3D"/>
    <w:rsid w:val="00020E26"/>
    <w:rsid w:val="000218F1"/>
    <w:rsid w:val="00021AEC"/>
    <w:rsid w:val="00021B43"/>
    <w:rsid w:val="00021BCD"/>
    <w:rsid w:val="00021EF0"/>
    <w:rsid w:val="00021FA4"/>
    <w:rsid w:val="0002207D"/>
    <w:rsid w:val="0002216F"/>
    <w:rsid w:val="000221F2"/>
    <w:rsid w:val="00022538"/>
    <w:rsid w:val="00022669"/>
    <w:rsid w:val="00022775"/>
    <w:rsid w:val="00022776"/>
    <w:rsid w:val="00022903"/>
    <w:rsid w:val="00022B33"/>
    <w:rsid w:val="00022E91"/>
    <w:rsid w:val="00022FAA"/>
    <w:rsid w:val="00023162"/>
    <w:rsid w:val="000232A5"/>
    <w:rsid w:val="00023424"/>
    <w:rsid w:val="00023451"/>
    <w:rsid w:val="00023626"/>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3E4"/>
    <w:rsid w:val="00030676"/>
    <w:rsid w:val="00030996"/>
    <w:rsid w:val="00030E3E"/>
    <w:rsid w:val="000310AA"/>
    <w:rsid w:val="000310E8"/>
    <w:rsid w:val="000315BD"/>
    <w:rsid w:val="00031793"/>
    <w:rsid w:val="00031A4C"/>
    <w:rsid w:val="00031BDA"/>
    <w:rsid w:val="00031CA2"/>
    <w:rsid w:val="00031D00"/>
    <w:rsid w:val="00031DA3"/>
    <w:rsid w:val="00031F4C"/>
    <w:rsid w:val="0003243D"/>
    <w:rsid w:val="000326E6"/>
    <w:rsid w:val="00032766"/>
    <w:rsid w:val="00032792"/>
    <w:rsid w:val="000328B1"/>
    <w:rsid w:val="00032DC3"/>
    <w:rsid w:val="00032E4F"/>
    <w:rsid w:val="00032EDB"/>
    <w:rsid w:val="000332FE"/>
    <w:rsid w:val="000337C2"/>
    <w:rsid w:val="00033EA1"/>
    <w:rsid w:val="00033F57"/>
    <w:rsid w:val="000340CA"/>
    <w:rsid w:val="0003483E"/>
    <w:rsid w:val="000348CA"/>
    <w:rsid w:val="0003496F"/>
    <w:rsid w:val="00034992"/>
    <w:rsid w:val="00034B24"/>
    <w:rsid w:val="00034CA0"/>
    <w:rsid w:val="00034EB6"/>
    <w:rsid w:val="00034FFC"/>
    <w:rsid w:val="0003501A"/>
    <w:rsid w:val="0003509D"/>
    <w:rsid w:val="000350BB"/>
    <w:rsid w:val="000351DA"/>
    <w:rsid w:val="00035357"/>
    <w:rsid w:val="000355A7"/>
    <w:rsid w:val="000356EC"/>
    <w:rsid w:val="00035B81"/>
    <w:rsid w:val="00035CE3"/>
    <w:rsid w:val="00035FDE"/>
    <w:rsid w:val="00036009"/>
    <w:rsid w:val="00036106"/>
    <w:rsid w:val="00036177"/>
    <w:rsid w:val="0003633B"/>
    <w:rsid w:val="00037004"/>
    <w:rsid w:val="00037224"/>
    <w:rsid w:val="000372EF"/>
    <w:rsid w:val="0003737B"/>
    <w:rsid w:val="0003745C"/>
    <w:rsid w:val="0003758E"/>
    <w:rsid w:val="000375BA"/>
    <w:rsid w:val="00037990"/>
    <w:rsid w:val="00040060"/>
    <w:rsid w:val="00040281"/>
    <w:rsid w:val="00040A13"/>
    <w:rsid w:val="00040C7A"/>
    <w:rsid w:val="00040E6E"/>
    <w:rsid w:val="0004105D"/>
    <w:rsid w:val="0004146E"/>
    <w:rsid w:val="000414BC"/>
    <w:rsid w:val="0004189C"/>
    <w:rsid w:val="0004193F"/>
    <w:rsid w:val="0004195A"/>
    <w:rsid w:val="00041A87"/>
    <w:rsid w:val="00041C4F"/>
    <w:rsid w:val="00041F1F"/>
    <w:rsid w:val="0004209B"/>
    <w:rsid w:val="000420DB"/>
    <w:rsid w:val="000421A1"/>
    <w:rsid w:val="000423C1"/>
    <w:rsid w:val="00042508"/>
    <w:rsid w:val="00042A8B"/>
    <w:rsid w:val="00042F4E"/>
    <w:rsid w:val="000434BD"/>
    <w:rsid w:val="000436A8"/>
    <w:rsid w:val="00043B7B"/>
    <w:rsid w:val="00043E36"/>
    <w:rsid w:val="000443C3"/>
    <w:rsid w:val="0004455F"/>
    <w:rsid w:val="00044806"/>
    <w:rsid w:val="00044A42"/>
    <w:rsid w:val="00044AB8"/>
    <w:rsid w:val="000454B2"/>
    <w:rsid w:val="00045976"/>
    <w:rsid w:val="00045E41"/>
    <w:rsid w:val="00046550"/>
    <w:rsid w:val="000466E7"/>
    <w:rsid w:val="000468E2"/>
    <w:rsid w:val="00046A3E"/>
    <w:rsid w:val="00046C6A"/>
    <w:rsid w:val="00046D8E"/>
    <w:rsid w:val="0004701B"/>
    <w:rsid w:val="00047124"/>
    <w:rsid w:val="0004744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0AFA"/>
    <w:rsid w:val="00051333"/>
    <w:rsid w:val="00051E3C"/>
    <w:rsid w:val="000520B1"/>
    <w:rsid w:val="00052241"/>
    <w:rsid w:val="00052672"/>
    <w:rsid w:val="00052814"/>
    <w:rsid w:val="000529E9"/>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745"/>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3DCE"/>
    <w:rsid w:val="00063F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D35"/>
    <w:rsid w:val="00067155"/>
    <w:rsid w:val="00067567"/>
    <w:rsid w:val="00067C33"/>
    <w:rsid w:val="00067FB5"/>
    <w:rsid w:val="000703CB"/>
    <w:rsid w:val="000703FE"/>
    <w:rsid w:val="00070427"/>
    <w:rsid w:val="000705DD"/>
    <w:rsid w:val="000706D4"/>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6A0"/>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6B1"/>
    <w:rsid w:val="000776D8"/>
    <w:rsid w:val="00077912"/>
    <w:rsid w:val="00077B88"/>
    <w:rsid w:val="00077BFB"/>
    <w:rsid w:val="000800AF"/>
    <w:rsid w:val="00080191"/>
    <w:rsid w:val="0008029D"/>
    <w:rsid w:val="0008040A"/>
    <w:rsid w:val="000804D5"/>
    <w:rsid w:val="000807AE"/>
    <w:rsid w:val="000807B5"/>
    <w:rsid w:val="00080B91"/>
    <w:rsid w:val="00080CE2"/>
    <w:rsid w:val="00080F35"/>
    <w:rsid w:val="000811A4"/>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4044"/>
    <w:rsid w:val="00084211"/>
    <w:rsid w:val="00084419"/>
    <w:rsid w:val="0008449C"/>
    <w:rsid w:val="000845D7"/>
    <w:rsid w:val="000846F8"/>
    <w:rsid w:val="00084B71"/>
    <w:rsid w:val="00084D1E"/>
    <w:rsid w:val="00084DFB"/>
    <w:rsid w:val="0008526A"/>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F1"/>
    <w:rsid w:val="0009096A"/>
    <w:rsid w:val="00090B6B"/>
    <w:rsid w:val="00090D4B"/>
    <w:rsid w:val="00090EA4"/>
    <w:rsid w:val="000910D7"/>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600"/>
    <w:rsid w:val="00094AC0"/>
    <w:rsid w:val="00094B2F"/>
    <w:rsid w:val="0009571A"/>
    <w:rsid w:val="000957A2"/>
    <w:rsid w:val="00095892"/>
    <w:rsid w:val="00095A1A"/>
    <w:rsid w:val="00095A8C"/>
    <w:rsid w:val="00095C0B"/>
    <w:rsid w:val="00095C79"/>
    <w:rsid w:val="00096552"/>
    <w:rsid w:val="00096607"/>
    <w:rsid w:val="00096700"/>
    <w:rsid w:val="0009691F"/>
    <w:rsid w:val="00096925"/>
    <w:rsid w:val="0009694F"/>
    <w:rsid w:val="00096B06"/>
    <w:rsid w:val="0009706D"/>
    <w:rsid w:val="00097551"/>
    <w:rsid w:val="000975A5"/>
    <w:rsid w:val="00097833"/>
    <w:rsid w:val="000978DD"/>
    <w:rsid w:val="00097A89"/>
    <w:rsid w:val="00097E80"/>
    <w:rsid w:val="00097F2B"/>
    <w:rsid w:val="000A0424"/>
    <w:rsid w:val="000A05BC"/>
    <w:rsid w:val="000A06AB"/>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44D4"/>
    <w:rsid w:val="000A4524"/>
    <w:rsid w:val="000A4554"/>
    <w:rsid w:val="000A4A38"/>
    <w:rsid w:val="000A4B74"/>
    <w:rsid w:val="000A508F"/>
    <w:rsid w:val="000A52E7"/>
    <w:rsid w:val="000A5446"/>
    <w:rsid w:val="000A544B"/>
    <w:rsid w:val="000A591E"/>
    <w:rsid w:val="000A5A20"/>
    <w:rsid w:val="000A5A43"/>
    <w:rsid w:val="000A5D40"/>
    <w:rsid w:val="000A5DAF"/>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C9B"/>
    <w:rsid w:val="000A7F9D"/>
    <w:rsid w:val="000B01AF"/>
    <w:rsid w:val="000B0467"/>
    <w:rsid w:val="000B055C"/>
    <w:rsid w:val="000B09D0"/>
    <w:rsid w:val="000B0F74"/>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7E6"/>
    <w:rsid w:val="000B3BA4"/>
    <w:rsid w:val="000B3BDA"/>
    <w:rsid w:val="000B3E6B"/>
    <w:rsid w:val="000B3FC1"/>
    <w:rsid w:val="000B414C"/>
    <w:rsid w:val="000B41C6"/>
    <w:rsid w:val="000B43C6"/>
    <w:rsid w:val="000B47A7"/>
    <w:rsid w:val="000B48FF"/>
    <w:rsid w:val="000B497E"/>
    <w:rsid w:val="000B4C66"/>
    <w:rsid w:val="000B4D57"/>
    <w:rsid w:val="000B4EBD"/>
    <w:rsid w:val="000B54AE"/>
    <w:rsid w:val="000B58B6"/>
    <w:rsid w:val="000B595A"/>
    <w:rsid w:val="000B5C5B"/>
    <w:rsid w:val="000B5FF0"/>
    <w:rsid w:val="000B607D"/>
    <w:rsid w:val="000B6139"/>
    <w:rsid w:val="000B61F1"/>
    <w:rsid w:val="000B641A"/>
    <w:rsid w:val="000B64EA"/>
    <w:rsid w:val="000B66DF"/>
    <w:rsid w:val="000B67EE"/>
    <w:rsid w:val="000B6A5E"/>
    <w:rsid w:val="000B6D6D"/>
    <w:rsid w:val="000B70BC"/>
    <w:rsid w:val="000B739A"/>
    <w:rsid w:val="000B73B7"/>
    <w:rsid w:val="000B7631"/>
    <w:rsid w:val="000B776B"/>
    <w:rsid w:val="000B7910"/>
    <w:rsid w:val="000B7A33"/>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A98"/>
    <w:rsid w:val="000C2CC9"/>
    <w:rsid w:val="000C2E50"/>
    <w:rsid w:val="000C3067"/>
    <w:rsid w:val="000C30DD"/>
    <w:rsid w:val="000C323C"/>
    <w:rsid w:val="000C34F0"/>
    <w:rsid w:val="000C3512"/>
    <w:rsid w:val="000C3534"/>
    <w:rsid w:val="000C3BFA"/>
    <w:rsid w:val="000C3E3B"/>
    <w:rsid w:val="000C4015"/>
    <w:rsid w:val="000C405D"/>
    <w:rsid w:val="000C4440"/>
    <w:rsid w:val="000C45D5"/>
    <w:rsid w:val="000C4733"/>
    <w:rsid w:val="000C4791"/>
    <w:rsid w:val="000C4804"/>
    <w:rsid w:val="000C486E"/>
    <w:rsid w:val="000C4BEC"/>
    <w:rsid w:val="000C4CD3"/>
    <w:rsid w:val="000C52B2"/>
    <w:rsid w:val="000C53D4"/>
    <w:rsid w:val="000C5518"/>
    <w:rsid w:val="000C5720"/>
    <w:rsid w:val="000C5898"/>
    <w:rsid w:val="000C61AB"/>
    <w:rsid w:val="000C6577"/>
    <w:rsid w:val="000C6610"/>
    <w:rsid w:val="000C6902"/>
    <w:rsid w:val="000C69CA"/>
    <w:rsid w:val="000C71A3"/>
    <w:rsid w:val="000C728E"/>
    <w:rsid w:val="000C741E"/>
    <w:rsid w:val="000C755B"/>
    <w:rsid w:val="000C7646"/>
    <w:rsid w:val="000C7708"/>
    <w:rsid w:val="000C7914"/>
    <w:rsid w:val="000C7A75"/>
    <w:rsid w:val="000C7BE4"/>
    <w:rsid w:val="000C7E7C"/>
    <w:rsid w:val="000D02D7"/>
    <w:rsid w:val="000D0536"/>
    <w:rsid w:val="000D057B"/>
    <w:rsid w:val="000D0723"/>
    <w:rsid w:val="000D082B"/>
    <w:rsid w:val="000D0AEE"/>
    <w:rsid w:val="000D1461"/>
    <w:rsid w:val="000D1C63"/>
    <w:rsid w:val="000D20A1"/>
    <w:rsid w:val="000D23CE"/>
    <w:rsid w:val="000D25EF"/>
    <w:rsid w:val="000D2718"/>
    <w:rsid w:val="000D280C"/>
    <w:rsid w:val="000D333F"/>
    <w:rsid w:val="000D34BD"/>
    <w:rsid w:val="000D3537"/>
    <w:rsid w:val="000D358E"/>
    <w:rsid w:val="000D37F7"/>
    <w:rsid w:val="000D38B0"/>
    <w:rsid w:val="000D390C"/>
    <w:rsid w:val="000D3A17"/>
    <w:rsid w:val="000D414D"/>
    <w:rsid w:val="000D4395"/>
    <w:rsid w:val="000D45F1"/>
    <w:rsid w:val="000D46FC"/>
    <w:rsid w:val="000D47E4"/>
    <w:rsid w:val="000D4894"/>
    <w:rsid w:val="000D4E86"/>
    <w:rsid w:val="000D4EB1"/>
    <w:rsid w:val="000D51B6"/>
    <w:rsid w:val="000D5487"/>
    <w:rsid w:val="000D5579"/>
    <w:rsid w:val="000D5939"/>
    <w:rsid w:val="000D5BB3"/>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36"/>
    <w:rsid w:val="000D7B79"/>
    <w:rsid w:val="000D7E48"/>
    <w:rsid w:val="000D7F97"/>
    <w:rsid w:val="000E0200"/>
    <w:rsid w:val="000E0223"/>
    <w:rsid w:val="000E0335"/>
    <w:rsid w:val="000E03A7"/>
    <w:rsid w:val="000E07F5"/>
    <w:rsid w:val="000E082D"/>
    <w:rsid w:val="000E0C92"/>
    <w:rsid w:val="000E0E67"/>
    <w:rsid w:val="000E1071"/>
    <w:rsid w:val="000E14F3"/>
    <w:rsid w:val="000E18B0"/>
    <w:rsid w:val="000E198B"/>
    <w:rsid w:val="000E1A41"/>
    <w:rsid w:val="000E1A9E"/>
    <w:rsid w:val="000E1BF8"/>
    <w:rsid w:val="000E1D21"/>
    <w:rsid w:val="000E2609"/>
    <w:rsid w:val="000E26CD"/>
    <w:rsid w:val="000E27EA"/>
    <w:rsid w:val="000E2C4B"/>
    <w:rsid w:val="000E2D27"/>
    <w:rsid w:val="000E2F2B"/>
    <w:rsid w:val="000E2F5A"/>
    <w:rsid w:val="000E356E"/>
    <w:rsid w:val="000E35F1"/>
    <w:rsid w:val="000E3A04"/>
    <w:rsid w:val="000E3A37"/>
    <w:rsid w:val="000E3A7F"/>
    <w:rsid w:val="000E3B7F"/>
    <w:rsid w:val="000E3C1E"/>
    <w:rsid w:val="000E3EC4"/>
    <w:rsid w:val="000E3FBC"/>
    <w:rsid w:val="000E459D"/>
    <w:rsid w:val="000E4750"/>
    <w:rsid w:val="000E4788"/>
    <w:rsid w:val="000E4C9D"/>
    <w:rsid w:val="000E4E61"/>
    <w:rsid w:val="000E5079"/>
    <w:rsid w:val="000E51A0"/>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C38"/>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9EA"/>
    <w:rsid w:val="000F4A60"/>
    <w:rsid w:val="000F4D76"/>
    <w:rsid w:val="000F4E7E"/>
    <w:rsid w:val="000F514F"/>
    <w:rsid w:val="000F52C9"/>
    <w:rsid w:val="000F54AD"/>
    <w:rsid w:val="000F5A73"/>
    <w:rsid w:val="000F5F64"/>
    <w:rsid w:val="000F63D5"/>
    <w:rsid w:val="000F6650"/>
    <w:rsid w:val="000F6C35"/>
    <w:rsid w:val="000F6E53"/>
    <w:rsid w:val="000F7126"/>
    <w:rsid w:val="000F7275"/>
    <w:rsid w:val="000F77FE"/>
    <w:rsid w:val="000F7AFB"/>
    <w:rsid w:val="000F7BB0"/>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59"/>
    <w:rsid w:val="00103B50"/>
    <w:rsid w:val="00103CCA"/>
    <w:rsid w:val="00103DE9"/>
    <w:rsid w:val="00103FA7"/>
    <w:rsid w:val="00104198"/>
    <w:rsid w:val="0010440E"/>
    <w:rsid w:val="00104824"/>
    <w:rsid w:val="001048AE"/>
    <w:rsid w:val="00104CC5"/>
    <w:rsid w:val="00104E16"/>
    <w:rsid w:val="0010517D"/>
    <w:rsid w:val="0010525A"/>
    <w:rsid w:val="001054F9"/>
    <w:rsid w:val="001055C5"/>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70C"/>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E41"/>
    <w:rsid w:val="00117F86"/>
    <w:rsid w:val="00120043"/>
    <w:rsid w:val="00120230"/>
    <w:rsid w:val="00120411"/>
    <w:rsid w:val="0012079D"/>
    <w:rsid w:val="00120ADC"/>
    <w:rsid w:val="00120E34"/>
    <w:rsid w:val="00120E8D"/>
    <w:rsid w:val="0012121E"/>
    <w:rsid w:val="00121335"/>
    <w:rsid w:val="00121382"/>
    <w:rsid w:val="0012154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1BA"/>
    <w:rsid w:val="00126295"/>
    <w:rsid w:val="00126493"/>
    <w:rsid w:val="0012657B"/>
    <w:rsid w:val="00126F64"/>
    <w:rsid w:val="00127008"/>
    <w:rsid w:val="0012713C"/>
    <w:rsid w:val="00127307"/>
    <w:rsid w:val="00127422"/>
    <w:rsid w:val="001275A6"/>
    <w:rsid w:val="00127654"/>
    <w:rsid w:val="00127678"/>
    <w:rsid w:val="00127CE6"/>
    <w:rsid w:val="001304C4"/>
    <w:rsid w:val="00130541"/>
    <w:rsid w:val="00130719"/>
    <w:rsid w:val="00130B37"/>
    <w:rsid w:val="00130B64"/>
    <w:rsid w:val="00130E70"/>
    <w:rsid w:val="00130FF4"/>
    <w:rsid w:val="001312DE"/>
    <w:rsid w:val="001315A5"/>
    <w:rsid w:val="001315EB"/>
    <w:rsid w:val="001317F7"/>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3F1"/>
    <w:rsid w:val="001364BC"/>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A02"/>
    <w:rsid w:val="00141C08"/>
    <w:rsid w:val="00141CA1"/>
    <w:rsid w:val="0014201B"/>
    <w:rsid w:val="00142062"/>
    <w:rsid w:val="0014210A"/>
    <w:rsid w:val="00142485"/>
    <w:rsid w:val="001424F2"/>
    <w:rsid w:val="0014296A"/>
    <w:rsid w:val="00143061"/>
    <w:rsid w:val="00143335"/>
    <w:rsid w:val="00143391"/>
    <w:rsid w:val="0014367F"/>
    <w:rsid w:val="001438FC"/>
    <w:rsid w:val="00143DDE"/>
    <w:rsid w:val="00143F3D"/>
    <w:rsid w:val="0014413D"/>
    <w:rsid w:val="00144F48"/>
    <w:rsid w:val="00145AB8"/>
    <w:rsid w:val="00145BBD"/>
    <w:rsid w:val="00145D7D"/>
    <w:rsid w:val="00145F7E"/>
    <w:rsid w:val="001463CA"/>
    <w:rsid w:val="00146572"/>
    <w:rsid w:val="00146971"/>
    <w:rsid w:val="0014708A"/>
    <w:rsid w:val="00147197"/>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B3C"/>
    <w:rsid w:val="00152D6E"/>
    <w:rsid w:val="00152E1C"/>
    <w:rsid w:val="00153005"/>
    <w:rsid w:val="001538A6"/>
    <w:rsid w:val="00153952"/>
    <w:rsid w:val="00153AD9"/>
    <w:rsid w:val="00153C3E"/>
    <w:rsid w:val="00153F3C"/>
    <w:rsid w:val="001540D4"/>
    <w:rsid w:val="00154153"/>
    <w:rsid w:val="00154223"/>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60197"/>
    <w:rsid w:val="00160355"/>
    <w:rsid w:val="00160A74"/>
    <w:rsid w:val="00160B1A"/>
    <w:rsid w:val="00160EB3"/>
    <w:rsid w:val="001616F0"/>
    <w:rsid w:val="00161826"/>
    <w:rsid w:val="00161B04"/>
    <w:rsid w:val="00161DD3"/>
    <w:rsid w:val="00162094"/>
    <w:rsid w:val="001623A4"/>
    <w:rsid w:val="001625B7"/>
    <w:rsid w:val="0016261F"/>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A0B"/>
    <w:rsid w:val="00165C19"/>
    <w:rsid w:val="00165D60"/>
    <w:rsid w:val="001661B4"/>
    <w:rsid w:val="001661D6"/>
    <w:rsid w:val="00166332"/>
    <w:rsid w:val="001663A4"/>
    <w:rsid w:val="001663DB"/>
    <w:rsid w:val="001664C3"/>
    <w:rsid w:val="001666E5"/>
    <w:rsid w:val="0016679D"/>
    <w:rsid w:val="00166919"/>
    <w:rsid w:val="00166C29"/>
    <w:rsid w:val="00166E70"/>
    <w:rsid w:val="001674CC"/>
    <w:rsid w:val="00167650"/>
    <w:rsid w:val="001676ED"/>
    <w:rsid w:val="001700A5"/>
    <w:rsid w:val="001700B5"/>
    <w:rsid w:val="001702E0"/>
    <w:rsid w:val="001705FC"/>
    <w:rsid w:val="0017076B"/>
    <w:rsid w:val="00170888"/>
    <w:rsid w:val="00170AFC"/>
    <w:rsid w:val="00170BD3"/>
    <w:rsid w:val="00171357"/>
    <w:rsid w:val="001716AB"/>
    <w:rsid w:val="00171872"/>
    <w:rsid w:val="001718D9"/>
    <w:rsid w:val="001719EA"/>
    <w:rsid w:val="0017264A"/>
    <w:rsid w:val="00172D10"/>
    <w:rsid w:val="00172D59"/>
    <w:rsid w:val="00172ED9"/>
    <w:rsid w:val="00172F37"/>
    <w:rsid w:val="00172F62"/>
    <w:rsid w:val="00173099"/>
    <w:rsid w:val="001730C2"/>
    <w:rsid w:val="001730D9"/>
    <w:rsid w:val="001738A9"/>
    <w:rsid w:val="00173BC9"/>
    <w:rsid w:val="00173BFF"/>
    <w:rsid w:val="00173E07"/>
    <w:rsid w:val="00174654"/>
    <w:rsid w:val="001747EB"/>
    <w:rsid w:val="00174CD1"/>
    <w:rsid w:val="001750CD"/>
    <w:rsid w:val="001752C8"/>
    <w:rsid w:val="0017543A"/>
    <w:rsid w:val="001754EE"/>
    <w:rsid w:val="00175520"/>
    <w:rsid w:val="001755D6"/>
    <w:rsid w:val="001755FC"/>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4D3"/>
    <w:rsid w:val="00177510"/>
    <w:rsid w:val="001777B7"/>
    <w:rsid w:val="001777D3"/>
    <w:rsid w:val="00177816"/>
    <w:rsid w:val="00177996"/>
    <w:rsid w:val="00177AE0"/>
    <w:rsid w:val="00177AFD"/>
    <w:rsid w:val="00177B86"/>
    <w:rsid w:val="00177CE2"/>
    <w:rsid w:val="00177CF4"/>
    <w:rsid w:val="00177F1E"/>
    <w:rsid w:val="00180315"/>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3EF3"/>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E74"/>
    <w:rsid w:val="00187F9D"/>
    <w:rsid w:val="00187FBE"/>
    <w:rsid w:val="00190163"/>
    <w:rsid w:val="001908F8"/>
    <w:rsid w:val="00190A1E"/>
    <w:rsid w:val="00191093"/>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FA0"/>
    <w:rsid w:val="0019484D"/>
    <w:rsid w:val="00194A0F"/>
    <w:rsid w:val="00195512"/>
    <w:rsid w:val="00196088"/>
    <w:rsid w:val="001962D1"/>
    <w:rsid w:val="00196902"/>
    <w:rsid w:val="00196BE4"/>
    <w:rsid w:val="00196CC1"/>
    <w:rsid w:val="001970C6"/>
    <w:rsid w:val="00197294"/>
    <w:rsid w:val="00197522"/>
    <w:rsid w:val="001976A1"/>
    <w:rsid w:val="0019786E"/>
    <w:rsid w:val="00197A47"/>
    <w:rsid w:val="001A01B9"/>
    <w:rsid w:val="001A02EB"/>
    <w:rsid w:val="001A0303"/>
    <w:rsid w:val="001A03B3"/>
    <w:rsid w:val="001A090B"/>
    <w:rsid w:val="001A0C22"/>
    <w:rsid w:val="001A0CB3"/>
    <w:rsid w:val="001A0D6D"/>
    <w:rsid w:val="001A102F"/>
    <w:rsid w:val="001A14A4"/>
    <w:rsid w:val="001A1572"/>
    <w:rsid w:val="001A183D"/>
    <w:rsid w:val="001A1CA7"/>
    <w:rsid w:val="001A1DC1"/>
    <w:rsid w:val="001A2019"/>
    <w:rsid w:val="001A2024"/>
    <w:rsid w:val="001A2787"/>
    <w:rsid w:val="001A2A80"/>
    <w:rsid w:val="001A2C40"/>
    <w:rsid w:val="001A2D05"/>
    <w:rsid w:val="001A3205"/>
    <w:rsid w:val="001A3266"/>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C1"/>
    <w:rsid w:val="001A602A"/>
    <w:rsid w:val="001A61A3"/>
    <w:rsid w:val="001A63A1"/>
    <w:rsid w:val="001A63A2"/>
    <w:rsid w:val="001A65C7"/>
    <w:rsid w:val="001A6852"/>
    <w:rsid w:val="001A68DD"/>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61B"/>
    <w:rsid w:val="001B079F"/>
    <w:rsid w:val="001B07D6"/>
    <w:rsid w:val="001B0814"/>
    <w:rsid w:val="001B0918"/>
    <w:rsid w:val="001B0ADD"/>
    <w:rsid w:val="001B0FAC"/>
    <w:rsid w:val="001B100D"/>
    <w:rsid w:val="001B1034"/>
    <w:rsid w:val="001B1499"/>
    <w:rsid w:val="001B15A6"/>
    <w:rsid w:val="001B17DA"/>
    <w:rsid w:val="001B1A64"/>
    <w:rsid w:val="001B1B45"/>
    <w:rsid w:val="001B1BC5"/>
    <w:rsid w:val="001B1C3B"/>
    <w:rsid w:val="001B1C41"/>
    <w:rsid w:val="001B1CD7"/>
    <w:rsid w:val="001B296B"/>
    <w:rsid w:val="001B2A14"/>
    <w:rsid w:val="001B31D0"/>
    <w:rsid w:val="001B31FB"/>
    <w:rsid w:val="001B35F9"/>
    <w:rsid w:val="001B3705"/>
    <w:rsid w:val="001B3734"/>
    <w:rsid w:val="001B3A7C"/>
    <w:rsid w:val="001B3EB5"/>
    <w:rsid w:val="001B400F"/>
    <w:rsid w:val="001B4075"/>
    <w:rsid w:val="001B42A3"/>
    <w:rsid w:val="001B43E8"/>
    <w:rsid w:val="001B4508"/>
    <w:rsid w:val="001B459A"/>
    <w:rsid w:val="001B4792"/>
    <w:rsid w:val="001B4D25"/>
    <w:rsid w:val="001B4D98"/>
    <w:rsid w:val="001B5070"/>
    <w:rsid w:val="001B51CB"/>
    <w:rsid w:val="001B533B"/>
    <w:rsid w:val="001B54BE"/>
    <w:rsid w:val="001B572C"/>
    <w:rsid w:val="001B57D4"/>
    <w:rsid w:val="001B627A"/>
    <w:rsid w:val="001B6448"/>
    <w:rsid w:val="001B6B7E"/>
    <w:rsid w:val="001B6BAD"/>
    <w:rsid w:val="001B6F81"/>
    <w:rsid w:val="001B70A1"/>
    <w:rsid w:val="001B76B5"/>
    <w:rsid w:val="001B7802"/>
    <w:rsid w:val="001B7D87"/>
    <w:rsid w:val="001B7E7B"/>
    <w:rsid w:val="001C0463"/>
    <w:rsid w:val="001C04AB"/>
    <w:rsid w:val="001C04FE"/>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737"/>
    <w:rsid w:val="001C4833"/>
    <w:rsid w:val="001C48DA"/>
    <w:rsid w:val="001C580F"/>
    <w:rsid w:val="001C58C0"/>
    <w:rsid w:val="001C5C8A"/>
    <w:rsid w:val="001C6197"/>
    <w:rsid w:val="001C680C"/>
    <w:rsid w:val="001C68EB"/>
    <w:rsid w:val="001C6AAF"/>
    <w:rsid w:val="001C6B35"/>
    <w:rsid w:val="001C6E36"/>
    <w:rsid w:val="001C6ECF"/>
    <w:rsid w:val="001C7433"/>
    <w:rsid w:val="001C77DB"/>
    <w:rsid w:val="001C79E6"/>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88"/>
    <w:rsid w:val="001D41D1"/>
    <w:rsid w:val="001D41E2"/>
    <w:rsid w:val="001D437D"/>
    <w:rsid w:val="001D45BA"/>
    <w:rsid w:val="001D4679"/>
    <w:rsid w:val="001D48E3"/>
    <w:rsid w:val="001D4B50"/>
    <w:rsid w:val="001D4D89"/>
    <w:rsid w:val="001D4F82"/>
    <w:rsid w:val="001D5301"/>
    <w:rsid w:val="001D5466"/>
    <w:rsid w:val="001D585C"/>
    <w:rsid w:val="001D5903"/>
    <w:rsid w:val="001D595B"/>
    <w:rsid w:val="001D59BC"/>
    <w:rsid w:val="001D5B41"/>
    <w:rsid w:val="001D5C65"/>
    <w:rsid w:val="001D5D1B"/>
    <w:rsid w:val="001D670F"/>
    <w:rsid w:val="001D68FE"/>
    <w:rsid w:val="001D6923"/>
    <w:rsid w:val="001D6C21"/>
    <w:rsid w:val="001D6DC1"/>
    <w:rsid w:val="001D72EF"/>
    <w:rsid w:val="001D7541"/>
    <w:rsid w:val="001D7715"/>
    <w:rsid w:val="001E0259"/>
    <w:rsid w:val="001E035B"/>
    <w:rsid w:val="001E03CE"/>
    <w:rsid w:val="001E05B7"/>
    <w:rsid w:val="001E0A98"/>
    <w:rsid w:val="001E0B9A"/>
    <w:rsid w:val="001E0C41"/>
    <w:rsid w:val="001E0CEF"/>
    <w:rsid w:val="001E0F6D"/>
    <w:rsid w:val="001E15FE"/>
    <w:rsid w:val="001E161D"/>
    <w:rsid w:val="001E17B2"/>
    <w:rsid w:val="001E1BB8"/>
    <w:rsid w:val="001E1E12"/>
    <w:rsid w:val="001E2351"/>
    <w:rsid w:val="001E2525"/>
    <w:rsid w:val="001E2729"/>
    <w:rsid w:val="001E2862"/>
    <w:rsid w:val="001E295A"/>
    <w:rsid w:val="001E2A37"/>
    <w:rsid w:val="001E2C18"/>
    <w:rsid w:val="001E3584"/>
    <w:rsid w:val="001E3A51"/>
    <w:rsid w:val="001E3B09"/>
    <w:rsid w:val="001E3B15"/>
    <w:rsid w:val="001E3C0D"/>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5E9C"/>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F0008"/>
    <w:rsid w:val="001F00BC"/>
    <w:rsid w:val="001F04D8"/>
    <w:rsid w:val="001F08E5"/>
    <w:rsid w:val="001F09AF"/>
    <w:rsid w:val="001F0A12"/>
    <w:rsid w:val="001F0B89"/>
    <w:rsid w:val="001F0C8D"/>
    <w:rsid w:val="001F1458"/>
    <w:rsid w:val="001F1A7E"/>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75C"/>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1F7DD5"/>
    <w:rsid w:val="00200026"/>
    <w:rsid w:val="0020021A"/>
    <w:rsid w:val="00200333"/>
    <w:rsid w:val="002003F9"/>
    <w:rsid w:val="0020057E"/>
    <w:rsid w:val="00200D57"/>
    <w:rsid w:val="00200EC8"/>
    <w:rsid w:val="0020101D"/>
    <w:rsid w:val="00201DC2"/>
    <w:rsid w:val="0020232A"/>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4AA"/>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5BF"/>
    <w:rsid w:val="00210F5F"/>
    <w:rsid w:val="00210FDF"/>
    <w:rsid w:val="00210FF4"/>
    <w:rsid w:val="002111C6"/>
    <w:rsid w:val="00211279"/>
    <w:rsid w:val="002118CB"/>
    <w:rsid w:val="0021193D"/>
    <w:rsid w:val="00211B2F"/>
    <w:rsid w:val="00211B32"/>
    <w:rsid w:val="00211D11"/>
    <w:rsid w:val="00211D71"/>
    <w:rsid w:val="00211FFF"/>
    <w:rsid w:val="002120C0"/>
    <w:rsid w:val="00212222"/>
    <w:rsid w:val="00212706"/>
    <w:rsid w:val="002128AE"/>
    <w:rsid w:val="00212B11"/>
    <w:rsid w:val="00212B99"/>
    <w:rsid w:val="00212FD8"/>
    <w:rsid w:val="0021304A"/>
    <w:rsid w:val="002130AE"/>
    <w:rsid w:val="002134DA"/>
    <w:rsid w:val="0021353E"/>
    <w:rsid w:val="0021365E"/>
    <w:rsid w:val="002136AD"/>
    <w:rsid w:val="0021393D"/>
    <w:rsid w:val="00213A2B"/>
    <w:rsid w:val="00213AA0"/>
    <w:rsid w:val="00213D55"/>
    <w:rsid w:val="002141CA"/>
    <w:rsid w:val="002142D3"/>
    <w:rsid w:val="0021443E"/>
    <w:rsid w:val="002144DE"/>
    <w:rsid w:val="002146CF"/>
    <w:rsid w:val="002147CD"/>
    <w:rsid w:val="002147D6"/>
    <w:rsid w:val="00214A3D"/>
    <w:rsid w:val="00214E34"/>
    <w:rsid w:val="00215065"/>
    <w:rsid w:val="002150B5"/>
    <w:rsid w:val="00215329"/>
    <w:rsid w:val="0021540F"/>
    <w:rsid w:val="00215619"/>
    <w:rsid w:val="00215821"/>
    <w:rsid w:val="00215A04"/>
    <w:rsid w:val="00215C09"/>
    <w:rsid w:val="00215CD9"/>
    <w:rsid w:val="00215D24"/>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B95"/>
    <w:rsid w:val="00221CDB"/>
    <w:rsid w:val="00221CDE"/>
    <w:rsid w:val="00221D83"/>
    <w:rsid w:val="00221FFB"/>
    <w:rsid w:val="0022203A"/>
    <w:rsid w:val="00222570"/>
    <w:rsid w:val="00222764"/>
    <w:rsid w:val="00222E0F"/>
    <w:rsid w:val="0022326B"/>
    <w:rsid w:val="0022357E"/>
    <w:rsid w:val="00223715"/>
    <w:rsid w:val="002238D6"/>
    <w:rsid w:val="00223C56"/>
    <w:rsid w:val="00223E4D"/>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E56"/>
    <w:rsid w:val="00234EB2"/>
    <w:rsid w:val="0023552E"/>
    <w:rsid w:val="00235711"/>
    <w:rsid w:val="00235968"/>
    <w:rsid w:val="00235B35"/>
    <w:rsid w:val="00235BFB"/>
    <w:rsid w:val="00235D31"/>
    <w:rsid w:val="00236008"/>
    <w:rsid w:val="00236124"/>
    <w:rsid w:val="00236259"/>
    <w:rsid w:val="00236570"/>
    <w:rsid w:val="00236722"/>
    <w:rsid w:val="002367F0"/>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31C"/>
    <w:rsid w:val="00244403"/>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2AA"/>
    <w:rsid w:val="00251401"/>
    <w:rsid w:val="00251693"/>
    <w:rsid w:val="002516B7"/>
    <w:rsid w:val="002517BC"/>
    <w:rsid w:val="002519D3"/>
    <w:rsid w:val="00251E29"/>
    <w:rsid w:val="00252029"/>
    <w:rsid w:val="00252072"/>
    <w:rsid w:val="00252528"/>
    <w:rsid w:val="00252719"/>
    <w:rsid w:val="00252890"/>
    <w:rsid w:val="00252898"/>
    <w:rsid w:val="00252CC6"/>
    <w:rsid w:val="00252F33"/>
    <w:rsid w:val="00252FE9"/>
    <w:rsid w:val="00253A58"/>
    <w:rsid w:val="00253D1B"/>
    <w:rsid w:val="00253F47"/>
    <w:rsid w:val="00253F7D"/>
    <w:rsid w:val="00253FB8"/>
    <w:rsid w:val="00254470"/>
    <w:rsid w:val="0025459C"/>
    <w:rsid w:val="002546A9"/>
    <w:rsid w:val="00255137"/>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5B1"/>
    <w:rsid w:val="002625CD"/>
    <w:rsid w:val="0026269C"/>
    <w:rsid w:val="00262AC3"/>
    <w:rsid w:val="00262ACD"/>
    <w:rsid w:val="00262DD9"/>
    <w:rsid w:val="002630EB"/>
    <w:rsid w:val="002631AE"/>
    <w:rsid w:val="002633CF"/>
    <w:rsid w:val="00263439"/>
    <w:rsid w:val="002637D2"/>
    <w:rsid w:val="00263CF9"/>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751"/>
    <w:rsid w:val="00272A3D"/>
    <w:rsid w:val="00272D3A"/>
    <w:rsid w:val="00272F67"/>
    <w:rsid w:val="0027312B"/>
    <w:rsid w:val="00273231"/>
    <w:rsid w:val="0027352C"/>
    <w:rsid w:val="00273A74"/>
    <w:rsid w:val="00273A98"/>
    <w:rsid w:val="00273C44"/>
    <w:rsid w:val="00273F7F"/>
    <w:rsid w:val="00274104"/>
    <w:rsid w:val="00274C62"/>
    <w:rsid w:val="00274E39"/>
    <w:rsid w:val="00274E49"/>
    <w:rsid w:val="00275026"/>
    <w:rsid w:val="0027504D"/>
    <w:rsid w:val="002750EB"/>
    <w:rsid w:val="0027528D"/>
    <w:rsid w:val="00275370"/>
    <w:rsid w:val="002756D4"/>
    <w:rsid w:val="00275BAA"/>
    <w:rsid w:val="00275E50"/>
    <w:rsid w:val="00276574"/>
    <w:rsid w:val="00276944"/>
    <w:rsid w:val="00276CAD"/>
    <w:rsid w:val="0027701F"/>
    <w:rsid w:val="00277198"/>
    <w:rsid w:val="002772F2"/>
    <w:rsid w:val="00277399"/>
    <w:rsid w:val="0027789B"/>
    <w:rsid w:val="00277C97"/>
    <w:rsid w:val="00277DBC"/>
    <w:rsid w:val="00277F8B"/>
    <w:rsid w:val="00280616"/>
    <w:rsid w:val="002806D9"/>
    <w:rsid w:val="0028080A"/>
    <w:rsid w:val="00280966"/>
    <w:rsid w:val="00280C3A"/>
    <w:rsid w:val="00280D64"/>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9FA"/>
    <w:rsid w:val="00287A97"/>
    <w:rsid w:val="00287E0E"/>
    <w:rsid w:val="00290099"/>
    <w:rsid w:val="002902EA"/>
    <w:rsid w:val="0029039B"/>
    <w:rsid w:val="0029098C"/>
    <w:rsid w:val="00290AAD"/>
    <w:rsid w:val="00290B60"/>
    <w:rsid w:val="00290E98"/>
    <w:rsid w:val="002910BF"/>
    <w:rsid w:val="002910E0"/>
    <w:rsid w:val="002914DF"/>
    <w:rsid w:val="002914FC"/>
    <w:rsid w:val="00291DA7"/>
    <w:rsid w:val="002922CA"/>
    <w:rsid w:val="002924ED"/>
    <w:rsid w:val="00292578"/>
    <w:rsid w:val="00292752"/>
    <w:rsid w:val="0029277C"/>
    <w:rsid w:val="002927D0"/>
    <w:rsid w:val="002928F4"/>
    <w:rsid w:val="002929EE"/>
    <w:rsid w:val="00292AE0"/>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D2B"/>
    <w:rsid w:val="002972E1"/>
    <w:rsid w:val="00297A99"/>
    <w:rsid w:val="00297B82"/>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2BAD"/>
    <w:rsid w:val="002A313A"/>
    <w:rsid w:val="002A3179"/>
    <w:rsid w:val="002A3257"/>
    <w:rsid w:val="002A3292"/>
    <w:rsid w:val="002A3A49"/>
    <w:rsid w:val="002A3CFD"/>
    <w:rsid w:val="002A4132"/>
    <w:rsid w:val="002A4221"/>
    <w:rsid w:val="002A466C"/>
    <w:rsid w:val="002A46B9"/>
    <w:rsid w:val="002A4EA4"/>
    <w:rsid w:val="002A5068"/>
    <w:rsid w:val="002A512D"/>
    <w:rsid w:val="002A52D1"/>
    <w:rsid w:val="002A5B34"/>
    <w:rsid w:val="002A5BCC"/>
    <w:rsid w:val="002A648C"/>
    <w:rsid w:val="002A6A37"/>
    <w:rsid w:val="002A728E"/>
    <w:rsid w:val="002A7347"/>
    <w:rsid w:val="002A75AE"/>
    <w:rsid w:val="002A7744"/>
    <w:rsid w:val="002A7A3E"/>
    <w:rsid w:val="002A7B9D"/>
    <w:rsid w:val="002A7F12"/>
    <w:rsid w:val="002B038F"/>
    <w:rsid w:val="002B0486"/>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66D"/>
    <w:rsid w:val="002B3BD7"/>
    <w:rsid w:val="002B3C56"/>
    <w:rsid w:val="002B3D3B"/>
    <w:rsid w:val="002B3E4F"/>
    <w:rsid w:val="002B3F77"/>
    <w:rsid w:val="002B4078"/>
    <w:rsid w:val="002B45F9"/>
    <w:rsid w:val="002B4722"/>
    <w:rsid w:val="002B47A1"/>
    <w:rsid w:val="002B5080"/>
    <w:rsid w:val="002B534A"/>
    <w:rsid w:val="002B558F"/>
    <w:rsid w:val="002B5875"/>
    <w:rsid w:val="002B606D"/>
    <w:rsid w:val="002B60CB"/>
    <w:rsid w:val="002B627D"/>
    <w:rsid w:val="002B649E"/>
    <w:rsid w:val="002B64A3"/>
    <w:rsid w:val="002B65C7"/>
    <w:rsid w:val="002B6882"/>
    <w:rsid w:val="002B6B4F"/>
    <w:rsid w:val="002B6C64"/>
    <w:rsid w:val="002B6CFB"/>
    <w:rsid w:val="002B6D3A"/>
    <w:rsid w:val="002B6E97"/>
    <w:rsid w:val="002B72C1"/>
    <w:rsid w:val="002B7AD5"/>
    <w:rsid w:val="002B7BAF"/>
    <w:rsid w:val="002B7BEB"/>
    <w:rsid w:val="002B7CCD"/>
    <w:rsid w:val="002C0046"/>
    <w:rsid w:val="002C00E0"/>
    <w:rsid w:val="002C05F0"/>
    <w:rsid w:val="002C0661"/>
    <w:rsid w:val="002C089B"/>
    <w:rsid w:val="002C093A"/>
    <w:rsid w:val="002C0C05"/>
    <w:rsid w:val="002C0FF0"/>
    <w:rsid w:val="002C1656"/>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CF0"/>
    <w:rsid w:val="002D6FFE"/>
    <w:rsid w:val="002D7047"/>
    <w:rsid w:val="002D70C1"/>
    <w:rsid w:val="002D784E"/>
    <w:rsid w:val="002D7930"/>
    <w:rsid w:val="002D7B18"/>
    <w:rsid w:val="002D7B49"/>
    <w:rsid w:val="002E090F"/>
    <w:rsid w:val="002E0967"/>
    <w:rsid w:val="002E0F16"/>
    <w:rsid w:val="002E0FA2"/>
    <w:rsid w:val="002E13A0"/>
    <w:rsid w:val="002E185A"/>
    <w:rsid w:val="002E1C42"/>
    <w:rsid w:val="002E1E26"/>
    <w:rsid w:val="002E2748"/>
    <w:rsid w:val="002E2A70"/>
    <w:rsid w:val="002E2B77"/>
    <w:rsid w:val="002E37B5"/>
    <w:rsid w:val="002E380E"/>
    <w:rsid w:val="002E3B41"/>
    <w:rsid w:val="002E3DF0"/>
    <w:rsid w:val="002E4608"/>
    <w:rsid w:val="002E4671"/>
    <w:rsid w:val="002E4907"/>
    <w:rsid w:val="002E4E82"/>
    <w:rsid w:val="002E4EE2"/>
    <w:rsid w:val="002E5335"/>
    <w:rsid w:val="002E5734"/>
    <w:rsid w:val="002E5811"/>
    <w:rsid w:val="002E5AF7"/>
    <w:rsid w:val="002E5CF2"/>
    <w:rsid w:val="002E660A"/>
    <w:rsid w:val="002E6799"/>
    <w:rsid w:val="002E6C40"/>
    <w:rsid w:val="002E6CCF"/>
    <w:rsid w:val="002E6E72"/>
    <w:rsid w:val="002E706B"/>
    <w:rsid w:val="002E7523"/>
    <w:rsid w:val="002E7AA9"/>
    <w:rsid w:val="002E7ABC"/>
    <w:rsid w:val="002E7BCD"/>
    <w:rsid w:val="002F0567"/>
    <w:rsid w:val="002F077D"/>
    <w:rsid w:val="002F08DC"/>
    <w:rsid w:val="002F0A6D"/>
    <w:rsid w:val="002F1017"/>
    <w:rsid w:val="002F121B"/>
    <w:rsid w:val="002F1306"/>
    <w:rsid w:val="002F13EB"/>
    <w:rsid w:val="002F140F"/>
    <w:rsid w:val="002F182E"/>
    <w:rsid w:val="002F1B67"/>
    <w:rsid w:val="002F2568"/>
    <w:rsid w:val="002F2624"/>
    <w:rsid w:val="002F29CB"/>
    <w:rsid w:val="002F2B44"/>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88E"/>
    <w:rsid w:val="002F6B0D"/>
    <w:rsid w:val="002F6B84"/>
    <w:rsid w:val="002F6D2F"/>
    <w:rsid w:val="002F6D5F"/>
    <w:rsid w:val="002F76CC"/>
    <w:rsid w:val="002F77DD"/>
    <w:rsid w:val="002F78D9"/>
    <w:rsid w:val="002F793B"/>
    <w:rsid w:val="002F7AC3"/>
    <w:rsid w:val="003001EC"/>
    <w:rsid w:val="00300613"/>
    <w:rsid w:val="003008AD"/>
    <w:rsid w:val="003008E3"/>
    <w:rsid w:val="00300C7C"/>
    <w:rsid w:val="00300C85"/>
    <w:rsid w:val="00300EF7"/>
    <w:rsid w:val="0030122E"/>
    <w:rsid w:val="00301354"/>
    <w:rsid w:val="0030179B"/>
    <w:rsid w:val="00301BE1"/>
    <w:rsid w:val="0030243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E0B"/>
    <w:rsid w:val="00304E21"/>
    <w:rsid w:val="00304E88"/>
    <w:rsid w:val="00305165"/>
    <w:rsid w:val="003051C3"/>
    <w:rsid w:val="00305253"/>
    <w:rsid w:val="003052FF"/>
    <w:rsid w:val="003053C2"/>
    <w:rsid w:val="003054C3"/>
    <w:rsid w:val="00305895"/>
    <w:rsid w:val="00305CA8"/>
    <w:rsid w:val="00305DBB"/>
    <w:rsid w:val="00305DE3"/>
    <w:rsid w:val="003061A9"/>
    <w:rsid w:val="00306342"/>
    <w:rsid w:val="0030679B"/>
    <w:rsid w:val="003067B0"/>
    <w:rsid w:val="00306914"/>
    <w:rsid w:val="00306DA0"/>
    <w:rsid w:val="00306FED"/>
    <w:rsid w:val="003076A7"/>
    <w:rsid w:val="003078FC"/>
    <w:rsid w:val="00307C81"/>
    <w:rsid w:val="003100B4"/>
    <w:rsid w:val="00310475"/>
    <w:rsid w:val="003107E7"/>
    <w:rsid w:val="00310AF2"/>
    <w:rsid w:val="00310CE4"/>
    <w:rsid w:val="0031100E"/>
    <w:rsid w:val="00311194"/>
    <w:rsid w:val="0031125F"/>
    <w:rsid w:val="0031136C"/>
    <w:rsid w:val="0031177F"/>
    <w:rsid w:val="00311B7B"/>
    <w:rsid w:val="00311F51"/>
    <w:rsid w:val="003122E8"/>
    <w:rsid w:val="00312635"/>
    <w:rsid w:val="00312B96"/>
    <w:rsid w:val="00313B7C"/>
    <w:rsid w:val="00313C32"/>
    <w:rsid w:val="00314017"/>
    <w:rsid w:val="00314034"/>
    <w:rsid w:val="00314129"/>
    <w:rsid w:val="00314397"/>
    <w:rsid w:val="003144BA"/>
    <w:rsid w:val="00314523"/>
    <w:rsid w:val="00314645"/>
    <w:rsid w:val="003149A3"/>
    <w:rsid w:val="00315000"/>
    <w:rsid w:val="0031550B"/>
    <w:rsid w:val="00315540"/>
    <w:rsid w:val="00315A9D"/>
    <w:rsid w:val="00315E08"/>
    <w:rsid w:val="00316755"/>
    <w:rsid w:val="003169B6"/>
    <w:rsid w:val="00316C4B"/>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92"/>
    <w:rsid w:val="00322CD0"/>
    <w:rsid w:val="00322ED9"/>
    <w:rsid w:val="00322FA3"/>
    <w:rsid w:val="00323450"/>
    <w:rsid w:val="00323BC5"/>
    <w:rsid w:val="00323BEB"/>
    <w:rsid w:val="00324673"/>
    <w:rsid w:val="00324B9B"/>
    <w:rsid w:val="00324D46"/>
    <w:rsid w:val="00324DE1"/>
    <w:rsid w:val="003250DD"/>
    <w:rsid w:val="003257CD"/>
    <w:rsid w:val="00325B0D"/>
    <w:rsid w:val="00325B56"/>
    <w:rsid w:val="00325DF1"/>
    <w:rsid w:val="003264E9"/>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F5F"/>
    <w:rsid w:val="003313FF"/>
    <w:rsid w:val="00331867"/>
    <w:rsid w:val="00331871"/>
    <w:rsid w:val="003319F5"/>
    <w:rsid w:val="00331AB5"/>
    <w:rsid w:val="0033227C"/>
    <w:rsid w:val="003322F4"/>
    <w:rsid w:val="0033265D"/>
    <w:rsid w:val="0033272D"/>
    <w:rsid w:val="003328DC"/>
    <w:rsid w:val="00332BE1"/>
    <w:rsid w:val="00332D95"/>
    <w:rsid w:val="00333302"/>
    <w:rsid w:val="00333880"/>
    <w:rsid w:val="0033389B"/>
    <w:rsid w:val="003338D8"/>
    <w:rsid w:val="0033391C"/>
    <w:rsid w:val="00333CAD"/>
    <w:rsid w:val="00333F29"/>
    <w:rsid w:val="0033435C"/>
    <w:rsid w:val="00334AA7"/>
    <w:rsid w:val="0033504D"/>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C49"/>
    <w:rsid w:val="00343CC0"/>
    <w:rsid w:val="00343F07"/>
    <w:rsid w:val="003443FB"/>
    <w:rsid w:val="00344488"/>
    <w:rsid w:val="003444CF"/>
    <w:rsid w:val="003445AC"/>
    <w:rsid w:val="00344760"/>
    <w:rsid w:val="00344B24"/>
    <w:rsid w:val="00344E5B"/>
    <w:rsid w:val="0034500C"/>
    <w:rsid w:val="003450B8"/>
    <w:rsid w:val="00345185"/>
    <w:rsid w:val="003458B8"/>
    <w:rsid w:val="00345B6E"/>
    <w:rsid w:val="003461F2"/>
    <w:rsid w:val="00346411"/>
    <w:rsid w:val="003466AD"/>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3"/>
    <w:rsid w:val="00350EDC"/>
    <w:rsid w:val="003510D7"/>
    <w:rsid w:val="0035152F"/>
    <w:rsid w:val="00351630"/>
    <w:rsid w:val="00351C0B"/>
    <w:rsid w:val="00351FC7"/>
    <w:rsid w:val="003520DC"/>
    <w:rsid w:val="00352337"/>
    <w:rsid w:val="003524DB"/>
    <w:rsid w:val="00352522"/>
    <w:rsid w:val="003525B9"/>
    <w:rsid w:val="003528A2"/>
    <w:rsid w:val="0035296F"/>
    <w:rsid w:val="00352E69"/>
    <w:rsid w:val="00352EE8"/>
    <w:rsid w:val="00352EF6"/>
    <w:rsid w:val="003530CF"/>
    <w:rsid w:val="003530D4"/>
    <w:rsid w:val="00353333"/>
    <w:rsid w:val="003536C8"/>
    <w:rsid w:val="00353907"/>
    <w:rsid w:val="00353C8B"/>
    <w:rsid w:val="00353DF7"/>
    <w:rsid w:val="00353E7D"/>
    <w:rsid w:val="003542D4"/>
    <w:rsid w:val="003543DA"/>
    <w:rsid w:val="00354514"/>
    <w:rsid w:val="0035483F"/>
    <w:rsid w:val="00354B65"/>
    <w:rsid w:val="00354B6B"/>
    <w:rsid w:val="00354B7A"/>
    <w:rsid w:val="00355439"/>
    <w:rsid w:val="003555F5"/>
    <w:rsid w:val="00355B3F"/>
    <w:rsid w:val="0035616C"/>
    <w:rsid w:val="00356450"/>
    <w:rsid w:val="00356A2D"/>
    <w:rsid w:val="00356ADE"/>
    <w:rsid w:val="00356DB8"/>
    <w:rsid w:val="00356EF5"/>
    <w:rsid w:val="00357466"/>
    <w:rsid w:val="0035798B"/>
    <w:rsid w:val="00357999"/>
    <w:rsid w:val="00357A18"/>
    <w:rsid w:val="00357EF9"/>
    <w:rsid w:val="00357FCD"/>
    <w:rsid w:val="00360101"/>
    <w:rsid w:val="00360125"/>
    <w:rsid w:val="00360258"/>
    <w:rsid w:val="0036088E"/>
    <w:rsid w:val="003608DB"/>
    <w:rsid w:val="00360D85"/>
    <w:rsid w:val="00360F07"/>
    <w:rsid w:val="00361109"/>
    <w:rsid w:val="00361A6B"/>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4C1"/>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816"/>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ECA"/>
    <w:rsid w:val="0037209F"/>
    <w:rsid w:val="003722C2"/>
    <w:rsid w:val="003726B7"/>
    <w:rsid w:val="00372984"/>
    <w:rsid w:val="00372AE1"/>
    <w:rsid w:val="00372B4A"/>
    <w:rsid w:val="00373254"/>
    <w:rsid w:val="003733D9"/>
    <w:rsid w:val="003734B6"/>
    <w:rsid w:val="00373684"/>
    <w:rsid w:val="003738DA"/>
    <w:rsid w:val="00373AFB"/>
    <w:rsid w:val="00373CCC"/>
    <w:rsid w:val="00373F24"/>
    <w:rsid w:val="0037417E"/>
    <w:rsid w:val="00374622"/>
    <w:rsid w:val="0037480E"/>
    <w:rsid w:val="00374E3A"/>
    <w:rsid w:val="00374FE9"/>
    <w:rsid w:val="0037539C"/>
    <w:rsid w:val="00375424"/>
    <w:rsid w:val="003754E1"/>
    <w:rsid w:val="00375597"/>
    <w:rsid w:val="00375630"/>
    <w:rsid w:val="00375BF6"/>
    <w:rsid w:val="00375CBE"/>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E30"/>
    <w:rsid w:val="0038251C"/>
    <w:rsid w:val="0038264C"/>
    <w:rsid w:val="00382880"/>
    <w:rsid w:val="00382A18"/>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12"/>
    <w:rsid w:val="0038532C"/>
    <w:rsid w:val="0038556F"/>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EA9"/>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E4E"/>
    <w:rsid w:val="003930EB"/>
    <w:rsid w:val="003931D8"/>
    <w:rsid w:val="00393229"/>
    <w:rsid w:val="00393509"/>
    <w:rsid w:val="00393569"/>
    <w:rsid w:val="00393C42"/>
    <w:rsid w:val="00393E53"/>
    <w:rsid w:val="00393EFB"/>
    <w:rsid w:val="00394172"/>
    <w:rsid w:val="003942F1"/>
    <w:rsid w:val="00394705"/>
    <w:rsid w:val="0039480F"/>
    <w:rsid w:val="00394B28"/>
    <w:rsid w:val="00395151"/>
    <w:rsid w:val="0039525E"/>
    <w:rsid w:val="00395514"/>
    <w:rsid w:val="0039554E"/>
    <w:rsid w:val="003957BB"/>
    <w:rsid w:val="00395C25"/>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F0"/>
    <w:rsid w:val="003A0743"/>
    <w:rsid w:val="003A0C86"/>
    <w:rsid w:val="003A0EBC"/>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64"/>
    <w:rsid w:val="003A4296"/>
    <w:rsid w:val="003A42CC"/>
    <w:rsid w:val="003A4319"/>
    <w:rsid w:val="003A4523"/>
    <w:rsid w:val="003A4954"/>
    <w:rsid w:val="003A4AA7"/>
    <w:rsid w:val="003A4AD7"/>
    <w:rsid w:val="003A4D30"/>
    <w:rsid w:val="003A50F8"/>
    <w:rsid w:val="003A52C4"/>
    <w:rsid w:val="003A5735"/>
    <w:rsid w:val="003A58C7"/>
    <w:rsid w:val="003A5ACF"/>
    <w:rsid w:val="003A618E"/>
    <w:rsid w:val="003A66D7"/>
    <w:rsid w:val="003A6CDC"/>
    <w:rsid w:val="003A7265"/>
    <w:rsid w:val="003A7367"/>
    <w:rsid w:val="003A797C"/>
    <w:rsid w:val="003A7A6F"/>
    <w:rsid w:val="003A7FF6"/>
    <w:rsid w:val="003B03F4"/>
    <w:rsid w:val="003B0413"/>
    <w:rsid w:val="003B0677"/>
    <w:rsid w:val="003B083A"/>
    <w:rsid w:val="003B0A0F"/>
    <w:rsid w:val="003B0B9C"/>
    <w:rsid w:val="003B0D40"/>
    <w:rsid w:val="003B0EC1"/>
    <w:rsid w:val="003B12DD"/>
    <w:rsid w:val="003B16D2"/>
    <w:rsid w:val="003B192B"/>
    <w:rsid w:val="003B1B21"/>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4FE"/>
    <w:rsid w:val="003B46B5"/>
    <w:rsid w:val="003B4849"/>
    <w:rsid w:val="003B4A40"/>
    <w:rsid w:val="003B4A70"/>
    <w:rsid w:val="003B4D70"/>
    <w:rsid w:val="003B4EDF"/>
    <w:rsid w:val="003B4F2E"/>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24"/>
    <w:rsid w:val="003B7BB9"/>
    <w:rsid w:val="003B7BEB"/>
    <w:rsid w:val="003B7ECE"/>
    <w:rsid w:val="003C00AB"/>
    <w:rsid w:val="003C041C"/>
    <w:rsid w:val="003C0F40"/>
    <w:rsid w:val="003C0F54"/>
    <w:rsid w:val="003C0FEF"/>
    <w:rsid w:val="003C121D"/>
    <w:rsid w:val="003C1658"/>
    <w:rsid w:val="003C1867"/>
    <w:rsid w:val="003C188E"/>
    <w:rsid w:val="003C1937"/>
    <w:rsid w:val="003C260C"/>
    <w:rsid w:val="003C277F"/>
    <w:rsid w:val="003C281D"/>
    <w:rsid w:val="003C2897"/>
    <w:rsid w:val="003C29EE"/>
    <w:rsid w:val="003C2C8D"/>
    <w:rsid w:val="003C2E50"/>
    <w:rsid w:val="003C3016"/>
    <w:rsid w:val="003C319E"/>
    <w:rsid w:val="003C33A3"/>
    <w:rsid w:val="003C387E"/>
    <w:rsid w:val="003C3ACE"/>
    <w:rsid w:val="003C3CCD"/>
    <w:rsid w:val="003C3D25"/>
    <w:rsid w:val="003C3DB9"/>
    <w:rsid w:val="003C3F26"/>
    <w:rsid w:val="003C40A4"/>
    <w:rsid w:val="003C44E3"/>
    <w:rsid w:val="003C45A6"/>
    <w:rsid w:val="003C4DC1"/>
    <w:rsid w:val="003C4ED1"/>
    <w:rsid w:val="003C4EEA"/>
    <w:rsid w:val="003C511B"/>
    <w:rsid w:val="003C53A9"/>
    <w:rsid w:val="003C587F"/>
    <w:rsid w:val="003C5A7A"/>
    <w:rsid w:val="003C6073"/>
    <w:rsid w:val="003C64B5"/>
    <w:rsid w:val="003C64F7"/>
    <w:rsid w:val="003C675B"/>
    <w:rsid w:val="003C690E"/>
    <w:rsid w:val="003C6C49"/>
    <w:rsid w:val="003C6D10"/>
    <w:rsid w:val="003C6D72"/>
    <w:rsid w:val="003C6FBE"/>
    <w:rsid w:val="003C6FFB"/>
    <w:rsid w:val="003C74C2"/>
    <w:rsid w:val="003C757F"/>
    <w:rsid w:val="003C75B1"/>
    <w:rsid w:val="003C75B4"/>
    <w:rsid w:val="003C7820"/>
    <w:rsid w:val="003C79A3"/>
    <w:rsid w:val="003D00D2"/>
    <w:rsid w:val="003D056E"/>
    <w:rsid w:val="003D0AFB"/>
    <w:rsid w:val="003D0BD2"/>
    <w:rsid w:val="003D0BE3"/>
    <w:rsid w:val="003D1331"/>
    <w:rsid w:val="003D1730"/>
    <w:rsid w:val="003D184B"/>
    <w:rsid w:val="003D1C0A"/>
    <w:rsid w:val="003D1C91"/>
    <w:rsid w:val="003D21F7"/>
    <w:rsid w:val="003D228D"/>
    <w:rsid w:val="003D23EE"/>
    <w:rsid w:val="003D2589"/>
    <w:rsid w:val="003D25F4"/>
    <w:rsid w:val="003D26D5"/>
    <w:rsid w:val="003D26F7"/>
    <w:rsid w:val="003D2CD5"/>
    <w:rsid w:val="003D2CEE"/>
    <w:rsid w:val="003D2F99"/>
    <w:rsid w:val="003D30D6"/>
    <w:rsid w:val="003D3325"/>
    <w:rsid w:val="003D34E8"/>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28F"/>
    <w:rsid w:val="003D746B"/>
    <w:rsid w:val="003D76CD"/>
    <w:rsid w:val="003D76F9"/>
    <w:rsid w:val="003D7B0C"/>
    <w:rsid w:val="003D7CF1"/>
    <w:rsid w:val="003E025F"/>
    <w:rsid w:val="003E0730"/>
    <w:rsid w:val="003E0A59"/>
    <w:rsid w:val="003E0E48"/>
    <w:rsid w:val="003E1178"/>
    <w:rsid w:val="003E1723"/>
    <w:rsid w:val="003E1769"/>
    <w:rsid w:val="003E1A3A"/>
    <w:rsid w:val="003E1A8D"/>
    <w:rsid w:val="003E1B7B"/>
    <w:rsid w:val="003E1BC0"/>
    <w:rsid w:val="003E1BC4"/>
    <w:rsid w:val="003E1D15"/>
    <w:rsid w:val="003E1D48"/>
    <w:rsid w:val="003E1D49"/>
    <w:rsid w:val="003E1EE5"/>
    <w:rsid w:val="003E1F00"/>
    <w:rsid w:val="003E2078"/>
    <w:rsid w:val="003E23F6"/>
    <w:rsid w:val="003E2540"/>
    <w:rsid w:val="003E2AA8"/>
    <w:rsid w:val="003E2D9E"/>
    <w:rsid w:val="003E2ED0"/>
    <w:rsid w:val="003E3331"/>
    <w:rsid w:val="003E33DF"/>
    <w:rsid w:val="003E35BF"/>
    <w:rsid w:val="003E3637"/>
    <w:rsid w:val="003E37EE"/>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016"/>
    <w:rsid w:val="003E71CD"/>
    <w:rsid w:val="003F01F6"/>
    <w:rsid w:val="003F020C"/>
    <w:rsid w:val="003F033C"/>
    <w:rsid w:val="003F03C4"/>
    <w:rsid w:val="003F04C5"/>
    <w:rsid w:val="003F066F"/>
    <w:rsid w:val="003F07C3"/>
    <w:rsid w:val="003F0C9B"/>
    <w:rsid w:val="003F110B"/>
    <w:rsid w:val="003F1299"/>
    <w:rsid w:val="003F1C0F"/>
    <w:rsid w:val="003F1F1D"/>
    <w:rsid w:val="003F232B"/>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321"/>
    <w:rsid w:val="003F647C"/>
    <w:rsid w:val="003F6545"/>
    <w:rsid w:val="003F66F8"/>
    <w:rsid w:val="003F6ABD"/>
    <w:rsid w:val="003F6B6C"/>
    <w:rsid w:val="003F6F06"/>
    <w:rsid w:val="003F6F6C"/>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D05"/>
    <w:rsid w:val="00401FCB"/>
    <w:rsid w:val="0040203A"/>
    <w:rsid w:val="00402330"/>
    <w:rsid w:val="00402B30"/>
    <w:rsid w:val="00402C69"/>
    <w:rsid w:val="0040305F"/>
    <w:rsid w:val="004030CE"/>
    <w:rsid w:val="004034C1"/>
    <w:rsid w:val="004034E5"/>
    <w:rsid w:val="00403504"/>
    <w:rsid w:val="00403633"/>
    <w:rsid w:val="00403812"/>
    <w:rsid w:val="00403959"/>
    <w:rsid w:val="00403B3C"/>
    <w:rsid w:val="00403DE5"/>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6E"/>
    <w:rsid w:val="004079E9"/>
    <w:rsid w:val="0041021F"/>
    <w:rsid w:val="004103F2"/>
    <w:rsid w:val="00410619"/>
    <w:rsid w:val="0041073C"/>
    <w:rsid w:val="004107D2"/>
    <w:rsid w:val="00410AB1"/>
    <w:rsid w:val="004112AE"/>
    <w:rsid w:val="00411903"/>
    <w:rsid w:val="00411CCB"/>
    <w:rsid w:val="00411E7E"/>
    <w:rsid w:val="00411F4F"/>
    <w:rsid w:val="00412042"/>
    <w:rsid w:val="004124B3"/>
    <w:rsid w:val="00412535"/>
    <w:rsid w:val="004126DB"/>
    <w:rsid w:val="00412A7B"/>
    <w:rsid w:val="00412B5E"/>
    <w:rsid w:val="00412C90"/>
    <w:rsid w:val="00412D0B"/>
    <w:rsid w:val="0041303A"/>
    <w:rsid w:val="00413097"/>
    <w:rsid w:val="004134C0"/>
    <w:rsid w:val="004136AC"/>
    <w:rsid w:val="00413C08"/>
    <w:rsid w:val="00413FFE"/>
    <w:rsid w:val="00414299"/>
    <w:rsid w:val="004145B4"/>
    <w:rsid w:val="00414967"/>
    <w:rsid w:val="00414B5B"/>
    <w:rsid w:val="00414C19"/>
    <w:rsid w:val="00414CAD"/>
    <w:rsid w:val="004150F4"/>
    <w:rsid w:val="00415563"/>
    <w:rsid w:val="00415BC5"/>
    <w:rsid w:val="00415DB8"/>
    <w:rsid w:val="00415EE3"/>
    <w:rsid w:val="00415F40"/>
    <w:rsid w:val="0041604E"/>
    <w:rsid w:val="004161DD"/>
    <w:rsid w:val="00416341"/>
    <w:rsid w:val="004173EB"/>
    <w:rsid w:val="00417B31"/>
    <w:rsid w:val="0042018B"/>
    <w:rsid w:val="004203E3"/>
    <w:rsid w:val="0042055A"/>
    <w:rsid w:val="00420BD0"/>
    <w:rsid w:val="00420CB0"/>
    <w:rsid w:val="00420F40"/>
    <w:rsid w:val="0042114F"/>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7696"/>
    <w:rsid w:val="00427865"/>
    <w:rsid w:val="00427876"/>
    <w:rsid w:val="004278E6"/>
    <w:rsid w:val="00427D09"/>
    <w:rsid w:val="00430012"/>
    <w:rsid w:val="004302B7"/>
    <w:rsid w:val="0043054F"/>
    <w:rsid w:val="00430567"/>
    <w:rsid w:val="004308E5"/>
    <w:rsid w:val="004309E8"/>
    <w:rsid w:val="00430DFD"/>
    <w:rsid w:val="00431096"/>
    <w:rsid w:val="004322D4"/>
    <w:rsid w:val="00432570"/>
    <w:rsid w:val="0043269D"/>
    <w:rsid w:val="00432A76"/>
    <w:rsid w:val="00432F05"/>
    <w:rsid w:val="004330BC"/>
    <w:rsid w:val="00433783"/>
    <w:rsid w:val="0043396B"/>
    <w:rsid w:val="00433AD1"/>
    <w:rsid w:val="00433C0B"/>
    <w:rsid w:val="00434174"/>
    <w:rsid w:val="0043417D"/>
    <w:rsid w:val="00434627"/>
    <w:rsid w:val="0043479C"/>
    <w:rsid w:val="00434A59"/>
    <w:rsid w:val="00434E88"/>
    <w:rsid w:val="00435099"/>
    <w:rsid w:val="004350A2"/>
    <w:rsid w:val="00435101"/>
    <w:rsid w:val="004351AE"/>
    <w:rsid w:val="00435632"/>
    <w:rsid w:val="00435734"/>
    <w:rsid w:val="0043584E"/>
    <w:rsid w:val="004358C5"/>
    <w:rsid w:val="0043594B"/>
    <w:rsid w:val="004359E9"/>
    <w:rsid w:val="00435D10"/>
    <w:rsid w:val="004362BB"/>
    <w:rsid w:val="004368AE"/>
    <w:rsid w:val="004369C6"/>
    <w:rsid w:val="00436CDF"/>
    <w:rsid w:val="00437330"/>
    <w:rsid w:val="004378EC"/>
    <w:rsid w:val="004379D0"/>
    <w:rsid w:val="00440018"/>
    <w:rsid w:val="0044040B"/>
    <w:rsid w:val="00440604"/>
    <w:rsid w:val="00440DFC"/>
    <w:rsid w:val="00440E5B"/>
    <w:rsid w:val="00440FD7"/>
    <w:rsid w:val="0044129B"/>
    <w:rsid w:val="004412D1"/>
    <w:rsid w:val="0044130F"/>
    <w:rsid w:val="00441AFE"/>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42DD"/>
    <w:rsid w:val="004443AF"/>
    <w:rsid w:val="00444631"/>
    <w:rsid w:val="00444B3D"/>
    <w:rsid w:val="00444C12"/>
    <w:rsid w:val="00444D1D"/>
    <w:rsid w:val="00444E76"/>
    <w:rsid w:val="00444EA8"/>
    <w:rsid w:val="00445089"/>
    <w:rsid w:val="00445144"/>
    <w:rsid w:val="0044536C"/>
    <w:rsid w:val="00445832"/>
    <w:rsid w:val="00445B21"/>
    <w:rsid w:val="00445CC2"/>
    <w:rsid w:val="00445CCE"/>
    <w:rsid w:val="00445E44"/>
    <w:rsid w:val="00446095"/>
    <w:rsid w:val="004460FE"/>
    <w:rsid w:val="0044680C"/>
    <w:rsid w:val="00446A40"/>
    <w:rsid w:val="00446CE8"/>
    <w:rsid w:val="004477EF"/>
    <w:rsid w:val="00447895"/>
    <w:rsid w:val="00447A38"/>
    <w:rsid w:val="00447BCF"/>
    <w:rsid w:val="00450446"/>
    <w:rsid w:val="004504D6"/>
    <w:rsid w:val="004507E5"/>
    <w:rsid w:val="00450AC0"/>
    <w:rsid w:val="00450D71"/>
    <w:rsid w:val="004512E4"/>
    <w:rsid w:val="004516D6"/>
    <w:rsid w:val="004516F2"/>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04A"/>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7BC"/>
    <w:rsid w:val="00462C57"/>
    <w:rsid w:val="00462F8E"/>
    <w:rsid w:val="004630A2"/>
    <w:rsid w:val="00463226"/>
    <w:rsid w:val="004635B5"/>
    <w:rsid w:val="00463769"/>
    <w:rsid w:val="00463BA9"/>
    <w:rsid w:val="00463C42"/>
    <w:rsid w:val="00463F28"/>
    <w:rsid w:val="004643B9"/>
    <w:rsid w:val="0046458A"/>
    <w:rsid w:val="004646EE"/>
    <w:rsid w:val="004648AF"/>
    <w:rsid w:val="004649AB"/>
    <w:rsid w:val="004649B8"/>
    <w:rsid w:val="00464DCD"/>
    <w:rsid w:val="00464DED"/>
    <w:rsid w:val="00464FC4"/>
    <w:rsid w:val="004651D0"/>
    <w:rsid w:val="0046566C"/>
    <w:rsid w:val="0046581F"/>
    <w:rsid w:val="00465877"/>
    <w:rsid w:val="00465A90"/>
    <w:rsid w:val="00465AEB"/>
    <w:rsid w:val="00465B97"/>
    <w:rsid w:val="00465CC2"/>
    <w:rsid w:val="00466357"/>
    <w:rsid w:val="004665D2"/>
    <w:rsid w:val="0046689D"/>
    <w:rsid w:val="00466AB7"/>
    <w:rsid w:val="00466B35"/>
    <w:rsid w:val="00466C93"/>
    <w:rsid w:val="00466D14"/>
    <w:rsid w:val="00466DE0"/>
    <w:rsid w:val="00467357"/>
    <w:rsid w:val="00467610"/>
    <w:rsid w:val="004677AB"/>
    <w:rsid w:val="00467906"/>
    <w:rsid w:val="00467B7D"/>
    <w:rsid w:val="00467CFF"/>
    <w:rsid w:val="00467E58"/>
    <w:rsid w:val="00467FAA"/>
    <w:rsid w:val="00467FFC"/>
    <w:rsid w:val="00470031"/>
    <w:rsid w:val="004700AF"/>
    <w:rsid w:val="0047030E"/>
    <w:rsid w:val="0047041D"/>
    <w:rsid w:val="004707D6"/>
    <w:rsid w:val="00470B1D"/>
    <w:rsid w:val="00470D18"/>
    <w:rsid w:val="00470F57"/>
    <w:rsid w:val="0047102C"/>
    <w:rsid w:val="00471068"/>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75A"/>
    <w:rsid w:val="00474BEC"/>
    <w:rsid w:val="00474E90"/>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402"/>
    <w:rsid w:val="00477631"/>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603"/>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DE6"/>
    <w:rsid w:val="00492E70"/>
    <w:rsid w:val="00492E75"/>
    <w:rsid w:val="004934CD"/>
    <w:rsid w:val="00493B0F"/>
    <w:rsid w:val="00493B38"/>
    <w:rsid w:val="00493B68"/>
    <w:rsid w:val="00493BA4"/>
    <w:rsid w:val="00493CCF"/>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6031"/>
    <w:rsid w:val="004961B3"/>
    <w:rsid w:val="004961E7"/>
    <w:rsid w:val="0049622B"/>
    <w:rsid w:val="004962EB"/>
    <w:rsid w:val="00496865"/>
    <w:rsid w:val="00497272"/>
    <w:rsid w:val="00497671"/>
    <w:rsid w:val="0049782B"/>
    <w:rsid w:val="00497C2A"/>
    <w:rsid w:val="00497C74"/>
    <w:rsid w:val="00497CAB"/>
    <w:rsid w:val="004A0116"/>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40"/>
    <w:rsid w:val="004A1FF3"/>
    <w:rsid w:val="004A2079"/>
    <w:rsid w:val="004A21D5"/>
    <w:rsid w:val="004A22D4"/>
    <w:rsid w:val="004A2355"/>
    <w:rsid w:val="004A23F0"/>
    <w:rsid w:val="004A272C"/>
    <w:rsid w:val="004A2805"/>
    <w:rsid w:val="004A2F7C"/>
    <w:rsid w:val="004A3254"/>
    <w:rsid w:val="004A3261"/>
    <w:rsid w:val="004A34F8"/>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AD"/>
    <w:rsid w:val="004B15F1"/>
    <w:rsid w:val="004B17CB"/>
    <w:rsid w:val="004B1891"/>
    <w:rsid w:val="004B18BE"/>
    <w:rsid w:val="004B203E"/>
    <w:rsid w:val="004B20F7"/>
    <w:rsid w:val="004B22BC"/>
    <w:rsid w:val="004B277F"/>
    <w:rsid w:val="004B28A2"/>
    <w:rsid w:val="004B2BFD"/>
    <w:rsid w:val="004B33B9"/>
    <w:rsid w:val="004B340E"/>
    <w:rsid w:val="004B3420"/>
    <w:rsid w:val="004B37E4"/>
    <w:rsid w:val="004B399F"/>
    <w:rsid w:val="004B39D5"/>
    <w:rsid w:val="004B39F4"/>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C88"/>
    <w:rsid w:val="004B6D63"/>
    <w:rsid w:val="004B71A4"/>
    <w:rsid w:val="004C0571"/>
    <w:rsid w:val="004C093C"/>
    <w:rsid w:val="004C0BC9"/>
    <w:rsid w:val="004C0DF1"/>
    <w:rsid w:val="004C0DF8"/>
    <w:rsid w:val="004C0E96"/>
    <w:rsid w:val="004C0EF6"/>
    <w:rsid w:val="004C1479"/>
    <w:rsid w:val="004C14A0"/>
    <w:rsid w:val="004C1697"/>
    <w:rsid w:val="004C1747"/>
    <w:rsid w:val="004C17DD"/>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089"/>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D9F"/>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F3E"/>
    <w:rsid w:val="004D05F3"/>
    <w:rsid w:val="004D08BF"/>
    <w:rsid w:val="004D0B9F"/>
    <w:rsid w:val="004D0C77"/>
    <w:rsid w:val="004D0DD6"/>
    <w:rsid w:val="004D0FF1"/>
    <w:rsid w:val="004D1027"/>
    <w:rsid w:val="004D12D2"/>
    <w:rsid w:val="004D13B6"/>
    <w:rsid w:val="004D156A"/>
    <w:rsid w:val="004D1B28"/>
    <w:rsid w:val="004D1D5E"/>
    <w:rsid w:val="004D1E00"/>
    <w:rsid w:val="004D1FEF"/>
    <w:rsid w:val="004D238F"/>
    <w:rsid w:val="004D323C"/>
    <w:rsid w:val="004D35C6"/>
    <w:rsid w:val="004D378E"/>
    <w:rsid w:val="004D3797"/>
    <w:rsid w:val="004D3A2C"/>
    <w:rsid w:val="004D3B94"/>
    <w:rsid w:val="004D3BF7"/>
    <w:rsid w:val="004D3FDF"/>
    <w:rsid w:val="004D4312"/>
    <w:rsid w:val="004D4544"/>
    <w:rsid w:val="004D4647"/>
    <w:rsid w:val="004D4C47"/>
    <w:rsid w:val="004D5477"/>
    <w:rsid w:val="004D5745"/>
    <w:rsid w:val="004D593D"/>
    <w:rsid w:val="004D5CD9"/>
    <w:rsid w:val="004D5E82"/>
    <w:rsid w:val="004D5F42"/>
    <w:rsid w:val="004D602D"/>
    <w:rsid w:val="004D6CF4"/>
    <w:rsid w:val="004D6E44"/>
    <w:rsid w:val="004D6EDA"/>
    <w:rsid w:val="004D6F65"/>
    <w:rsid w:val="004D76BF"/>
    <w:rsid w:val="004D771F"/>
    <w:rsid w:val="004D7841"/>
    <w:rsid w:val="004D79F3"/>
    <w:rsid w:val="004D7B81"/>
    <w:rsid w:val="004E00C1"/>
    <w:rsid w:val="004E0480"/>
    <w:rsid w:val="004E0734"/>
    <w:rsid w:val="004E07AA"/>
    <w:rsid w:val="004E0DAB"/>
    <w:rsid w:val="004E0E58"/>
    <w:rsid w:val="004E0E80"/>
    <w:rsid w:val="004E0E9C"/>
    <w:rsid w:val="004E1294"/>
    <w:rsid w:val="004E1447"/>
    <w:rsid w:val="004E18DF"/>
    <w:rsid w:val="004E1905"/>
    <w:rsid w:val="004E1992"/>
    <w:rsid w:val="004E1FDF"/>
    <w:rsid w:val="004E2138"/>
    <w:rsid w:val="004E21C6"/>
    <w:rsid w:val="004E22A4"/>
    <w:rsid w:val="004E2726"/>
    <w:rsid w:val="004E281C"/>
    <w:rsid w:val="004E283A"/>
    <w:rsid w:val="004E2A17"/>
    <w:rsid w:val="004E2ADF"/>
    <w:rsid w:val="004E2CE5"/>
    <w:rsid w:val="004E2E35"/>
    <w:rsid w:val="004E3415"/>
    <w:rsid w:val="004E3543"/>
    <w:rsid w:val="004E366E"/>
    <w:rsid w:val="004E39FA"/>
    <w:rsid w:val="004E3AE0"/>
    <w:rsid w:val="004E3C70"/>
    <w:rsid w:val="004E3EFB"/>
    <w:rsid w:val="004E4161"/>
    <w:rsid w:val="004E438B"/>
    <w:rsid w:val="004E443C"/>
    <w:rsid w:val="004E451A"/>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514F"/>
    <w:rsid w:val="004F58C9"/>
    <w:rsid w:val="004F5A1A"/>
    <w:rsid w:val="004F5AA1"/>
    <w:rsid w:val="004F5AE3"/>
    <w:rsid w:val="004F5B97"/>
    <w:rsid w:val="004F6187"/>
    <w:rsid w:val="004F68F7"/>
    <w:rsid w:val="004F6C03"/>
    <w:rsid w:val="004F6E44"/>
    <w:rsid w:val="004F7584"/>
    <w:rsid w:val="004F7A0A"/>
    <w:rsid w:val="004F7A2C"/>
    <w:rsid w:val="004F7FEF"/>
    <w:rsid w:val="005001D7"/>
    <w:rsid w:val="00500369"/>
    <w:rsid w:val="00500412"/>
    <w:rsid w:val="00500480"/>
    <w:rsid w:val="005008E5"/>
    <w:rsid w:val="00500B0C"/>
    <w:rsid w:val="00500DB5"/>
    <w:rsid w:val="00500DDC"/>
    <w:rsid w:val="00501282"/>
    <w:rsid w:val="005013AF"/>
    <w:rsid w:val="0050144E"/>
    <w:rsid w:val="005015B1"/>
    <w:rsid w:val="005016F1"/>
    <w:rsid w:val="00501B32"/>
    <w:rsid w:val="00501CE9"/>
    <w:rsid w:val="00501E42"/>
    <w:rsid w:val="00501E71"/>
    <w:rsid w:val="0050214A"/>
    <w:rsid w:val="00502387"/>
    <w:rsid w:val="00502D0D"/>
    <w:rsid w:val="00502D67"/>
    <w:rsid w:val="00502F22"/>
    <w:rsid w:val="0050310D"/>
    <w:rsid w:val="0050345A"/>
    <w:rsid w:val="005035BF"/>
    <w:rsid w:val="00503810"/>
    <w:rsid w:val="0050397D"/>
    <w:rsid w:val="0050461E"/>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8B1"/>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51E"/>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1ABB"/>
    <w:rsid w:val="0052209B"/>
    <w:rsid w:val="005221B2"/>
    <w:rsid w:val="005223A5"/>
    <w:rsid w:val="0052243A"/>
    <w:rsid w:val="0052299E"/>
    <w:rsid w:val="00522DDE"/>
    <w:rsid w:val="0052304E"/>
    <w:rsid w:val="00523157"/>
    <w:rsid w:val="005233F5"/>
    <w:rsid w:val="0052349A"/>
    <w:rsid w:val="005235CB"/>
    <w:rsid w:val="005236AB"/>
    <w:rsid w:val="005237B8"/>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8E1"/>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8B3"/>
    <w:rsid w:val="00535B25"/>
    <w:rsid w:val="00535C32"/>
    <w:rsid w:val="00536069"/>
    <w:rsid w:val="0053639C"/>
    <w:rsid w:val="005365AA"/>
    <w:rsid w:val="00536692"/>
    <w:rsid w:val="00536975"/>
    <w:rsid w:val="0053698E"/>
    <w:rsid w:val="00536B68"/>
    <w:rsid w:val="00536B76"/>
    <w:rsid w:val="00536D4D"/>
    <w:rsid w:val="00537035"/>
    <w:rsid w:val="005371A8"/>
    <w:rsid w:val="0053779B"/>
    <w:rsid w:val="00537854"/>
    <w:rsid w:val="005378AA"/>
    <w:rsid w:val="00537C42"/>
    <w:rsid w:val="00537C61"/>
    <w:rsid w:val="00537CF6"/>
    <w:rsid w:val="00537D43"/>
    <w:rsid w:val="00537E7F"/>
    <w:rsid w:val="005400BC"/>
    <w:rsid w:val="00540304"/>
    <w:rsid w:val="00540437"/>
    <w:rsid w:val="00540AF1"/>
    <w:rsid w:val="00540D35"/>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62CB"/>
    <w:rsid w:val="00546375"/>
    <w:rsid w:val="0054653E"/>
    <w:rsid w:val="00546B02"/>
    <w:rsid w:val="00546D0E"/>
    <w:rsid w:val="00546D78"/>
    <w:rsid w:val="0054707A"/>
    <w:rsid w:val="005473EA"/>
    <w:rsid w:val="005475E1"/>
    <w:rsid w:val="0054763F"/>
    <w:rsid w:val="00547841"/>
    <w:rsid w:val="00547A50"/>
    <w:rsid w:val="00547DF0"/>
    <w:rsid w:val="00547F6E"/>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EB0"/>
    <w:rsid w:val="00551FED"/>
    <w:rsid w:val="00552C21"/>
    <w:rsid w:val="00552DB9"/>
    <w:rsid w:val="00553081"/>
    <w:rsid w:val="005535AA"/>
    <w:rsid w:val="0055362B"/>
    <w:rsid w:val="005536A7"/>
    <w:rsid w:val="005537A2"/>
    <w:rsid w:val="00553DAD"/>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E35"/>
    <w:rsid w:val="00556F11"/>
    <w:rsid w:val="00556FD5"/>
    <w:rsid w:val="005570F7"/>
    <w:rsid w:val="0055711F"/>
    <w:rsid w:val="00557270"/>
    <w:rsid w:val="00557359"/>
    <w:rsid w:val="00557827"/>
    <w:rsid w:val="00557B9E"/>
    <w:rsid w:val="00557DE4"/>
    <w:rsid w:val="00557F82"/>
    <w:rsid w:val="00560102"/>
    <w:rsid w:val="005606DA"/>
    <w:rsid w:val="005609D2"/>
    <w:rsid w:val="00560A3D"/>
    <w:rsid w:val="005610A0"/>
    <w:rsid w:val="005612D0"/>
    <w:rsid w:val="00561631"/>
    <w:rsid w:val="0056185C"/>
    <w:rsid w:val="00561E6D"/>
    <w:rsid w:val="00561F9C"/>
    <w:rsid w:val="005621A6"/>
    <w:rsid w:val="005623E8"/>
    <w:rsid w:val="005625F4"/>
    <w:rsid w:val="005626BF"/>
    <w:rsid w:val="005629B1"/>
    <w:rsid w:val="00562BBA"/>
    <w:rsid w:val="0056371A"/>
    <w:rsid w:val="00563955"/>
    <w:rsid w:val="005639FD"/>
    <w:rsid w:val="00563B74"/>
    <w:rsid w:val="00563D08"/>
    <w:rsid w:val="00563DFF"/>
    <w:rsid w:val="00563E54"/>
    <w:rsid w:val="00563F47"/>
    <w:rsid w:val="00563F55"/>
    <w:rsid w:val="00564021"/>
    <w:rsid w:val="005643B1"/>
    <w:rsid w:val="005647DB"/>
    <w:rsid w:val="005648E4"/>
    <w:rsid w:val="00564B70"/>
    <w:rsid w:val="00565272"/>
    <w:rsid w:val="00565921"/>
    <w:rsid w:val="00565D02"/>
    <w:rsid w:val="00565F56"/>
    <w:rsid w:val="0056637F"/>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623"/>
    <w:rsid w:val="00570AEF"/>
    <w:rsid w:val="00570F91"/>
    <w:rsid w:val="005712A4"/>
    <w:rsid w:val="005718A8"/>
    <w:rsid w:val="00571942"/>
    <w:rsid w:val="00571B5A"/>
    <w:rsid w:val="005721A4"/>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D66"/>
    <w:rsid w:val="00574E2E"/>
    <w:rsid w:val="00575284"/>
    <w:rsid w:val="0057546D"/>
    <w:rsid w:val="0057554A"/>
    <w:rsid w:val="00575822"/>
    <w:rsid w:val="00575E87"/>
    <w:rsid w:val="0057604C"/>
    <w:rsid w:val="00576147"/>
    <w:rsid w:val="00576436"/>
    <w:rsid w:val="00576564"/>
    <w:rsid w:val="005767C0"/>
    <w:rsid w:val="00576DD5"/>
    <w:rsid w:val="00576E83"/>
    <w:rsid w:val="00576EAA"/>
    <w:rsid w:val="00576FFD"/>
    <w:rsid w:val="005773DC"/>
    <w:rsid w:val="00577618"/>
    <w:rsid w:val="005776CB"/>
    <w:rsid w:val="00577812"/>
    <w:rsid w:val="005779D6"/>
    <w:rsid w:val="00577DE7"/>
    <w:rsid w:val="0058007E"/>
    <w:rsid w:val="0058019F"/>
    <w:rsid w:val="00580408"/>
    <w:rsid w:val="00580CCE"/>
    <w:rsid w:val="005814E6"/>
    <w:rsid w:val="0058172C"/>
    <w:rsid w:val="00581958"/>
    <w:rsid w:val="00581A42"/>
    <w:rsid w:val="00581C03"/>
    <w:rsid w:val="00581D7D"/>
    <w:rsid w:val="005821CC"/>
    <w:rsid w:val="00582D68"/>
    <w:rsid w:val="00582E7D"/>
    <w:rsid w:val="00582E8D"/>
    <w:rsid w:val="005833D3"/>
    <w:rsid w:val="00583944"/>
    <w:rsid w:val="00583E5F"/>
    <w:rsid w:val="00584205"/>
    <w:rsid w:val="00584757"/>
    <w:rsid w:val="00584BFE"/>
    <w:rsid w:val="00584D23"/>
    <w:rsid w:val="00584EC4"/>
    <w:rsid w:val="00585172"/>
    <w:rsid w:val="00585537"/>
    <w:rsid w:val="005855E7"/>
    <w:rsid w:val="00585692"/>
    <w:rsid w:val="00585CF3"/>
    <w:rsid w:val="00585F57"/>
    <w:rsid w:val="00586025"/>
    <w:rsid w:val="005860DE"/>
    <w:rsid w:val="00586302"/>
    <w:rsid w:val="0058648D"/>
    <w:rsid w:val="005864D9"/>
    <w:rsid w:val="0058654F"/>
    <w:rsid w:val="0058662C"/>
    <w:rsid w:val="0058693D"/>
    <w:rsid w:val="00586ACB"/>
    <w:rsid w:val="00586E61"/>
    <w:rsid w:val="00586F26"/>
    <w:rsid w:val="00587122"/>
    <w:rsid w:val="00587E8E"/>
    <w:rsid w:val="00590248"/>
    <w:rsid w:val="005903FA"/>
    <w:rsid w:val="0059077C"/>
    <w:rsid w:val="00590885"/>
    <w:rsid w:val="00591000"/>
    <w:rsid w:val="0059119C"/>
    <w:rsid w:val="005911E2"/>
    <w:rsid w:val="005916D5"/>
    <w:rsid w:val="005918AF"/>
    <w:rsid w:val="00591940"/>
    <w:rsid w:val="00591C6E"/>
    <w:rsid w:val="00591CC1"/>
    <w:rsid w:val="00591EF0"/>
    <w:rsid w:val="005926E2"/>
    <w:rsid w:val="00592AA8"/>
    <w:rsid w:val="005931F5"/>
    <w:rsid w:val="00593202"/>
    <w:rsid w:val="0059340C"/>
    <w:rsid w:val="00593546"/>
    <w:rsid w:val="00593DE3"/>
    <w:rsid w:val="005940A3"/>
    <w:rsid w:val="00594376"/>
    <w:rsid w:val="00594451"/>
    <w:rsid w:val="0059465D"/>
    <w:rsid w:val="005949B6"/>
    <w:rsid w:val="00594A50"/>
    <w:rsid w:val="005951D7"/>
    <w:rsid w:val="0059526A"/>
    <w:rsid w:val="005958A4"/>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3EA"/>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315"/>
    <w:rsid w:val="005A4487"/>
    <w:rsid w:val="005A4977"/>
    <w:rsid w:val="005A4A3A"/>
    <w:rsid w:val="005A4ECB"/>
    <w:rsid w:val="005A5135"/>
    <w:rsid w:val="005A54D4"/>
    <w:rsid w:val="005A5B14"/>
    <w:rsid w:val="005A5BDE"/>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20C7"/>
    <w:rsid w:val="005B215A"/>
    <w:rsid w:val="005B25EC"/>
    <w:rsid w:val="005B2820"/>
    <w:rsid w:val="005B29F2"/>
    <w:rsid w:val="005B2CBF"/>
    <w:rsid w:val="005B31C8"/>
    <w:rsid w:val="005B3204"/>
    <w:rsid w:val="005B363A"/>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6A18"/>
    <w:rsid w:val="005B7207"/>
    <w:rsid w:val="005B780A"/>
    <w:rsid w:val="005B7913"/>
    <w:rsid w:val="005B7E45"/>
    <w:rsid w:val="005B7F65"/>
    <w:rsid w:val="005C0039"/>
    <w:rsid w:val="005C0448"/>
    <w:rsid w:val="005C0981"/>
    <w:rsid w:val="005C098F"/>
    <w:rsid w:val="005C0A8D"/>
    <w:rsid w:val="005C0BF7"/>
    <w:rsid w:val="005C0BFD"/>
    <w:rsid w:val="005C1201"/>
    <w:rsid w:val="005C131D"/>
    <w:rsid w:val="005C1634"/>
    <w:rsid w:val="005C1AC5"/>
    <w:rsid w:val="005C1B7D"/>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07B"/>
    <w:rsid w:val="005C4284"/>
    <w:rsid w:val="005C43E2"/>
    <w:rsid w:val="005C469E"/>
    <w:rsid w:val="005C4877"/>
    <w:rsid w:val="005C4892"/>
    <w:rsid w:val="005C4922"/>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FF"/>
    <w:rsid w:val="005D0215"/>
    <w:rsid w:val="005D027C"/>
    <w:rsid w:val="005D077F"/>
    <w:rsid w:val="005D07C9"/>
    <w:rsid w:val="005D10A9"/>
    <w:rsid w:val="005D1144"/>
    <w:rsid w:val="005D19AC"/>
    <w:rsid w:val="005D1C5B"/>
    <w:rsid w:val="005D1EF4"/>
    <w:rsid w:val="005D2072"/>
    <w:rsid w:val="005D21E9"/>
    <w:rsid w:val="005D221A"/>
    <w:rsid w:val="005D2333"/>
    <w:rsid w:val="005D234F"/>
    <w:rsid w:val="005D24AF"/>
    <w:rsid w:val="005D289E"/>
    <w:rsid w:val="005D297B"/>
    <w:rsid w:val="005D2A4F"/>
    <w:rsid w:val="005D2A97"/>
    <w:rsid w:val="005D2F3A"/>
    <w:rsid w:val="005D3430"/>
    <w:rsid w:val="005D360C"/>
    <w:rsid w:val="005D36CE"/>
    <w:rsid w:val="005D39EF"/>
    <w:rsid w:val="005D3B50"/>
    <w:rsid w:val="005D3E72"/>
    <w:rsid w:val="005D4028"/>
    <w:rsid w:val="005D4565"/>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13F"/>
    <w:rsid w:val="005D6198"/>
    <w:rsid w:val="005D660C"/>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1E55"/>
    <w:rsid w:val="005E2005"/>
    <w:rsid w:val="005E224F"/>
    <w:rsid w:val="005E2460"/>
    <w:rsid w:val="005E262C"/>
    <w:rsid w:val="005E2A6D"/>
    <w:rsid w:val="005E2B22"/>
    <w:rsid w:val="005E2C61"/>
    <w:rsid w:val="005E2CA4"/>
    <w:rsid w:val="005E3046"/>
    <w:rsid w:val="005E3510"/>
    <w:rsid w:val="005E36D6"/>
    <w:rsid w:val="005E38C2"/>
    <w:rsid w:val="005E3967"/>
    <w:rsid w:val="005E3A70"/>
    <w:rsid w:val="005E3D05"/>
    <w:rsid w:val="005E3E22"/>
    <w:rsid w:val="005E3F5B"/>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F07"/>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1D8D"/>
    <w:rsid w:val="005F21C9"/>
    <w:rsid w:val="005F247D"/>
    <w:rsid w:val="005F26B1"/>
    <w:rsid w:val="005F2EF6"/>
    <w:rsid w:val="005F30BF"/>
    <w:rsid w:val="005F372C"/>
    <w:rsid w:val="005F3739"/>
    <w:rsid w:val="005F3E71"/>
    <w:rsid w:val="005F3FB8"/>
    <w:rsid w:val="005F4312"/>
    <w:rsid w:val="005F4523"/>
    <w:rsid w:val="005F4788"/>
    <w:rsid w:val="005F4856"/>
    <w:rsid w:val="005F4B69"/>
    <w:rsid w:val="005F4EA7"/>
    <w:rsid w:val="005F502B"/>
    <w:rsid w:val="005F5040"/>
    <w:rsid w:val="005F51F2"/>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60026E"/>
    <w:rsid w:val="00600389"/>
    <w:rsid w:val="0060043C"/>
    <w:rsid w:val="00600815"/>
    <w:rsid w:val="006009AC"/>
    <w:rsid w:val="006009F3"/>
    <w:rsid w:val="00600E99"/>
    <w:rsid w:val="006011BA"/>
    <w:rsid w:val="0060144C"/>
    <w:rsid w:val="00601957"/>
    <w:rsid w:val="00602081"/>
    <w:rsid w:val="00602180"/>
    <w:rsid w:val="00602383"/>
    <w:rsid w:val="006023DB"/>
    <w:rsid w:val="006026AC"/>
    <w:rsid w:val="006026E6"/>
    <w:rsid w:val="00602987"/>
    <w:rsid w:val="00602BEF"/>
    <w:rsid w:val="00602E57"/>
    <w:rsid w:val="00603012"/>
    <w:rsid w:val="006030BB"/>
    <w:rsid w:val="006030BD"/>
    <w:rsid w:val="00603808"/>
    <w:rsid w:val="00603C02"/>
    <w:rsid w:val="00603C48"/>
    <w:rsid w:val="006047B1"/>
    <w:rsid w:val="006047D4"/>
    <w:rsid w:val="00604C70"/>
    <w:rsid w:val="00604DE8"/>
    <w:rsid w:val="00605131"/>
    <w:rsid w:val="006051F3"/>
    <w:rsid w:val="00605261"/>
    <w:rsid w:val="0060548A"/>
    <w:rsid w:val="006054D2"/>
    <w:rsid w:val="006055B8"/>
    <w:rsid w:val="0060563D"/>
    <w:rsid w:val="00605BE0"/>
    <w:rsid w:val="00605BE6"/>
    <w:rsid w:val="00605FAA"/>
    <w:rsid w:val="006064F1"/>
    <w:rsid w:val="00606608"/>
    <w:rsid w:val="0060683B"/>
    <w:rsid w:val="00606BA1"/>
    <w:rsid w:val="00606C4D"/>
    <w:rsid w:val="00606D98"/>
    <w:rsid w:val="00606FA7"/>
    <w:rsid w:val="0060719F"/>
    <w:rsid w:val="0060722B"/>
    <w:rsid w:val="006076E6"/>
    <w:rsid w:val="00607856"/>
    <w:rsid w:val="006079D1"/>
    <w:rsid w:val="00607B79"/>
    <w:rsid w:val="00607BD8"/>
    <w:rsid w:val="00607C4F"/>
    <w:rsid w:val="00607DA0"/>
    <w:rsid w:val="00610168"/>
    <w:rsid w:val="006101F7"/>
    <w:rsid w:val="0061038F"/>
    <w:rsid w:val="00610465"/>
    <w:rsid w:val="00610479"/>
    <w:rsid w:val="00610A82"/>
    <w:rsid w:val="00610A92"/>
    <w:rsid w:val="00610BAF"/>
    <w:rsid w:val="00611228"/>
    <w:rsid w:val="0061156F"/>
    <w:rsid w:val="00611990"/>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424"/>
    <w:rsid w:val="00614C5D"/>
    <w:rsid w:val="00614D6C"/>
    <w:rsid w:val="00614E47"/>
    <w:rsid w:val="0061530F"/>
    <w:rsid w:val="006154AB"/>
    <w:rsid w:val="00615572"/>
    <w:rsid w:val="0061557B"/>
    <w:rsid w:val="006160C4"/>
    <w:rsid w:val="00616265"/>
    <w:rsid w:val="006163CF"/>
    <w:rsid w:val="0061668C"/>
    <w:rsid w:val="00616B95"/>
    <w:rsid w:val="00617344"/>
    <w:rsid w:val="00617401"/>
    <w:rsid w:val="006176D6"/>
    <w:rsid w:val="00617784"/>
    <w:rsid w:val="00617EEA"/>
    <w:rsid w:val="00617FBC"/>
    <w:rsid w:val="006206B5"/>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6DB"/>
    <w:rsid w:val="0062377F"/>
    <w:rsid w:val="00623907"/>
    <w:rsid w:val="00623954"/>
    <w:rsid w:val="00623B98"/>
    <w:rsid w:val="00623C13"/>
    <w:rsid w:val="0062415F"/>
    <w:rsid w:val="00624376"/>
    <w:rsid w:val="0062460B"/>
    <w:rsid w:val="0062479F"/>
    <w:rsid w:val="0062495F"/>
    <w:rsid w:val="00624A70"/>
    <w:rsid w:val="00624AB7"/>
    <w:rsid w:val="00624B39"/>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A9"/>
    <w:rsid w:val="006307DF"/>
    <w:rsid w:val="00630A60"/>
    <w:rsid w:val="00630EB3"/>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40AF"/>
    <w:rsid w:val="006341F7"/>
    <w:rsid w:val="00634297"/>
    <w:rsid w:val="00634A6B"/>
    <w:rsid w:val="00634C12"/>
    <w:rsid w:val="00634C5F"/>
    <w:rsid w:val="00634CB5"/>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37E56"/>
    <w:rsid w:val="006400B3"/>
    <w:rsid w:val="00640161"/>
    <w:rsid w:val="0064022B"/>
    <w:rsid w:val="00640412"/>
    <w:rsid w:val="006405B9"/>
    <w:rsid w:val="00640967"/>
    <w:rsid w:val="006409F4"/>
    <w:rsid w:val="00640AA9"/>
    <w:rsid w:val="00640AEF"/>
    <w:rsid w:val="00640D07"/>
    <w:rsid w:val="00641298"/>
    <w:rsid w:val="0064145C"/>
    <w:rsid w:val="00641F9C"/>
    <w:rsid w:val="0064200B"/>
    <w:rsid w:val="0064202D"/>
    <w:rsid w:val="0064226C"/>
    <w:rsid w:val="0064238B"/>
    <w:rsid w:val="006429D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553"/>
    <w:rsid w:val="00644E7A"/>
    <w:rsid w:val="00644E7E"/>
    <w:rsid w:val="00644E87"/>
    <w:rsid w:val="0064511E"/>
    <w:rsid w:val="00645339"/>
    <w:rsid w:val="00645512"/>
    <w:rsid w:val="006457C8"/>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8E"/>
    <w:rsid w:val="00650092"/>
    <w:rsid w:val="006506EC"/>
    <w:rsid w:val="0065098C"/>
    <w:rsid w:val="00650D8F"/>
    <w:rsid w:val="00651340"/>
    <w:rsid w:val="006513A5"/>
    <w:rsid w:val="006513C3"/>
    <w:rsid w:val="00651686"/>
    <w:rsid w:val="0065172C"/>
    <w:rsid w:val="00651740"/>
    <w:rsid w:val="0065180D"/>
    <w:rsid w:val="00651A4F"/>
    <w:rsid w:val="00651C93"/>
    <w:rsid w:val="00651CD7"/>
    <w:rsid w:val="00651E14"/>
    <w:rsid w:val="00651FF6"/>
    <w:rsid w:val="006520E3"/>
    <w:rsid w:val="006522EC"/>
    <w:rsid w:val="006527D6"/>
    <w:rsid w:val="00652939"/>
    <w:rsid w:val="0065299B"/>
    <w:rsid w:val="00652AA8"/>
    <w:rsid w:val="00652CC1"/>
    <w:rsid w:val="0065326D"/>
    <w:rsid w:val="0065343C"/>
    <w:rsid w:val="0065343E"/>
    <w:rsid w:val="0065373D"/>
    <w:rsid w:val="00653842"/>
    <w:rsid w:val="006539EE"/>
    <w:rsid w:val="00653E17"/>
    <w:rsid w:val="00654090"/>
    <w:rsid w:val="00654280"/>
    <w:rsid w:val="006542F2"/>
    <w:rsid w:val="006543E4"/>
    <w:rsid w:val="006546BB"/>
    <w:rsid w:val="0065481D"/>
    <w:rsid w:val="00654876"/>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E87"/>
    <w:rsid w:val="00656F8B"/>
    <w:rsid w:val="00656FCA"/>
    <w:rsid w:val="00657366"/>
    <w:rsid w:val="00657AE5"/>
    <w:rsid w:val="00657BE2"/>
    <w:rsid w:val="00657C4B"/>
    <w:rsid w:val="00657EBC"/>
    <w:rsid w:val="00657F70"/>
    <w:rsid w:val="00657FC6"/>
    <w:rsid w:val="0066015F"/>
    <w:rsid w:val="00660361"/>
    <w:rsid w:val="006604B7"/>
    <w:rsid w:val="00660675"/>
    <w:rsid w:val="00660BE4"/>
    <w:rsid w:val="00660E89"/>
    <w:rsid w:val="00660EFE"/>
    <w:rsid w:val="00661111"/>
    <w:rsid w:val="006619C8"/>
    <w:rsid w:val="006621A6"/>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5C96"/>
    <w:rsid w:val="00666084"/>
    <w:rsid w:val="006661EA"/>
    <w:rsid w:val="00666215"/>
    <w:rsid w:val="00666499"/>
    <w:rsid w:val="0066655F"/>
    <w:rsid w:val="006665CB"/>
    <w:rsid w:val="0066661F"/>
    <w:rsid w:val="00666B90"/>
    <w:rsid w:val="006675B0"/>
    <w:rsid w:val="00667961"/>
    <w:rsid w:val="00667D30"/>
    <w:rsid w:val="0067002B"/>
    <w:rsid w:val="00670147"/>
    <w:rsid w:val="0067029D"/>
    <w:rsid w:val="00670403"/>
    <w:rsid w:val="006704C3"/>
    <w:rsid w:val="00670B0C"/>
    <w:rsid w:val="00670F2F"/>
    <w:rsid w:val="00671028"/>
    <w:rsid w:val="00671299"/>
    <w:rsid w:val="006713DF"/>
    <w:rsid w:val="0067143B"/>
    <w:rsid w:val="00671487"/>
    <w:rsid w:val="006715B7"/>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44B"/>
    <w:rsid w:val="00674684"/>
    <w:rsid w:val="00674AAE"/>
    <w:rsid w:val="00674B42"/>
    <w:rsid w:val="00674BAF"/>
    <w:rsid w:val="006752F2"/>
    <w:rsid w:val="00675509"/>
    <w:rsid w:val="006757AA"/>
    <w:rsid w:val="00675916"/>
    <w:rsid w:val="006759B3"/>
    <w:rsid w:val="00675AD1"/>
    <w:rsid w:val="00675C3F"/>
    <w:rsid w:val="00675CC8"/>
    <w:rsid w:val="00675F5D"/>
    <w:rsid w:val="00675FCF"/>
    <w:rsid w:val="006760AC"/>
    <w:rsid w:val="00676467"/>
    <w:rsid w:val="006766AA"/>
    <w:rsid w:val="006767BC"/>
    <w:rsid w:val="00676904"/>
    <w:rsid w:val="0067695B"/>
    <w:rsid w:val="00677604"/>
    <w:rsid w:val="00677861"/>
    <w:rsid w:val="0067798F"/>
    <w:rsid w:val="00677AD6"/>
    <w:rsid w:val="006800E7"/>
    <w:rsid w:val="00680197"/>
    <w:rsid w:val="006804C4"/>
    <w:rsid w:val="00680500"/>
    <w:rsid w:val="006806CA"/>
    <w:rsid w:val="00680ED3"/>
    <w:rsid w:val="00680F0D"/>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6F1"/>
    <w:rsid w:val="006858DF"/>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1FD"/>
    <w:rsid w:val="0069432C"/>
    <w:rsid w:val="006945B4"/>
    <w:rsid w:val="00694630"/>
    <w:rsid w:val="0069471C"/>
    <w:rsid w:val="00694A94"/>
    <w:rsid w:val="00694C68"/>
    <w:rsid w:val="00694E98"/>
    <w:rsid w:val="0069509A"/>
    <w:rsid w:val="006952CE"/>
    <w:rsid w:val="00695629"/>
    <w:rsid w:val="006956AF"/>
    <w:rsid w:val="00695BC0"/>
    <w:rsid w:val="00695C46"/>
    <w:rsid w:val="00695D25"/>
    <w:rsid w:val="00696041"/>
    <w:rsid w:val="006963CB"/>
    <w:rsid w:val="006969DC"/>
    <w:rsid w:val="00696E73"/>
    <w:rsid w:val="00696EAD"/>
    <w:rsid w:val="00696EF5"/>
    <w:rsid w:val="006971B0"/>
    <w:rsid w:val="00697310"/>
    <w:rsid w:val="00697441"/>
    <w:rsid w:val="006A01DE"/>
    <w:rsid w:val="006A024D"/>
    <w:rsid w:val="006A0927"/>
    <w:rsid w:val="006A0A0A"/>
    <w:rsid w:val="006A0C73"/>
    <w:rsid w:val="006A0D67"/>
    <w:rsid w:val="006A114D"/>
    <w:rsid w:val="006A153A"/>
    <w:rsid w:val="006A1831"/>
    <w:rsid w:val="006A1981"/>
    <w:rsid w:val="006A1C0D"/>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2FE"/>
    <w:rsid w:val="006A63F1"/>
    <w:rsid w:val="006A64A4"/>
    <w:rsid w:val="006A677A"/>
    <w:rsid w:val="006A6BD0"/>
    <w:rsid w:val="006A6C22"/>
    <w:rsid w:val="006A6C6C"/>
    <w:rsid w:val="006A6D16"/>
    <w:rsid w:val="006A6E8C"/>
    <w:rsid w:val="006A70FE"/>
    <w:rsid w:val="006A7227"/>
    <w:rsid w:val="006A735B"/>
    <w:rsid w:val="006A7738"/>
    <w:rsid w:val="006A77C7"/>
    <w:rsid w:val="006A7DBE"/>
    <w:rsid w:val="006A7F52"/>
    <w:rsid w:val="006A7FF0"/>
    <w:rsid w:val="006B028F"/>
    <w:rsid w:val="006B0483"/>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4CE5"/>
    <w:rsid w:val="006B570A"/>
    <w:rsid w:val="006B5715"/>
    <w:rsid w:val="006B5A61"/>
    <w:rsid w:val="006B648C"/>
    <w:rsid w:val="006B6546"/>
    <w:rsid w:val="006B6728"/>
    <w:rsid w:val="006B6CB7"/>
    <w:rsid w:val="006B6D0B"/>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E7F"/>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703"/>
    <w:rsid w:val="006C4EB7"/>
    <w:rsid w:val="006C52E8"/>
    <w:rsid w:val="006C5346"/>
    <w:rsid w:val="006C583D"/>
    <w:rsid w:val="006C589E"/>
    <w:rsid w:val="006C58E9"/>
    <w:rsid w:val="006C5B44"/>
    <w:rsid w:val="006C5F68"/>
    <w:rsid w:val="006C61F8"/>
    <w:rsid w:val="006C64D5"/>
    <w:rsid w:val="006C67DA"/>
    <w:rsid w:val="006C684F"/>
    <w:rsid w:val="006C6D0C"/>
    <w:rsid w:val="006C6E6D"/>
    <w:rsid w:val="006C7242"/>
    <w:rsid w:val="006C74DD"/>
    <w:rsid w:val="006C79A8"/>
    <w:rsid w:val="006C7AE2"/>
    <w:rsid w:val="006C7CC7"/>
    <w:rsid w:val="006D077B"/>
    <w:rsid w:val="006D0974"/>
    <w:rsid w:val="006D09D2"/>
    <w:rsid w:val="006D0A72"/>
    <w:rsid w:val="006D0C8A"/>
    <w:rsid w:val="006D0D92"/>
    <w:rsid w:val="006D121E"/>
    <w:rsid w:val="006D13F9"/>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954"/>
    <w:rsid w:val="006D496A"/>
    <w:rsid w:val="006D49C4"/>
    <w:rsid w:val="006D4ACE"/>
    <w:rsid w:val="006D4BE1"/>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EAC"/>
    <w:rsid w:val="006E1F52"/>
    <w:rsid w:val="006E22E1"/>
    <w:rsid w:val="006E2554"/>
    <w:rsid w:val="006E2653"/>
    <w:rsid w:val="006E27DA"/>
    <w:rsid w:val="006E2875"/>
    <w:rsid w:val="006E2D3E"/>
    <w:rsid w:val="006E329A"/>
    <w:rsid w:val="006E3477"/>
    <w:rsid w:val="006E358D"/>
    <w:rsid w:val="006E3A90"/>
    <w:rsid w:val="006E3CC7"/>
    <w:rsid w:val="006E4585"/>
    <w:rsid w:val="006E4900"/>
    <w:rsid w:val="006E4923"/>
    <w:rsid w:val="006E4960"/>
    <w:rsid w:val="006E4DC4"/>
    <w:rsid w:val="006E4FEC"/>
    <w:rsid w:val="006E5332"/>
    <w:rsid w:val="006E533F"/>
    <w:rsid w:val="006E53A3"/>
    <w:rsid w:val="006E5696"/>
    <w:rsid w:val="006E5BBA"/>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604B"/>
    <w:rsid w:val="006F6337"/>
    <w:rsid w:val="006F6502"/>
    <w:rsid w:val="006F6847"/>
    <w:rsid w:val="006F70B6"/>
    <w:rsid w:val="006F7262"/>
    <w:rsid w:val="006F73B3"/>
    <w:rsid w:val="006F73B4"/>
    <w:rsid w:val="006F73FC"/>
    <w:rsid w:val="006F7524"/>
    <w:rsid w:val="006F7546"/>
    <w:rsid w:val="006F76C5"/>
    <w:rsid w:val="006F78B1"/>
    <w:rsid w:val="006F794B"/>
    <w:rsid w:val="006F7A24"/>
    <w:rsid w:val="006F7CA3"/>
    <w:rsid w:val="006F7E88"/>
    <w:rsid w:val="007003D9"/>
    <w:rsid w:val="0070089D"/>
    <w:rsid w:val="0070116F"/>
    <w:rsid w:val="00701369"/>
    <w:rsid w:val="007013B5"/>
    <w:rsid w:val="00701496"/>
    <w:rsid w:val="00701705"/>
    <w:rsid w:val="0070170E"/>
    <w:rsid w:val="00701D18"/>
    <w:rsid w:val="00701F44"/>
    <w:rsid w:val="007027F8"/>
    <w:rsid w:val="00702AAC"/>
    <w:rsid w:val="00702C97"/>
    <w:rsid w:val="00702D7E"/>
    <w:rsid w:val="00702E1B"/>
    <w:rsid w:val="007030C7"/>
    <w:rsid w:val="0070343A"/>
    <w:rsid w:val="007035D6"/>
    <w:rsid w:val="007035E8"/>
    <w:rsid w:val="007039BA"/>
    <w:rsid w:val="00703AFB"/>
    <w:rsid w:val="00703EFD"/>
    <w:rsid w:val="007040E6"/>
    <w:rsid w:val="007044BB"/>
    <w:rsid w:val="00704F73"/>
    <w:rsid w:val="00705306"/>
    <w:rsid w:val="007053A6"/>
    <w:rsid w:val="007054E5"/>
    <w:rsid w:val="00705812"/>
    <w:rsid w:val="00706076"/>
    <w:rsid w:val="007060FC"/>
    <w:rsid w:val="00706625"/>
    <w:rsid w:val="0070690C"/>
    <w:rsid w:val="00706952"/>
    <w:rsid w:val="00706B0E"/>
    <w:rsid w:val="00706B40"/>
    <w:rsid w:val="00706C63"/>
    <w:rsid w:val="00706FC4"/>
    <w:rsid w:val="007073B1"/>
    <w:rsid w:val="0070768C"/>
    <w:rsid w:val="007076E6"/>
    <w:rsid w:val="00707D18"/>
    <w:rsid w:val="00707F91"/>
    <w:rsid w:val="00710129"/>
    <w:rsid w:val="00710736"/>
    <w:rsid w:val="00710B57"/>
    <w:rsid w:val="00710F1F"/>
    <w:rsid w:val="007112F8"/>
    <w:rsid w:val="00711AB9"/>
    <w:rsid w:val="00711E02"/>
    <w:rsid w:val="0071226A"/>
    <w:rsid w:val="007122DA"/>
    <w:rsid w:val="00712475"/>
    <w:rsid w:val="0071247C"/>
    <w:rsid w:val="0071255A"/>
    <w:rsid w:val="00712622"/>
    <w:rsid w:val="007126B1"/>
    <w:rsid w:val="007127A2"/>
    <w:rsid w:val="007127A3"/>
    <w:rsid w:val="007129D9"/>
    <w:rsid w:val="00712C57"/>
    <w:rsid w:val="00712F2D"/>
    <w:rsid w:val="00713515"/>
    <w:rsid w:val="00713587"/>
    <w:rsid w:val="0071385C"/>
    <w:rsid w:val="007138DE"/>
    <w:rsid w:val="00713970"/>
    <w:rsid w:val="00714A31"/>
    <w:rsid w:val="00714A43"/>
    <w:rsid w:val="007150B0"/>
    <w:rsid w:val="007155A6"/>
    <w:rsid w:val="00715797"/>
    <w:rsid w:val="00715A9A"/>
    <w:rsid w:val="00715B97"/>
    <w:rsid w:val="00716314"/>
    <w:rsid w:val="00716813"/>
    <w:rsid w:val="00716926"/>
    <w:rsid w:val="00716979"/>
    <w:rsid w:val="00716A08"/>
    <w:rsid w:val="00716AEE"/>
    <w:rsid w:val="00716B77"/>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6BE"/>
    <w:rsid w:val="00727856"/>
    <w:rsid w:val="00727AD4"/>
    <w:rsid w:val="00727BD2"/>
    <w:rsid w:val="00730286"/>
    <w:rsid w:val="00730520"/>
    <w:rsid w:val="007306DC"/>
    <w:rsid w:val="007309B3"/>
    <w:rsid w:val="00730A05"/>
    <w:rsid w:val="00730C79"/>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38B"/>
    <w:rsid w:val="00735467"/>
    <w:rsid w:val="007354B7"/>
    <w:rsid w:val="00735528"/>
    <w:rsid w:val="00735777"/>
    <w:rsid w:val="00735A18"/>
    <w:rsid w:val="00735BA3"/>
    <w:rsid w:val="00736037"/>
    <w:rsid w:val="0073605C"/>
    <w:rsid w:val="007364DE"/>
    <w:rsid w:val="007365B7"/>
    <w:rsid w:val="00736924"/>
    <w:rsid w:val="00736971"/>
    <w:rsid w:val="00736A21"/>
    <w:rsid w:val="007371C1"/>
    <w:rsid w:val="007371F5"/>
    <w:rsid w:val="007373D9"/>
    <w:rsid w:val="00737595"/>
    <w:rsid w:val="00737925"/>
    <w:rsid w:val="00737C55"/>
    <w:rsid w:val="00737D5E"/>
    <w:rsid w:val="0074002E"/>
    <w:rsid w:val="00740045"/>
    <w:rsid w:val="007401CE"/>
    <w:rsid w:val="00740260"/>
    <w:rsid w:val="0074028F"/>
    <w:rsid w:val="007402F4"/>
    <w:rsid w:val="0074107F"/>
    <w:rsid w:val="0074122F"/>
    <w:rsid w:val="00741684"/>
    <w:rsid w:val="00741714"/>
    <w:rsid w:val="007417A9"/>
    <w:rsid w:val="0074188B"/>
    <w:rsid w:val="007418E5"/>
    <w:rsid w:val="00741A20"/>
    <w:rsid w:val="00741B43"/>
    <w:rsid w:val="00741F41"/>
    <w:rsid w:val="00741FFB"/>
    <w:rsid w:val="00742016"/>
    <w:rsid w:val="00742242"/>
    <w:rsid w:val="00742245"/>
    <w:rsid w:val="007423BB"/>
    <w:rsid w:val="00742666"/>
    <w:rsid w:val="00742862"/>
    <w:rsid w:val="00742B32"/>
    <w:rsid w:val="00743169"/>
    <w:rsid w:val="0074338A"/>
    <w:rsid w:val="00743682"/>
    <w:rsid w:val="00743964"/>
    <w:rsid w:val="007439D0"/>
    <w:rsid w:val="00743A8A"/>
    <w:rsid w:val="00743B3A"/>
    <w:rsid w:val="00743EFB"/>
    <w:rsid w:val="00743FA6"/>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3A"/>
    <w:rsid w:val="00752E92"/>
    <w:rsid w:val="00752EC6"/>
    <w:rsid w:val="00752FB3"/>
    <w:rsid w:val="00752FD3"/>
    <w:rsid w:val="007532EE"/>
    <w:rsid w:val="007536E9"/>
    <w:rsid w:val="0075393B"/>
    <w:rsid w:val="00753A31"/>
    <w:rsid w:val="00754589"/>
    <w:rsid w:val="00754F4E"/>
    <w:rsid w:val="00754F9F"/>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B34"/>
    <w:rsid w:val="00757ED3"/>
    <w:rsid w:val="00757EF0"/>
    <w:rsid w:val="00757FDF"/>
    <w:rsid w:val="00760136"/>
    <w:rsid w:val="0076014D"/>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D1B"/>
    <w:rsid w:val="00763F2D"/>
    <w:rsid w:val="00764135"/>
    <w:rsid w:val="00764194"/>
    <w:rsid w:val="0076445A"/>
    <w:rsid w:val="0076446C"/>
    <w:rsid w:val="00764490"/>
    <w:rsid w:val="007646AC"/>
    <w:rsid w:val="00764A6D"/>
    <w:rsid w:val="00764C3D"/>
    <w:rsid w:val="00765A1B"/>
    <w:rsid w:val="00765A2E"/>
    <w:rsid w:val="00765C5D"/>
    <w:rsid w:val="00765D88"/>
    <w:rsid w:val="00765ECF"/>
    <w:rsid w:val="00765FE6"/>
    <w:rsid w:val="0076612F"/>
    <w:rsid w:val="0076642C"/>
    <w:rsid w:val="0076647C"/>
    <w:rsid w:val="00766491"/>
    <w:rsid w:val="007664B8"/>
    <w:rsid w:val="00766609"/>
    <w:rsid w:val="0076685D"/>
    <w:rsid w:val="0076687C"/>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313D"/>
    <w:rsid w:val="007735A3"/>
    <w:rsid w:val="007735FD"/>
    <w:rsid w:val="0077367E"/>
    <w:rsid w:val="007736A6"/>
    <w:rsid w:val="00773830"/>
    <w:rsid w:val="007738D3"/>
    <w:rsid w:val="00773FF9"/>
    <w:rsid w:val="00774581"/>
    <w:rsid w:val="00774779"/>
    <w:rsid w:val="007748BB"/>
    <w:rsid w:val="00774A0D"/>
    <w:rsid w:val="00774AAA"/>
    <w:rsid w:val="00774AD8"/>
    <w:rsid w:val="00774FCC"/>
    <w:rsid w:val="0077510C"/>
    <w:rsid w:val="00775284"/>
    <w:rsid w:val="00775886"/>
    <w:rsid w:val="00775934"/>
    <w:rsid w:val="00775974"/>
    <w:rsid w:val="00775CBC"/>
    <w:rsid w:val="00775F0A"/>
    <w:rsid w:val="007760C0"/>
    <w:rsid w:val="007762E2"/>
    <w:rsid w:val="00776B7F"/>
    <w:rsid w:val="00776DA5"/>
    <w:rsid w:val="0077711A"/>
    <w:rsid w:val="007773AE"/>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AB"/>
    <w:rsid w:val="007814F2"/>
    <w:rsid w:val="0078189F"/>
    <w:rsid w:val="00781BEF"/>
    <w:rsid w:val="00781C13"/>
    <w:rsid w:val="00781C96"/>
    <w:rsid w:val="00781EA9"/>
    <w:rsid w:val="007820BF"/>
    <w:rsid w:val="00782305"/>
    <w:rsid w:val="00782599"/>
    <w:rsid w:val="0078262A"/>
    <w:rsid w:val="00782A7E"/>
    <w:rsid w:val="00782D4D"/>
    <w:rsid w:val="00782D7F"/>
    <w:rsid w:val="00782EE3"/>
    <w:rsid w:val="00783197"/>
    <w:rsid w:val="007833CA"/>
    <w:rsid w:val="007834F3"/>
    <w:rsid w:val="00783A1E"/>
    <w:rsid w:val="00783B53"/>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CE9"/>
    <w:rsid w:val="00786D0E"/>
    <w:rsid w:val="00786D77"/>
    <w:rsid w:val="00787634"/>
    <w:rsid w:val="0078784E"/>
    <w:rsid w:val="00787999"/>
    <w:rsid w:val="0079035A"/>
    <w:rsid w:val="007906A1"/>
    <w:rsid w:val="007906F9"/>
    <w:rsid w:val="007907BA"/>
    <w:rsid w:val="00790A2B"/>
    <w:rsid w:val="00790A2F"/>
    <w:rsid w:val="00790E92"/>
    <w:rsid w:val="0079139D"/>
    <w:rsid w:val="00791536"/>
    <w:rsid w:val="007915C8"/>
    <w:rsid w:val="007915DD"/>
    <w:rsid w:val="00791AC8"/>
    <w:rsid w:val="0079224B"/>
    <w:rsid w:val="0079229A"/>
    <w:rsid w:val="0079230E"/>
    <w:rsid w:val="00792514"/>
    <w:rsid w:val="007925DE"/>
    <w:rsid w:val="00792683"/>
    <w:rsid w:val="007926C8"/>
    <w:rsid w:val="007926E9"/>
    <w:rsid w:val="00792813"/>
    <w:rsid w:val="00792AAC"/>
    <w:rsid w:val="00792D38"/>
    <w:rsid w:val="0079348E"/>
    <w:rsid w:val="007935C4"/>
    <w:rsid w:val="007936A6"/>
    <w:rsid w:val="007936F3"/>
    <w:rsid w:val="00793884"/>
    <w:rsid w:val="00794503"/>
    <w:rsid w:val="007946CE"/>
    <w:rsid w:val="00794740"/>
    <w:rsid w:val="007948B5"/>
    <w:rsid w:val="007949EC"/>
    <w:rsid w:val="00794BA7"/>
    <w:rsid w:val="00794F8E"/>
    <w:rsid w:val="00795330"/>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42A"/>
    <w:rsid w:val="007A2553"/>
    <w:rsid w:val="007A2A37"/>
    <w:rsid w:val="007A2E2A"/>
    <w:rsid w:val="007A3364"/>
    <w:rsid w:val="007A3CC4"/>
    <w:rsid w:val="007A3D28"/>
    <w:rsid w:val="007A3FE3"/>
    <w:rsid w:val="007A4074"/>
    <w:rsid w:val="007A4122"/>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B05"/>
    <w:rsid w:val="007A6ED6"/>
    <w:rsid w:val="007A71D7"/>
    <w:rsid w:val="007A7600"/>
    <w:rsid w:val="007A7960"/>
    <w:rsid w:val="007B0002"/>
    <w:rsid w:val="007B017D"/>
    <w:rsid w:val="007B01AF"/>
    <w:rsid w:val="007B075C"/>
    <w:rsid w:val="007B083D"/>
    <w:rsid w:val="007B09B4"/>
    <w:rsid w:val="007B09D1"/>
    <w:rsid w:val="007B0ACC"/>
    <w:rsid w:val="007B1265"/>
    <w:rsid w:val="007B1A21"/>
    <w:rsid w:val="007B1ACD"/>
    <w:rsid w:val="007B21B1"/>
    <w:rsid w:val="007B234D"/>
    <w:rsid w:val="007B2840"/>
    <w:rsid w:val="007B28B4"/>
    <w:rsid w:val="007B2E7A"/>
    <w:rsid w:val="007B2FDF"/>
    <w:rsid w:val="007B30EA"/>
    <w:rsid w:val="007B33D2"/>
    <w:rsid w:val="007B354B"/>
    <w:rsid w:val="007B3A86"/>
    <w:rsid w:val="007B3DE7"/>
    <w:rsid w:val="007B4246"/>
    <w:rsid w:val="007B43A1"/>
    <w:rsid w:val="007B4499"/>
    <w:rsid w:val="007B473D"/>
    <w:rsid w:val="007B493B"/>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14D"/>
    <w:rsid w:val="007C34BA"/>
    <w:rsid w:val="007C3946"/>
    <w:rsid w:val="007C3A53"/>
    <w:rsid w:val="007C3A83"/>
    <w:rsid w:val="007C3C2C"/>
    <w:rsid w:val="007C4201"/>
    <w:rsid w:val="007C463C"/>
    <w:rsid w:val="007C46BA"/>
    <w:rsid w:val="007C4ABD"/>
    <w:rsid w:val="007C4B44"/>
    <w:rsid w:val="007C5273"/>
    <w:rsid w:val="007C59EB"/>
    <w:rsid w:val="007C5A14"/>
    <w:rsid w:val="007C5C83"/>
    <w:rsid w:val="007C5D8A"/>
    <w:rsid w:val="007C6321"/>
    <w:rsid w:val="007C662A"/>
    <w:rsid w:val="007C66AF"/>
    <w:rsid w:val="007C6958"/>
    <w:rsid w:val="007C6A21"/>
    <w:rsid w:val="007C6AAA"/>
    <w:rsid w:val="007C7070"/>
    <w:rsid w:val="007C708A"/>
    <w:rsid w:val="007C70D1"/>
    <w:rsid w:val="007C7680"/>
    <w:rsid w:val="007C7D92"/>
    <w:rsid w:val="007D00FA"/>
    <w:rsid w:val="007D014E"/>
    <w:rsid w:val="007D022D"/>
    <w:rsid w:val="007D0527"/>
    <w:rsid w:val="007D0846"/>
    <w:rsid w:val="007D0C47"/>
    <w:rsid w:val="007D0D50"/>
    <w:rsid w:val="007D0DD4"/>
    <w:rsid w:val="007D0EF7"/>
    <w:rsid w:val="007D16FF"/>
    <w:rsid w:val="007D1A42"/>
    <w:rsid w:val="007D1A5A"/>
    <w:rsid w:val="007D1AFC"/>
    <w:rsid w:val="007D1DCE"/>
    <w:rsid w:val="007D1DE9"/>
    <w:rsid w:val="007D221D"/>
    <w:rsid w:val="007D269C"/>
    <w:rsid w:val="007D26D0"/>
    <w:rsid w:val="007D2B58"/>
    <w:rsid w:val="007D2B94"/>
    <w:rsid w:val="007D2CAF"/>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1E4"/>
    <w:rsid w:val="007D628A"/>
    <w:rsid w:val="007D62B4"/>
    <w:rsid w:val="007D64D8"/>
    <w:rsid w:val="007D6551"/>
    <w:rsid w:val="007D67A4"/>
    <w:rsid w:val="007D69BC"/>
    <w:rsid w:val="007D6AFB"/>
    <w:rsid w:val="007D6BAA"/>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02"/>
    <w:rsid w:val="007E6254"/>
    <w:rsid w:val="007E62B4"/>
    <w:rsid w:val="007E656D"/>
    <w:rsid w:val="007E65DD"/>
    <w:rsid w:val="007E66E2"/>
    <w:rsid w:val="007E67FB"/>
    <w:rsid w:val="007E6AAB"/>
    <w:rsid w:val="007E6FAA"/>
    <w:rsid w:val="007E7501"/>
    <w:rsid w:val="007E756C"/>
    <w:rsid w:val="007E7B9F"/>
    <w:rsid w:val="007E7D0D"/>
    <w:rsid w:val="007E7E1C"/>
    <w:rsid w:val="007F0776"/>
    <w:rsid w:val="007F07F4"/>
    <w:rsid w:val="007F07FD"/>
    <w:rsid w:val="007F0BF6"/>
    <w:rsid w:val="007F0CB8"/>
    <w:rsid w:val="007F0FD2"/>
    <w:rsid w:val="007F10FC"/>
    <w:rsid w:val="007F142B"/>
    <w:rsid w:val="007F190C"/>
    <w:rsid w:val="007F19AA"/>
    <w:rsid w:val="007F2272"/>
    <w:rsid w:val="007F2306"/>
    <w:rsid w:val="007F26DB"/>
    <w:rsid w:val="007F2C18"/>
    <w:rsid w:val="007F2DF4"/>
    <w:rsid w:val="007F2F43"/>
    <w:rsid w:val="007F2F4D"/>
    <w:rsid w:val="007F37AD"/>
    <w:rsid w:val="007F38D3"/>
    <w:rsid w:val="007F3C73"/>
    <w:rsid w:val="007F3CBD"/>
    <w:rsid w:val="007F42CF"/>
    <w:rsid w:val="007F4331"/>
    <w:rsid w:val="007F43DC"/>
    <w:rsid w:val="007F48BB"/>
    <w:rsid w:val="007F48ED"/>
    <w:rsid w:val="007F4D56"/>
    <w:rsid w:val="007F4D74"/>
    <w:rsid w:val="007F4F16"/>
    <w:rsid w:val="007F53A9"/>
    <w:rsid w:val="007F55F1"/>
    <w:rsid w:val="007F5C43"/>
    <w:rsid w:val="007F5D52"/>
    <w:rsid w:val="007F5EAD"/>
    <w:rsid w:val="007F5F33"/>
    <w:rsid w:val="007F6724"/>
    <w:rsid w:val="007F67A9"/>
    <w:rsid w:val="007F691E"/>
    <w:rsid w:val="007F6E0C"/>
    <w:rsid w:val="007F727C"/>
    <w:rsid w:val="007F73E2"/>
    <w:rsid w:val="007F748F"/>
    <w:rsid w:val="007F7624"/>
    <w:rsid w:val="007F76BB"/>
    <w:rsid w:val="007F7E2B"/>
    <w:rsid w:val="0080043A"/>
    <w:rsid w:val="00800555"/>
    <w:rsid w:val="00800593"/>
    <w:rsid w:val="008005CC"/>
    <w:rsid w:val="0080060F"/>
    <w:rsid w:val="00800797"/>
    <w:rsid w:val="00800C51"/>
    <w:rsid w:val="00800CA5"/>
    <w:rsid w:val="00800CAA"/>
    <w:rsid w:val="00800FC4"/>
    <w:rsid w:val="00801189"/>
    <w:rsid w:val="00801548"/>
    <w:rsid w:val="00801586"/>
    <w:rsid w:val="0080159E"/>
    <w:rsid w:val="008019DF"/>
    <w:rsid w:val="00801A3A"/>
    <w:rsid w:val="00801E69"/>
    <w:rsid w:val="00802385"/>
    <w:rsid w:val="0080240A"/>
    <w:rsid w:val="008026E5"/>
    <w:rsid w:val="0080298A"/>
    <w:rsid w:val="0080298B"/>
    <w:rsid w:val="00802A07"/>
    <w:rsid w:val="00802C75"/>
    <w:rsid w:val="00802DA5"/>
    <w:rsid w:val="00803046"/>
    <w:rsid w:val="00803776"/>
    <w:rsid w:val="008037DB"/>
    <w:rsid w:val="008039AB"/>
    <w:rsid w:val="00803B4B"/>
    <w:rsid w:val="008040B3"/>
    <w:rsid w:val="008040BC"/>
    <w:rsid w:val="008040E8"/>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DE6"/>
    <w:rsid w:val="00805FB9"/>
    <w:rsid w:val="00806141"/>
    <w:rsid w:val="00806932"/>
    <w:rsid w:val="00806B10"/>
    <w:rsid w:val="00806BF8"/>
    <w:rsid w:val="00807252"/>
    <w:rsid w:val="00807383"/>
    <w:rsid w:val="00807419"/>
    <w:rsid w:val="008076A5"/>
    <w:rsid w:val="008077B2"/>
    <w:rsid w:val="0080780B"/>
    <w:rsid w:val="008078B7"/>
    <w:rsid w:val="00807C1A"/>
    <w:rsid w:val="00807CE2"/>
    <w:rsid w:val="00807CE5"/>
    <w:rsid w:val="00810474"/>
    <w:rsid w:val="008111F2"/>
    <w:rsid w:val="0081147E"/>
    <w:rsid w:val="00812128"/>
    <w:rsid w:val="00812176"/>
    <w:rsid w:val="00812321"/>
    <w:rsid w:val="00812AAE"/>
    <w:rsid w:val="00812AF2"/>
    <w:rsid w:val="00812D5C"/>
    <w:rsid w:val="00812E06"/>
    <w:rsid w:val="00813274"/>
    <w:rsid w:val="00813288"/>
    <w:rsid w:val="00813315"/>
    <w:rsid w:val="008133B2"/>
    <w:rsid w:val="008136B2"/>
    <w:rsid w:val="00813804"/>
    <w:rsid w:val="00813855"/>
    <w:rsid w:val="00813888"/>
    <w:rsid w:val="00813B99"/>
    <w:rsid w:val="008141D2"/>
    <w:rsid w:val="0081445E"/>
    <w:rsid w:val="0081457A"/>
    <w:rsid w:val="008145BC"/>
    <w:rsid w:val="00814855"/>
    <w:rsid w:val="00814AC5"/>
    <w:rsid w:val="00814AF0"/>
    <w:rsid w:val="00814D42"/>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42E"/>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85C"/>
    <w:rsid w:val="008259D7"/>
    <w:rsid w:val="00825B33"/>
    <w:rsid w:val="00825C27"/>
    <w:rsid w:val="00825CBB"/>
    <w:rsid w:val="00825DFA"/>
    <w:rsid w:val="00825FA7"/>
    <w:rsid w:val="008263BD"/>
    <w:rsid w:val="008264D6"/>
    <w:rsid w:val="0082663A"/>
    <w:rsid w:val="008266F1"/>
    <w:rsid w:val="008268CA"/>
    <w:rsid w:val="00826994"/>
    <w:rsid w:val="008269A8"/>
    <w:rsid w:val="00826EB4"/>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943"/>
    <w:rsid w:val="00831B63"/>
    <w:rsid w:val="00831BD2"/>
    <w:rsid w:val="00831E69"/>
    <w:rsid w:val="00831EFF"/>
    <w:rsid w:val="00831F1E"/>
    <w:rsid w:val="0083219B"/>
    <w:rsid w:val="0083247A"/>
    <w:rsid w:val="00832DA5"/>
    <w:rsid w:val="008331E9"/>
    <w:rsid w:val="008332FE"/>
    <w:rsid w:val="00833474"/>
    <w:rsid w:val="00833663"/>
    <w:rsid w:val="008336D4"/>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126"/>
    <w:rsid w:val="00836715"/>
    <w:rsid w:val="00836E03"/>
    <w:rsid w:val="00836EFF"/>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59"/>
    <w:rsid w:val="00841F66"/>
    <w:rsid w:val="0084226A"/>
    <w:rsid w:val="00842BB3"/>
    <w:rsid w:val="00842F90"/>
    <w:rsid w:val="0084310E"/>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5F26"/>
    <w:rsid w:val="00846069"/>
    <w:rsid w:val="008460AE"/>
    <w:rsid w:val="008462C7"/>
    <w:rsid w:val="0084644F"/>
    <w:rsid w:val="008464D2"/>
    <w:rsid w:val="008465E6"/>
    <w:rsid w:val="00846905"/>
    <w:rsid w:val="00846A7E"/>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1F36"/>
    <w:rsid w:val="00852052"/>
    <w:rsid w:val="00852113"/>
    <w:rsid w:val="00852141"/>
    <w:rsid w:val="0085294E"/>
    <w:rsid w:val="00852A01"/>
    <w:rsid w:val="00852BFE"/>
    <w:rsid w:val="00852F8B"/>
    <w:rsid w:val="00853100"/>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8EF"/>
    <w:rsid w:val="008559FD"/>
    <w:rsid w:val="00855C66"/>
    <w:rsid w:val="00855D46"/>
    <w:rsid w:val="008560CE"/>
    <w:rsid w:val="008561F9"/>
    <w:rsid w:val="00856992"/>
    <w:rsid w:val="00856A09"/>
    <w:rsid w:val="00856AA3"/>
    <w:rsid w:val="00857DEE"/>
    <w:rsid w:val="00857DF4"/>
    <w:rsid w:val="008607F2"/>
    <w:rsid w:val="00860AD4"/>
    <w:rsid w:val="00860C63"/>
    <w:rsid w:val="00860DB7"/>
    <w:rsid w:val="00860DD6"/>
    <w:rsid w:val="00860F8F"/>
    <w:rsid w:val="00860F9B"/>
    <w:rsid w:val="00861272"/>
    <w:rsid w:val="00861477"/>
    <w:rsid w:val="008614CA"/>
    <w:rsid w:val="0086179E"/>
    <w:rsid w:val="00862226"/>
    <w:rsid w:val="00862902"/>
    <w:rsid w:val="00862C4F"/>
    <w:rsid w:val="00862CD3"/>
    <w:rsid w:val="00862DAC"/>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D6C"/>
    <w:rsid w:val="00865DC7"/>
    <w:rsid w:val="00865FE9"/>
    <w:rsid w:val="00866341"/>
    <w:rsid w:val="0086637F"/>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A9E"/>
    <w:rsid w:val="00871AF3"/>
    <w:rsid w:val="00871B95"/>
    <w:rsid w:val="00872461"/>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51"/>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10C"/>
    <w:rsid w:val="008802CA"/>
    <w:rsid w:val="00880355"/>
    <w:rsid w:val="0088051A"/>
    <w:rsid w:val="00880834"/>
    <w:rsid w:val="00880CBB"/>
    <w:rsid w:val="00880FD7"/>
    <w:rsid w:val="0088127C"/>
    <w:rsid w:val="0088159C"/>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5F9"/>
    <w:rsid w:val="008866E0"/>
    <w:rsid w:val="00886F5E"/>
    <w:rsid w:val="008872C2"/>
    <w:rsid w:val="008872C6"/>
    <w:rsid w:val="00887CAB"/>
    <w:rsid w:val="0089021A"/>
    <w:rsid w:val="008902C1"/>
    <w:rsid w:val="00890481"/>
    <w:rsid w:val="00890B56"/>
    <w:rsid w:val="00890ED1"/>
    <w:rsid w:val="00891182"/>
    <w:rsid w:val="008911CD"/>
    <w:rsid w:val="00891206"/>
    <w:rsid w:val="00892250"/>
    <w:rsid w:val="008922AC"/>
    <w:rsid w:val="008922E2"/>
    <w:rsid w:val="0089248B"/>
    <w:rsid w:val="00892A3C"/>
    <w:rsid w:val="00892BA4"/>
    <w:rsid w:val="00892BFA"/>
    <w:rsid w:val="00893121"/>
    <w:rsid w:val="00893473"/>
    <w:rsid w:val="00893656"/>
    <w:rsid w:val="0089365A"/>
    <w:rsid w:val="0089396D"/>
    <w:rsid w:val="008939CF"/>
    <w:rsid w:val="00893B73"/>
    <w:rsid w:val="00893CEE"/>
    <w:rsid w:val="00893D96"/>
    <w:rsid w:val="0089400A"/>
    <w:rsid w:val="00894067"/>
    <w:rsid w:val="00894301"/>
    <w:rsid w:val="008944F0"/>
    <w:rsid w:val="00894772"/>
    <w:rsid w:val="008949E8"/>
    <w:rsid w:val="00894BCE"/>
    <w:rsid w:val="00894BFF"/>
    <w:rsid w:val="00894C3C"/>
    <w:rsid w:val="0089516D"/>
    <w:rsid w:val="00895193"/>
    <w:rsid w:val="008952F1"/>
    <w:rsid w:val="00895545"/>
    <w:rsid w:val="008958CD"/>
    <w:rsid w:val="00895D58"/>
    <w:rsid w:val="00895E0F"/>
    <w:rsid w:val="00895F87"/>
    <w:rsid w:val="008961A7"/>
    <w:rsid w:val="008962CD"/>
    <w:rsid w:val="008963A5"/>
    <w:rsid w:val="00896575"/>
    <w:rsid w:val="00896612"/>
    <w:rsid w:val="008968D9"/>
    <w:rsid w:val="0089690E"/>
    <w:rsid w:val="00896A26"/>
    <w:rsid w:val="00896BC5"/>
    <w:rsid w:val="00896ED7"/>
    <w:rsid w:val="0089748A"/>
    <w:rsid w:val="0089797E"/>
    <w:rsid w:val="00897A0E"/>
    <w:rsid w:val="00897ED1"/>
    <w:rsid w:val="00897F20"/>
    <w:rsid w:val="008A0453"/>
    <w:rsid w:val="008A061D"/>
    <w:rsid w:val="008A07CE"/>
    <w:rsid w:val="008A07F0"/>
    <w:rsid w:val="008A0C6F"/>
    <w:rsid w:val="008A1609"/>
    <w:rsid w:val="008A1BAA"/>
    <w:rsid w:val="008A1BC1"/>
    <w:rsid w:val="008A1E72"/>
    <w:rsid w:val="008A2413"/>
    <w:rsid w:val="008A25A6"/>
    <w:rsid w:val="008A2904"/>
    <w:rsid w:val="008A291F"/>
    <w:rsid w:val="008A2E0C"/>
    <w:rsid w:val="008A34E0"/>
    <w:rsid w:val="008A368E"/>
    <w:rsid w:val="008A36F0"/>
    <w:rsid w:val="008A37E5"/>
    <w:rsid w:val="008A401D"/>
    <w:rsid w:val="008A4256"/>
    <w:rsid w:val="008A451C"/>
    <w:rsid w:val="008A47DC"/>
    <w:rsid w:val="008A4824"/>
    <w:rsid w:val="008A49B1"/>
    <w:rsid w:val="008A4F1E"/>
    <w:rsid w:val="008A529E"/>
    <w:rsid w:val="008A53F8"/>
    <w:rsid w:val="008A56DC"/>
    <w:rsid w:val="008A5771"/>
    <w:rsid w:val="008A57FB"/>
    <w:rsid w:val="008A5E33"/>
    <w:rsid w:val="008A5ED4"/>
    <w:rsid w:val="008A63B0"/>
    <w:rsid w:val="008A65AB"/>
    <w:rsid w:val="008A6623"/>
    <w:rsid w:val="008A663D"/>
    <w:rsid w:val="008A680F"/>
    <w:rsid w:val="008A6A40"/>
    <w:rsid w:val="008A728F"/>
    <w:rsid w:val="008A73C1"/>
    <w:rsid w:val="008A74D2"/>
    <w:rsid w:val="008A76A5"/>
    <w:rsid w:val="008B007B"/>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52F"/>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149"/>
    <w:rsid w:val="008B71D6"/>
    <w:rsid w:val="008B723D"/>
    <w:rsid w:val="008B76EE"/>
    <w:rsid w:val="008B7721"/>
    <w:rsid w:val="008B77E9"/>
    <w:rsid w:val="008B781A"/>
    <w:rsid w:val="008B7CB2"/>
    <w:rsid w:val="008C0597"/>
    <w:rsid w:val="008C081E"/>
    <w:rsid w:val="008C0BCD"/>
    <w:rsid w:val="008C0E6B"/>
    <w:rsid w:val="008C1857"/>
    <w:rsid w:val="008C1B54"/>
    <w:rsid w:val="008C23C8"/>
    <w:rsid w:val="008C23C9"/>
    <w:rsid w:val="008C24CB"/>
    <w:rsid w:val="008C2C78"/>
    <w:rsid w:val="008C2E28"/>
    <w:rsid w:val="008C2FA9"/>
    <w:rsid w:val="008C30E7"/>
    <w:rsid w:val="008C310E"/>
    <w:rsid w:val="008C32A9"/>
    <w:rsid w:val="008C33E6"/>
    <w:rsid w:val="008C363C"/>
    <w:rsid w:val="008C37DA"/>
    <w:rsid w:val="008C3A88"/>
    <w:rsid w:val="008C3B2E"/>
    <w:rsid w:val="008C3BF5"/>
    <w:rsid w:val="008C4352"/>
    <w:rsid w:val="008C4456"/>
    <w:rsid w:val="008C47FA"/>
    <w:rsid w:val="008C497B"/>
    <w:rsid w:val="008C4C86"/>
    <w:rsid w:val="008C4CC1"/>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9B9"/>
    <w:rsid w:val="008C7B2E"/>
    <w:rsid w:val="008C7C58"/>
    <w:rsid w:val="008C7C7C"/>
    <w:rsid w:val="008D052F"/>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C41"/>
    <w:rsid w:val="008D3301"/>
    <w:rsid w:val="008D3347"/>
    <w:rsid w:val="008D394B"/>
    <w:rsid w:val="008D3AC8"/>
    <w:rsid w:val="008D4E81"/>
    <w:rsid w:val="008D4F44"/>
    <w:rsid w:val="008D5053"/>
    <w:rsid w:val="008D51EC"/>
    <w:rsid w:val="008D5326"/>
    <w:rsid w:val="008D53DC"/>
    <w:rsid w:val="008D5517"/>
    <w:rsid w:val="008D5530"/>
    <w:rsid w:val="008D582A"/>
    <w:rsid w:val="008D5960"/>
    <w:rsid w:val="008D5A82"/>
    <w:rsid w:val="008D5C2B"/>
    <w:rsid w:val="008D6132"/>
    <w:rsid w:val="008D6163"/>
    <w:rsid w:val="008D64F3"/>
    <w:rsid w:val="008D6627"/>
    <w:rsid w:val="008D684F"/>
    <w:rsid w:val="008D6B42"/>
    <w:rsid w:val="008D6B6B"/>
    <w:rsid w:val="008D6CA4"/>
    <w:rsid w:val="008D6CCB"/>
    <w:rsid w:val="008D6EF6"/>
    <w:rsid w:val="008D71C6"/>
    <w:rsid w:val="008D754B"/>
    <w:rsid w:val="008D7579"/>
    <w:rsid w:val="008D7731"/>
    <w:rsid w:val="008D77CB"/>
    <w:rsid w:val="008D7B61"/>
    <w:rsid w:val="008D7FB4"/>
    <w:rsid w:val="008E05F9"/>
    <w:rsid w:val="008E0629"/>
    <w:rsid w:val="008E06C1"/>
    <w:rsid w:val="008E089A"/>
    <w:rsid w:val="008E0967"/>
    <w:rsid w:val="008E0AE2"/>
    <w:rsid w:val="008E0F86"/>
    <w:rsid w:val="008E116D"/>
    <w:rsid w:val="008E14A9"/>
    <w:rsid w:val="008E1615"/>
    <w:rsid w:val="008E171E"/>
    <w:rsid w:val="008E1816"/>
    <w:rsid w:val="008E1A26"/>
    <w:rsid w:val="008E1CA0"/>
    <w:rsid w:val="008E28B3"/>
    <w:rsid w:val="008E2A23"/>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62A2"/>
    <w:rsid w:val="008E6841"/>
    <w:rsid w:val="008E694A"/>
    <w:rsid w:val="008E6BB6"/>
    <w:rsid w:val="008E6BBA"/>
    <w:rsid w:val="008E6E8C"/>
    <w:rsid w:val="008E6F38"/>
    <w:rsid w:val="008E7006"/>
    <w:rsid w:val="008E706E"/>
    <w:rsid w:val="008E7163"/>
    <w:rsid w:val="008E72F9"/>
    <w:rsid w:val="008E7B49"/>
    <w:rsid w:val="008E7B51"/>
    <w:rsid w:val="008E7CC6"/>
    <w:rsid w:val="008F0202"/>
    <w:rsid w:val="008F03B6"/>
    <w:rsid w:val="008F054C"/>
    <w:rsid w:val="008F0B89"/>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6DA"/>
    <w:rsid w:val="008F4920"/>
    <w:rsid w:val="008F4C85"/>
    <w:rsid w:val="008F4E07"/>
    <w:rsid w:val="008F4F30"/>
    <w:rsid w:val="008F4F8E"/>
    <w:rsid w:val="008F55E8"/>
    <w:rsid w:val="008F56EA"/>
    <w:rsid w:val="008F596E"/>
    <w:rsid w:val="008F5F8F"/>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7F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0F"/>
    <w:rsid w:val="009046B5"/>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604"/>
    <w:rsid w:val="00907AC2"/>
    <w:rsid w:val="00907B27"/>
    <w:rsid w:val="00907BBE"/>
    <w:rsid w:val="00907E9A"/>
    <w:rsid w:val="00910259"/>
    <w:rsid w:val="00910422"/>
    <w:rsid w:val="00910455"/>
    <w:rsid w:val="009107F5"/>
    <w:rsid w:val="00910832"/>
    <w:rsid w:val="00910A32"/>
    <w:rsid w:val="00910CED"/>
    <w:rsid w:val="00910EE8"/>
    <w:rsid w:val="00910F83"/>
    <w:rsid w:val="00911278"/>
    <w:rsid w:val="009115BB"/>
    <w:rsid w:val="00911639"/>
    <w:rsid w:val="009117C6"/>
    <w:rsid w:val="00911A9D"/>
    <w:rsid w:val="00911BBF"/>
    <w:rsid w:val="0091259A"/>
    <w:rsid w:val="00912BDE"/>
    <w:rsid w:val="00912EEE"/>
    <w:rsid w:val="00912F51"/>
    <w:rsid w:val="009131EC"/>
    <w:rsid w:val="0091324D"/>
    <w:rsid w:val="00913445"/>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6EB2"/>
    <w:rsid w:val="00917175"/>
    <w:rsid w:val="0091762D"/>
    <w:rsid w:val="009177D8"/>
    <w:rsid w:val="00917A4F"/>
    <w:rsid w:val="00917B90"/>
    <w:rsid w:val="0092005C"/>
    <w:rsid w:val="009201DB"/>
    <w:rsid w:val="00920209"/>
    <w:rsid w:val="0092033B"/>
    <w:rsid w:val="009204C4"/>
    <w:rsid w:val="009205C1"/>
    <w:rsid w:val="0092067F"/>
    <w:rsid w:val="00920923"/>
    <w:rsid w:val="00920ADB"/>
    <w:rsid w:val="00920BF1"/>
    <w:rsid w:val="00920C92"/>
    <w:rsid w:val="00920CBF"/>
    <w:rsid w:val="00920D77"/>
    <w:rsid w:val="009210F0"/>
    <w:rsid w:val="009211D1"/>
    <w:rsid w:val="009217D6"/>
    <w:rsid w:val="009217EE"/>
    <w:rsid w:val="00921846"/>
    <w:rsid w:val="0092184A"/>
    <w:rsid w:val="00921CAD"/>
    <w:rsid w:val="00922481"/>
    <w:rsid w:val="009226FB"/>
    <w:rsid w:val="00922ECF"/>
    <w:rsid w:val="00923092"/>
    <w:rsid w:val="009231BC"/>
    <w:rsid w:val="009231DC"/>
    <w:rsid w:val="0092330D"/>
    <w:rsid w:val="009234A1"/>
    <w:rsid w:val="00923881"/>
    <w:rsid w:val="00923A7F"/>
    <w:rsid w:val="00923B39"/>
    <w:rsid w:val="00923CAC"/>
    <w:rsid w:val="00923D1C"/>
    <w:rsid w:val="00924208"/>
    <w:rsid w:val="009246EF"/>
    <w:rsid w:val="0092498B"/>
    <w:rsid w:val="009249A3"/>
    <w:rsid w:val="00924B8D"/>
    <w:rsid w:val="00924D43"/>
    <w:rsid w:val="00924F9A"/>
    <w:rsid w:val="0092510C"/>
    <w:rsid w:val="009251E1"/>
    <w:rsid w:val="009252F0"/>
    <w:rsid w:val="00925946"/>
    <w:rsid w:val="00925AD5"/>
    <w:rsid w:val="00925FBF"/>
    <w:rsid w:val="0092606F"/>
    <w:rsid w:val="009263BA"/>
    <w:rsid w:val="0092657E"/>
    <w:rsid w:val="00926837"/>
    <w:rsid w:val="00926A86"/>
    <w:rsid w:val="00927126"/>
    <w:rsid w:val="009276B5"/>
    <w:rsid w:val="00927913"/>
    <w:rsid w:val="00927987"/>
    <w:rsid w:val="00927B2F"/>
    <w:rsid w:val="00927C80"/>
    <w:rsid w:val="00927F58"/>
    <w:rsid w:val="00930063"/>
    <w:rsid w:val="009305F1"/>
    <w:rsid w:val="0093065A"/>
    <w:rsid w:val="00930B2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BCC"/>
    <w:rsid w:val="00933D05"/>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B2B"/>
    <w:rsid w:val="00935B74"/>
    <w:rsid w:val="00935F85"/>
    <w:rsid w:val="00936658"/>
    <w:rsid w:val="00936CCE"/>
    <w:rsid w:val="00936CF4"/>
    <w:rsid w:val="00936E80"/>
    <w:rsid w:val="009370A1"/>
    <w:rsid w:val="00937175"/>
    <w:rsid w:val="00937760"/>
    <w:rsid w:val="009377E4"/>
    <w:rsid w:val="00937BB5"/>
    <w:rsid w:val="0094008E"/>
    <w:rsid w:val="00940266"/>
    <w:rsid w:val="00940537"/>
    <w:rsid w:val="009406DE"/>
    <w:rsid w:val="00940CDC"/>
    <w:rsid w:val="00940EBC"/>
    <w:rsid w:val="00940F49"/>
    <w:rsid w:val="0094112C"/>
    <w:rsid w:val="009412BE"/>
    <w:rsid w:val="009413F8"/>
    <w:rsid w:val="00941920"/>
    <w:rsid w:val="009419EE"/>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39B"/>
    <w:rsid w:val="009525CB"/>
    <w:rsid w:val="009529F3"/>
    <w:rsid w:val="00952A1B"/>
    <w:rsid w:val="00952CFE"/>
    <w:rsid w:val="00952E5F"/>
    <w:rsid w:val="0095313A"/>
    <w:rsid w:val="009532AC"/>
    <w:rsid w:val="00953322"/>
    <w:rsid w:val="009537A7"/>
    <w:rsid w:val="00953A4C"/>
    <w:rsid w:val="00953A7E"/>
    <w:rsid w:val="00953CF4"/>
    <w:rsid w:val="00953F73"/>
    <w:rsid w:val="00953FA1"/>
    <w:rsid w:val="009541AC"/>
    <w:rsid w:val="00954263"/>
    <w:rsid w:val="00954286"/>
    <w:rsid w:val="009542A8"/>
    <w:rsid w:val="00954501"/>
    <w:rsid w:val="00954892"/>
    <w:rsid w:val="009549F9"/>
    <w:rsid w:val="00954ADB"/>
    <w:rsid w:val="00954BF0"/>
    <w:rsid w:val="009552EA"/>
    <w:rsid w:val="0095582B"/>
    <w:rsid w:val="009559B6"/>
    <w:rsid w:val="00955DDE"/>
    <w:rsid w:val="009561EF"/>
    <w:rsid w:val="00956793"/>
    <w:rsid w:val="00956827"/>
    <w:rsid w:val="009568F4"/>
    <w:rsid w:val="00956C96"/>
    <w:rsid w:val="00956E87"/>
    <w:rsid w:val="00956FD3"/>
    <w:rsid w:val="009571A6"/>
    <w:rsid w:val="009579E6"/>
    <w:rsid w:val="00957C78"/>
    <w:rsid w:val="00957CEF"/>
    <w:rsid w:val="00957E04"/>
    <w:rsid w:val="0096018A"/>
    <w:rsid w:val="0096034D"/>
    <w:rsid w:val="009603BD"/>
    <w:rsid w:val="00960559"/>
    <w:rsid w:val="009606F6"/>
    <w:rsid w:val="00960972"/>
    <w:rsid w:val="00960A6A"/>
    <w:rsid w:val="00960C62"/>
    <w:rsid w:val="00960C9C"/>
    <w:rsid w:val="00960FEE"/>
    <w:rsid w:val="009616EC"/>
    <w:rsid w:val="0096174B"/>
    <w:rsid w:val="00961909"/>
    <w:rsid w:val="00961B9A"/>
    <w:rsid w:val="00961D17"/>
    <w:rsid w:val="00961EA3"/>
    <w:rsid w:val="00961F76"/>
    <w:rsid w:val="00961FCD"/>
    <w:rsid w:val="0096203D"/>
    <w:rsid w:val="00962117"/>
    <w:rsid w:val="0096215D"/>
    <w:rsid w:val="009621C5"/>
    <w:rsid w:val="0096221B"/>
    <w:rsid w:val="00962243"/>
    <w:rsid w:val="00962362"/>
    <w:rsid w:val="00962A49"/>
    <w:rsid w:val="00962AF0"/>
    <w:rsid w:val="00962CC0"/>
    <w:rsid w:val="00962DA1"/>
    <w:rsid w:val="00962F80"/>
    <w:rsid w:val="00963025"/>
    <w:rsid w:val="00963187"/>
    <w:rsid w:val="00963420"/>
    <w:rsid w:val="009635A6"/>
    <w:rsid w:val="00963885"/>
    <w:rsid w:val="00963AC8"/>
    <w:rsid w:val="00963EC6"/>
    <w:rsid w:val="0096417C"/>
    <w:rsid w:val="009645D2"/>
    <w:rsid w:val="00964834"/>
    <w:rsid w:val="00964EA4"/>
    <w:rsid w:val="00964F50"/>
    <w:rsid w:val="009653A7"/>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C2F"/>
    <w:rsid w:val="00967EF5"/>
    <w:rsid w:val="00970039"/>
    <w:rsid w:val="009702C1"/>
    <w:rsid w:val="00970389"/>
    <w:rsid w:val="0097041A"/>
    <w:rsid w:val="00970687"/>
    <w:rsid w:val="00970793"/>
    <w:rsid w:val="0097083A"/>
    <w:rsid w:val="00970CD4"/>
    <w:rsid w:val="00970F19"/>
    <w:rsid w:val="00971146"/>
    <w:rsid w:val="009711A9"/>
    <w:rsid w:val="009711CD"/>
    <w:rsid w:val="0097195B"/>
    <w:rsid w:val="00971E6E"/>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A05"/>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90A"/>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9E"/>
    <w:rsid w:val="0098464F"/>
    <w:rsid w:val="0098480B"/>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0BA"/>
    <w:rsid w:val="0099135D"/>
    <w:rsid w:val="0099168F"/>
    <w:rsid w:val="009918EC"/>
    <w:rsid w:val="00991D3C"/>
    <w:rsid w:val="00991D93"/>
    <w:rsid w:val="0099234E"/>
    <w:rsid w:val="00992394"/>
    <w:rsid w:val="0099264F"/>
    <w:rsid w:val="00992B2B"/>
    <w:rsid w:val="00992B68"/>
    <w:rsid w:val="00992D80"/>
    <w:rsid w:val="00993183"/>
    <w:rsid w:val="009932C9"/>
    <w:rsid w:val="00993329"/>
    <w:rsid w:val="0099366C"/>
    <w:rsid w:val="00993A2A"/>
    <w:rsid w:val="00993B08"/>
    <w:rsid w:val="00993B7B"/>
    <w:rsid w:val="00993B7C"/>
    <w:rsid w:val="00993CC2"/>
    <w:rsid w:val="00993DF8"/>
    <w:rsid w:val="0099414F"/>
    <w:rsid w:val="00994284"/>
    <w:rsid w:val="009945D8"/>
    <w:rsid w:val="0099470F"/>
    <w:rsid w:val="00994959"/>
    <w:rsid w:val="00994B76"/>
    <w:rsid w:val="00994CA4"/>
    <w:rsid w:val="00995104"/>
    <w:rsid w:val="009951D8"/>
    <w:rsid w:val="00995295"/>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CE2"/>
    <w:rsid w:val="009A0D05"/>
    <w:rsid w:val="009A0DD2"/>
    <w:rsid w:val="009A0E0E"/>
    <w:rsid w:val="009A11FA"/>
    <w:rsid w:val="009A133C"/>
    <w:rsid w:val="009A15CF"/>
    <w:rsid w:val="009A174C"/>
    <w:rsid w:val="009A1896"/>
    <w:rsid w:val="009A1CB7"/>
    <w:rsid w:val="009A1F37"/>
    <w:rsid w:val="009A2048"/>
    <w:rsid w:val="009A207E"/>
    <w:rsid w:val="009A2234"/>
    <w:rsid w:val="009A2518"/>
    <w:rsid w:val="009A26C8"/>
    <w:rsid w:val="009A26FF"/>
    <w:rsid w:val="009A27AE"/>
    <w:rsid w:val="009A2BEA"/>
    <w:rsid w:val="009A2C73"/>
    <w:rsid w:val="009A2EA3"/>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97B"/>
    <w:rsid w:val="009A60B8"/>
    <w:rsid w:val="009A6382"/>
    <w:rsid w:val="009A6A1A"/>
    <w:rsid w:val="009A6B3E"/>
    <w:rsid w:val="009A6BC5"/>
    <w:rsid w:val="009A6CA4"/>
    <w:rsid w:val="009A6EA0"/>
    <w:rsid w:val="009A6FD9"/>
    <w:rsid w:val="009A6FF6"/>
    <w:rsid w:val="009A70AF"/>
    <w:rsid w:val="009A724D"/>
    <w:rsid w:val="009A727F"/>
    <w:rsid w:val="009A742A"/>
    <w:rsid w:val="009A7692"/>
    <w:rsid w:val="009A772C"/>
    <w:rsid w:val="009A794E"/>
    <w:rsid w:val="009A7C10"/>
    <w:rsid w:val="009B000F"/>
    <w:rsid w:val="009B010F"/>
    <w:rsid w:val="009B018C"/>
    <w:rsid w:val="009B094D"/>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3BD"/>
    <w:rsid w:val="009B57EC"/>
    <w:rsid w:val="009B5BA4"/>
    <w:rsid w:val="009B5E8D"/>
    <w:rsid w:val="009B5F42"/>
    <w:rsid w:val="009B5FC2"/>
    <w:rsid w:val="009B61B8"/>
    <w:rsid w:val="009B6596"/>
    <w:rsid w:val="009B65AD"/>
    <w:rsid w:val="009B6B3D"/>
    <w:rsid w:val="009B6DA1"/>
    <w:rsid w:val="009B6F81"/>
    <w:rsid w:val="009B7003"/>
    <w:rsid w:val="009B782C"/>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AC6"/>
    <w:rsid w:val="009C1CDC"/>
    <w:rsid w:val="009C1D89"/>
    <w:rsid w:val="009C1E4E"/>
    <w:rsid w:val="009C20FD"/>
    <w:rsid w:val="009C22B2"/>
    <w:rsid w:val="009C235B"/>
    <w:rsid w:val="009C28FD"/>
    <w:rsid w:val="009C2E33"/>
    <w:rsid w:val="009C2F12"/>
    <w:rsid w:val="009C3222"/>
    <w:rsid w:val="009C33D9"/>
    <w:rsid w:val="009C34D0"/>
    <w:rsid w:val="009C3526"/>
    <w:rsid w:val="009C3623"/>
    <w:rsid w:val="009C3A20"/>
    <w:rsid w:val="009C3CD6"/>
    <w:rsid w:val="009C3E2F"/>
    <w:rsid w:val="009C3E87"/>
    <w:rsid w:val="009C40AA"/>
    <w:rsid w:val="009C40EF"/>
    <w:rsid w:val="009C46AC"/>
    <w:rsid w:val="009C4B49"/>
    <w:rsid w:val="009C4BBB"/>
    <w:rsid w:val="009C4C6C"/>
    <w:rsid w:val="009C4D2B"/>
    <w:rsid w:val="009C4F45"/>
    <w:rsid w:val="009C5039"/>
    <w:rsid w:val="009C5067"/>
    <w:rsid w:val="009C50A7"/>
    <w:rsid w:val="009C5385"/>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D011E"/>
    <w:rsid w:val="009D012E"/>
    <w:rsid w:val="009D0161"/>
    <w:rsid w:val="009D019B"/>
    <w:rsid w:val="009D05BF"/>
    <w:rsid w:val="009D08F6"/>
    <w:rsid w:val="009D09B5"/>
    <w:rsid w:val="009D15AE"/>
    <w:rsid w:val="009D17EA"/>
    <w:rsid w:val="009D17FA"/>
    <w:rsid w:val="009D18AC"/>
    <w:rsid w:val="009D1A01"/>
    <w:rsid w:val="009D1F0C"/>
    <w:rsid w:val="009D1F29"/>
    <w:rsid w:val="009D203F"/>
    <w:rsid w:val="009D268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04A"/>
    <w:rsid w:val="009D7112"/>
    <w:rsid w:val="009D72DF"/>
    <w:rsid w:val="009D74DF"/>
    <w:rsid w:val="009D755F"/>
    <w:rsid w:val="009D7797"/>
    <w:rsid w:val="009D7B15"/>
    <w:rsid w:val="009D7E7F"/>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D74"/>
    <w:rsid w:val="009E2FE1"/>
    <w:rsid w:val="009E2FF2"/>
    <w:rsid w:val="009E3297"/>
    <w:rsid w:val="009E3E52"/>
    <w:rsid w:val="009E3EBA"/>
    <w:rsid w:val="009E41F8"/>
    <w:rsid w:val="009E430F"/>
    <w:rsid w:val="009E449A"/>
    <w:rsid w:val="009E44BB"/>
    <w:rsid w:val="009E4A53"/>
    <w:rsid w:val="009E4C2D"/>
    <w:rsid w:val="009E4CA1"/>
    <w:rsid w:val="009E4CC5"/>
    <w:rsid w:val="009E4F89"/>
    <w:rsid w:val="009E5394"/>
    <w:rsid w:val="009E53D3"/>
    <w:rsid w:val="009E5549"/>
    <w:rsid w:val="009E55D5"/>
    <w:rsid w:val="009E560C"/>
    <w:rsid w:val="009E57AD"/>
    <w:rsid w:val="009E592A"/>
    <w:rsid w:val="009E59B4"/>
    <w:rsid w:val="009E5B20"/>
    <w:rsid w:val="009E5B4D"/>
    <w:rsid w:val="009E5B90"/>
    <w:rsid w:val="009E5BF9"/>
    <w:rsid w:val="009E5DCF"/>
    <w:rsid w:val="009E5F36"/>
    <w:rsid w:val="009E5F3B"/>
    <w:rsid w:val="009E610E"/>
    <w:rsid w:val="009E634F"/>
    <w:rsid w:val="009E6426"/>
    <w:rsid w:val="009E6B48"/>
    <w:rsid w:val="009E6CDE"/>
    <w:rsid w:val="009E72D8"/>
    <w:rsid w:val="009E734D"/>
    <w:rsid w:val="009E7364"/>
    <w:rsid w:val="009E74F7"/>
    <w:rsid w:val="009E76F9"/>
    <w:rsid w:val="009E77FC"/>
    <w:rsid w:val="009E7C1D"/>
    <w:rsid w:val="009F0014"/>
    <w:rsid w:val="009F028D"/>
    <w:rsid w:val="009F09D7"/>
    <w:rsid w:val="009F0A1D"/>
    <w:rsid w:val="009F0BB9"/>
    <w:rsid w:val="009F0DCC"/>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10E"/>
    <w:rsid w:val="009F4261"/>
    <w:rsid w:val="009F4450"/>
    <w:rsid w:val="009F48C0"/>
    <w:rsid w:val="009F4955"/>
    <w:rsid w:val="009F4E2E"/>
    <w:rsid w:val="009F4E3D"/>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010B"/>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4B93"/>
    <w:rsid w:val="00A0512C"/>
    <w:rsid w:val="00A051CB"/>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2E4"/>
    <w:rsid w:val="00A10649"/>
    <w:rsid w:val="00A10808"/>
    <w:rsid w:val="00A10CC6"/>
    <w:rsid w:val="00A10D11"/>
    <w:rsid w:val="00A10F29"/>
    <w:rsid w:val="00A110CE"/>
    <w:rsid w:val="00A11444"/>
    <w:rsid w:val="00A116E5"/>
    <w:rsid w:val="00A11800"/>
    <w:rsid w:val="00A11A9A"/>
    <w:rsid w:val="00A11AB8"/>
    <w:rsid w:val="00A11C0C"/>
    <w:rsid w:val="00A11D59"/>
    <w:rsid w:val="00A11D5C"/>
    <w:rsid w:val="00A121E6"/>
    <w:rsid w:val="00A12403"/>
    <w:rsid w:val="00A12750"/>
    <w:rsid w:val="00A12B27"/>
    <w:rsid w:val="00A12B2A"/>
    <w:rsid w:val="00A12CA3"/>
    <w:rsid w:val="00A12CB4"/>
    <w:rsid w:val="00A12D69"/>
    <w:rsid w:val="00A12D9D"/>
    <w:rsid w:val="00A12E2D"/>
    <w:rsid w:val="00A135A8"/>
    <w:rsid w:val="00A13725"/>
    <w:rsid w:val="00A1386E"/>
    <w:rsid w:val="00A138EF"/>
    <w:rsid w:val="00A13C1F"/>
    <w:rsid w:val="00A141BA"/>
    <w:rsid w:val="00A14210"/>
    <w:rsid w:val="00A142AE"/>
    <w:rsid w:val="00A148BF"/>
    <w:rsid w:val="00A14A24"/>
    <w:rsid w:val="00A15108"/>
    <w:rsid w:val="00A1521B"/>
    <w:rsid w:val="00A159F7"/>
    <w:rsid w:val="00A15C50"/>
    <w:rsid w:val="00A15CF5"/>
    <w:rsid w:val="00A15F89"/>
    <w:rsid w:val="00A1649C"/>
    <w:rsid w:val="00A1660F"/>
    <w:rsid w:val="00A16616"/>
    <w:rsid w:val="00A16B1D"/>
    <w:rsid w:val="00A16C9D"/>
    <w:rsid w:val="00A16EBB"/>
    <w:rsid w:val="00A1735A"/>
    <w:rsid w:val="00A1785B"/>
    <w:rsid w:val="00A178CF"/>
    <w:rsid w:val="00A17926"/>
    <w:rsid w:val="00A17DAE"/>
    <w:rsid w:val="00A203C1"/>
    <w:rsid w:val="00A203E2"/>
    <w:rsid w:val="00A20603"/>
    <w:rsid w:val="00A20925"/>
    <w:rsid w:val="00A20A4E"/>
    <w:rsid w:val="00A20C1B"/>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01"/>
    <w:rsid w:val="00A244A8"/>
    <w:rsid w:val="00A24CB3"/>
    <w:rsid w:val="00A253A6"/>
    <w:rsid w:val="00A25A78"/>
    <w:rsid w:val="00A25ACB"/>
    <w:rsid w:val="00A25B9E"/>
    <w:rsid w:val="00A2642F"/>
    <w:rsid w:val="00A26B77"/>
    <w:rsid w:val="00A26E28"/>
    <w:rsid w:val="00A26E31"/>
    <w:rsid w:val="00A272CE"/>
    <w:rsid w:val="00A2750B"/>
    <w:rsid w:val="00A275C3"/>
    <w:rsid w:val="00A276B9"/>
    <w:rsid w:val="00A2774B"/>
    <w:rsid w:val="00A27A5F"/>
    <w:rsid w:val="00A27B69"/>
    <w:rsid w:val="00A27C64"/>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CED"/>
    <w:rsid w:val="00A34DD6"/>
    <w:rsid w:val="00A34E1F"/>
    <w:rsid w:val="00A34EAA"/>
    <w:rsid w:val="00A3517E"/>
    <w:rsid w:val="00A3520E"/>
    <w:rsid w:val="00A35286"/>
    <w:rsid w:val="00A352E1"/>
    <w:rsid w:val="00A35378"/>
    <w:rsid w:val="00A354DC"/>
    <w:rsid w:val="00A35576"/>
    <w:rsid w:val="00A35843"/>
    <w:rsid w:val="00A35CB2"/>
    <w:rsid w:val="00A36056"/>
    <w:rsid w:val="00A36075"/>
    <w:rsid w:val="00A360CA"/>
    <w:rsid w:val="00A36298"/>
    <w:rsid w:val="00A367FD"/>
    <w:rsid w:val="00A36A97"/>
    <w:rsid w:val="00A36CE8"/>
    <w:rsid w:val="00A36D90"/>
    <w:rsid w:val="00A36F02"/>
    <w:rsid w:val="00A36F6A"/>
    <w:rsid w:val="00A37069"/>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DD3"/>
    <w:rsid w:val="00A41F51"/>
    <w:rsid w:val="00A42067"/>
    <w:rsid w:val="00A42165"/>
    <w:rsid w:val="00A42213"/>
    <w:rsid w:val="00A42463"/>
    <w:rsid w:val="00A427B3"/>
    <w:rsid w:val="00A429F6"/>
    <w:rsid w:val="00A42AC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80C"/>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772"/>
    <w:rsid w:val="00A467B3"/>
    <w:rsid w:val="00A46FB6"/>
    <w:rsid w:val="00A4708A"/>
    <w:rsid w:val="00A4723A"/>
    <w:rsid w:val="00A47B6C"/>
    <w:rsid w:val="00A47CB5"/>
    <w:rsid w:val="00A47E64"/>
    <w:rsid w:val="00A50335"/>
    <w:rsid w:val="00A511D6"/>
    <w:rsid w:val="00A516D5"/>
    <w:rsid w:val="00A5191C"/>
    <w:rsid w:val="00A51C53"/>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E4D"/>
    <w:rsid w:val="00A54FC0"/>
    <w:rsid w:val="00A55157"/>
    <w:rsid w:val="00A554D2"/>
    <w:rsid w:val="00A5572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708"/>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D5"/>
    <w:rsid w:val="00A63FA6"/>
    <w:rsid w:val="00A6400E"/>
    <w:rsid w:val="00A6433D"/>
    <w:rsid w:val="00A6433E"/>
    <w:rsid w:val="00A64370"/>
    <w:rsid w:val="00A64432"/>
    <w:rsid w:val="00A64892"/>
    <w:rsid w:val="00A648EF"/>
    <w:rsid w:val="00A64A2F"/>
    <w:rsid w:val="00A64A63"/>
    <w:rsid w:val="00A64D7C"/>
    <w:rsid w:val="00A64FEF"/>
    <w:rsid w:val="00A65018"/>
    <w:rsid w:val="00A6514D"/>
    <w:rsid w:val="00A65228"/>
    <w:rsid w:val="00A65683"/>
    <w:rsid w:val="00A65BE7"/>
    <w:rsid w:val="00A65D68"/>
    <w:rsid w:val="00A66005"/>
    <w:rsid w:val="00A6607F"/>
    <w:rsid w:val="00A6632C"/>
    <w:rsid w:val="00A6636C"/>
    <w:rsid w:val="00A66431"/>
    <w:rsid w:val="00A664E3"/>
    <w:rsid w:val="00A6659E"/>
    <w:rsid w:val="00A668DD"/>
    <w:rsid w:val="00A66C3D"/>
    <w:rsid w:val="00A66C8C"/>
    <w:rsid w:val="00A671FA"/>
    <w:rsid w:val="00A67383"/>
    <w:rsid w:val="00A67710"/>
    <w:rsid w:val="00A677C7"/>
    <w:rsid w:val="00A70023"/>
    <w:rsid w:val="00A70394"/>
    <w:rsid w:val="00A703A0"/>
    <w:rsid w:val="00A704B9"/>
    <w:rsid w:val="00A7054C"/>
    <w:rsid w:val="00A7057A"/>
    <w:rsid w:val="00A7097F"/>
    <w:rsid w:val="00A70A7D"/>
    <w:rsid w:val="00A70C6A"/>
    <w:rsid w:val="00A70C81"/>
    <w:rsid w:val="00A71042"/>
    <w:rsid w:val="00A710EA"/>
    <w:rsid w:val="00A71343"/>
    <w:rsid w:val="00A714A4"/>
    <w:rsid w:val="00A71875"/>
    <w:rsid w:val="00A71AFA"/>
    <w:rsid w:val="00A71B7D"/>
    <w:rsid w:val="00A71C84"/>
    <w:rsid w:val="00A71DB5"/>
    <w:rsid w:val="00A71E21"/>
    <w:rsid w:val="00A71E6D"/>
    <w:rsid w:val="00A7208A"/>
    <w:rsid w:val="00A721AB"/>
    <w:rsid w:val="00A728E1"/>
    <w:rsid w:val="00A72C65"/>
    <w:rsid w:val="00A730ED"/>
    <w:rsid w:val="00A73139"/>
    <w:rsid w:val="00A731F9"/>
    <w:rsid w:val="00A7327E"/>
    <w:rsid w:val="00A7340E"/>
    <w:rsid w:val="00A73621"/>
    <w:rsid w:val="00A73811"/>
    <w:rsid w:val="00A73D03"/>
    <w:rsid w:val="00A73F50"/>
    <w:rsid w:val="00A7428C"/>
    <w:rsid w:val="00A74790"/>
    <w:rsid w:val="00A749D2"/>
    <w:rsid w:val="00A74DB9"/>
    <w:rsid w:val="00A751EF"/>
    <w:rsid w:val="00A752D8"/>
    <w:rsid w:val="00A75423"/>
    <w:rsid w:val="00A75E8D"/>
    <w:rsid w:val="00A75F81"/>
    <w:rsid w:val="00A762AA"/>
    <w:rsid w:val="00A766FF"/>
    <w:rsid w:val="00A76B4A"/>
    <w:rsid w:val="00A76E00"/>
    <w:rsid w:val="00A76EE9"/>
    <w:rsid w:val="00A7700E"/>
    <w:rsid w:val="00A77131"/>
    <w:rsid w:val="00A7746B"/>
    <w:rsid w:val="00A77620"/>
    <w:rsid w:val="00A77845"/>
    <w:rsid w:val="00A77B53"/>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1D1"/>
    <w:rsid w:val="00A862C5"/>
    <w:rsid w:val="00A86418"/>
    <w:rsid w:val="00A86617"/>
    <w:rsid w:val="00A86E24"/>
    <w:rsid w:val="00A86F95"/>
    <w:rsid w:val="00A870D1"/>
    <w:rsid w:val="00A87180"/>
    <w:rsid w:val="00A87261"/>
    <w:rsid w:val="00A87514"/>
    <w:rsid w:val="00A87648"/>
    <w:rsid w:val="00A878D1"/>
    <w:rsid w:val="00A87CC9"/>
    <w:rsid w:val="00A90154"/>
    <w:rsid w:val="00A90272"/>
    <w:rsid w:val="00A90657"/>
    <w:rsid w:val="00A906FA"/>
    <w:rsid w:val="00A90944"/>
    <w:rsid w:val="00A90A7F"/>
    <w:rsid w:val="00A90AAD"/>
    <w:rsid w:val="00A90B82"/>
    <w:rsid w:val="00A91051"/>
    <w:rsid w:val="00A91215"/>
    <w:rsid w:val="00A9132A"/>
    <w:rsid w:val="00A9134F"/>
    <w:rsid w:val="00A91BCE"/>
    <w:rsid w:val="00A91E60"/>
    <w:rsid w:val="00A9216C"/>
    <w:rsid w:val="00A928CC"/>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DB"/>
    <w:rsid w:val="00AA1092"/>
    <w:rsid w:val="00AA13DA"/>
    <w:rsid w:val="00AA1532"/>
    <w:rsid w:val="00AA1757"/>
    <w:rsid w:val="00AA181B"/>
    <w:rsid w:val="00AA1907"/>
    <w:rsid w:val="00AA2221"/>
    <w:rsid w:val="00AA2801"/>
    <w:rsid w:val="00AA29BD"/>
    <w:rsid w:val="00AA2BE2"/>
    <w:rsid w:val="00AA3671"/>
    <w:rsid w:val="00AA3A33"/>
    <w:rsid w:val="00AA3AFC"/>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609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950"/>
    <w:rsid w:val="00AB1AD7"/>
    <w:rsid w:val="00AB1D8F"/>
    <w:rsid w:val="00AB1DC2"/>
    <w:rsid w:val="00AB1EF6"/>
    <w:rsid w:val="00AB221A"/>
    <w:rsid w:val="00AB2456"/>
    <w:rsid w:val="00AB2569"/>
    <w:rsid w:val="00AB2604"/>
    <w:rsid w:val="00AB261F"/>
    <w:rsid w:val="00AB289F"/>
    <w:rsid w:val="00AB2DC1"/>
    <w:rsid w:val="00AB2EC2"/>
    <w:rsid w:val="00AB2EEB"/>
    <w:rsid w:val="00AB2F7D"/>
    <w:rsid w:val="00AB3292"/>
    <w:rsid w:val="00AB33E3"/>
    <w:rsid w:val="00AB361A"/>
    <w:rsid w:val="00AB3657"/>
    <w:rsid w:val="00AB38C6"/>
    <w:rsid w:val="00AB3960"/>
    <w:rsid w:val="00AB39B3"/>
    <w:rsid w:val="00AB3A69"/>
    <w:rsid w:val="00AB3B56"/>
    <w:rsid w:val="00AB3E86"/>
    <w:rsid w:val="00AB4299"/>
    <w:rsid w:val="00AB44AC"/>
    <w:rsid w:val="00AB4865"/>
    <w:rsid w:val="00AB4D93"/>
    <w:rsid w:val="00AB4DA2"/>
    <w:rsid w:val="00AB52DD"/>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AB1"/>
    <w:rsid w:val="00AC1217"/>
    <w:rsid w:val="00AC1346"/>
    <w:rsid w:val="00AC18D9"/>
    <w:rsid w:val="00AC2487"/>
    <w:rsid w:val="00AC27FF"/>
    <w:rsid w:val="00AC2A2F"/>
    <w:rsid w:val="00AC2C04"/>
    <w:rsid w:val="00AC2C70"/>
    <w:rsid w:val="00AC31EC"/>
    <w:rsid w:val="00AC31FD"/>
    <w:rsid w:val="00AC3293"/>
    <w:rsid w:val="00AC3624"/>
    <w:rsid w:val="00AC39FE"/>
    <w:rsid w:val="00AC3B0B"/>
    <w:rsid w:val="00AC3B27"/>
    <w:rsid w:val="00AC410C"/>
    <w:rsid w:val="00AC429F"/>
    <w:rsid w:val="00AC4321"/>
    <w:rsid w:val="00AC4557"/>
    <w:rsid w:val="00AC49CF"/>
    <w:rsid w:val="00AC4A47"/>
    <w:rsid w:val="00AC4B2B"/>
    <w:rsid w:val="00AC527B"/>
    <w:rsid w:val="00AC53F6"/>
    <w:rsid w:val="00AC542C"/>
    <w:rsid w:val="00AC59A7"/>
    <w:rsid w:val="00AC5B6C"/>
    <w:rsid w:val="00AC5BE8"/>
    <w:rsid w:val="00AC5C06"/>
    <w:rsid w:val="00AC5EFE"/>
    <w:rsid w:val="00AC68C8"/>
    <w:rsid w:val="00AC6955"/>
    <w:rsid w:val="00AC6AFA"/>
    <w:rsid w:val="00AC6F35"/>
    <w:rsid w:val="00AC717A"/>
    <w:rsid w:val="00AC77CB"/>
    <w:rsid w:val="00AC782D"/>
    <w:rsid w:val="00AC7908"/>
    <w:rsid w:val="00AC79A0"/>
    <w:rsid w:val="00AC7A16"/>
    <w:rsid w:val="00AC7C5A"/>
    <w:rsid w:val="00AC7E54"/>
    <w:rsid w:val="00AD0009"/>
    <w:rsid w:val="00AD012E"/>
    <w:rsid w:val="00AD069D"/>
    <w:rsid w:val="00AD081B"/>
    <w:rsid w:val="00AD084B"/>
    <w:rsid w:val="00AD0A55"/>
    <w:rsid w:val="00AD0C38"/>
    <w:rsid w:val="00AD101C"/>
    <w:rsid w:val="00AD1295"/>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88"/>
    <w:rsid w:val="00AD38A2"/>
    <w:rsid w:val="00AD38EF"/>
    <w:rsid w:val="00AD3A52"/>
    <w:rsid w:val="00AD3A59"/>
    <w:rsid w:val="00AD3F62"/>
    <w:rsid w:val="00AD4035"/>
    <w:rsid w:val="00AD44DE"/>
    <w:rsid w:val="00AD4872"/>
    <w:rsid w:val="00AD4DB2"/>
    <w:rsid w:val="00AD500B"/>
    <w:rsid w:val="00AD51AB"/>
    <w:rsid w:val="00AD5205"/>
    <w:rsid w:val="00AD5708"/>
    <w:rsid w:val="00AD5852"/>
    <w:rsid w:val="00AD598B"/>
    <w:rsid w:val="00AD5E0C"/>
    <w:rsid w:val="00AD6123"/>
    <w:rsid w:val="00AD66D0"/>
    <w:rsid w:val="00AD6845"/>
    <w:rsid w:val="00AD68C1"/>
    <w:rsid w:val="00AD6C00"/>
    <w:rsid w:val="00AD6C74"/>
    <w:rsid w:val="00AD7053"/>
    <w:rsid w:val="00AD748B"/>
    <w:rsid w:val="00AD752F"/>
    <w:rsid w:val="00AD7659"/>
    <w:rsid w:val="00AD7895"/>
    <w:rsid w:val="00AD79F1"/>
    <w:rsid w:val="00AD79F4"/>
    <w:rsid w:val="00AD7B8E"/>
    <w:rsid w:val="00AD7FC8"/>
    <w:rsid w:val="00AE00E2"/>
    <w:rsid w:val="00AE01CF"/>
    <w:rsid w:val="00AE01E4"/>
    <w:rsid w:val="00AE0677"/>
    <w:rsid w:val="00AE0A3A"/>
    <w:rsid w:val="00AE0C87"/>
    <w:rsid w:val="00AE0DCC"/>
    <w:rsid w:val="00AE1315"/>
    <w:rsid w:val="00AE1842"/>
    <w:rsid w:val="00AE1C39"/>
    <w:rsid w:val="00AE2025"/>
    <w:rsid w:val="00AE2421"/>
    <w:rsid w:val="00AE26DD"/>
    <w:rsid w:val="00AE2A19"/>
    <w:rsid w:val="00AE2EA0"/>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B30"/>
    <w:rsid w:val="00AE7C82"/>
    <w:rsid w:val="00AE7D10"/>
    <w:rsid w:val="00AF025C"/>
    <w:rsid w:val="00AF043A"/>
    <w:rsid w:val="00AF05B0"/>
    <w:rsid w:val="00AF0E17"/>
    <w:rsid w:val="00AF10B2"/>
    <w:rsid w:val="00AF112A"/>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F2"/>
    <w:rsid w:val="00AF71D2"/>
    <w:rsid w:val="00AF744E"/>
    <w:rsid w:val="00AF74C2"/>
    <w:rsid w:val="00AF76E1"/>
    <w:rsid w:val="00AF79E5"/>
    <w:rsid w:val="00AF7A9B"/>
    <w:rsid w:val="00AF7E92"/>
    <w:rsid w:val="00B00018"/>
    <w:rsid w:val="00B000BE"/>
    <w:rsid w:val="00B0030E"/>
    <w:rsid w:val="00B00879"/>
    <w:rsid w:val="00B00938"/>
    <w:rsid w:val="00B00C29"/>
    <w:rsid w:val="00B00D80"/>
    <w:rsid w:val="00B012CA"/>
    <w:rsid w:val="00B01369"/>
    <w:rsid w:val="00B01D56"/>
    <w:rsid w:val="00B01E3F"/>
    <w:rsid w:val="00B023FD"/>
    <w:rsid w:val="00B0249F"/>
    <w:rsid w:val="00B02584"/>
    <w:rsid w:val="00B029D0"/>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D68"/>
    <w:rsid w:val="00B05FEC"/>
    <w:rsid w:val="00B0627F"/>
    <w:rsid w:val="00B062B1"/>
    <w:rsid w:val="00B064DB"/>
    <w:rsid w:val="00B066FD"/>
    <w:rsid w:val="00B06898"/>
    <w:rsid w:val="00B06BA8"/>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F81"/>
    <w:rsid w:val="00B121CA"/>
    <w:rsid w:val="00B12319"/>
    <w:rsid w:val="00B1265F"/>
    <w:rsid w:val="00B12B3E"/>
    <w:rsid w:val="00B12F0E"/>
    <w:rsid w:val="00B12F3B"/>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232"/>
    <w:rsid w:val="00B17491"/>
    <w:rsid w:val="00B17AFB"/>
    <w:rsid w:val="00B17F37"/>
    <w:rsid w:val="00B17F6C"/>
    <w:rsid w:val="00B20090"/>
    <w:rsid w:val="00B202D4"/>
    <w:rsid w:val="00B20515"/>
    <w:rsid w:val="00B20E42"/>
    <w:rsid w:val="00B20E6A"/>
    <w:rsid w:val="00B20E83"/>
    <w:rsid w:val="00B21057"/>
    <w:rsid w:val="00B2112B"/>
    <w:rsid w:val="00B216EC"/>
    <w:rsid w:val="00B21868"/>
    <w:rsid w:val="00B21A36"/>
    <w:rsid w:val="00B21A6C"/>
    <w:rsid w:val="00B21B7A"/>
    <w:rsid w:val="00B21CF3"/>
    <w:rsid w:val="00B21D69"/>
    <w:rsid w:val="00B21F61"/>
    <w:rsid w:val="00B21F71"/>
    <w:rsid w:val="00B220CC"/>
    <w:rsid w:val="00B2217D"/>
    <w:rsid w:val="00B22760"/>
    <w:rsid w:val="00B2295C"/>
    <w:rsid w:val="00B22A4E"/>
    <w:rsid w:val="00B22AC9"/>
    <w:rsid w:val="00B22CEE"/>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03B"/>
    <w:rsid w:val="00B261AA"/>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669"/>
    <w:rsid w:val="00B317FA"/>
    <w:rsid w:val="00B3191D"/>
    <w:rsid w:val="00B32343"/>
    <w:rsid w:val="00B3274B"/>
    <w:rsid w:val="00B32D73"/>
    <w:rsid w:val="00B32F05"/>
    <w:rsid w:val="00B32FAD"/>
    <w:rsid w:val="00B330EE"/>
    <w:rsid w:val="00B331E1"/>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50F"/>
    <w:rsid w:val="00B37757"/>
    <w:rsid w:val="00B37D40"/>
    <w:rsid w:val="00B37DE1"/>
    <w:rsid w:val="00B37DFC"/>
    <w:rsid w:val="00B37EA2"/>
    <w:rsid w:val="00B37EF4"/>
    <w:rsid w:val="00B400BA"/>
    <w:rsid w:val="00B40106"/>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1B5B"/>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F0C"/>
    <w:rsid w:val="00B50331"/>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2F34"/>
    <w:rsid w:val="00B530DC"/>
    <w:rsid w:val="00B5313E"/>
    <w:rsid w:val="00B53267"/>
    <w:rsid w:val="00B53387"/>
    <w:rsid w:val="00B534F0"/>
    <w:rsid w:val="00B53AEF"/>
    <w:rsid w:val="00B53BC9"/>
    <w:rsid w:val="00B53D03"/>
    <w:rsid w:val="00B53E86"/>
    <w:rsid w:val="00B5417C"/>
    <w:rsid w:val="00B546E2"/>
    <w:rsid w:val="00B5548E"/>
    <w:rsid w:val="00B55AC6"/>
    <w:rsid w:val="00B55D56"/>
    <w:rsid w:val="00B55F9E"/>
    <w:rsid w:val="00B55FBA"/>
    <w:rsid w:val="00B560F0"/>
    <w:rsid w:val="00B56134"/>
    <w:rsid w:val="00B566BA"/>
    <w:rsid w:val="00B569A4"/>
    <w:rsid w:val="00B569B8"/>
    <w:rsid w:val="00B570F1"/>
    <w:rsid w:val="00B57DC9"/>
    <w:rsid w:val="00B57E2F"/>
    <w:rsid w:val="00B60670"/>
    <w:rsid w:val="00B60950"/>
    <w:rsid w:val="00B609BB"/>
    <w:rsid w:val="00B60D86"/>
    <w:rsid w:val="00B60DEB"/>
    <w:rsid w:val="00B6114D"/>
    <w:rsid w:val="00B6132E"/>
    <w:rsid w:val="00B613EC"/>
    <w:rsid w:val="00B615D3"/>
    <w:rsid w:val="00B61650"/>
    <w:rsid w:val="00B61EB6"/>
    <w:rsid w:val="00B62148"/>
    <w:rsid w:val="00B62226"/>
    <w:rsid w:val="00B626A3"/>
    <w:rsid w:val="00B62746"/>
    <w:rsid w:val="00B62954"/>
    <w:rsid w:val="00B62DAF"/>
    <w:rsid w:val="00B62E1E"/>
    <w:rsid w:val="00B62F2A"/>
    <w:rsid w:val="00B62FE1"/>
    <w:rsid w:val="00B6392E"/>
    <w:rsid w:val="00B63BA9"/>
    <w:rsid w:val="00B63C03"/>
    <w:rsid w:val="00B64103"/>
    <w:rsid w:val="00B641A2"/>
    <w:rsid w:val="00B6429C"/>
    <w:rsid w:val="00B64AB2"/>
    <w:rsid w:val="00B651FC"/>
    <w:rsid w:val="00B65207"/>
    <w:rsid w:val="00B6522F"/>
    <w:rsid w:val="00B65343"/>
    <w:rsid w:val="00B654FC"/>
    <w:rsid w:val="00B65BE6"/>
    <w:rsid w:val="00B65C8F"/>
    <w:rsid w:val="00B65D39"/>
    <w:rsid w:val="00B65EDD"/>
    <w:rsid w:val="00B65FEF"/>
    <w:rsid w:val="00B6648B"/>
    <w:rsid w:val="00B665B6"/>
    <w:rsid w:val="00B66615"/>
    <w:rsid w:val="00B667B3"/>
    <w:rsid w:val="00B66D07"/>
    <w:rsid w:val="00B66D23"/>
    <w:rsid w:val="00B66E04"/>
    <w:rsid w:val="00B67104"/>
    <w:rsid w:val="00B672A1"/>
    <w:rsid w:val="00B67333"/>
    <w:rsid w:val="00B673C4"/>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7D2"/>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5"/>
    <w:rsid w:val="00B75488"/>
    <w:rsid w:val="00B7555F"/>
    <w:rsid w:val="00B757AA"/>
    <w:rsid w:val="00B758A5"/>
    <w:rsid w:val="00B75A8C"/>
    <w:rsid w:val="00B75B2C"/>
    <w:rsid w:val="00B75E18"/>
    <w:rsid w:val="00B76067"/>
    <w:rsid w:val="00B76260"/>
    <w:rsid w:val="00B76399"/>
    <w:rsid w:val="00B76706"/>
    <w:rsid w:val="00B76966"/>
    <w:rsid w:val="00B76E0E"/>
    <w:rsid w:val="00B76EBD"/>
    <w:rsid w:val="00B76ECE"/>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E46"/>
    <w:rsid w:val="00B843B6"/>
    <w:rsid w:val="00B84689"/>
    <w:rsid w:val="00B849C9"/>
    <w:rsid w:val="00B84A62"/>
    <w:rsid w:val="00B84ED3"/>
    <w:rsid w:val="00B84F34"/>
    <w:rsid w:val="00B84F7F"/>
    <w:rsid w:val="00B853C7"/>
    <w:rsid w:val="00B85414"/>
    <w:rsid w:val="00B85465"/>
    <w:rsid w:val="00B85747"/>
    <w:rsid w:val="00B8645C"/>
    <w:rsid w:val="00B86801"/>
    <w:rsid w:val="00B86933"/>
    <w:rsid w:val="00B86BB1"/>
    <w:rsid w:val="00B86C48"/>
    <w:rsid w:val="00B87258"/>
    <w:rsid w:val="00B87688"/>
    <w:rsid w:val="00B8777E"/>
    <w:rsid w:val="00B87D7A"/>
    <w:rsid w:val="00B908F8"/>
    <w:rsid w:val="00B90B26"/>
    <w:rsid w:val="00B90D71"/>
    <w:rsid w:val="00B90DBE"/>
    <w:rsid w:val="00B90DC1"/>
    <w:rsid w:val="00B9101E"/>
    <w:rsid w:val="00B91027"/>
    <w:rsid w:val="00B9111B"/>
    <w:rsid w:val="00B911E7"/>
    <w:rsid w:val="00B91223"/>
    <w:rsid w:val="00B9141B"/>
    <w:rsid w:val="00B91487"/>
    <w:rsid w:val="00B917C1"/>
    <w:rsid w:val="00B91D5A"/>
    <w:rsid w:val="00B91F97"/>
    <w:rsid w:val="00B921B0"/>
    <w:rsid w:val="00B9259E"/>
    <w:rsid w:val="00B927CB"/>
    <w:rsid w:val="00B92CB2"/>
    <w:rsid w:val="00B92DCC"/>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4B"/>
    <w:rsid w:val="00B95D73"/>
    <w:rsid w:val="00B96316"/>
    <w:rsid w:val="00B963DB"/>
    <w:rsid w:val="00B964E1"/>
    <w:rsid w:val="00B9652D"/>
    <w:rsid w:val="00B965FD"/>
    <w:rsid w:val="00B96766"/>
    <w:rsid w:val="00B96C7F"/>
    <w:rsid w:val="00B96E51"/>
    <w:rsid w:val="00B970A0"/>
    <w:rsid w:val="00B97189"/>
    <w:rsid w:val="00B972E1"/>
    <w:rsid w:val="00B972F6"/>
    <w:rsid w:val="00B973EA"/>
    <w:rsid w:val="00B97483"/>
    <w:rsid w:val="00B977E4"/>
    <w:rsid w:val="00B97A18"/>
    <w:rsid w:val="00B97B3D"/>
    <w:rsid w:val="00BA015D"/>
    <w:rsid w:val="00BA0229"/>
    <w:rsid w:val="00BA0860"/>
    <w:rsid w:val="00BA0A8E"/>
    <w:rsid w:val="00BA0ECC"/>
    <w:rsid w:val="00BA17E4"/>
    <w:rsid w:val="00BA1A10"/>
    <w:rsid w:val="00BA1B35"/>
    <w:rsid w:val="00BA1B99"/>
    <w:rsid w:val="00BA1C72"/>
    <w:rsid w:val="00BA1C8A"/>
    <w:rsid w:val="00BA2652"/>
    <w:rsid w:val="00BA2914"/>
    <w:rsid w:val="00BA2B6F"/>
    <w:rsid w:val="00BA2DD7"/>
    <w:rsid w:val="00BA3072"/>
    <w:rsid w:val="00BA30C7"/>
    <w:rsid w:val="00BA35C5"/>
    <w:rsid w:val="00BA3857"/>
    <w:rsid w:val="00BA3A00"/>
    <w:rsid w:val="00BA3CB8"/>
    <w:rsid w:val="00BA3CFD"/>
    <w:rsid w:val="00BA3D55"/>
    <w:rsid w:val="00BA4183"/>
    <w:rsid w:val="00BA449D"/>
    <w:rsid w:val="00BA45D8"/>
    <w:rsid w:val="00BA52B6"/>
    <w:rsid w:val="00BA5320"/>
    <w:rsid w:val="00BA532E"/>
    <w:rsid w:val="00BA5982"/>
    <w:rsid w:val="00BA5B32"/>
    <w:rsid w:val="00BA5B52"/>
    <w:rsid w:val="00BA5B9A"/>
    <w:rsid w:val="00BA5E53"/>
    <w:rsid w:val="00BA5ED7"/>
    <w:rsid w:val="00BA613A"/>
    <w:rsid w:val="00BA6226"/>
    <w:rsid w:val="00BA6510"/>
    <w:rsid w:val="00BA65AB"/>
    <w:rsid w:val="00BA688B"/>
    <w:rsid w:val="00BA6C06"/>
    <w:rsid w:val="00BA6DF7"/>
    <w:rsid w:val="00BA7246"/>
    <w:rsid w:val="00BA7262"/>
    <w:rsid w:val="00BA7269"/>
    <w:rsid w:val="00BA757B"/>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6B1"/>
    <w:rsid w:val="00BB372A"/>
    <w:rsid w:val="00BB3895"/>
    <w:rsid w:val="00BB3990"/>
    <w:rsid w:val="00BB3F05"/>
    <w:rsid w:val="00BB4035"/>
    <w:rsid w:val="00BB434B"/>
    <w:rsid w:val="00BB4485"/>
    <w:rsid w:val="00BB4AEA"/>
    <w:rsid w:val="00BB4B7E"/>
    <w:rsid w:val="00BB4F35"/>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C0455"/>
    <w:rsid w:val="00BC0974"/>
    <w:rsid w:val="00BC0AB0"/>
    <w:rsid w:val="00BC0C75"/>
    <w:rsid w:val="00BC0E32"/>
    <w:rsid w:val="00BC0E33"/>
    <w:rsid w:val="00BC0F7E"/>
    <w:rsid w:val="00BC126B"/>
    <w:rsid w:val="00BC130F"/>
    <w:rsid w:val="00BC18C9"/>
    <w:rsid w:val="00BC1918"/>
    <w:rsid w:val="00BC1A76"/>
    <w:rsid w:val="00BC1AB4"/>
    <w:rsid w:val="00BC1B77"/>
    <w:rsid w:val="00BC1FFB"/>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FD0"/>
    <w:rsid w:val="00BC4609"/>
    <w:rsid w:val="00BC4B45"/>
    <w:rsid w:val="00BC4B70"/>
    <w:rsid w:val="00BC555E"/>
    <w:rsid w:val="00BC575C"/>
    <w:rsid w:val="00BC5923"/>
    <w:rsid w:val="00BC5A95"/>
    <w:rsid w:val="00BC5AD6"/>
    <w:rsid w:val="00BC61C4"/>
    <w:rsid w:val="00BC65D9"/>
    <w:rsid w:val="00BC683D"/>
    <w:rsid w:val="00BC69AA"/>
    <w:rsid w:val="00BC6B48"/>
    <w:rsid w:val="00BC6CC5"/>
    <w:rsid w:val="00BC6D68"/>
    <w:rsid w:val="00BC6DC4"/>
    <w:rsid w:val="00BC7240"/>
    <w:rsid w:val="00BC74D6"/>
    <w:rsid w:val="00BC76EA"/>
    <w:rsid w:val="00BC79A6"/>
    <w:rsid w:val="00BC79B3"/>
    <w:rsid w:val="00BC7C7C"/>
    <w:rsid w:val="00BD0322"/>
    <w:rsid w:val="00BD05D8"/>
    <w:rsid w:val="00BD06E7"/>
    <w:rsid w:val="00BD0A2B"/>
    <w:rsid w:val="00BD0C7F"/>
    <w:rsid w:val="00BD0CAD"/>
    <w:rsid w:val="00BD1838"/>
    <w:rsid w:val="00BD1BAB"/>
    <w:rsid w:val="00BD1CFD"/>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D9A"/>
    <w:rsid w:val="00BD4FEC"/>
    <w:rsid w:val="00BD503E"/>
    <w:rsid w:val="00BD5550"/>
    <w:rsid w:val="00BD559C"/>
    <w:rsid w:val="00BD56B8"/>
    <w:rsid w:val="00BD5802"/>
    <w:rsid w:val="00BD618C"/>
    <w:rsid w:val="00BD64BE"/>
    <w:rsid w:val="00BD6593"/>
    <w:rsid w:val="00BD6630"/>
    <w:rsid w:val="00BD6C37"/>
    <w:rsid w:val="00BD6DFD"/>
    <w:rsid w:val="00BD6FDD"/>
    <w:rsid w:val="00BD7460"/>
    <w:rsid w:val="00BD74BF"/>
    <w:rsid w:val="00BE0156"/>
    <w:rsid w:val="00BE05B9"/>
    <w:rsid w:val="00BE0AC6"/>
    <w:rsid w:val="00BE0F8B"/>
    <w:rsid w:val="00BE0F99"/>
    <w:rsid w:val="00BE101D"/>
    <w:rsid w:val="00BE1176"/>
    <w:rsid w:val="00BE12C9"/>
    <w:rsid w:val="00BE140E"/>
    <w:rsid w:val="00BE1529"/>
    <w:rsid w:val="00BE16AB"/>
    <w:rsid w:val="00BE1CB8"/>
    <w:rsid w:val="00BE1EB7"/>
    <w:rsid w:val="00BE2334"/>
    <w:rsid w:val="00BE2550"/>
    <w:rsid w:val="00BE2748"/>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29"/>
    <w:rsid w:val="00BE6CE4"/>
    <w:rsid w:val="00BE74FD"/>
    <w:rsid w:val="00BE7598"/>
    <w:rsid w:val="00BE78AF"/>
    <w:rsid w:val="00BE7912"/>
    <w:rsid w:val="00BE7CF2"/>
    <w:rsid w:val="00BE7DC5"/>
    <w:rsid w:val="00BF000B"/>
    <w:rsid w:val="00BF0046"/>
    <w:rsid w:val="00BF0052"/>
    <w:rsid w:val="00BF026E"/>
    <w:rsid w:val="00BF028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3E3F"/>
    <w:rsid w:val="00BF4775"/>
    <w:rsid w:val="00BF4860"/>
    <w:rsid w:val="00BF48E2"/>
    <w:rsid w:val="00BF4BF3"/>
    <w:rsid w:val="00BF4EE4"/>
    <w:rsid w:val="00BF4F5D"/>
    <w:rsid w:val="00BF5122"/>
    <w:rsid w:val="00BF5455"/>
    <w:rsid w:val="00BF5B8E"/>
    <w:rsid w:val="00BF62E6"/>
    <w:rsid w:val="00BF63B6"/>
    <w:rsid w:val="00BF653F"/>
    <w:rsid w:val="00BF65A5"/>
    <w:rsid w:val="00BF676E"/>
    <w:rsid w:val="00BF6A44"/>
    <w:rsid w:val="00BF6B2D"/>
    <w:rsid w:val="00BF6E21"/>
    <w:rsid w:val="00BF6FD1"/>
    <w:rsid w:val="00BF7598"/>
    <w:rsid w:val="00BF7886"/>
    <w:rsid w:val="00C000A3"/>
    <w:rsid w:val="00C0042E"/>
    <w:rsid w:val="00C006A0"/>
    <w:rsid w:val="00C008E5"/>
    <w:rsid w:val="00C00E0A"/>
    <w:rsid w:val="00C00EDF"/>
    <w:rsid w:val="00C01169"/>
    <w:rsid w:val="00C012AF"/>
    <w:rsid w:val="00C01844"/>
    <w:rsid w:val="00C01876"/>
    <w:rsid w:val="00C018AE"/>
    <w:rsid w:val="00C01B16"/>
    <w:rsid w:val="00C024A0"/>
    <w:rsid w:val="00C0297F"/>
    <w:rsid w:val="00C029D7"/>
    <w:rsid w:val="00C02BD0"/>
    <w:rsid w:val="00C02D1E"/>
    <w:rsid w:val="00C030FE"/>
    <w:rsid w:val="00C03530"/>
    <w:rsid w:val="00C036B9"/>
    <w:rsid w:val="00C0370B"/>
    <w:rsid w:val="00C03F43"/>
    <w:rsid w:val="00C03F48"/>
    <w:rsid w:val="00C03FD8"/>
    <w:rsid w:val="00C04513"/>
    <w:rsid w:val="00C04557"/>
    <w:rsid w:val="00C04CDB"/>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6FD0"/>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7BA"/>
    <w:rsid w:val="00C1200C"/>
    <w:rsid w:val="00C1249E"/>
    <w:rsid w:val="00C124C9"/>
    <w:rsid w:val="00C12554"/>
    <w:rsid w:val="00C1256A"/>
    <w:rsid w:val="00C127B6"/>
    <w:rsid w:val="00C12A64"/>
    <w:rsid w:val="00C12DD6"/>
    <w:rsid w:val="00C138AF"/>
    <w:rsid w:val="00C13C42"/>
    <w:rsid w:val="00C14AB9"/>
    <w:rsid w:val="00C14C63"/>
    <w:rsid w:val="00C14F48"/>
    <w:rsid w:val="00C151E3"/>
    <w:rsid w:val="00C15221"/>
    <w:rsid w:val="00C152E3"/>
    <w:rsid w:val="00C154CD"/>
    <w:rsid w:val="00C15507"/>
    <w:rsid w:val="00C15671"/>
    <w:rsid w:val="00C158D3"/>
    <w:rsid w:val="00C158DA"/>
    <w:rsid w:val="00C160CD"/>
    <w:rsid w:val="00C165B2"/>
    <w:rsid w:val="00C16703"/>
    <w:rsid w:val="00C16AB2"/>
    <w:rsid w:val="00C16C05"/>
    <w:rsid w:val="00C17036"/>
    <w:rsid w:val="00C17215"/>
    <w:rsid w:val="00C173AD"/>
    <w:rsid w:val="00C1758F"/>
    <w:rsid w:val="00C176CB"/>
    <w:rsid w:val="00C17B66"/>
    <w:rsid w:val="00C17DE5"/>
    <w:rsid w:val="00C17E68"/>
    <w:rsid w:val="00C17F3E"/>
    <w:rsid w:val="00C17FB2"/>
    <w:rsid w:val="00C208D5"/>
    <w:rsid w:val="00C20B43"/>
    <w:rsid w:val="00C20CAB"/>
    <w:rsid w:val="00C20F7A"/>
    <w:rsid w:val="00C21163"/>
    <w:rsid w:val="00C2128A"/>
    <w:rsid w:val="00C214C5"/>
    <w:rsid w:val="00C214E6"/>
    <w:rsid w:val="00C2151A"/>
    <w:rsid w:val="00C219FD"/>
    <w:rsid w:val="00C21A38"/>
    <w:rsid w:val="00C21C30"/>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3F67"/>
    <w:rsid w:val="00C240BF"/>
    <w:rsid w:val="00C24245"/>
    <w:rsid w:val="00C2479D"/>
    <w:rsid w:val="00C247BF"/>
    <w:rsid w:val="00C24BE2"/>
    <w:rsid w:val="00C24ED1"/>
    <w:rsid w:val="00C24F1D"/>
    <w:rsid w:val="00C24F6C"/>
    <w:rsid w:val="00C25159"/>
    <w:rsid w:val="00C253E2"/>
    <w:rsid w:val="00C25D5F"/>
    <w:rsid w:val="00C26040"/>
    <w:rsid w:val="00C267C6"/>
    <w:rsid w:val="00C26CC7"/>
    <w:rsid w:val="00C27030"/>
    <w:rsid w:val="00C271E2"/>
    <w:rsid w:val="00C27518"/>
    <w:rsid w:val="00C2784F"/>
    <w:rsid w:val="00C27D1D"/>
    <w:rsid w:val="00C27F24"/>
    <w:rsid w:val="00C301B8"/>
    <w:rsid w:val="00C3023F"/>
    <w:rsid w:val="00C302DC"/>
    <w:rsid w:val="00C30438"/>
    <w:rsid w:val="00C304C5"/>
    <w:rsid w:val="00C30873"/>
    <w:rsid w:val="00C30902"/>
    <w:rsid w:val="00C30E82"/>
    <w:rsid w:val="00C3105A"/>
    <w:rsid w:val="00C31313"/>
    <w:rsid w:val="00C313F4"/>
    <w:rsid w:val="00C3143C"/>
    <w:rsid w:val="00C31810"/>
    <w:rsid w:val="00C3184B"/>
    <w:rsid w:val="00C318E5"/>
    <w:rsid w:val="00C31D95"/>
    <w:rsid w:val="00C31DE4"/>
    <w:rsid w:val="00C31FBA"/>
    <w:rsid w:val="00C323D1"/>
    <w:rsid w:val="00C32576"/>
    <w:rsid w:val="00C325F9"/>
    <w:rsid w:val="00C32AFA"/>
    <w:rsid w:val="00C32C12"/>
    <w:rsid w:val="00C32C39"/>
    <w:rsid w:val="00C32E32"/>
    <w:rsid w:val="00C33439"/>
    <w:rsid w:val="00C33DAD"/>
    <w:rsid w:val="00C348C9"/>
    <w:rsid w:val="00C349B8"/>
    <w:rsid w:val="00C34A49"/>
    <w:rsid w:val="00C34BAA"/>
    <w:rsid w:val="00C34F1C"/>
    <w:rsid w:val="00C35415"/>
    <w:rsid w:val="00C354E3"/>
    <w:rsid w:val="00C355EB"/>
    <w:rsid w:val="00C35D6A"/>
    <w:rsid w:val="00C35E06"/>
    <w:rsid w:val="00C35FB5"/>
    <w:rsid w:val="00C36132"/>
    <w:rsid w:val="00C36168"/>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B04"/>
    <w:rsid w:val="00C41D69"/>
    <w:rsid w:val="00C41F7A"/>
    <w:rsid w:val="00C42042"/>
    <w:rsid w:val="00C4265D"/>
    <w:rsid w:val="00C42674"/>
    <w:rsid w:val="00C428A6"/>
    <w:rsid w:val="00C42D3F"/>
    <w:rsid w:val="00C43908"/>
    <w:rsid w:val="00C43B4A"/>
    <w:rsid w:val="00C43C91"/>
    <w:rsid w:val="00C44069"/>
    <w:rsid w:val="00C443DF"/>
    <w:rsid w:val="00C44476"/>
    <w:rsid w:val="00C4500C"/>
    <w:rsid w:val="00C4504E"/>
    <w:rsid w:val="00C45414"/>
    <w:rsid w:val="00C4545E"/>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831"/>
    <w:rsid w:val="00C47A2C"/>
    <w:rsid w:val="00C47AA1"/>
    <w:rsid w:val="00C47C2D"/>
    <w:rsid w:val="00C50676"/>
    <w:rsid w:val="00C50A03"/>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0EA"/>
    <w:rsid w:val="00C54667"/>
    <w:rsid w:val="00C54668"/>
    <w:rsid w:val="00C546C6"/>
    <w:rsid w:val="00C5472E"/>
    <w:rsid w:val="00C548E5"/>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59"/>
    <w:rsid w:val="00C6066C"/>
    <w:rsid w:val="00C606D0"/>
    <w:rsid w:val="00C606E8"/>
    <w:rsid w:val="00C607C3"/>
    <w:rsid w:val="00C60C67"/>
    <w:rsid w:val="00C612E0"/>
    <w:rsid w:val="00C61516"/>
    <w:rsid w:val="00C61646"/>
    <w:rsid w:val="00C616E3"/>
    <w:rsid w:val="00C61856"/>
    <w:rsid w:val="00C618C3"/>
    <w:rsid w:val="00C61916"/>
    <w:rsid w:val="00C619ED"/>
    <w:rsid w:val="00C61E6A"/>
    <w:rsid w:val="00C62091"/>
    <w:rsid w:val="00C62171"/>
    <w:rsid w:val="00C622F5"/>
    <w:rsid w:val="00C62699"/>
    <w:rsid w:val="00C626A2"/>
    <w:rsid w:val="00C62853"/>
    <w:rsid w:val="00C62975"/>
    <w:rsid w:val="00C629C6"/>
    <w:rsid w:val="00C62E15"/>
    <w:rsid w:val="00C62E42"/>
    <w:rsid w:val="00C62F90"/>
    <w:rsid w:val="00C63051"/>
    <w:rsid w:val="00C630A4"/>
    <w:rsid w:val="00C632C3"/>
    <w:rsid w:val="00C636CC"/>
    <w:rsid w:val="00C6371E"/>
    <w:rsid w:val="00C6376F"/>
    <w:rsid w:val="00C6386F"/>
    <w:rsid w:val="00C63F0A"/>
    <w:rsid w:val="00C641E9"/>
    <w:rsid w:val="00C646E0"/>
    <w:rsid w:val="00C646F0"/>
    <w:rsid w:val="00C6492D"/>
    <w:rsid w:val="00C64AF1"/>
    <w:rsid w:val="00C64B75"/>
    <w:rsid w:val="00C64CA8"/>
    <w:rsid w:val="00C64E07"/>
    <w:rsid w:val="00C652DA"/>
    <w:rsid w:val="00C65572"/>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C0D"/>
    <w:rsid w:val="00C66F28"/>
    <w:rsid w:val="00C67001"/>
    <w:rsid w:val="00C67495"/>
    <w:rsid w:val="00C67507"/>
    <w:rsid w:val="00C70017"/>
    <w:rsid w:val="00C7026C"/>
    <w:rsid w:val="00C7031D"/>
    <w:rsid w:val="00C704C0"/>
    <w:rsid w:val="00C704C9"/>
    <w:rsid w:val="00C70720"/>
    <w:rsid w:val="00C70A1C"/>
    <w:rsid w:val="00C70BC1"/>
    <w:rsid w:val="00C70ED2"/>
    <w:rsid w:val="00C71189"/>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228"/>
    <w:rsid w:val="00C764E4"/>
    <w:rsid w:val="00C76AAB"/>
    <w:rsid w:val="00C76BB9"/>
    <w:rsid w:val="00C76C31"/>
    <w:rsid w:val="00C76E57"/>
    <w:rsid w:val="00C770CE"/>
    <w:rsid w:val="00C7724F"/>
    <w:rsid w:val="00C77281"/>
    <w:rsid w:val="00C777A7"/>
    <w:rsid w:val="00C777E9"/>
    <w:rsid w:val="00C77804"/>
    <w:rsid w:val="00C80A72"/>
    <w:rsid w:val="00C80AF3"/>
    <w:rsid w:val="00C8110D"/>
    <w:rsid w:val="00C81331"/>
    <w:rsid w:val="00C81975"/>
    <w:rsid w:val="00C81BF0"/>
    <w:rsid w:val="00C82540"/>
    <w:rsid w:val="00C82624"/>
    <w:rsid w:val="00C82EBF"/>
    <w:rsid w:val="00C82ED3"/>
    <w:rsid w:val="00C82FB5"/>
    <w:rsid w:val="00C83405"/>
    <w:rsid w:val="00C83613"/>
    <w:rsid w:val="00C83958"/>
    <w:rsid w:val="00C83F9A"/>
    <w:rsid w:val="00C84324"/>
    <w:rsid w:val="00C8434D"/>
    <w:rsid w:val="00C84898"/>
    <w:rsid w:val="00C848A0"/>
    <w:rsid w:val="00C84A98"/>
    <w:rsid w:val="00C84AE5"/>
    <w:rsid w:val="00C84D61"/>
    <w:rsid w:val="00C850F8"/>
    <w:rsid w:val="00C85145"/>
    <w:rsid w:val="00C85608"/>
    <w:rsid w:val="00C85B6F"/>
    <w:rsid w:val="00C86183"/>
    <w:rsid w:val="00C86245"/>
    <w:rsid w:val="00C86370"/>
    <w:rsid w:val="00C867AE"/>
    <w:rsid w:val="00C867E1"/>
    <w:rsid w:val="00C86D7B"/>
    <w:rsid w:val="00C86EEC"/>
    <w:rsid w:val="00C87318"/>
    <w:rsid w:val="00C875F0"/>
    <w:rsid w:val="00C8771A"/>
    <w:rsid w:val="00C87C1D"/>
    <w:rsid w:val="00C904A8"/>
    <w:rsid w:val="00C90603"/>
    <w:rsid w:val="00C9079F"/>
    <w:rsid w:val="00C90DA1"/>
    <w:rsid w:val="00C90F11"/>
    <w:rsid w:val="00C9131E"/>
    <w:rsid w:val="00C915A0"/>
    <w:rsid w:val="00C9185A"/>
    <w:rsid w:val="00C919DA"/>
    <w:rsid w:val="00C91A1D"/>
    <w:rsid w:val="00C91AB0"/>
    <w:rsid w:val="00C91BE3"/>
    <w:rsid w:val="00C91E07"/>
    <w:rsid w:val="00C91E8F"/>
    <w:rsid w:val="00C91F7A"/>
    <w:rsid w:val="00C9215C"/>
    <w:rsid w:val="00C92222"/>
    <w:rsid w:val="00C9268B"/>
    <w:rsid w:val="00C9268D"/>
    <w:rsid w:val="00C92957"/>
    <w:rsid w:val="00C92C0C"/>
    <w:rsid w:val="00C92CFA"/>
    <w:rsid w:val="00C92F0A"/>
    <w:rsid w:val="00C92F77"/>
    <w:rsid w:val="00C93579"/>
    <w:rsid w:val="00C937E9"/>
    <w:rsid w:val="00C93A91"/>
    <w:rsid w:val="00C93C2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6D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9D3"/>
    <w:rsid w:val="00CA0C34"/>
    <w:rsid w:val="00CA0D7E"/>
    <w:rsid w:val="00CA0E1E"/>
    <w:rsid w:val="00CA0FA1"/>
    <w:rsid w:val="00CA114E"/>
    <w:rsid w:val="00CA19B2"/>
    <w:rsid w:val="00CA1B6B"/>
    <w:rsid w:val="00CA1C94"/>
    <w:rsid w:val="00CA23ED"/>
    <w:rsid w:val="00CA24D9"/>
    <w:rsid w:val="00CA2EE2"/>
    <w:rsid w:val="00CA326D"/>
    <w:rsid w:val="00CA3AD1"/>
    <w:rsid w:val="00CA3CDD"/>
    <w:rsid w:val="00CA3DCC"/>
    <w:rsid w:val="00CA404F"/>
    <w:rsid w:val="00CA463C"/>
    <w:rsid w:val="00CA474B"/>
    <w:rsid w:val="00CA4760"/>
    <w:rsid w:val="00CA4863"/>
    <w:rsid w:val="00CA4C2D"/>
    <w:rsid w:val="00CA4C6A"/>
    <w:rsid w:val="00CA4D0A"/>
    <w:rsid w:val="00CA51C3"/>
    <w:rsid w:val="00CA5B28"/>
    <w:rsid w:val="00CA5CEA"/>
    <w:rsid w:val="00CA5D19"/>
    <w:rsid w:val="00CA633D"/>
    <w:rsid w:val="00CA63D9"/>
    <w:rsid w:val="00CA6759"/>
    <w:rsid w:val="00CA76F9"/>
    <w:rsid w:val="00CA7700"/>
    <w:rsid w:val="00CA7755"/>
    <w:rsid w:val="00CA776B"/>
    <w:rsid w:val="00CA7819"/>
    <w:rsid w:val="00CA7A40"/>
    <w:rsid w:val="00CA7AA0"/>
    <w:rsid w:val="00CA7BAC"/>
    <w:rsid w:val="00CA7D9A"/>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69E"/>
    <w:rsid w:val="00CB486E"/>
    <w:rsid w:val="00CB494A"/>
    <w:rsid w:val="00CB4995"/>
    <w:rsid w:val="00CB4D0B"/>
    <w:rsid w:val="00CB50D9"/>
    <w:rsid w:val="00CB52FD"/>
    <w:rsid w:val="00CB5470"/>
    <w:rsid w:val="00CB56EC"/>
    <w:rsid w:val="00CB56F2"/>
    <w:rsid w:val="00CB5A25"/>
    <w:rsid w:val="00CB5B93"/>
    <w:rsid w:val="00CB5E6C"/>
    <w:rsid w:val="00CB5F55"/>
    <w:rsid w:val="00CB623C"/>
    <w:rsid w:val="00CB6733"/>
    <w:rsid w:val="00CB6737"/>
    <w:rsid w:val="00CB6A01"/>
    <w:rsid w:val="00CB6FA6"/>
    <w:rsid w:val="00CB7274"/>
    <w:rsid w:val="00CB72C9"/>
    <w:rsid w:val="00CB740D"/>
    <w:rsid w:val="00CB7483"/>
    <w:rsid w:val="00CB78B6"/>
    <w:rsid w:val="00CB7B22"/>
    <w:rsid w:val="00CB7C5C"/>
    <w:rsid w:val="00CB7DE0"/>
    <w:rsid w:val="00CC0543"/>
    <w:rsid w:val="00CC05D3"/>
    <w:rsid w:val="00CC0609"/>
    <w:rsid w:val="00CC071E"/>
    <w:rsid w:val="00CC083E"/>
    <w:rsid w:val="00CC1463"/>
    <w:rsid w:val="00CC158D"/>
    <w:rsid w:val="00CC168E"/>
    <w:rsid w:val="00CC1C59"/>
    <w:rsid w:val="00CC1D4B"/>
    <w:rsid w:val="00CC1E96"/>
    <w:rsid w:val="00CC20BF"/>
    <w:rsid w:val="00CC2255"/>
    <w:rsid w:val="00CC237C"/>
    <w:rsid w:val="00CC246F"/>
    <w:rsid w:val="00CC25A8"/>
    <w:rsid w:val="00CC263C"/>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05"/>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08C"/>
    <w:rsid w:val="00CD2242"/>
    <w:rsid w:val="00CD22BE"/>
    <w:rsid w:val="00CD249B"/>
    <w:rsid w:val="00CD2523"/>
    <w:rsid w:val="00CD2912"/>
    <w:rsid w:val="00CD291D"/>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06"/>
    <w:rsid w:val="00CD64C9"/>
    <w:rsid w:val="00CD6540"/>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52"/>
    <w:rsid w:val="00CE3589"/>
    <w:rsid w:val="00CE3C8A"/>
    <w:rsid w:val="00CE3D2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572"/>
    <w:rsid w:val="00CE76EE"/>
    <w:rsid w:val="00CE7B52"/>
    <w:rsid w:val="00CE7E70"/>
    <w:rsid w:val="00CF0243"/>
    <w:rsid w:val="00CF02A7"/>
    <w:rsid w:val="00CF02FB"/>
    <w:rsid w:val="00CF0607"/>
    <w:rsid w:val="00CF0D39"/>
    <w:rsid w:val="00CF0E85"/>
    <w:rsid w:val="00CF0FAC"/>
    <w:rsid w:val="00CF0FFE"/>
    <w:rsid w:val="00CF101F"/>
    <w:rsid w:val="00CF132F"/>
    <w:rsid w:val="00CF1558"/>
    <w:rsid w:val="00CF1565"/>
    <w:rsid w:val="00CF162A"/>
    <w:rsid w:val="00CF177B"/>
    <w:rsid w:val="00CF192F"/>
    <w:rsid w:val="00CF1A06"/>
    <w:rsid w:val="00CF1B11"/>
    <w:rsid w:val="00CF1DF8"/>
    <w:rsid w:val="00CF1F60"/>
    <w:rsid w:val="00CF1FD6"/>
    <w:rsid w:val="00CF203C"/>
    <w:rsid w:val="00CF2145"/>
    <w:rsid w:val="00CF2348"/>
    <w:rsid w:val="00CF2501"/>
    <w:rsid w:val="00CF255C"/>
    <w:rsid w:val="00CF2631"/>
    <w:rsid w:val="00CF27A9"/>
    <w:rsid w:val="00CF27DB"/>
    <w:rsid w:val="00CF29EB"/>
    <w:rsid w:val="00CF2D06"/>
    <w:rsid w:val="00CF3014"/>
    <w:rsid w:val="00CF36BD"/>
    <w:rsid w:val="00CF3769"/>
    <w:rsid w:val="00CF3ADD"/>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6FF5"/>
    <w:rsid w:val="00CF703E"/>
    <w:rsid w:val="00CF7345"/>
    <w:rsid w:val="00CF741D"/>
    <w:rsid w:val="00CF7BFD"/>
    <w:rsid w:val="00CF7D09"/>
    <w:rsid w:val="00CF7E82"/>
    <w:rsid w:val="00D00051"/>
    <w:rsid w:val="00D00195"/>
    <w:rsid w:val="00D00243"/>
    <w:rsid w:val="00D0064D"/>
    <w:rsid w:val="00D00664"/>
    <w:rsid w:val="00D0075D"/>
    <w:rsid w:val="00D007E4"/>
    <w:rsid w:val="00D008E3"/>
    <w:rsid w:val="00D00993"/>
    <w:rsid w:val="00D0099E"/>
    <w:rsid w:val="00D009AA"/>
    <w:rsid w:val="00D009BA"/>
    <w:rsid w:val="00D00B45"/>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B3"/>
    <w:rsid w:val="00D07841"/>
    <w:rsid w:val="00D07984"/>
    <w:rsid w:val="00D07D37"/>
    <w:rsid w:val="00D07D5C"/>
    <w:rsid w:val="00D07F1F"/>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3EC"/>
    <w:rsid w:val="00D12697"/>
    <w:rsid w:val="00D127AE"/>
    <w:rsid w:val="00D12B64"/>
    <w:rsid w:val="00D12B78"/>
    <w:rsid w:val="00D13416"/>
    <w:rsid w:val="00D1366E"/>
    <w:rsid w:val="00D13839"/>
    <w:rsid w:val="00D13B8E"/>
    <w:rsid w:val="00D13CA8"/>
    <w:rsid w:val="00D13D6E"/>
    <w:rsid w:val="00D13FA5"/>
    <w:rsid w:val="00D14003"/>
    <w:rsid w:val="00D14040"/>
    <w:rsid w:val="00D14131"/>
    <w:rsid w:val="00D1414C"/>
    <w:rsid w:val="00D142FA"/>
    <w:rsid w:val="00D143D2"/>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458"/>
    <w:rsid w:val="00D234CA"/>
    <w:rsid w:val="00D23750"/>
    <w:rsid w:val="00D23769"/>
    <w:rsid w:val="00D2381F"/>
    <w:rsid w:val="00D23A25"/>
    <w:rsid w:val="00D23D17"/>
    <w:rsid w:val="00D23F92"/>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50"/>
    <w:rsid w:val="00D2641F"/>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151"/>
    <w:rsid w:val="00D324FC"/>
    <w:rsid w:val="00D32558"/>
    <w:rsid w:val="00D32912"/>
    <w:rsid w:val="00D32A27"/>
    <w:rsid w:val="00D32F54"/>
    <w:rsid w:val="00D3320F"/>
    <w:rsid w:val="00D3343E"/>
    <w:rsid w:val="00D334D5"/>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0A"/>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D74"/>
    <w:rsid w:val="00D42FF7"/>
    <w:rsid w:val="00D43376"/>
    <w:rsid w:val="00D43385"/>
    <w:rsid w:val="00D4340D"/>
    <w:rsid w:val="00D435F9"/>
    <w:rsid w:val="00D43693"/>
    <w:rsid w:val="00D43856"/>
    <w:rsid w:val="00D438FB"/>
    <w:rsid w:val="00D43EFA"/>
    <w:rsid w:val="00D44230"/>
    <w:rsid w:val="00D442C7"/>
    <w:rsid w:val="00D446BC"/>
    <w:rsid w:val="00D44B15"/>
    <w:rsid w:val="00D44B2B"/>
    <w:rsid w:val="00D44B5D"/>
    <w:rsid w:val="00D4517E"/>
    <w:rsid w:val="00D4543F"/>
    <w:rsid w:val="00D45502"/>
    <w:rsid w:val="00D45508"/>
    <w:rsid w:val="00D4589B"/>
    <w:rsid w:val="00D45EFB"/>
    <w:rsid w:val="00D460EB"/>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68E"/>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446"/>
    <w:rsid w:val="00D576BC"/>
    <w:rsid w:val="00D579A6"/>
    <w:rsid w:val="00D579CC"/>
    <w:rsid w:val="00D57A73"/>
    <w:rsid w:val="00D57D22"/>
    <w:rsid w:val="00D60235"/>
    <w:rsid w:val="00D60339"/>
    <w:rsid w:val="00D6035A"/>
    <w:rsid w:val="00D6053E"/>
    <w:rsid w:val="00D60564"/>
    <w:rsid w:val="00D6083C"/>
    <w:rsid w:val="00D6088B"/>
    <w:rsid w:val="00D60C5B"/>
    <w:rsid w:val="00D60EED"/>
    <w:rsid w:val="00D60F21"/>
    <w:rsid w:val="00D615AD"/>
    <w:rsid w:val="00D617CC"/>
    <w:rsid w:val="00D61820"/>
    <w:rsid w:val="00D6183D"/>
    <w:rsid w:val="00D61A02"/>
    <w:rsid w:val="00D62208"/>
    <w:rsid w:val="00D625F2"/>
    <w:rsid w:val="00D62AAF"/>
    <w:rsid w:val="00D62B8A"/>
    <w:rsid w:val="00D634A7"/>
    <w:rsid w:val="00D634E9"/>
    <w:rsid w:val="00D636AA"/>
    <w:rsid w:val="00D63CDA"/>
    <w:rsid w:val="00D643C5"/>
    <w:rsid w:val="00D64791"/>
    <w:rsid w:val="00D647D7"/>
    <w:rsid w:val="00D6480C"/>
    <w:rsid w:val="00D64A46"/>
    <w:rsid w:val="00D64B5A"/>
    <w:rsid w:val="00D64CE8"/>
    <w:rsid w:val="00D64F53"/>
    <w:rsid w:val="00D65064"/>
    <w:rsid w:val="00D6563A"/>
    <w:rsid w:val="00D656B9"/>
    <w:rsid w:val="00D65BA6"/>
    <w:rsid w:val="00D65E4D"/>
    <w:rsid w:val="00D66132"/>
    <w:rsid w:val="00D66287"/>
    <w:rsid w:val="00D662C9"/>
    <w:rsid w:val="00D665A3"/>
    <w:rsid w:val="00D66CDA"/>
    <w:rsid w:val="00D66CDB"/>
    <w:rsid w:val="00D66EFF"/>
    <w:rsid w:val="00D66F39"/>
    <w:rsid w:val="00D67710"/>
    <w:rsid w:val="00D677CA"/>
    <w:rsid w:val="00D678AF"/>
    <w:rsid w:val="00D67C18"/>
    <w:rsid w:val="00D70039"/>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1BB2"/>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E51"/>
    <w:rsid w:val="00D7703D"/>
    <w:rsid w:val="00D776D4"/>
    <w:rsid w:val="00D77800"/>
    <w:rsid w:val="00D779F9"/>
    <w:rsid w:val="00D77BBF"/>
    <w:rsid w:val="00D8040B"/>
    <w:rsid w:val="00D80567"/>
    <w:rsid w:val="00D80889"/>
    <w:rsid w:val="00D80912"/>
    <w:rsid w:val="00D809AE"/>
    <w:rsid w:val="00D80AF6"/>
    <w:rsid w:val="00D80C3D"/>
    <w:rsid w:val="00D80FB0"/>
    <w:rsid w:val="00D812B7"/>
    <w:rsid w:val="00D81550"/>
    <w:rsid w:val="00D818DD"/>
    <w:rsid w:val="00D81DF1"/>
    <w:rsid w:val="00D820EF"/>
    <w:rsid w:val="00D8231D"/>
    <w:rsid w:val="00D82569"/>
    <w:rsid w:val="00D825DD"/>
    <w:rsid w:val="00D82658"/>
    <w:rsid w:val="00D8297C"/>
    <w:rsid w:val="00D82A80"/>
    <w:rsid w:val="00D831DD"/>
    <w:rsid w:val="00D832A1"/>
    <w:rsid w:val="00D832D6"/>
    <w:rsid w:val="00D83420"/>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10"/>
    <w:rsid w:val="00D87A6E"/>
    <w:rsid w:val="00D87EAA"/>
    <w:rsid w:val="00D900EF"/>
    <w:rsid w:val="00D90555"/>
    <w:rsid w:val="00D907B3"/>
    <w:rsid w:val="00D9089A"/>
    <w:rsid w:val="00D90932"/>
    <w:rsid w:val="00D90C91"/>
    <w:rsid w:val="00D90CD2"/>
    <w:rsid w:val="00D912E6"/>
    <w:rsid w:val="00D913F5"/>
    <w:rsid w:val="00D91D74"/>
    <w:rsid w:val="00D91E52"/>
    <w:rsid w:val="00D91E68"/>
    <w:rsid w:val="00D9201D"/>
    <w:rsid w:val="00D925AB"/>
    <w:rsid w:val="00D92877"/>
    <w:rsid w:val="00D9294C"/>
    <w:rsid w:val="00D92A24"/>
    <w:rsid w:val="00D92BFF"/>
    <w:rsid w:val="00D92DE5"/>
    <w:rsid w:val="00D92F09"/>
    <w:rsid w:val="00D930B9"/>
    <w:rsid w:val="00D937F1"/>
    <w:rsid w:val="00D93FD0"/>
    <w:rsid w:val="00D940D6"/>
    <w:rsid w:val="00D941A4"/>
    <w:rsid w:val="00D9441C"/>
    <w:rsid w:val="00D944F1"/>
    <w:rsid w:val="00D9471D"/>
    <w:rsid w:val="00D947C0"/>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231"/>
    <w:rsid w:val="00D96714"/>
    <w:rsid w:val="00D969F4"/>
    <w:rsid w:val="00D96AFE"/>
    <w:rsid w:val="00D96EA9"/>
    <w:rsid w:val="00D97320"/>
    <w:rsid w:val="00D9784A"/>
    <w:rsid w:val="00D978E5"/>
    <w:rsid w:val="00D97D00"/>
    <w:rsid w:val="00D97EFE"/>
    <w:rsid w:val="00DA008F"/>
    <w:rsid w:val="00DA01BF"/>
    <w:rsid w:val="00DA08BB"/>
    <w:rsid w:val="00DA09AF"/>
    <w:rsid w:val="00DA09D2"/>
    <w:rsid w:val="00DA0B44"/>
    <w:rsid w:val="00DA14F6"/>
    <w:rsid w:val="00DA1801"/>
    <w:rsid w:val="00DA1803"/>
    <w:rsid w:val="00DA1923"/>
    <w:rsid w:val="00DA1F2D"/>
    <w:rsid w:val="00DA1F83"/>
    <w:rsid w:val="00DA2176"/>
    <w:rsid w:val="00DA2223"/>
    <w:rsid w:val="00DA22ED"/>
    <w:rsid w:val="00DA24E6"/>
    <w:rsid w:val="00DA26FA"/>
    <w:rsid w:val="00DA2720"/>
    <w:rsid w:val="00DA2838"/>
    <w:rsid w:val="00DA2885"/>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281"/>
    <w:rsid w:val="00DA5446"/>
    <w:rsid w:val="00DA5E4B"/>
    <w:rsid w:val="00DA6189"/>
    <w:rsid w:val="00DA6A3D"/>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EF5"/>
    <w:rsid w:val="00DB1F51"/>
    <w:rsid w:val="00DB1FE2"/>
    <w:rsid w:val="00DB2327"/>
    <w:rsid w:val="00DB24BC"/>
    <w:rsid w:val="00DB256C"/>
    <w:rsid w:val="00DB27C6"/>
    <w:rsid w:val="00DB28E3"/>
    <w:rsid w:val="00DB3507"/>
    <w:rsid w:val="00DB37CD"/>
    <w:rsid w:val="00DB39D1"/>
    <w:rsid w:val="00DB3F0A"/>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15"/>
    <w:rsid w:val="00DB61F1"/>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2CF"/>
    <w:rsid w:val="00DC2492"/>
    <w:rsid w:val="00DC252C"/>
    <w:rsid w:val="00DC25B5"/>
    <w:rsid w:val="00DC26F6"/>
    <w:rsid w:val="00DC27BC"/>
    <w:rsid w:val="00DC2904"/>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502"/>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868"/>
    <w:rsid w:val="00DC6B52"/>
    <w:rsid w:val="00DC6DCC"/>
    <w:rsid w:val="00DC6F0E"/>
    <w:rsid w:val="00DC7000"/>
    <w:rsid w:val="00DC742E"/>
    <w:rsid w:val="00DC78B7"/>
    <w:rsid w:val="00DC7FD6"/>
    <w:rsid w:val="00DD0135"/>
    <w:rsid w:val="00DD0249"/>
    <w:rsid w:val="00DD042F"/>
    <w:rsid w:val="00DD05DC"/>
    <w:rsid w:val="00DD061A"/>
    <w:rsid w:val="00DD0948"/>
    <w:rsid w:val="00DD0A7A"/>
    <w:rsid w:val="00DD0B37"/>
    <w:rsid w:val="00DD1017"/>
    <w:rsid w:val="00DD1042"/>
    <w:rsid w:val="00DD1105"/>
    <w:rsid w:val="00DD1213"/>
    <w:rsid w:val="00DD12B1"/>
    <w:rsid w:val="00DD14EB"/>
    <w:rsid w:val="00DD1511"/>
    <w:rsid w:val="00DD168F"/>
    <w:rsid w:val="00DD16DB"/>
    <w:rsid w:val="00DD17AC"/>
    <w:rsid w:val="00DD1B07"/>
    <w:rsid w:val="00DD1CDB"/>
    <w:rsid w:val="00DD247B"/>
    <w:rsid w:val="00DD255F"/>
    <w:rsid w:val="00DD270C"/>
    <w:rsid w:val="00DD274B"/>
    <w:rsid w:val="00DD277A"/>
    <w:rsid w:val="00DD2A72"/>
    <w:rsid w:val="00DD2AAB"/>
    <w:rsid w:val="00DD2F61"/>
    <w:rsid w:val="00DD30B6"/>
    <w:rsid w:val="00DD3386"/>
    <w:rsid w:val="00DD3534"/>
    <w:rsid w:val="00DD38C7"/>
    <w:rsid w:val="00DD3AB4"/>
    <w:rsid w:val="00DD3AEB"/>
    <w:rsid w:val="00DD3C15"/>
    <w:rsid w:val="00DD4022"/>
    <w:rsid w:val="00DD419B"/>
    <w:rsid w:val="00DD42BA"/>
    <w:rsid w:val="00DD453D"/>
    <w:rsid w:val="00DD4556"/>
    <w:rsid w:val="00DD473F"/>
    <w:rsid w:val="00DD478F"/>
    <w:rsid w:val="00DD4901"/>
    <w:rsid w:val="00DD49C0"/>
    <w:rsid w:val="00DD49E2"/>
    <w:rsid w:val="00DD4BE6"/>
    <w:rsid w:val="00DD513E"/>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F3"/>
    <w:rsid w:val="00DE1911"/>
    <w:rsid w:val="00DE1B4F"/>
    <w:rsid w:val="00DE1D2D"/>
    <w:rsid w:val="00DE1D7C"/>
    <w:rsid w:val="00DE2066"/>
    <w:rsid w:val="00DE28F2"/>
    <w:rsid w:val="00DE291A"/>
    <w:rsid w:val="00DE2C38"/>
    <w:rsid w:val="00DE305A"/>
    <w:rsid w:val="00DE30C2"/>
    <w:rsid w:val="00DE33E1"/>
    <w:rsid w:val="00DE352E"/>
    <w:rsid w:val="00DE354E"/>
    <w:rsid w:val="00DE35B6"/>
    <w:rsid w:val="00DE3600"/>
    <w:rsid w:val="00DE3658"/>
    <w:rsid w:val="00DE3660"/>
    <w:rsid w:val="00DE3740"/>
    <w:rsid w:val="00DE3825"/>
    <w:rsid w:val="00DE4462"/>
    <w:rsid w:val="00DE4561"/>
    <w:rsid w:val="00DE4976"/>
    <w:rsid w:val="00DE4C64"/>
    <w:rsid w:val="00DE4ED8"/>
    <w:rsid w:val="00DE5337"/>
    <w:rsid w:val="00DE534B"/>
    <w:rsid w:val="00DE5DAE"/>
    <w:rsid w:val="00DE5F9A"/>
    <w:rsid w:val="00DE6364"/>
    <w:rsid w:val="00DE63B4"/>
    <w:rsid w:val="00DE6412"/>
    <w:rsid w:val="00DE6922"/>
    <w:rsid w:val="00DE6CE1"/>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BE3"/>
    <w:rsid w:val="00DF5D06"/>
    <w:rsid w:val="00DF5F70"/>
    <w:rsid w:val="00DF6122"/>
    <w:rsid w:val="00DF62DB"/>
    <w:rsid w:val="00DF6667"/>
    <w:rsid w:val="00DF66B7"/>
    <w:rsid w:val="00DF68C4"/>
    <w:rsid w:val="00DF6C35"/>
    <w:rsid w:val="00DF6DD9"/>
    <w:rsid w:val="00DF7124"/>
    <w:rsid w:val="00DF7233"/>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404"/>
    <w:rsid w:val="00E017F5"/>
    <w:rsid w:val="00E019FC"/>
    <w:rsid w:val="00E01A90"/>
    <w:rsid w:val="00E0209A"/>
    <w:rsid w:val="00E02147"/>
    <w:rsid w:val="00E02795"/>
    <w:rsid w:val="00E02815"/>
    <w:rsid w:val="00E0316F"/>
    <w:rsid w:val="00E0353D"/>
    <w:rsid w:val="00E03549"/>
    <w:rsid w:val="00E03709"/>
    <w:rsid w:val="00E0370A"/>
    <w:rsid w:val="00E03898"/>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DD8"/>
    <w:rsid w:val="00E07E21"/>
    <w:rsid w:val="00E07E9C"/>
    <w:rsid w:val="00E07EB8"/>
    <w:rsid w:val="00E07F78"/>
    <w:rsid w:val="00E1015B"/>
    <w:rsid w:val="00E10385"/>
    <w:rsid w:val="00E103F8"/>
    <w:rsid w:val="00E114E8"/>
    <w:rsid w:val="00E11A5E"/>
    <w:rsid w:val="00E11A99"/>
    <w:rsid w:val="00E11B19"/>
    <w:rsid w:val="00E11BAF"/>
    <w:rsid w:val="00E11BE3"/>
    <w:rsid w:val="00E11E7E"/>
    <w:rsid w:val="00E12054"/>
    <w:rsid w:val="00E12088"/>
    <w:rsid w:val="00E120CF"/>
    <w:rsid w:val="00E121DE"/>
    <w:rsid w:val="00E122A5"/>
    <w:rsid w:val="00E1247E"/>
    <w:rsid w:val="00E125FB"/>
    <w:rsid w:val="00E1294C"/>
    <w:rsid w:val="00E129D0"/>
    <w:rsid w:val="00E12A19"/>
    <w:rsid w:val="00E12B44"/>
    <w:rsid w:val="00E12D6F"/>
    <w:rsid w:val="00E12FDB"/>
    <w:rsid w:val="00E13074"/>
    <w:rsid w:val="00E13076"/>
    <w:rsid w:val="00E130F9"/>
    <w:rsid w:val="00E13188"/>
    <w:rsid w:val="00E131C3"/>
    <w:rsid w:val="00E1320F"/>
    <w:rsid w:val="00E13319"/>
    <w:rsid w:val="00E133C5"/>
    <w:rsid w:val="00E13455"/>
    <w:rsid w:val="00E1360C"/>
    <w:rsid w:val="00E136BE"/>
    <w:rsid w:val="00E139C9"/>
    <w:rsid w:val="00E13D6C"/>
    <w:rsid w:val="00E13E35"/>
    <w:rsid w:val="00E13EF6"/>
    <w:rsid w:val="00E13F13"/>
    <w:rsid w:val="00E143C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559"/>
    <w:rsid w:val="00E24633"/>
    <w:rsid w:val="00E247A6"/>
    <w:rsid w:val="00E24BC9"/>
    <w:rsid w:val="00E24DE0"/>
    <w:rsid w:val="00E24ED2"/>
    <w:rsid w:val="00E25A72"/>
    <w:rsid w:val="00E25B4C"/>
    <w:rsid w:val="00E25CCF"/>
    <w:rsid w:val="00E25D73"/>
    <w:rsid w:val="00E25F74"/>
    <w:rsid w:val="00E25FD4"/>
    <w:rsid w:val="00E26300"/>
    <w:rsid w:val="00E263D8"/>
    <w:rsid w:val="00E269D7"/>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E94"/>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09"/>
    <w:rsid w:val="00E32F68"/>
    <w:rsid w:val="00E33491"/>
    <w:rsid w:val="00E335D5"/>
    <w:rsid w:val="00E3365E"/>
    <w:rsid w:val="00E33A4C"/>
    <w:rsid w:val="00E33A50"/>
    <w:rsid w:val="00E33BD0"/>
    <w:rsid w:val="00E33C5E"/>
    <w:rsid w:val="00E33CEC"/>
    <w:rsid w:val="00E33DE9"/>
    <w:rsid w:val="00E33E62"/>
    <w:rsid w:val="00E33EC7"/>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19B"/>
    <w:rsid w:val="00E4081E"/>
    <w:rsid w:val="00E40AEB"/>
    <w:rsid w:val="00E40F6D"/>
    <w:rsid w:val="00E410A5"/>
    <w:rsid w:val="00E413E9"/>
    <w:rsid w:val="00E41728"/>
    <w:rsid w:val="00E418F5"/>
    <w:rsid w:val="00E4198A"/>
    <w:rsid w:val="00E419D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420B"/>
    <w:rsid w:val="00E44235"/>
    <w:rsid w:val="00E44521"/>
    <w:rsid w:val="00E445A4"/>
    <w:rsid w:val="00E44813"/>
    <w:rsid w:val="00E44907"/>
    <w:rsid w:val="00E45159"/>
    <w:rsid w:val="00E4522F"/>
    <w:rsid w:val="00E4531F"/>
    <w:rsid w:val="00E455C8"/>
    <w:rsid w:val="00E456B8"/>
    <w:rsid w:val="00E456D5"/>
    <w:rsid w:val="00E45D0B"/>
    <w:rsid w:val="00E45DD3"/>
    <w:rsid w:val="00E45E50"/>
    <w:rsid w:val="00E460D5"/>
    <w:rsid w:val="00E46116"/>
    <w:rsid w:val="00E46235"/>
    <w:rsid w:val="00E4656D"/>
    <w:rsid w:val="00E46676"/>
    <w:rsid w:val="00E46989"/>
    <w:rsid w:val="00E46CB0"/>
    <w:rsid w:val="00E46D65"/>
    <w:rsid w:val="00E4702F"/>
    <w:rsid w:val="00E47530"/>
    <w:rsid w:val="00E47550"/>
    <w:rsid w:val="00E477B9"/>
    <w:rsid w:val="00E47A00"/>
    <w:rsid w:val="00E47B48"/>
    <w:rsid w:val="00E47F05"/>
    <w:rsid w:val="00E500A1"/>
    <w:rsid w:val="00E5019D"/>
    <w:rsid w:val="00E501CA"/>
    <w:rsid w:val="00E502F0"/>
    <w:rsid w:val="00E50475"/>
    <w:rsid w:val="00E508AD"/>
    <w:rsid w:val="00E509AB"/>
    <w:rsid w:val="00E509DF"/>
    <w:rsid w:val="00E50CEC"/>
    <w:rsid w:val="00E50EF3"/>
    <w:rsid w:val="00E51B67"/>
    <w:rsid w:val="00E51E55"/>
    <w:rsid w:val="00E52544"/>
    <w:rsid w:val="00E52569"/>
    <w:rsid w:val="00E53101"/>
    <w:rsid w:val="00E53182"/>
    <w:rsid w:val="00E533B0"/>
    <w:rsid w:val="00E53404"/>
    <w:rsid w:val="00E53541"/>
    <w:rsid w:val="00E53810"/>
    <w:rsid w:val="00E539B9"/>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F2E"/>
    <w:rsid w:val="00E561B5"/>
    <w:rsid w:val="00E5640A"/>
    <w:rsid w:val="00E56599"/>
    <w:rsid w:val="00E568A7"/>
    <w:rsid w:val="00E56C87"/>
    <w:rsid w:val="00E56F06"/>
    <w:rsid w:val="00E5701B"/>
    <w:rsid w:val="00E57AE6"/>
    <w:rsid w:val="00E57B97"/>
    <w:rsid w:val="00E57CA4"/>
    <w:rsid w:val="00E57CB5"/>
    <w:rsid w:val="00E57EEF"/>
    <w:rsid w:val="00E60523"/>
    <w:rsid w:val="00E60648"/>
    <w:rsid w:val="00E608B4"/>
    <w:rsid w:val="00E608D3"/>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8DA"/>
    <w:rsid w:val="00E62A3B"/>
    <w:rsid w:val="00E62F23"/>
    <w:rsid w:val="00E63037"/>
    <w:rsid w:val="00E630DE"/>
    <w:rsid w:val="00E635A3"/>
    <w:rsid w:val="00E6372E"/>
    <w:rsid w:val="00E637E2"/>
    <w:rsid w:val="00E63FEC"/>
    <w:rsid w:val="00E64107"/>
    <w:rsid w:val="00E6462F"/>
    <w:rsid w:val="00E64C05"/>
    <w:rsid w:val="00E64EF3"/>
    <w:rsid w:val="00E64F2A"/>
    <w:rsid w:val="00E65083"/>
    <w:rsid w:val="00E653A1"/>
    <w:rsid w:val="00E654C5"/>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21"/>
    <w:rsid w:val="00E666EC"/>
    <w:rsid w:val="00E66729"/>
    <w:rsid w:val="00E667C1"/>
    <w:rsid w:val="00E66824"/>
    <w:rsid w:val="00E66858"/>
    <w:rsid w:val="00E668BA"/>
    <w:rsid w:val="00E66F28"/>
    <w:rsid w:val="00E67357"/>
    <w:rsid w:val="00E674BF"/>
    <w:rsid w:val="00E67998"/>
    <w:rsid w:val="00E67BA0"/>
    <w:rsid w:val="00E67E01"/>
    <w:rsid w:val="00E70014"/>
    <w:rsid w:val="00E701EB"/>
    <w:rsid w:val="00E7034D"/>
    <w:rsid w:val="00E703D6"/>
    <w:rsid w:val="00E7065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57"/>
    <w:rsid w:val="00E71ACB"/>
    <w:rsid w:val="00E71AFB"/>
    <w:rsid w:val="00E71CB7"/>
    <w:rsid w:val="00E71DA5"/>
    <w:rsid w:val="00E7206D"/>
    <w:rsid w:val="00E720FB"/>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BA6"/>
    <w:rsid w:val="00E74ED0"/>
    <w:rsid w:val="00E750C5"/>
    <w:rsid w:val="00E75156"/>
    <w:rsid w:val="00E75422"/>
    <w:rsid w:val="00E75467"/>
    <w:rsid w:val="00E75947"/>
    <w:rsid w:val="00E7596A"/>
    <w:rsid w:val="00E759B2"/>
    <w:rsid w:val="00E75B45"/>
    <w:rsid w:val="00E75FC2"/>
    <w:rsid w:val="00E762C5"/>
    <w:rsid w:val="00E763A2"/>
    <w:rsid w:val="00E7641C"/>
    <w:rsid w:val="00E7642C"/>
    <w:rsid w:val="00E764AC"/>
    <w:rsid w:val="00E765E8"/>
    <w:rsid w:val="00E77057"/>
    <w:rsid w:val="00E772B4"/>
    <w:rsid w:val="00E7732E"/>
    <w:rsid w:val="00E773E4"/>
    <w:rsid w:val="00E7740C"/>
    <w:rsid w:val="00E77432"/>
    <w:rsid w:val="00E776BB"/>
    <w:rsid w:val="00E777E4"/>
    <w:rsid w:val="00E77B4C"/>
    <w:rsid w:val="00E77CAD"/>
    <w:rsid w:val="00E77FA8"/>
    <w:rsid w:val="00E80015"/>
    <w:rsid w:val="00E8026D"/>
    <w:rsid w:val="00E8030A"/>
    <w:rsid w:val="00E80500"/>
    <w:rsid w:val="00E8094F"/>
    <w:rsid w:val="00E80A2B"/>
    <w:rsid w:val="00E80C42"/>
    <w:rsid w:val="00E813C0"/>
    <w:rsid w:val="00E81459"/>
    <w:rsid w:val="00E82093"/>
    <w:rsid w:val="00E821F0"/>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BE3"/>
    <w:rsid w:val="00E85C82"/>
    <w:rsid w:val="00E85F3D"/>
    <w:rsid w:val="00E8639A"/>
    <w:rsid w:val="00E86577"/>
    <w:rsid w:val="00E86799"/>
    <w:rsid w:val="00E86D66"/>
    <w:rsid w:val="00E87307"/>
    <w:rsid w:val="00E87313"/>
    <w:rsid w:val="00E87333"/>
    <w:rsid w:val="00E87362"/>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3126"/>
    <w:rsid w:val="00E93279"/>
    <w:rsid w:val="00E93799"/>
    <w:rsid w:val="00E93D4E"/>
    <w:rsid w:val="00E93FE0"/>
    <w:rsid w:val="00E946BB"/>
    <w:rsid w:val="00E9543D"/>
    <w:rsid w:val="00E95626"/>
    <w:rsid w:val="00E95723"/>
    <w:rsid w:val="00E95859"/>
    <w:rsid w:val="00E95AE1"/>
    <w:rsid w:val="00E95B1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241"/>
    <w:rsid w:val="00EA045F"/>
    <w:rsid w:val="00EA04DA"/>
    <w:rsid w:val="00EA0667"/>
    <w:rsid w:val="00EA0B1E"/>
    <w:rsid w:val="00EA0B68"/>
    <w:rsid w:val="00EA0D59"/>
    <w:rsid w:val="00EA0E76"/>
    <w:rsid w:val="00EA135B"/>
    <w:rsid w:val="00EA1460"/>
    <w:rsid w:val="00EA16CF"/>
    <w:rsid w:val="00EA196E"/>
    <w:rsid w:val="00EA1A07"/>
    <w:rsid w:val="00EA1A27"/>
    <w:rsid w:val="00EA1B8C"/>
    <w:rsid w:val="00EA2069"/>
    <w:rsid w:val="00EA2194"/>
    <w:rsid w:val="00EA2267"/>
    <w:rsid w:val="00EA2441"/>
    <w:rsid w:val="00EA27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EA4"/>
    <w:rsid w:val="00EA4EA8"/>
    <w:rsid w:val="00EA50D8"/>
    <w:rsid w:val="00EA522B"/>
    <w:rsid w:val="00EA5A22"/>
    <w:rsid w:val="00EA5A4F"/>
    <w:rsid w:val="00EA5AFA"/>
    <w:rsid w:val="00EA5B6F"/>
    <w:rsid w:val="00EA5B73"/>
    <w:rsid w:val="00EA6602"/>
    <w:rsid w:val="00EA6ECA"/>
    <w:rsid w:val="00EA7007"/>
    <w:rsid w:val="00EA73A2"/>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74"/>
    <w:rsid w:val="00EB28DB"/>
    <w:rsid w:val="00EB29DD"/>
    <w:rsid w:val="00EB2F87"/>
    <w:rsid w:val="00EB2FD2"/>
    <w:rsid w:val="00EB2FDD"/>
    <w:rsid w:val="00EB3011"/>
    <w:rsid w:val="00EB303B"/>
    <w:rsid w:val="00EB3664"/>
    <w:rsid w:val="00EB3DA5"/>
    <w:rsid w:val="00EB3F1C"/>
    <w:rsid w:val="00EB416E"/>
    <w:rsid w:val="00EB4A71"/>
    <w:rsid w:val="00EB4D0F"/>
    <w:rsid w:val="00EB534E"/>
    <w:rsid w:val="00EB5353"/>
    <w:rsid w:val="00EB59CA"/>
    <w:rsid w:val="00EB5AF8"/>
    <w:rsid w:val="00EB5B9D"/>
    <w:rsid w:val="00EB68EF"/>
    <w:rsid w:val="00EB6B54"/>
    <w:rsid w:val="00EB6BF9"/>
    <w:rsid w:val="00EB7333"/>
    <w:rsid w:val="00EB749E"/>
    <w:rsid w:val="00EB74A6"/>
    <w:rsid w:val="00EB76E7"/>
    <w:rsid w:val="00EB7788"/>
    <w:rsid w:val="00EB7AE0"/>
    <w:rsid w:val="00EB7EDD"/>
    <w:rsid w:val="00EB7EF5"/>
    <w:rsid w:val="00EB7F52"/>
    <w:rsid w:val="00EB7FF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8B5"/>
    <w:rsid w:val="00EC39C6"/>
    <w:rsid w:val="00EC3A6B"/>
    <w:rsid w:val="00EC3D09"/>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D6C"/>
    <w:rsid w:val="00ED4E07"/>
    <w:rsid w:val="00ED542F"/>
    <w:rsid w:val="00ED5905"/>
    <w:rsid w:val="00ED59D0"/>
    <w:rsid w:val="00ED5C0F"/>
    <w:rsid w:val="00ED602B"/>
    <w:rsid w:val="00ED6042"/>
    <w:rsid w:val="00ED61AC"/>
    <w:rsid w:val="00ED63A3"/>
    <w:rsid w:val="00ED6AD4"/>
    <w:rsid w:val="00ED6B96"/>
    <w:rsid w:val="00ED6D5D"/>
    <w:rsid w:val="00ED71E1"/>
    <w:rsid w:val="00ED71EE"/>
    <w:rsid w:val="00ED7309"/>
    <w:rsid w:val="00ED78C3"/>
    <w:rsid w:val="00ED7A53"/>
    <w:rsid w:val="00ED7AE2"/>
    <w:rsid w:val="00ED7B5E"/>
    <w:rsid w:val="00ED7F01"/>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153"/>
    <w:rsid w:val="00EE3257"/>
    <w:rsid w:val="00EE3916"/>
    <w:rsid w:val="00EE3964"/>
    <w:rsid w:val="00EE3B00"/>
    <w:rsid w:val="00EE442F"/>
    <w:rsid w:val="00EE4465"/>
    <w:rsid w:val="00EE45B8"/>
    <w:rsid w:val="00EE4A2C"/>
    <w:rsid w:val="00EE4AA2"/>
    <w:rsid w:val="00EE4BBF"/>
    <w:rsid w:val="00EE4EC1"/>
    <w:rsid w:val="00EE5154"/>
    <w:rsid w:val="00EE56C9"/>
    <w:rsid w:val="00EE5AAD"/>
    <w:rsid w:val="00EE5AD7"/>
    <w:rsid w:val="00EE5ADD"/>
    <w:rsid w:val="00EE5D24"/>
    <w:rsid w:val="00EE5F0D"/>
    <w:rsid w:val="00EE623A"/>
    <w:rsid w:val="00EE664D"/>
    <w:rsid w:val="00EE67DD"/>
    <w:rsid w:val="00EE6C68"/>
    <w:rsid w:val="00EE6F30"/>
    <w:rsid w:val="00EE72E4"/>
    <w:rsid w:val="00EE7551"/>
    <w:rsid w:val="00EE7572"/>
    <w:rsid w:val="00EE75D7"/>
    <w:rsid w:val="00EE77A2"/>
    <w:rsid w:val="00EF004A"/>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BB"/>
    <w:rsid w:val="00F00AD5"/>
    <w:rsid w:val="00F00B17"/>
    <w:rsid w:val="00F0135A"/>
    <w:rsid w:val="00F01A65"/>
    <w:rsid w:val="00F02197"/>
    <w:rsid w:val="00F0219B"/>
    <w:rsid w:val="00F023D8"/>
    <w:rsid w:val="00F02440"/>
    <w:rsid w:val="00F02465"/>
    <w:rsid w:val="00F02500"/>
    <w:rsid w:val="00F02759"/>
    <w:rsid w:val="00F027C0"/>
    <w:rsid w:val="00F02862"/>
    <w:rsid w:val="00F02901"/>
    <w:rsid w:val="00F037F9"/>
    <w:rsid w:val="00F03837"/>
    <w:rsid w:val="00F03934"/>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A7F"/>
    <w:rsid w:val="00F05A8D"/>
    <w:rsid w:val="00F05C9A"/>
    <w:rsid w:val="00F05D80"/>
    <w:rsid w:val="00F06830"/>
    <w:rsid w:val="00F06A6B"/>
    <w:rsid w:val="00F06D2A"/>
    <w:rsid w:val="00F06E36"/>
    <w:rsid w:val="00F07501"/>
    <w:rsid w:val="00F07789"/>
    <w:rsid w:val="00F102C5"/>
    <w:rsid w:val="00F104E1"/>
    <w:rsid w:val="00F10541"/>
    <w:rsid w:val="00F109AA"/>
    <w:rsid w:val="00F110EE"/>
    <w:rsid w:val="00F11159"/>
    <w:rsid w:val="00F11195"/>
    <w:rsid w:val="00F11230"/>
    <w:rsid w:val="00F11A18"/>
    <w:rsid w:val="00F11C38"/>
    <w:rsid w:val="00F11F62"/>
    <w:rsid w:val="00F12941"/>
    <w:rsid w:val="00F12BFC"/>
    <w:rsid w:val="00F12E19"/>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DAA"/>
    <w:rsid w:val="00F14E67"/>
    <w:rsid w:val="00F14FC2"/>
    <w:rsid w:val="00F150F8"/>
    <w:rsid w:val="00F152BC"/>
    <w:rsid w:val="00F15614"/>
    <w:rsid w:val="00F15A67"/>
    <w:rsid w:val="00F15A89"/>
    <w:rsid w:val="00F15D1D"/>
    <w:rsid w:val="00F15ED3"/>
    <w:rsid w:val="00F16074"/>
    <w:rsid w:val="00F1680A"/>
    <w:rsid w:val="00F16886"/>
    <w:rsid w:val="00F16C62"/>
    <w:rsid w:val="00F173E4"/>
    <w:rsid w:val="00F17590"/>
    <w:rsid w:val="00F17716"/>
    <w:rsid w:val="00F177F5"/>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580"/>
    <w:rsid w:val="00F24607"/>
    <w:rsid w:val="00F247D1"/>
    <w:rsid w:val="00F247D4"/>
    <w:rsid w:val="00F24A48"/>
    <w:rsid w:val="00F24A59"/>
    <w:rsid w:val="00F25012"/>
    <w:rsid w:val="00F25485"/>
    <w:rsid w:val="00F25E1A"/>
    <w:rsid w:val="00F26131"/>
    <w:rsid w:val="00F262FC"/>
    <w:rsid w:val="00F26331"/>
    <w:rsid w:val="00F2658D"/>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976"/>
    <w:rsid w:val="00F30A24"/>
    <w:rsid w:val="00F30A9C"/>
    <w:rsid w:val="00F30EF5"/>
    <w:rsid w:val="00F31569"/>
    <w:rsid w:val="00F3162D"/>
    <w:rsid w:val="00F31911"/>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789"/>
    <w:rsid w:val="00F338BB"/>
    <w:rsid w:val="00F33B7B"/>
    <w:rsid w:val="00F33BD4"/>
    <w:rsid w:val="00F3437D"/>
    <w:rsid w:val="00F34561"/>
    <w:rsid w:val="00F34622"/>
    <w:rsid w:val="00F34AA8"/>
    <w:rsid w:val="00F34ADB"/>
    <w:rsid w:val="00F35160"/>
    <w:rsid w:val="00F351CA"/>
    <w:rsid w:val="00F35587"/>
    <w:rsid w:val="00F35A7F"/>
    <w:rsid w:val="00F35FE0"/>
    <w:rsid w:val="00F36149"/>
    <w:rsid w:val="00F3623A"/>
    <w:rsid w:val="00F36674"/>
    <w:rsid w:val="00F36729"/>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1C8E"/>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6FCC"/>
    <w:rsid w:val="00F47291"/>
    <w:rsid w:val="00F47518"/>
    <w:rsid w:val="00F47762"/>
    <w:rsid w:val="00F47793"/>
    <w:rsid w:val="00F479B4"/>
    <w:rsid w:val="00F47A07"/>
    <w:rsid w:val="00F47B73"/>
    <w:rsid w:val="00F47DD1"/>
    <w:rsid w:val="00F47DF7"/>
    <w:rsid w:val="00F47F9F"/>
    <w:rsid w:val="00F50051"/>
    <w:rsid w:val="00F506CE"/>
    <w:rsid w:val="00F50DDB"/>
    <w:rsid w:val="00F50E6C"/>
    <w:rsid w:val="00F512B8"/>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97C"/>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DE"/>
    <w:rsid w:val="00F54301"/>
    <w:rsid w:val="00F54368"/>
    <w:rsid w:val="00F543A3"/>
    <w:rsid w:val="00F54453"/>
    <w:rsid w:val="00F5467C"/>
    <w:rsid w:val="00F54A3F"/>
    <w:rsid w:val="00F54B3B"/>
    <w:rsid w:val="00F54DDD"/>
    <w:rsid w:val="00F54E47"/>
    <w:rsid w:val="00F5510A"/>
    <w:rsid w:val="00F551C8"/>
    <w:rsid w:val="00F551F5"/>
    <w:rsid w:val="00F5538A"/>
    <w:rsid w:val="00F55630"/>
    <w:rsid w:val="00F556A9"/>
    <w:rsid w:val="00F556DF"/>
    <w:rsid w:val="00F55773"/>
    <w:rsid w:val="00F55D7B"/>
    <w:rsid w:val="00F560EB"/>
    <w:rsid w:val="00F562DA"/>
    <w:rsid w:val="00F564A3"/>
    <w:rsid w:val="00F564A4"/>
    <w:rsid w:val="00F56655"/>
    <w:rsid w:val="00F566D5"/>
    <w:rsid w:val="00F56B2A"/>
    <w:rsid w:val="00F56CFC"/>
    <w:rsid w:val="00F56E21"/>
    <w:rsid w:val="00F571FA"/>
    <w:rsid w:val="00F5741C"/>
    <w:rsid w:val="00F575D2"/>
    <w:rsid w:val="00F575E0"/>
    <w:rsid w:val="00F578FC"/>
    <w:rsid w:val="00F57AA8"/>
    <w:rsid w:val="00F57ADE"/>
    <w:rsid w:val="00F57C34"/>
    <w:rsid w:val="00F60108"/>
    <w:rsid w:val="00F60127"/>
    <w:rsid w:val="00F603BA"/>
    <w:rsid w:val="00F61505"/>
    <w:rsid w:val="00F619A9"/>
    <w:rsid w:val="00F61CC0"/>
    <w:rsid w:val="00F61DDA"/>
    <w:rsid w:val="00F62114"/>
    <w:rsid w:val="00F623A6"/>
    <w:rsid w:val="00F623D5"/>
    <w:rsid w:val="00F624BA"/>
    <w:rsid w:val="00F62577"/>
    <w:rsid w:val="00F62583"/>
    <w:rsid w:val="00F62986"/>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DC"/>
    <w:rsid w:val="00F664DE"/>
    <w:rsid w:val="00F66AFB"/>
    <w:rsid w:val="00F670CE"/>
    <w:rsid w:val="00F673B6"/>
    <w:rsid w:val="00F67603"/>
    <w:rsid w:val="00F6765F"/>
    <w:rsid w:val="00F6796C"/>
    <w:rsid w:val="00F67AA3"/>
    <w:rsid w:val="00F67BC2"/>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6C0"/>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562"/>
    <w:rsid w:val="00F765D2"/>
    <w:rsid w:val="00F76BDA"/>
    <w:rsid w:val="00F76D01"/>
    <w:rsid w:val="00F770BE"/>
    <w:rsid w:val="00F773E1"/>
    <w:rsid w:val="00F776DF"/>
    <w:rsid w:val="00F77EAA"/>
    <w:rsid w:val="00F806AC"/>
    <w:rsid w:val="00F807CA"/>
    <w:rsid w:val="00F808E9"/>
    <w:rsid w:val="00F80D68"/>
    <w:rsid w:val="00F80D79"/>
    <w:rsid w:val="00F8102E"/>
    <w:rsid w:val="00F81434"/>
    <w:rsid w:val="00F81457"/>
    <w:rsid w:val="00F81509"/>
    <w:rsid w:val="00F815A4"/>
    <w:rsid w:val="00F81671"/>
    <w:rsid w:val="00F81765"/>
    <w:rsid w:val="00F81814"/>
    <w:rsid w:val="00F81A0E"/>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3BAB"/>
    <w:rsid w:val="00F840B5"/>
    <w:rsid w:val="00F8419D"/>
    <w:rsid w:val="00F84D8D"/>
    <w:rsid w:val="00F84E62"/>
    <w:rsid w:val="00F84EA8"/>
    <w:rsid w:val="00F84EF1"/>
    <w:rsid w:val="00F8553A"/>
    <w:rsid w:val="00F858E4"/>
    <w:rsid w:val="00F859E6"/>
    <w:rsid w:val="00F85D02"/>
    <w:rsid w:val="00F861B8"/>
    <w:rsid w:val="00F8625C"/>
    <w:rsid w:val="00F864F0"/>
    <w:rsid w:val="00F86B80"/>
    <w:rsid w:val="00F86EDE"/>
    <w:rsid w:val="00F86F57"/>
    <w:rsid w:val="00F86F7B"/>
    <w:rsid w:val="00F875D2"/>
    <w:rsid w:val="00F8769A"/>
    <w:rsid w:val="00F8769C"/>
    <w:rsid w:val="00F876CC"/>
    <w:rsid w:val="00F876E5"/>
    <w:rsid w:val="00F87AA6"/>
    <w:rsid w:val="00F87F8A"/>
    <w:rsid w:val="00F90229"/>
    <w:rsid w:val="00F90345"/>
    <w:rsid w:val="00F9051C"/>
    <w:rsid w:val="00F90788"/>
    <w:rsid w:val="00F909DD"/>
    <w:rsid w:val="00F90C44"/>
    <w:rsid w:val="00F90C5C"/>
    <w:rsid w:val="00F90D7F"/>
    <w:rsid w:val="00F90DA1"/>
    <w:rsid w:val="00F91322"/>
    <w:rsid w:val="00F913BD"/>
    <w:rsid w:val="00F91A11"/>
    <w:rsid w:val="00F91A18"/>
    <w:rsid w:val="00F91F66"/>
    <w:rsid w:val="00F92955"/>
    <w:rsid w:val="00F92987"/>
    <w:rsid w:val="00F92996"/>
    <w:rsid w:val="00F92BE5"/>
    <w:rsid w:val="00F92E01"/>
    <w:rsid w:val="00F93288"/>
    <w:rsid w:val="00F93304"/>
    <w:rsid w:val="00F934D3"/>
    <w:rsid w:val="00F93733"/>
    <w:rsid w:val="00F937B7"/>
    <w:rsid w:val="00F93818"/>
    <w:rsid w:val="00F939CB"/>
    <w:rsid w:val="00F94395"/>
    <w:rsid w:val="00F945E0"/>
    <w:rsid w:val="00F94837"/>
    <w:rsid w:val="00F9484E"/>
    <w:rsid w:val="00F94BDC"/>
    <w:rsid w:val="00F954AB"/>
    <w:rsid w:val="00F95666"/>
    <w:rsid w:val="00F95689"/>
    <w:rsid w:val="00F956F3"/>
    <w:rsid w:val="00F95A4D"/>
    <w:rsid w:val="00F95C96"/>
    <w:rsid w:val="00F95D78"/>
    <w:rsid w:val="00F96289"/>
    <w:rsid w:val="00F9651A"/>
    <w:rsid w:val="00F96752"/>
    <w:rsid w:val="00F968F9"/>
    <w:rsid w:val="00F96AD5"/>
    <w:rsid w:val="00F96C3F"/>
    <w:rsid w:val="00F96E2C"/>
    <w:rsid w:val="00F97088"/>
    <w:rsid w:val="00F976C0"/>
    <w:rsid w:val="00F97836"/>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2708"/>
    <w:rsid w:val="00FA2727"/>
    <w:rsid w:val="00FA2771"/>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06"/>
    <w:rsid w:val="00FB1C1E"/>
    <w:rsid w:val="00FB1D13"/>
    <w:rsid w:val="00FB22EF"/>
    <w:rsid w:val="00FB242F"/>
    <w:rsid w:val="00FB2508"/>
    <w:rsid w:val="00FB27B9"/>
    <w:rsid w:val="00FB27C1"/>
    <w:rsid w:val="00FB2BAD"/>
    <w:rsid w:val="00FB3151"/>
    <w:rsid w:val="00FB3ED3"/>
    <w:rsid w:val="00FB4279"/>
    <w:rsid w:val="00FB42AB"/>
    <w:rsid w:val="00FB45B7"/>
    <w:rsid w:val="00FB4942"/>
    <w:rsid w:val="00FB4967"/>
    <w:rsid w:val="00FB49AF"/>
    <w:rsid w:val="00FB4D53"/>
    <w:rsid w:val="00FB5182"/>
    <w:rsid w:val="00FB53E3"/>
    <w:rsid w:val="00FB566D"/>
    <w:rsid w:val="00FB5B40"/>
    <w:rsid w:val="00FB5D16"/>
    <w:rsid w:val="00FB5E9C"/>
    <w:rsid w:val="00FB5F51"/>
    <w:rsid w:val="00FB60DF"/>
    <w:rsid w:val="00FB6449"/>
    <w:rsid w:val="00FB6504"/>
    <w:rsid w:val="00FB6773"/>
    <w:rsid w:val="00FB69CF"/>
    <w:rsid w:val="00FB6B07"/>
    <w:rsid w:val="00FB6BA1"/>
    <w:rsid w:val="00FB6C90"/>
    <w:rsid w:val="00FB6CB2"/>
    <w:rsid w:val="00FB6D4D"/>
    <w:rsid w:val="00FB7222"/>
    <w:rsid w:val="00FB7396"/>
    <w:rsid w:val="00FB76B8"/>
    <w:rsid w:val="00FB77C5"/>
    <w:rsid w:val="00FB7934"/>
    <w:rsid w:val="00FB7B97"/>
    <w:rsid w:val="00FB7EF3"/>
    <w:rsid w:val="00FB7F6F"/>
    <w:rsid w:val="00FC0004"/>
    <w:rsid w:val="00FC0013"/>
    <w:rsid w:val="00FC00FE"/>
    <w:rsid w:val="00FC0193"/>
    <w:rsid w:val="00FC0D0E"/>
    <w:rsid w:val="00FC0DD5"/>
    <w:rsid w:val="00FC0E23"/>
    <w:rsid w:val="00FC13FD"/>
    <w:rsid w:val="00FC143F"/>
    <w:rsid w:val="00FC162E"/>
    <w:rsid w:val="00FC1D70"/>
    <w:rsid w:val="00FC1E5C"/>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3E5D"/>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B0"/>
    <w:rsid w:val="00FC64F6"/>
    <w:rsid w:val="00FC656F"/>
    <w:rsid w:val="00FC672F"/>
    <w:rsid w:val="00FC6C6D"/>
    <w:rsid w:val="00FC6C8E"/>
    <w:rsid w:val="00FC6CCF"/>
    <w:rsid w:val="00FC720C"/>
    <w:rsid w:val="00FC73EB"/>
    <w:rsid w:val="00FD01AF"/>
    <w:rsid w:val="00FD0BB7"/>
    <w:rsid w:val="00FD0CD2"/>
    <w:rsid w:val="00FD0E43"/>
    <w:rsid w:val="00FD0F39"/>
    <w:rsid w:val="00FD1555"/>
    <w:rsid w:val="00FD15B5"/>
    <w:rsid w:val="00FD1856"/>
    <w:rsid w:val="00FD1BD1"/>
    <w:rsid w:val="00FD1EA3"/>
    <w:rsid w:val="00FD1FBF"/>
    <w:rsid w:val="00FD2054"/>
    <w:rsid w:val="00FD20F4"/>
    <w:rsid w:val="00FD21B0"/>
    <w:rsid w:val="00FD2236"/>
    <w:rsid w:val="00FD22F7"/>
    <w:rsid w:val="00FD24E4"/>
    <w:rsid w:val="00FD2504"/>
    <w:rsid w:val="00FD2617"/>
    <w:rsid w:val="00FD275C"/>
    <w:rsid w:val="00FD2778"/>
    <w:rsid w:val="00FD2B0D"/>
    <w:rsid w:val="00FD2ED7"/>
    <w:rsid w:val="00FD3303"/>
    <w:rsid w:val="00FD34F9"/>
    <w:rsid w:val="00FD35E7"/>
    <w:rsid w:val="00FD3605"/>
    <w:rsid w:val="00FD38DE"/>
    <w:rsid w:val="00FD39E2"/>
    <w:rsid w:val="00FD3B83"/>
    <w:rsid w:val="00FD3D49"/>
    <w:rsid w:val="00FD3ECC"/>
    <w:rsid w:val="00FD4063"/>
    <w:rsid w:val="00FD4291"/>
    <w:rsid w:val="00FD4954"/>
    <w:rsid w:val="00FD4E68"/>
    <w:rsid w:val="00FD4EB0"/>
    <w:rsid w:val="00FD4F58"/>
    <w:rsid w:val="00FD4FAA"/>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6F78"/>
    <w:rsid w:val="00FD7445"/>
    <w:rsid w:val="00FD7A79"/>
    <w:rsid w:val="00FD7AF4"/>
    <w:rsid w:val="00FD7B19"/>
    <w:rsid w:val="00FD7FD1"/>
    <w:rsid w:val="00FE00A5"/>
    <w:rsid w:val="00FE00B6"/>
    <w:rsid w:val="00FE00BC"/>
    <w:rsid w:val="00FE03D6"/>
    <w:rsid w:val="00FE04B8"/>
    <w:rsid w:val="00FE0523"/>
    <w:rsid w:val="00FE1077"/>
    <w:rsid w:val="00FE1136"/>
    <w:rsid w:val="00FE12BF"/>
    <w:rsid w:val="00FE1773"/>
    <w:rsid w:val="00FE1813"/>
    <w:rsid w:val="00FE1AEA"/>
    <w:rsid w:val="00FE1F1C"/>
    <w:rsid w:val="00FE21BD"/>
    <w:rsid w:val="00FE2839"/>
    <w:rsid w:val="00FE2AD3"/>
    <w:rsid w:val="00FE2BDA"/>
    <w:rsid w:val="00FE313D"/>
    <w:rsid w:val="00FE315A"/>
    <w:rsid w:val="00FE32E0"/>
    <w:rsid w:val="00FE35A4"/>
    <w:rsid w:val="00FE39B7"/>
    <w:rsid w:val="00FE3A18"/>
    <w:rsid w:val="00FE3E10"/>
    <w:rsid w:val="00FE4123"/>
    <w:rsid w:val="00FE413C"/>
    <w:rsid w:val="00FE4734"/>
    <w:rsid w:val="00FE486D"/>
    <w:rsid w:val="00FE4A75"/>
    <w:rsid w:val="00FE4DE0"/>
    <w:rsid w:val="00FE4DF5"/>
    <w:rsid w:val="00FE4E3A"/>
    <w:rsid w:val="00FE5281"/>
    <w:rsid w:val="00FE52E1"/>
    <w:rsid w:val="00FE549E"/>
    <w:rsid w:val="00FE5668"/>
    <w:rsid w:val="00FE567C"/>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B92"/>
    <w:rsid w:val="00FF0004"/>
    <w:rsid w:val="00FF0264"/>
    <w:rsid w:val="00FF037E"/>
    <w:rsid w:val="00FF04A0"/>
    <w:rsid w:val="00FF082C"/>
    <w:rsid w:val="00FF0A08"/>
    <w:rsid w:val="00FF0BD3"/>
    <w:rsid w:val="00FF0FD8"/>
    <w:rsid w:val="00FF100D"/>
    <w:rsid w:val="00FF1015"/>
    <w:rsid w:val="00FF1171"/>
    <w:rsid w:val="00FF1807"/>
    <w:rsid w:val="00FF184D"/>
    <w:rsid w:val="00FF1E82"/>
    <w:rsid w:val="00FF1ECE"/>
    <w:rsid w:val="00FF1F20"/>
    <w:rsid w:val="00FF20A2"/>
    <w:rsid w:val="00FF20BC"/>
    <w:rsid w:val="00FF2247"/>
    <w:rsid w:val="00FF2284"/>
    <w:rsid w:val="00FF231A"/>
    <w:rsid w:val="00FF24A7"/>
    <w:rsid w:val="00FF26E3"/>
    <w:rsid w:val="00FF28C7"/>
    <w:rsid w:val="00FF2953"/>
    <w:rsid w:val="00FF30F1"/>
    <w:rsid w:val="00FF3130"/>
    <w:rsid w:val="00FF313B"/>
    <w:rsid w:val="00FF3150"/>
    <w:rsid w:val="00FF31F7"/>
    <w:rsid w:val="00FF359D"/>
    <w:rsid w:val="00FF3C31"/>
    <w:rsid w:val="00FF3C3C"/>
    <w:rsid w:val="00FF3DF5"/>
    <w:rsid w:val="00FF3F26"/>
    <w:rsid w:val="00FF3F55"/>
    <w:rsid w:val="00FF4044"/>
    <w:rsid w:val="00FF43F0"/>
    <w:rsid w:val="00FF4B3F"/>
    <w:rsid w:val="00FF4D84"/>
    <w:rsid w:val="00FF524E"/>
    <w:rsid w:val="00FF52B6"/>
    <w:rsid w:val="00FF52BD"/>
    <w:rsid w:val="00FF562A"/>
    <w:rsid w:val="00FF57D9"/>
    <w:rsid w:val="00FF585E"/>
    <w:rsid w:val="00FF5975"/>
    <w:rsid w:val="00FF5B6B"/>
    <w:rsid w:val="00FF5C2A"/>
    <w:rsid w:val="00FF5EEB"/>
    <w:rsid w:val="00FF6037"/>
    <w:rsid w:val="00FF6664"/>
    <w:rsid w:val="00FF6832"/>
    <w:rsid w:val="00FF6A9D"/>
    <w:rsid w:val="00FF6BB9"/>
    <w:rsid w:val="00FF6DE6"/>
    <w:rsid w:val="00FF6F78"/>
    <w:rsid w:val="00FF6FBA"/>
    <w:rsid w:val="00FF72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A68740"/>
  <w15:docId w15:val="{E15034B2-1450-411F-AA24-B4BD4F981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link w:val="EndnoteTextChar"/>
    <w:uiPriority w:val="99"/>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uiPriority w:val="99"/>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uiPriority w:val="99"/>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lang w:eastAsia="en-US"/>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fr-FR"/>
    </w:rPr>
  </w:style>
  <w:style w:type="paragraph" w:customStyle="1" w:styleId="Initial">
    <w:name w:val="Initial"/>
    <w:link w:val="InitialChar"/>
    <w:pPr>
      <w:tabs>
        <w:tab w:val="left" w:pos="-720"/>
      </w:tabs>
      <w:suppressAutoHyphens/>
      <w:jc w:val="both"/>
    </w:pPr>
    <w:rPr>
      <w:spacing w:val="-3"/>
      <w:sz w:val="24"/>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lang w:eastAsia="en-US"/>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lang w:eastAsia="en-US"/>
    </w:rPr>
  </w:style>
  <w:style w:type="character" w:styleId="Hyperlink">
    <w:name w:val="Hyperlink"/>
    <w:aliases w:val="Char1"/>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lang w:eastAsia="en-US"/>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lang w:eastAsia="en-US"/>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lang w:eastAsia="en-US"/>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lang w:eastAsia="ko-KR"/>
    </w:rPr>
  </w:style>
  <w:style w:type="paragraph" w:customStyle="1" w:styleId="Normal12Tab">
    <w:name w:val="Normal12Tab"/>
    <w:basedOn w:val="Normal"/>
    <w:rsid w:val="00AA6DD4"/>
    <w:pPr>
      <w:widowControl w:val="0"/>
      <w:tabs>
        <w:tab w:val="left" w:pos="357"/>
      </w:tabs>
      <w:jc w:val="left"/>
    </w:pPr>
    <w:rPr>
      <w:rFonts w:ascii="Times New Roman" w:hAnsi="Times New Roman"/>
      <w:lang w:eastAsia="en-US"/>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rPr>
      <w:lang w:eastAsia="en-US"/>
    </w:rPr>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lang w:eastAsia="en-US"/>
    </w:rPr>
  </w:style>
  <w:style w:type="character" w:customStyle="1" w:styleId="Normal12Char">
    <w:name w:val="Normal 12 Char"/>
    <w:link w:val="Normal12"/>
    <w:rsid w:val="0027701F"/>
    <w:rPr>
      <w:noProof/>
      <w:sz w:val="24"/>
      <w:lang w:val="fr-FR" w:eastAsia="en-GB" w:bidi="ar-SA"/>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lang w:eastAsia="en-US"/>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fr-FR" w:eastAsia="en-GB" w:bidi="ar-SA"/>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fr-FR" w:eastAsia="en-US" w:bidi="ar-SA"/>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fr-FR" w:eastAsia="en-GB" w:bidi="ar-SA"/>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lang w:eastAsia="en-US"/>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lang w:eastAsia="en-US"/>
    </w:rPr>
  </w:style>
  <w:style w:type="paragraph" w:customStyle="1" w:styleId="normal12hanging0">
    <w:name w:val="normal12hanging"/>
    <w:basedOn w:val="Normal"/>
    <w:rsid w:val="00E709A0"/>
    <w:pPr>
      <w:ind w:left="357" w:hanging="357"/>
      <w:jc w:val="left"/>
    </w:pPr>
    <w:rPr>
      <w:rFonts w:ascii="Times New Roman" w:hAnsi="Times New Roman"/>
      <w:szCs w:val="24"/>
      <w:lang w:eastAsia="en-US"/>
    </w:rPr>
  </w:style>
  <w:style w:type="paragraph" w:customStyle="1" w:styleId="CharCharChar">
    <w:name w:val="Char Char Char"/>
    <w:basedOn w:val="Normal"/>
    <w:next w:val="Normal"/>
    <w:rsid w:val="00E709A0"/>
    <w:pPr>
      <w:spacing w:after="160" w:line="240" w:lineRule="exact"/>
      <w:jc w:val="left"/>
    </w:pPr>
    <w:rPr>
      <w:rFonts w:ascii="Tahoma" w:hAnsi="Tahoma"/>
      <w:lang w:eastAsia="en-US"/>
    </w:rPr>
  </w:style>
  <w:style w:type="paragraph" w:customStyle="1" w:styleId="CharCharChar0">
    <w:name w:val="Char Char Char"/>
    <w:basedOn w:val="Normal"/>
    <w:uiPriority w:val="99"/>
    <w:rsid w:val="0092510C"/>
    <w:pPr>
      <w:spacing w:after="160" w:line="240" w:lineRule="exact"/>
      <w:jc w:val="left"/>
    </w:pPr>
    <w:rPr>
      <w:rFonts w:ascii="Tahoma" w:hAnsi="Tahoma"/>
      <w:sz w:val="20"/>
      <w:lang w:eastAsia="en-US"/>
    </w:rPr>
  </w:style>
  <w:style w:type="character" w:customStyle="1" w:styleId="Normal12Char0">
    <w:name w:val="Normal12 Char"/>
    <w:link w:val="Normal120"/>
    <w:rsid w:val="008D0782"/>
    <w:rPr>
      <w:sz w:val="24"/>
      <w:szCs w:val="24"/>
      <w:lang w:val="fr-FR" w:eastAsia="en-GB" w:bidi="ar-SA"/>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lang w:eastAsia="en-US"/>
    </w:rPr>
  </w:style>
  <w:style w:type="paragraph" w:customStyle="1" w:styleId="Char1">
    <w:name w:val="Char1"/>
    <w:basedOn w:val="Normal"/>
    <w:rsid w:val="00F47B73"/>
    <w:pPr>
      <w:spacing w:after="160" w:line="240" w:lineRule="exact"/>
      <w:jc w:val="left"/>
    </w:pPr>
    <w:rPr>
      <w:rFonts w:ascii="Tahoma" w:hAnsi="Tahoma"/>
      <w:sz w:val="20"/>
      <w:lang w:eastAsia="en-US"/>
    </w:rPr>
  </w:style>
  <w:style w:type="paragraph" w:customStyle="1" w:styleId="Char">
    <w:name w:val="Char"/>
    <w:basedOn w:val="Normal"/>
    <w:rsid w:val="00124A7A"/>
    <w:pPr>
      <w:spacing w:after="160" w:line="240" w:lineRule="exact"/>
      <w:jc w:val="left"/>
    </w:pPr>
    <w:rPr>
      <w:rFonts w:ascii="Tahoma" w:hAnsi="Tahoma"/>
      <w:sz w:val="20"/>
      <w:lang w:eastAsia="en-US"/>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lang w:eastAsia="en-US"/>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fr-FR" w:eastAsia="en-GB" w:bidi="ar-SA"/>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lang w:eastAsia="en-US"/>
    </w:rPr>
  </w:style>
  <w:style w:type="character" w:customStyle="1" w:styleId="Text1Char">
    <w:name w:val="Text 1 Char"/>
    <w:link w:val="Text1"/>
    <w:rsid w:val="001B76B5"/>
    <w:rPr>
      <w:rFonts w:ascii="Courier New" w:hAnsi="Courier New"/>
      <w:sz w:val="24"/>
      <w:lang w:val="fr-FR" w:eastAsia="en-GB" w:bidi="ar-SA"/>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fr-FR" w:eastAsia="en-GB" w:bidi="ar-SA"/>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lang w:eastAsia="en-US"/>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lang w:eastAsia="en-US"/>
    </w:rPr>
  </w:style>
  <w:style w:type="character" w:customStyle="1" w:styleId="Marker">
    <w:name w:val="Marker"/>
    <w:rsid w:val="00FE35A4"/>
    <w:rPr>
      <w:color w:val="0000FF"/>
      <w:lang w:val="fr-FR"/>
    </w:rPr>
  </w:style>
  <w:style w:type="paragraph" w:customStyle="1" w:styleId="CarChar">
    <w:name w:val="Car Char"/>
    <w:basedOn w:val="Normal"/>
    <w:rsid w:val="00573DC5"/>
    <w:pPr>
      <w:spacing w:after="160" w:line="240" w:lineRule="exact"/>
      <w:jc w:val="left"/>
    </w:pPr>
    <w:rPr>
      <w:rFonts w:ascii="Tahoma" w:hAnsi="Tahoma"/>
      <w:sz w:val="20"/>
      <w:lang w:eastAsia="en-US"/>
    </w:rPr>
  </w:style>
  <w:style w:type="paragraph" w:customStyle="1" w:styleId="Car">
    <w:name w:val="Car"/>
    <w:basedOn w:val="Normal"/>
    <w:rsid w:val="00F02465"/>
    <w:pPr>
      <w:spacing w:after="160" w:line="240" w:lineRule="exact"/>
      <w:jc w:val="left"/>
    </w:pPr>
    <w:rPr>
      <w:rFonts w:ascii="Arial" w:hAnsi="Arial" w:cs="Arial"/>
      <w:sz w:val="28"/>
      <w:szCs w:val="28"/>
      <w:lang w:eastAsia="en-US"/>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fr-FR" w:eastAsia="en-GB" w:bidi="ar-SA"/>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fr-FR" w:eastAsia="fr-FR" w:bidi="ar-SA"/>
    </w:rPr>
  </w:style>
  <w:style w:type="paragraph" w:customStyle="1" w:styleId="Default">
    <w:name w:val="Default"/>
    <w:rsid w:val="00990461"/>
    <w:pPr>
      <w:autoSpaceDE w:val="0"/>
      <w:autoSpaceDN w:val="0"/>
      <w:adjustRightInd w:val="0"/>
    </w:pPr>
    <w:rPr>
      <w:color w:val="000000"/>
      <w:sz w:val="24"/>
      <w:szCs w:val="24"/>
      <w:lang w:eastAsia="fr-FR"/>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fr-FR" w:eastAsia="en-GB" w:bidi="ar-SA"/>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lang w:eastAsia="en-US"/>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lang w:eastAsia="en-US"/>
    </w:rPr>
  </w:style>
  <w:style w:type="paragraph" w:customStyle="1" w:styleId="Znak">
    <w:name w:val="Znak"/>
    <w:basedOn w:val="Normal"/>
    <w:rsid w:val="00A76EE9"/>
    <w:pPr>
      <w:spacing w:after="160" w:line="240" w:lineRule="exact"/>
      <w:jc w:val="left"/>
    </w:pPr>
    <w:rPr>
      <w:rFonts w:ascii="Tahoma" w:hAnsi="Tahoma"/>
      <w:sz w:val="20"/>
      <w:lang w:eastAsia="en-US"/>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fr-FR" w:eastAsia="en-GB" w:bidi="ar-SA"/>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fr-FR" w:eastAsia="en-GB" w:bidi="ar-SA"/>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lang w:eastAsia="en-US"/>
    </w:rPr>
  </w:style>
  <w:style w:type="character" w:customStyle="1" w:styleId="ListBulletChar">
    <w:name w:val="List Bullet Char"/>
    <w:rsid w:val="00B36749"/>
    <w:rPr>
      <w:sz w:val="24"/>
      <w:lang w:val="fr-FR" w:eastAsia="en-US" w:bidi="ar-SA"/>
    </w:rPr>
  </w:style>
  <w:style w:type="character" w:customStyle="1" w:styleId="Normal12HangingZnak">
    <w:name w:val="Normal12Hanging Znak"/>
    <w:rsid w:val="006474F2"/>
    <w:rPr>
      <w:sz w:val="24"/>
      <w:lang w:val="fr-FR" w:eastAsia="en-GB" w:bidi="ar-SA"/>
    </w:rPr>
  </w:style>
  <w:style w:type="character" w:customStyle="1" w:styleId="Text2Char1">
    <w:name w:val="Text 2 Char1"/>
    <w:link w:val="Text2"/>
    <w:rsid w:val="006474F2"/>
    <w:rPr>
      <w:rFonts w:ascii="Courier New" w:hAnsi="Courier New"/>
      <w:sz w:val="24"/>
      <w:lang w:val="fr-FR" w:eastAsia="en-GB" w:bidi="ar-SA"/>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fr-FR" w:eastAsia="en-GB" w:bidi="ar-SA"/>
    </w:rPr>
  </w:style>
  <w:style w:type="character" w:customStyle="1" w:styleId="ListBulletCharCharChar">
    <w:name w:val="List Bullet Char Char Char"/>
    <w:rsid w:val="00536069"/>
    <w:rPr>
      <w:sz w:val="24"/>
      <w:lang w:val="fr-FR" w:eastAsia="en-US" w:bidi="ar-SA"/>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fr-FR" w:eastAsia="ko-KR" w:bidi="ar-SA"/>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lang w:eastAsia="de-DE"/>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lang w:eastAsia="en-US"/>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fr-FR" w:eastAsia="en-GB" w:bidi="ar-SA"/>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lang w:eastAsia="de-DE"/>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lang w:eastAsia="en-US"/>
    </w:rPr>
  </w:style>
  <w:style w:type="paragraph" w:customStyle="1" w:styleId="Considrant">
    <w:name w:val="Considérant"/>
    <w:basedOn w:val="Normal"/>
    <w:rsid w:val="009D3B39"/>
    <w:pPr>
      <w:numPr>
        <w:numId w:val="19"/>
      </w:numPr>
      <w:spacing w:before="120" w:after="120"/>
    </w:pPr>
    <w:rPr>
      <w:rFonts w:ascii="Times New Roman" w:hAnsi="Times New Roman"/>
      <w:lang w:eastAsia="zh-C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fr-FR" w:eastAsia="en-GB" w:bidi="ar-SA"/>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fr-FR" w:eastAsia="en-US" w:bidi="ar-SA"/>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lang w:eastAsia="en-US"/>
    </w:rPr>
  </w:style>
  <w:style w:type="paragraph" w:customStyle="1" w:styleId="Point0">
    <w:name w:val="Point 0"/>
    <w:basedOn w:val="Normal"/>
    <w:rsid w:val="001912E2"/>
    <w:pPr>
      <w:spacing w:before="120" w:after="120"/>
      <w:ind w:left="850" w:hanging="850"/>
    </w:pPr>
    <w:rPr>
      <w:rFonts w:ascii="Times New Roman" w:hAnsi="Times New Roman"/>
      <w:szCs w:val="24"/>
      <w:lang w:eastAsia="de-DE"/>
    </w:rPr>
  </w:style>
  <w:style w:type="character" w:customStyle="1" w:styleId="5NormalCar">
    <w:name w:val="5 Normal Car"/>
    <w:rsid w:val="005951D7"/>
    <w:rPr>
      <w:rFonts w:ascii="Arial" w:hAnsi="Arial"/>
      <w:spacing w:val="-2"/>
      <w:sz w:val="22"/>
      <w:lang w:val="fr-FR" w:eastAsia="en-GB" w:bidi="ar-SA"/>
    </w:rPr>
  </w:style>
  <w:style w:type="paragraph" w:customStyle="1" w:styleId="Briefingspeakdef">
    <w:name w:val="Briefing speak/def"/>
    <w:basedOn w:val="Normal"/>
    <w:rsid w:val="005951D7"/>
    <w:pPr>
      <w:numPr>
        <w:numId w:val="20"/>
      </w:numPr>
      <w:tabs>
        <w:tab w:val="clear" w:pos="765"/>
        <w:tab w:val="num" w:pos="284"/>
      </w:tabs>
      <w:ind w:left="284" w:hanging="284"/>
    </w:pPr>
    <w:rPr>
      <w:rFonts w:ascii="Tahoma" w:hAnsi="Tahoma" w:cs="Tahoma"/>
      <w:sz w:val="40"/>
      <w:szCs w:val="22"/>
      <w:lang w:eastAsia="en-US"/>
    </w:rPr>
  </w:style>
  <w:style w:type="character" w:customStyle="1" w:styleId="NormalWebChar">
    <w:name w:val="Normal (Web) Char"/>
    <w:aliases w:val="webb Char"/>
    <w:rsid w:val="00AB650D"/>
    <w:rPr>
      <w:sz w:val="24"/>
      <w:szCs w:val="24"/>
      <w:lang w:val="fr-FR" w:eastAsia="en-GB" w:bidi="ar-SA"/>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lang w:eastAsia="en-US"/>
    </w:rPr>
  </w:style>
  <w:style w:type="character" w:customStyle="1" w:styleId="BriefingtextChar">
    <w:name w:val="Briefing text Char"/>
    <w:link w:val="Briefingtext"/>
    <w:rsid w:val="00217E48"/>
    <w:rPr>
      <w:rFonts w:ascii="Arial" w:hAnsi="Arial" w:cs="Arial"/>
      <w:sz w:val="22"/>
      <w:szCs w:val="24"/>
      <w:lang w:val="fr-FR" w:eastAsia="en-US" w:bidi="ar-SA"/>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lang w:eastAsia="en-US"/>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fr-FR" w:eastAsia="en-GB" w:bidi="ar-SA"/>
    </w:rPr>
  </w:style>
  <w:style w:type="character" w:customStyle="1" w:styleId="InitialChar">
    <w:name w:val="Initial Char"/>
    <w:link w:val="Initial"/>
    <w:rsid w:val="00FD22F7"/>
    <w:rPr>
      <w:spacing w:val="-3"/>
      <w:sz w:val="24"/>
      <w:lang w:val="fr-FR" w:eastAsia="en-GB" w:bidi="ar-SA"/>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lang w:eastAsia="en-US"/>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fr-FR" w:eastAsia="en-GB" w:bidi="ar-SA"/>
    </w:rPr>
  </w:style>
  <w:style w:type="paragraph" w:customStyle="1" w:styleId="ZnakZnak">
    <w:name w:val="Znak Znak"/>
    <w:basedOn w:val="Normal"/>
    <w:link w:val="NoList"/>
    <w:rsid w:val="00E61FC7"/>
    <w:pPr>
      <w:spacing w:after="0" w:line="360" w:lineRule="auto"/>
    </w:pPr>
    <w:rPr>
      <w:rFonts w:ascii="Verdana" w:hAnsi="Verdana"/>
      <w:sz w:val="20"/>
      <w:lang w:eastAsia="pl-PL"/>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fr-FR" w:eastAsia="en-GB" w:bidi="ar-SA"/>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fr-FR" w:eastAsia="en-GB" w:bidi="ar-SA"/>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
    <w:basedOn w:val="Normal"/>
    <w:rsid w:val="002D2D7A"/>
    <w:pPr>
      <w:spacing w:after="0" w:line="360" w:lineRule="auto"/>
    </w:pPr>
    <w:rPr>
      <w:rFonts w:ascii="Verdana" w:hAnsi="Verdana"/>
      <w:sz w:val="20"/>
      <w:lang w:eastAsia="pl-PL"/>
    </w:rPr>
  </w:style>
  <w:style w:type="character" w:customStyle="1" w:styleId="NoSpacingChar">
    <w:name w:val="No Spacing Char"/>
    <w:link w:val="NoSpacing"/>
    <w:uiPriority w:val="1"/>
    <w:locked/>
    <w:rsid w:val="00513CF8"/>
    <w:rPr>
      <w:rFonts w:ascii="Arial" w:hAnsi="Arial"/>
      <w:sz w:val="22"/>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lang w:eastAsia="en-US"/>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lang w:eastAsia="en-US"/>
    </w:rPr>
  </w:style>
  <w:style w:type="paragraph" w:customStyle="1" w:styleId="MediumGrid21">
    <w:name w:val="Medium Grid 21"/>
    <w:link w:val="MediumGrid2Char"/>
    <w:uiPriority w:val="1"/>
    <w:qFormat/>
    <w:rsid w:val="007C5D8A"/>
    <w:rPr>
      <w:rFonts w:ascii="Arial" w:hAnsi="Arial"/>
      <w:sz w:val="22"/>
      <w:szCs w:val="22"/>
      <w:lang w:eastAsia="en-US"/>
    </w:rPr>
  </w:style>
  <w:style w:type="character" w:customStyle="1" w:styleId="MediumGrid2Char">
    <w:name w:val="Medium Grid 2 Char"/>
    <w:link w:val="MediumGrid21"/>
    <w:uiPriority w:val="1"/>
    <w:locked/>
    <w:rsid w:val="007C5D8A"/>
    <w:rPr>
      <w:rFonts w:ascii="Arial" w:hAnsi="Arial"/>
      <w:sz w:val="22"/>
      <w:szCs w:val="22"/>
      <w:lang w:eastAsia="en-US"/>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lang w:eastAsia="en-GB"/>
    </w:rPr>
  </w:style>
  <w:style w:type="paragraph" w:customStyle="1" w:styleId="CM3">
    <w:name w:val="CM3"/>
    <w:basedOn w:val="Default"/>
    <w:next w:val="Default"/>
    <w:uiPriority w:val="99"/>
    <w:rsid w:val="007C5D8A"/>
    <w:rPr>
      <w:rFonts w:ascii="EUAlbertina" w:hAnsi="EUAlbertina"/>
      <w:color w:val="auto"/>
      <w:lang w:eastAsia="en-GB"/>
    </w:rPr>
  </w:style>
  <w:style w:type="paragraph" w:customStyle="1" w:styleId="CM4">
    <w:name w:val="CM4"/>
    <w:basedOn w:val="Default"/>
    <w:next w:val="Default"/>
    <w:uiPriority w:val="99"/>
    <w:rsid w:val="007C5D8A"/>
    <w:rPr>
      <w:rFonts w:ascii="EUAlbertina" w:hAnsi="EUAlbertina"/>
      <w:color w:val="auto"/>
      <w:lang w:eastAsia="en-GB"/>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 w:type="character" w:customStyle="1" w:styleId="A5">
    <w:name w:val="A5"/>
    <w:uiPriority w:val="99"/>
    <w:rsid w:val="007F48ED"/>
    <w:rPr>
      <w:rFonts w:cs="EC Square Sans Cond Pro"/>
      <w:color w:val="000000"/>
      <w:sz w:val="22"/>
      <w:szCs w:val="22"/>
    </w:rPr>
  </w:style>
  <w:style w:type="paragraph" w:customStyle="1" w:styleId="Appelnotedebasdep">
    <w:name w:val="Appel note de bas de p"/>
    <w:aliases w:val="Nota,Ref, Char1,(NECG) Footnote Reference,fr,Style 6,Signature Ch"/>
    <w:basedOn w:val="Normal"/>
    <w:next w:val="Normal"/>
    <w:uiPriority w:val="99"/>
    <w:rsid w:val="008C79B9"/>
    <w:pPr>
      <w:spacing w:after="160" w:line="240" w:lineRule="exact"/>
      <w:jc w:val="left"/>
    </w:pPr>
    <w:rPr>
      <w:rFonts w:ascii="Times New Roman" w:hAnsi="Times New Roman"/>
      <w:sz w:val="20"/>
      <w:vertAlign w:val="superscript"/>
    </w:rPr>
  </w:style>
  <w:style w:type="character" w:customStyle="1" w:styleId="Corpsdutexte5">
    <w:name w:val="Corps du texte (5)_"/>
    <w:link w:val="Corpsdutexte50"/>
    <w:rsid w:val="00096700"/>
    <w:rPr>
      <w:sz w:val="22"/>
      <w:szCs w:val="22"/>
      <w:shd w:val="clear" w:color="auto" w:fill="FFFFFF"/>
    </w:rPr>
  </w:style>
  <w:style w:type="paragraph" w:customStyle="1" w:styleId="Corpsdutexte50">
    <w:name w:val="Corps du texte (5)"/>
    <w:basedOn w:val="Normal"/>
    <w:link w:val="Corpsdutexte5"/>
    <w:rsid w:val="00096700"/>
    <w:pPr>
      <w:widowControl w:val="0"/>
      <w:shd w:val="clear" w:color="auto" w:fill="FFFFFF"/>
      <w:spacing w:before="300" w:after="60" w:line="0" w:lineRule="atLeast"/>
      <w:ind w:hanging="360"/>
      <w:jc w:val="left"/>
    </w:pPr>
    <w:rPr>
      <w:rFonts w:ascii="Times New Roman" w:hAnsi="Times New Roman"/>
      <w:sz w:val="22"/>
      <w:szCs w:val="22"/>
    </w:r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uiPriority w:val="99"/>
    <w:rsid w:val="00D8297C"/>
    <w:pPr>
      <w:spacing w:after="160" w:line="240" w:lineRule="exact"/>
      <w:jc w:val="left"/>
    </w:pPr>
    <w:rPr>
      <w:rFonts w:ascii="Times New Roman" w:hAnsi="Times New Roman"/>
      <w:sz w:val="20"/>
      <w:vertAlign w:val="superscript"/>
    </w:rPr>
  </w:style>
  <w:style w:type="character" w:styleId="EndnoteReference">
    <w:name w:val="endnote reference"/>
    <w:rsid w:val="000B70BC"/>
    <w:rPr>
      <w:vertAlign w:val="superscript"/>
    </w:rPr>
  </w:style>
  <w:style w:type="character" w:customStyle="1" w:styleId="Bodytext29pt">
    <w:name w:val="Body text (2) + 9 pt"/>
    <w:rsid w:val="000B70BC"/>
    <w:rPr>
      <w:rFonts w:ascii="Arial" w:eastAsia="Arial" w:hAnsi="Arial" w:cs="Arial" w:hint="default"/>
      <w:b w:val="0"/>
      <w:bCs w:val="0"/>
      <w:i w:val="0"/>
      <w:iCs w:val="0"/>
      <w:smallCaps w:val="0"/>
      <w:strike w:val="0"/>
      <w:dstrike w:val="0"/>
      <w:color w:val="000000"/>
      <w:spacing w:val="0"/>
      <w:w w:val="100"/>
      <w:position w:val="0"/>
      <w:sz w:val="18"/>
      <w:szCs w:val="18"/>
      <w:u w:val="none"/>
      <w:effect w:val="none"/>
      <w:lang w:val="fr-FR" w:eastAsia="en-US" w:bidi="en-US"/>
    </w:rPr>
  </w:style>
  <w:style w:type="character" w:customStyle="1" w:styleId="EndnoteTextChar">
    <w:name w:val="Endnote Text Char"/>
    <w:link w:val="EndnoteText"/>
    <w:uiPriority w:val="99"/>
    <w:semiHidden/>
    <w:rsid w:val="000B70BC"/>
    <w:rPr>
      <w:rFonts w:ascii="Courier New" w:hAnsi="Courier New"/>
    </w:rPr>
  </w:style>
  <w:style w:type="paragraph" w:customStyle="1" w:styleId="briefingtext0">
    <w:name w:val="briefingtext"/>
    <w:basedOn w:val="Normal"/>
    <w:rsid w:val="00441AFE"/>
    <w:rPr>
      <w:rFonts w:ascii="Arial" w:eastAsia="Calibri" w:hAnsi="Arial" w:cs="Arial"/>
      <w:sz w:val="22"/>
      <w:szCs w:val="22"/>
    </w:rPr>
  </w:style>
  <w:style w:type="character" w:customStyle="1" w:styleId="tgc">
    <w:name w:val="_tgc"/>
    <w:rsid w:val="003B7B24"/>
  </w:style>
  <w:style w:type="character" w:customStyle="1" w:styleId="reference">
    <w:name w:val="reference"/>
    <w:rsid w:val="00E46D65"/>
  </w:style>
  <w:style w:type="character" w:customStyle="1" w:styleId="playerscommitteetext">
    <w:name w:val="players_committee_text"/>
    <w:rsid w:val="00CF0D39"/>
  </w:style>
  <w:style w:type="character" w:customStyle="1" w:styleId="ScenesetterText">
    <w:name w:val="Scene setter Text"/>
    <w:uiPriority w:val="12"/>
    <w:qFormat/>
    <w:rsid w:val="00F34622"/>
    <w:rPr>
      <w:rFonts w:ascii="Times New Roman Bold" w:hAnsi="Times New Roman Bold"/>
      <w:b/>
      <w:bCs/>
      <w:i w:val="0"/>
      <w:color w:val="auto"/>
      <w:sz w:val="24"/>
    </w:rPr>
  </w:style>
  <w:style w:type="paragraph" w:customStyle="1" w:styleId="Body">
    <w:name w:val="Body"/>
    <w:rsid w:val="0008040A"/>
    <w:pPr>
      <w:pBdr>
        <w:top w:val="none" w:sz="96" w:space="31" w:color="FFFFFF" w:frame="1"/>
        <w:left w:val="none" w:sz="96" w:space="31" w:color="FFFFFF" w:frame="1"/>
        <w:bottom w:val="none" w:sz="96" w:space="31" w:color="FFFFFF" w:frame="1"/>
        <w:right w:val="none" w:sz="96" w:space="31" w:color="FFFFFF" w:frame="1"/>
      </w:pBdr>
      <w:spacing w:after="240"/>
      <w:jc w:val="both"/>
    </w:pPr>
    <w:rPr>
      <w:color w:val="000000"/>
      <w:sz w:val="24"/>
      <w:szCs w:val="24"/>
      <w:u w:color="000000"/>
    </w:rPr>
  </w:style>
  <w:style w:type="paragraph" w:customStyle="1" w:styleId="BodyA">
    <w:name w:val="Body A"/>
    <w:rsid w:val="000A7C9B"/>
    <w:pPr>
      <w:pBdr>
        <w:top w:val="nil"/>
        <w:left w:val="nil"/>
        <w:bottom w:val="nil"/>
        <w:right w:val="nil"/>
        <w:between w:val="nil"/>
        <w:bar w:val="nil"/>
      </w:pBdr>
      <w:spacing w:after="240"/>
      <w:jc w:val="both"/>
    </w:pPr>
    <w:rPr>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479106">
      <w:bodyDiv w:val="1"/>
      <w:marLeft w:val="0"/>
      <w:marRight w:val="0"/>
      <w:marTop w:val="0"/>
      <w:marBottom w:val="0"/>
      <w:divBdr>
        <w:top w:val="none" w:sz="0" w:space="0" w:color="auto"/>
        <w:left w:val="none" w:sz="0" w:space="0" w:color="auto"/>
        <w:bottom w:val="none" w:sz="0" w:space="0" w:color="auto"/>
        <w:right w:val="none" w:sz="0" w:space="0" w:color="auto"/>
      </w:divBdr>
    </w:div>
    <w:div w:id="197009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af9dd6c6-cf8f-4aa4-be49-f1cc0da589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1" ma:contentTypeDescription="Create a new document." ma:contentTypeScope="" ma:versionID="c6ca9873e2a7db54e5b1e914c7b2b311">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205db79fe1fdc6bfd03002612792673c"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9C3A8C-0290-4B6B-B20C-CEDC7440FCBC}">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customXml/itemProps2.xml><?xml version="1.0" encoding="utf-8"?>
<ds:datastoreItem xmlns:ds="http://schemas.openxmlformats.org/officeDocument/2006/customXml" ds:itemID="{298404A0-7C3F-4730-ABD1-471D20B7DBBF}">
  <ds:schemaRefs>
    <ds:schemaRef ds:uri="http://schemas.microsoft.com/sharepoint/v3/contenttype/forms"/>
  </ds:schemaRefs>
</ds:datastoreItem>
</file>

<file path=customXml/itemProps3.xml><?xml version="1.0" encoding="utf-8"?>
<ds:datastoreItem xmlns:ds="http://schemas.openxmlformats.org/officeDocument/2006/customXml" ds:itemID="{B9183DFE-17B6-473A-A769-479B5D6C44EF}">
  <ds:schemaRefs>
    <ds:schemaRef ds:uri="http://schemas.openxmlformats.org/officeDocument/2006/bibliography"/>
  </ds:schemaRefs>
</ds:datastoreItem>
</file>

<file path=customXml/itemProps4.xml><?xml version="1.0" encoding="utf-8"?>
<ds:datastoreItem xmlns:ds="http://schemas.openxmlformats.org/officeDocument/2006/customXml" ds:itemID="{B376AD67-0835-453D-91CB-5EB7A148A8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e5321-5d6d-40f3-a89c-b5482dd566c1"/>
    <ds:schemaRef ds:uri="af9dd6c6-cf8f-4aa4-be49-f1cc0da5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TEL.DOTM</Template>
  <TotalTime>1</TotalTime>
  <Pages>3</Pages>
  <Words>1764</Words>
  <Characters>9783</Characters>
  <Application>Microsoft Office Word</Application>
  <DocSecurity>0</DocSecurity>
  <PresentationFormat>Microsoft Word 8.0b</PresentationFormat>
  <Lines>137</Lines>
  <Paragraphs>24</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11523</CharactersWithSpaces>
  <SharedDoc>false</SharedDoc>
  <HLinks>
    <vt:vector size="12" baseType="variant">
      <vt:variant>
        <vt:i4>851996</vt:i4>
      </vt:variant>
      <vt:variant>
        <vt:i4>3</vt:i4>
      </vt:variant>
      <vt:variant>
        <vt:i4>0</vt:i4>
      </vt:variant>
      <vt:variant>
        <vt:i4>5</vt:i4>
      </vt:variant>
      <vt:variant>
        <vt:lpwstr>http://www.europarl.europa.eu/sides/getDoc.do?type=REPORT&amp;mode=XML&amp;reference=A8-2016-0345&amp;language=EN</vt:lpwstr>
      </vt:variant>
      <vt:variant>
        <vt:lpwstr/>
      </vt:variant>
      <vt:variant>
        <vt:i4>4587526</vt:i4>
      </vt:variant>
      <vt:variant>
        <vt:i4>0</vt:i4>
      </vt:variant>
      <vt:variant>
        <vt:i4>0</vt:i4>
      </vt:variant>
      <vt:variant>
        <vt:i4>5</vt:i4>
      </vt:variant>
      <vt:variant>
        <vt:lpwstr>http://www.europarl.europa.eu/oeil/popups/ficheprocedure.do?lang=en&amp;reference=2016/2891(RSP)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 WERKER</dc:creator>
  <cp:keywords>EL4</cp:keywords>
  <cp:lastModifiedBy>DODEKOVA Gabriela (SG)</cp:lastModifiedBy>
  <cp:revision>2</cp:revision>
  <cp:lastPrinted>2017-11-23T08:27:00Z</cp:lastPrinted>
  <dcterms:created xsi:type="dcterms:W3CDTF">2026-01-05T15:39:00Z</dcterms:created>
  <dcterms:modified xsi:type="dcterms:W3CDTF">2026-01-05T15:39:00Z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4.1.3.4</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 [20010706]</vt:lpwstr>
  </property>
  <property fmtid="{D5CDD505-2E9C-101B-9397-08002B2CF9AE}" pid="6" name="Last edited using">
    <vt:lpwstr>EL 4.6 Build 50000</vt:lpwstr>
  </property>
  <property fmtid="{D5CDD505-2E9C-101B-9397-08002B2CF9AE}" pid="7" name="EL_Author">
    <vt:lpwstr>M. WERKER</vt:lpwstr>
  </property>
  <property fmtid="{D5CDD505-2E9C-101B-9397-08002B2CF9AE}" pid="8" name="Type">
    <vt:lpwstr>Eurolook Telex</vt:lpwstr>
  </property>
  <property fmtid="{D5CDD505-2E9C-101B-9397-08002B2CF9AE}" pid="9" name="Language">
    <vt:lpwstr>FR</vt:lpwstr>
  </property>
  <property fmtid="{D5CDD505-2E9C-101B-9397-08002B2CF9AE}" pid="10" name="EL_Language">
    <vt:lpwstr>FR</vt:lpwstr>
  </property>
  <property fmtid="{D5CDD505-2E9C-101B-9397-08002B2CF9AE}" pid="11" name="Formatting">
    <vt:lpwstr>4.1</vt:lpwstr>
  </property>
  <property fmtid="{D5CDD505-2E9C-101B-9397-08002B2CF9AE}" pid="12" name="ELDocType">
    <vt:lpwstr>tel.dot</vt:lpwstr>
  </property>
  <property fmtid="{D5CDD505-2E9C-101B-9397-08002B2CF9AE}" pid="13" name="MSIP_Label_6bd9ddd1-4d20-43f6-abfa-fc3c07406f94_Enabled">
    <vt:lpwstr>true</vt:lpwstr>
  </property>
  <property fmtid="{D5CDD505-2E9C-101B-9397-08002B2CF9AE}" pid="14" name="MSIP_Label_6bd9ddd1-4d20-43f6-abfa-fc3c07406f94_SetDate">
    <vt:lpwstr>2025-09-24T07:40:59Z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088123a1-6e26-477e-a498-e722e1743620</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0x010100271BB73A879EDE41AFDC9232B9EB1EA9</vt:lpwstr>
  </property>
  <property fmtid="{D5CDD505-2E9C-101B-9397-08002B2CF9AE}" pid="22" name="MediaServiceImageTags">
    <vt:lpwstr/>
  </property>
</Properties>
</file>