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7952" w14:textId="2FA2D0C3" w:rsidR="00DC568A" w:rsidRPr="0019232D" w:rsidRDefault="009B1FF1" w:rsidP="00DC568A">
      <w:pPr>
        <w:spacing w:after="600" w:line="240" w:lineRule="auto"/>
        <w:jc w:val="center"/>
        <w:rPr>
          <w:b/>
          <w:bCs/>
          <w:szCs w:val="24"/>
          <w:lang w:val="en-IE"/>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D6407D" w:rsidRPr="00D6407D">
        <w:rPr>
          <w:b/>
          <w:bCs/>
          <w:szCs w:val="24"/>
          <w:lang w:val="en-GB"/>
        </w:rPr>
        <w:t>on</w:t>
      </w:r>
      <w:r w:rsidR="007E10AB">
        <w:rPr>
          <w:b/>
          <w:bCs/>
          <w:szCs w:val="24"/>
          <w:lang w:val="en-GB"/>
        </w:rPr>
        <w:t xml:space="preserve"> the </w:t>
      </w:r>
      <w:r w:rsidR="007E10AB" w:rsidRPr="007E10AB">
        <w:rPr>
          <w:b/>
          <w:bCs/>
          <w:szCs w:val="24"/>
          <w:lang w:val="en-GB"/>
        </w:rPr>
        <w:t>Proposal for a regulation of the European Parliament and of the Council amending Regulations (EC) No 178/2002, (EC) No 401/2009, (EU) 2017/745 and (EU) No 2019/1021 of the European Parliament and of the Council as regards the re-attribution of scientific and technical tasks and improving cooperation among Union agencies in the area of chemicals</w:t>
      </w:r>
    </w:p>
    <w:p w14:paraId="5481E768" w14:textId="30E2E2B9" w:rsidR="002B7441" w:rsidRPr="007E10AB" w:rsidRDefault="002B7441" w:rsidP="00D05171">
      <w:pPr>
        <w:spacing w:after="240"/>
        <w:ind w:left="567" w:hanging="567"/>
      </w:pPr>
      <w:r w:rsidRPr="007E10AB">
        <w:rPr>
          <w:b/>
        </w:rPr>
        <w:t>1.</w:t>
      </w:r>
      <w:r w:rsidRPr="007E10AB">
        <w:rPr>
          <w:b/>
        </w:rPr>
        <w:tab/>
        <w:t>Rapporteur:</w:t>
      </w:r>
      <w:r w:rsidR="00AC6F72" w:rsidRPr="007E10AB">
        <w:rPr>
          <w:b/>
        </w:rPr>
        <w:t xml:space="preserve"> </w:t>
      </w:r>
      <w:bookmarkStart w:id="0" w:name="_Hlk212567607"/>
      <w:bookmarkStart w:id="1" w:name="_Hlk212567940"/>
      <w:r w:rsidR="007E10AB" w:rsidRPr="007E10AB">
        <w:rPr>
          <w:bCs/>
        </w:rPr>
        <w:t>Dimitris TSIODRAS</w:t>
      </w:r>
      <w:r w:rsidR="00D6407D" w:rsidRPr="007E10AB">
        <w:rPr>
          <w:bCs/>
        </w:rPr>
        <w:t xml:space="preserve"> </w:t>
      </w:r>
      <w:r w:rsidR="00FF0C02" w:rsidRPr="007E10AB">
        <w:rPr>
          <w:bCs/>
        </w:rPr>
        <w:t>(</w:t>
      </w:r>
      <w:r w:rsidR="007E10AB">
        <w:rPr>
          <w:bCs/>
        </w:rPr>
        <w:t>EPP</w:t>
      </w:r>
      <w:r w:rsidR="00FF0C02" w:rsidRPr="007E10AB">
        <w:rPr>
          <w:bCs/>
        </w:rPr>
        <w:t xml:space="preserve"> / </w:t>
      </w:r>
      <w:r w:rsidR="007E10AB">
        <w:rPr>
          <w:bCs/>
        </w:rPr>
        <w:t>G</w:t>
      </w:r>
      <w:r w:rsidR="004E7334">
        <w:rPr>
          <w:bCs/>
        </w:rPr>
        <w:t>R</w:t>
      </w:r>
      <w:r w:rsidR="00153310" w:rsidRPr="007E10AB">
        <w:rPr>
          <w:bCs/>
        </w:rPr>
        <w:t>)</w:t>
      </w:r>
      <w:bookmarkEnd w:id="0"/>
    </w:p>
    <w:bookmarkEnd w:id="1"/>
    <w:p w14:paraId="61D6E453" w14:textId="5A83C28B" w:rsidR="00605133" w:rsidRPr="00300027" w:rsidRDefault="002B7441" w:rsidP="007E10AB">
      <w:pPr>
        <w:spacing w:after="240"/>
        <w:ind w:left="567" w:hanging="567"/>
        <w:rPr>
          <w:lang w:val="en-GB"/>
        </w:rPr>
      </w:pPr>
      <w:r w:rsidRPr="00601DA8">
        <w:rPr>
          <w:b/>
          <w:lang w:val="en-IE"/>
        </w:rPr>
        <w:t>2.</w:t>
      </w:r>
      <w:r w:rsidRPr="00601DA8">
        <w:rPr>
          <w:b/>
          <w:lang w:val="en-IE"/>
        </w:rPr>
        <w:tab/>
      </w:r>
      <w:r w:rsidRPr="00CE34A5">
        <w:rPr>
          <w:b/>
          <w:lang w:val="en-IE"/>
        </w:rPr>
        <w:t>Reference</w:t>
      </w:r>
      <w:r w:rsidR="001C1BD4" w:rsidRPr="00CE34A5">
        <w:rPr>
          <w:b/>
          <w:lang w:val="en-IE"/>
        </w:rPr>
        <w:t>s</w:t>
      </w:r>
      <w:r w:rsidRPr="00CE34A5">
        <w:rPr>
          <w:b/>
          <w:lang w:val="en-IE"/>
        </w:rPr>
        <w:t>:</w:t>
      </w:r>
      <w:r w:rsidRPr="00CE34A5">
        <w:rPr>
          <w:lang w:val="en-IE"/>
        </w:rPr>
        <w:t xml:space="preserve"> </w:t>
      </w:r>
      <w:r w:rsidR="007E10AB" w:rsidRPr="007E10AB">
        <w:rPr>
          <w:lang w:val="en-IE"/>
        </w:rPr>
        <w:t>2023/0455(COD)</w:t>
      </w:r>
      <w:r w:rsidR="004E7334">
        <w:rPr>
          <w:lang w:val="en-IE"/>
        </w:rPr>
        <w:t xml:space="preserve"> /</w:t>
      </w:r>
      <w:r w:rsidR="0019232D" w:rsidRPr="00CE34A5">
        <w:rPr>
          <w:i/>
          <w:lang w:val="en-GB"/>
        </w:rPr>
        <w:t xml:space="preserve"> </w:t>
      </w:r>
      <w:r w:rsidR="007E10AB" w:rsidRPr="007E10AB">
        <w:rPr>
          <w:lang w:val="en-US"/>
        </w:rPr>
        <w:t>A10-0020/2025</w:t>
      </w:r>
      <w:r w:rsidR="0019232D" w:rsidRPr="00D10A5A">
        <w:rPr>
          <w:lang w:val="en-GB"/>
        </w:rPr>
        <w:t xml:space="preserve"> / </w:t>
      </w:r>
      <w:r w:rsidR="007E10AB" w:rsidRPr="007E10AB">
        <w:rPr>
          <w:lang w:val="en-GB"/>
        </w:rPr>
        <w:t>P10_TA(2025)237</w:t>
      </w:r>
    </w:p>
    <w:p w14:paraId="474B79A2" w14:textId="51E2B186" w:rsidR="002B7441" w:rsidRPr="0019232D" w:rsidRDefault="002B7441" w:rsidP="00D05171">
      <w:pPr>
        <w:spacing w:after="240"/>
        <w:ind w:left="567" w:hanging="567"/>
        <w:rPr>
          <w:lang w:val="en-IE"/>
        </w:rPr>
      </w:pPr>
      <w:r w:rsidRPr="002B7441">
        <w:rPr>
          <w:b/>
          <w:lang w:val="en-GB"/>
        </w:rPr>
        <w:t>3.</w:t>
      </w:r>
      <w:r w:rsidRPr="002B7441">
        <w:rPr>
          <w:b/>
          <w:lang w:val="en-GB"/>
        </w:rPr>
        <w:tab/>
        <w:t>Date of adoption of the resolution:</w:t>
      </w:r>
      <w:r w:rsidRPr="003429A3">
        <w:rPr>
          <w:bCs/>
          <w:lang w:val="en-GB"/>
        </w:rPr>
        <w:t xml:space="preserve"> </w:t>
      </w:r>
      <w:bookmarkStart w:id="2" w:name="_Hlk212567621"/>
      <w:r w:rsidR="007E10AB">
        <w:rPr>
          <w:iCs/>
          <w:szCs w:val="24"/>
          <w:lang w:val="en-IE"/>
        </w:rPr>
        <w:t>21 October 2025</w:t>
      </w:r>
      <w:bookmarkEnd w:id="2"/>
    </w:p>
    <w:p w14:paraId="35860E93" w14:textId="5EDF2163" w:rsidR="002B7441" w:rsidRPr="007E10AB" w:rsidRDefault="002B7441" w:rsidP="00D05171">
      <w:pPr>
        <w:spacing w:after="240"/>
        <w:ind w:left="567" w:hanging="567"/>
        <w:jc w:val="both"/>
        <w:rPr>
          <w:lang w:val="en-US"/>
        </w:rPr>
      </w:pPr>
      <w:r w:rsidRPr="002B7441">
        <w:rPr>
          <w:b/>
          <w:lang w:val="en-GB"/>
        </w:rPr>
        <w:t>4.</w:t>
      </w:r>
      <w:r w:rsidRPr="002B7441">
        <w:rPr>
          <w:b/>
          <w:lang w:val="en-GB"/>
        </w:rPr>
        <w:tab/>
        <w:t xml:space="preserve">Legal basis: </w:t>
      </w:r>
      <w:r w:rsidR="007E10AB" w:rsidRPr="007E10AB">
        <w:rPr>
          <w:noProof/>
          <w:color w:val="000000" w:themeColor="text1"/>
          <w:lang w:val="en-US"/>
        </w:rPr>
        <w:t>Treaty on the Functioning of the European Union, Articles 43, 114, 168(4)(c), 192(1) and 207</w:t>
      </w:r>
    </w:p>
    <w:p w14:paraId="5DE3F035" w14:textId="31907EAE" w:rsidR="00DE04F8" w:rsidRPr="0019232D" w:rsidRDefault="002B7441" w:rsidP="00DE04F8">
      <w:pPr>
        <w:spacing w:after="240"/>
        <w:ind w:left="567" w:hanging="567"/>
        <w:jc w:val="both"/>
        <w:rPr>
          <w:szCs w:val="24"/>
          <w:lang w:val="en-IE"/>
        </w:rPr>
      </w:pPr>
      <w:r w:rsidRPr="002B7441">
        <w:rPr>
          <w:b/>
          <w:lang w:val="en-GB"/>
        </w:rPr>
        <w:t>5.</w:t>
      </w:r>
      <w:r w:rsidRPr="002B7441">
        <w:rPr>
          <w:b/>
          <w:lang w:val="en-GB"/>
        </w:rPr>
        <w:tab/>
        <w:t>Competent Parliamentary Committee:</w:t>
      </w:r>
      <w:r w:rsidRPr="00900DC1">
        <w:rPr>
          <w:bCs/>
          <w:lang w:val="en-GB"/>
        </w:rPr>
        <w:t xml:space="preserve"> </w:t>
      </w:r>
      <w:bookmarkStart w:id="3" w:name="_Hlk212567644"/>
      <w:bookmarkStart w:id="4" w:name="_Hlk212567966"/>
      <w:r w:rsidR="0019232D" w:rsidRPr="0019232D">
        <w:rPr>
          <w:szCs w:val="24"/>
          <w:lang w:val="en-IE"/>
        </w:rPr>
        <w:t>Com</w:t>
      </w:r>
      <w:r w:rsidR="0019232D" w:rsidRPr="007E10AB">
        <w:rPr>
          <w:szCs w:val="24"/>
          <w:lang w:val="en-IE"/>
        </w:rPr>
        <w:t xml:space="preserve">mittee on </w:t>
      </w:r>
      <w:r w:rsidR="007E10AB" w:rsidRPr="007E10AB">
        <w:rPr>
          <w:szCs w:val="24"/>
          <w:lang w:val="en-IE"/>
        </w:rPr>
        <w:t>Environment, Climate and Food Safety</w:t>
      </w:r>
      <w:bookmarkEnd w:id="3"/>
      <w:r w:rsidR="007C07A4">
        <w:rPr>
          <w:szCs w:val="24"/>
          <w:lang w:val="en-IE"/>
        </w:rPr>
        <w:t xml:space="preserve"> (ENVI)</w:t>
      </w:r>
    </w:p>
    <w:bookmarkEnd w:id="4"/>
    <w:p w14:paraId="4C23ED87" w14:textId="0393C02A" w:rsidR="001265A9" w:rsidRDefault="002B7441" w:rsidP="00D05171">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p>
    <w:p w14:paraId="4C86F67B" w14:textId="77777777" w:rsidR="00862937" w:rsidRDefault="00862937" w:rsidP="007C07A4">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C072" w14:textId="77777777" w:rsidR="0009657C" w:rsidRDefault="0009657C">
      <w:pPr>
        <w:spacing w:line="240" w:lineRule="auto"/>
      </w:pPr>
      <w:r>
        <w:separator/>
      </w:r>
    </w:p>
  </w:endnote>
  <w:endnote w:type="continuationSeparator" w:id="0">
    <w:p w14:paraId="4B9D86B3" w14:textId="77777777" w:rsidR="0009657C" w:rsidRDefault="0009657C">
      <w:pPr>
        <w:spacing w:line="240" w:lineRule="auto"/>
      </w:pPr>
      <w:r>
        <w:continuationSeparator/>
      </w:r>
    </w:p>
  </w:endnote>
  <w:endnote w:type="continuationNotice" w:id="1">
    <w:p w14:paraId="7FAAB49A" w14:textId="77777777" w:rsidR="0009657C" w:rsidRDefault="000965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C472" w14:textId="77777777" w:rsidR="0009657C" w:rsidRDefault="0009657C">
      <w:pPr>
        <w:spacing w:line="240" w:lineRule="auto"/>
      </w:pPr>
      <w:r>
        <w:separator/>
      </w:r>
    </w:p>
  </w:footnote>
  <w:footnote w:type="continuationSeparator" w:id="0">
    <w:p w14:paraId="74430912" w14:textId="77777777" w:rsidR="0009657C" w:rsidRDefault="0009657C">
      <w:pPr>
        <w:spacing w:line="240" w:lineRule="auto"/>
      </w:pPr>
      <w:r>
        <w:continuationSeparator/>
      </w:r>
    </w:p>
  </w:footnote>
  <w:footnote w:type="continuationNotice" w:id="1">
    <w:p w14:paraId="40E94D45" w14:textId="77777777" w:rsidR="0009657C" w:rsidRDefault="000965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57C"/>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2603"/>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5B4"/>
    <w:rsid w:val="0021178C"/>
    <w:rsid w:val="00216AEE"/>
    <w:rsid w:val="00220B4E"/>
    <w:rsid w:val="002219A6"/>
    <w:rsid w:val="00221C5C"/>
    <w:rsid w:val="00223D38"/>
    <w:rsid w:val="00225916"/>
    <w:rsid w:val="00225E2C"/>
    <w:rsid w:val="002318F2"/>
    <w:rsid w:val="002319B7"/>
    <w:rsid w:val="00232488"/>
    <w:rsid w:val="002347A0"/>
    <w:rsid w:val="00234FB3"/>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4C0F"/>
    <w:rsid w:val="00285581"/>
    <w:rsid w:val="00286134"/>
    <w:rsid w:val="0029072A"/>
    <w:rsid w:val="00291A9B"/>
    <w:rsid w:val="002941B7"/>
    <w:rsid w:val="002976B2"/>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1D"/>
    <w:rsid w:val="003D0488"/>
    <w:rsid w:val="003D134E"/>
    <w:rsid w:val="003D23AD"/>
    <w:rsid w:val="003D2583"/>
    <w:rsid w:val="003D28EA"/>
    <w:rsid w:val="003D356C"/>
    <w:rsid w:val="003D3CB3"/>
    <w:rsid w:val="003D3D6D"/>
    <w:rsid w:val="003D51FF"/>
    <w:rsid w:val="003D575C"/>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28B2"/>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4F1E"/>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C7C34"/>
    <w:rsid w:val="004D0416"/>
    <w:rsid w:val="004D3828"/>
    <w:rsid w:val="004D3A42"/>
    <w:rsid w:val="004D4210"/>
    <w:rsid w:val="004D544A"/>
    <w:rsid w:val="004D585F"/>
    <w:rsid w:val="004E1C80"/>
    <w:rsid w:val="004E2CB7"/>
    <w:rsid w:val="004E2DF6"/>
    <w:rsid w:val="004E3B6F"/>
    <w:rsid w:val="004E41A7"/>
    <w:rsid w:val="004E49EF"/>
    <w:rsid w:val="004E7334"/>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6D4"/>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C7F44"/>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1F07"/>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093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7A4"/>
    <w:rsid w:val="007C0DB6"/>
    <w:rsid w:val="007C1869"/>
    <w:rsid w:val="007C4DA7"/>
    <w:rsid w:val="007C5927"/>
    <w:rsid w:val="007D1E04"/>
    <w:rsid w:val="007D23AB"/>
    <w:rsid w:val="007D23CE"/>
    <w:rsid w:val="007D26A4"/>
    <w:rsid w:val="007D33AD"/>
    <w:rsid w:val="007D5A06"/>
    <w:rsid w:val="007D5FC6"/>
    <w:rsid w:val="007D6810"/>
    <w:rsid w:val="007D7538"/>
    <w:rsid w:val="007E10AB"/>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012E"/>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0A59"/>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667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40A2"/>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D78DA"/>
    <w:rsid w:val="00CE34A5"/>
    <w:rsid w:val="00CE3BEF"/>
    <w:rsid w:val="00CE4BF9"/>
    <w:rsid w:val="00CE6628"/>
    <w:rsid w:val="00CE7C59"/>
    <w:rsid w:val="00CF05A8"/>
    <w:rsid w:val="00CF0AB3"/>
    <w:rsid w:val="00CF1394"/>
    <w:rsid w:val="00CF4E4F"/>
    <w:rsid w:val="00CF745C"/>
    <w:rsid w:val="00D016C1"/>
    <w:rsid w:val="00D017D7"/>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071"/>
    <w:rsid w:val="00D22119"/>
    <w:rsid w:val="00D22989"/>
    <w:rsid w:val="00D26C4C"/>
    <w:rsid w:val="00D2764B"/>
    <w:rsid w:val="00D27F29"/>
    <w:rsid w:val="00D30F76"/>
    <w:rsid w:val="00D310BE"/>
    <w:rsid w:val="00D3155B"/>
    <w:rsid w:val="00D35CF1"/>
    <w:rsid w:val="00D36D6C"/>
    <w:rsid w:val="00D37600"/>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07"/>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39E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CD1"/>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E10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character" w:customStyle="1" w:styleId="Heading2Char">
    <w:name w:val="Heading 2 Char"/>
    <w:basedOn w:val="DefaultParagraphFont"/>
    <w:link w:val="Heading2"/>
    <w:uiPriority w:val="9"/>
    <w:semiHidden/>
    <w:rsid w:val="007E10AB"/>
    <w:rPr>
      <w:rFonts w:asciiTheme="majorHAnsi" w:eastAsiaTheme="majorEastAsia" w:hAnsiTheme="majorHAnsi" w:cstheme="majorBidi"/>
      <w:color w:val="365F91" w:themeColor="accent1" w:themeShade="BF"/>
      <w:sz w:val="26"/>
      <w:szCs w:val="26"/>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5124313">
      <w:bodyDiv w:val="1"/>
      <w:marLeft w:val="0"/>
      <w:marRight w:val="0"/>
      <w:marTop w:val="0"/>
      <w:marBottom w:val="0"/>
      <w:divBdr>
        <w:top w:val="none" w:sz="0" w:space="0" w:color="auto"/>
        <w:left w:val="none" w:sz="0" w:space="0" w:color="auto"/>
        <w:bottom w:val="none" w:sz="0" w:space="0" w:color="auto"/>
        <w:right w:val="none" w:sz="0" w:space="0" w:color="auto"/>
      </w:divBdr>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586181668">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3.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4.xml><?xml version="1.0" encoding="utf-8"?>
<ds:datastoreItem xmlns:ds="http://schemas.openxmlformats.org/officeDocument/2006/customXml" ds:itemID="{DE09BFE6-0B37-4C59-AFFE-7BAD4AC84F07}"/>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707</Characters>
  <Application>Microsoft Office Word</Application>
  <DocSecurity>0</DocSecurity>
  <Lines>13</Lines>
  <Paragraphs>7</Paragraphs>
  <ScaleCrop>false</ScaleCrop>
  <Company>European Commission</Company>
  <LinksUpToDate>false</LinksUpToDate>
  <CharactersWithSpaces>824</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2026-01-16T09:49:00Z</dcterms:created>
  <dcterms:modified xsi:type="dcterms:W3CDTF">2026-01-16T09:49:00Z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APP0">
    <vt:lpwstr>28</vt:lpwstr>
  </property>
  <property fmtid="{D5CDD505-2E9C-101B-9397-08002B2CF9AE}" pid="11" name="ContentTypeId">
    <vt:lpwstr>0x010100271BB73A879EDE41AFDC9232B9EB1EA9</vt:lpwstr>
  </property>
</Properties>
</file>