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7952" w14:textId="2FA2D0C3" w:rsidR="00DC568A" w:rsidRPr="0019232D" w:rsidRDefault="009B1FF1" w:rsidP="00DC568A">
      <w:pPr>
        <w:spacing w:after="600" w:line="240" w:lineRule="auto"/>
        <w:jc w:val="center"/>
        <w:rPr>
          <w:b/>
          <w:bCs/>
          <w:szCs w:val="24"/>
        </w:rPr>
      </w:pPr>
      <w:r>
        <w:rPr>
          <w:b/>
        </w:rPr>
        <w:t>Suite donnée à la résolution législative du Parlement européen sur la proposition de règlement du Parlement européen et du Conseil modifiant les règlements (CE) nº 178/2002, (CE) nº 401/2009, (UE) 2017/745 et (UE) 2019/1021 du Parlement européen et du Conseil en ce qui concerne la réattribution de tâches scientifiques et techniques et améliorant la coopération entre les agences de l’Union dans le domaine des produits chimiques</w:t>
      </w:r>
    </w:p>
    <w:p w14:paraId="5481E768" w14:textId="30E2E2B9" w:rsidR="002B7441" w:rsidRPr="007E10AB" w:rsidRDefault="002B7441" w:rsidP="00D05171">
      <w:pPr>
        <w:spacing w:after="240"/>
        <w:ind w:left="567" w:hanging="567"/>
      </w:pPr>
      <w:r>
        <w:rPr>
          <w:b/>
        </w:rPr>
        <w:t>1.</w:t>
      </w:r>
      <w:r>
        <w:tab/>
      </w:r>
      <w:r>
        <w:rPr>
          <w:b/>
        </w:rPr>
        <w:t xml:space="preserve">Rapporteur: </w:t>
      </w:r>
      <w:bookmarkStart w:id="0" w:name="_Hlk212567607"/>
      <w:bookmarkStart w:id="1" w:name="_Hlk212567940"/>
      <w:r>
        <w:t>Dimitris TSIODRAS (PPE / GR)</w:t>
      </w:r>
      <w:bookmarkEnd w:id="0"/>
    </w:p>
    <w:bookmarkEnd w:id="1"/>
    <w:p w14:paraId="61D6E453" w14:textId="5A83C28B" w:rsidR="00605133" w:rsidRPr="00300027" w:rsidRDefault="002B7441" w:rsidP="007E10AB">
      <w:pPr>
        <w:spacing w:after="240"/>
        <w:ind w:left="567" w:hanging="567"/>
      </w:pPr>
      <w:r>
        <w:rPr>
          <w:b/>
        </w:rPr>
        <w:t>2.</w:t>
      </w:r>
      <w:r>
        <w:tab/>
      </w:r>
      <w:r>
        <w:rPr>
          <w:b/>
        </w:rPr>
        <w:t>Références:</w:t>
      </w:r>
      <w:r>
        <w:t xml:space="preserve"> 2023/0455(COD) /</w:t>
      </w:r>
      <w:r>
        <w:rPr>
          <w:i/>
        </w:rPr>
        <w:t xml:space="preserve"> </w:t>
      </w:r>
      <w:r>
        <w:t>A10-0020/2025 / P10_TA(2025)237</w:t>
      </w:r>
    </w:p>
    <w:p w14:paraId="474B79A2" w14:textId="51E2B186" w:rsidR="002B7441" w:rsidRPr="0019232D" w:rsidRDefault="002B7441" w:rsidP="00D05171">
      <w:pPr>
        <w:spacing w:after="240"/>
        <w:ind w:left="567" w:hanging="567"/>
      </w:pPr>
      <w:r>
        <w:rPr>
          <w:b/>
        </w:rPr>
        <w:t>3.</w:t>
      </w:r>
      <w:r>
        <w:tab/>
      </w:r>
      <w:r>
        <w:rPr>
          <w:b/>
        </w:rPr>
        <w:t>Date d’adoption de la résolution:</w:t>
      </w:r>
      <w:r>
        <w:t xml:space="preserve"> </w:t>
      </w:r>
      <w:bookmarkStart w:id="2" w:name="_Hlk212567621"/>
      <w:r>
        <w:t>21 octobre 2025</w:t>
      </w:r>
      <w:bookmarkEnd w:id="2"/>
    </w:p>
    <w:p w14:paraId="35860E93" w14:textId="5EDF2163" w:rsidR="002B7441" w:rsidRPr="007E10AB" w:rsidRDefault="002B7441" w:rsidP="00D05171">
      <w:pPr>
        <w:spacing w:after="240"/>
        <w:ind w:left="567" w:hanging="567"/>
        <w:jc w:val="both"/>
      </w:pPr>
      <w:r>
        <w:rPr>
          <w:b/>
        </w:rPr>
        <w:t>4.</w:t>
      </w:r>
      <w:r>
        <w:tab/>
      </w:r>
      <w:r>
        <w:rPr>
          <w:b/>
        </w:rPr>
        <w:t xml:space="preserve">Base juridique: </w:t>
      </w:r>
      <w:r>
        <w:rPr>
          <w:color w:val="000000" w:themeColor="text1"/>
        </w:rPr>
        <w:t>Article 43, article 114, article 168, paragraphe 4, point c), article 192, paragraphe 1, et article 207 du traité sur le fonctionnement de l’Union européenne</w:t>
      </w:r>
    </w:p>
    <w:p w14:paraId="5DE3F035" w14:textId="31907EAE" w:rsidR="00DE04F8" w:rsidRPr="0019232D" w:rsidRDefault="002B7441" w:rsidP="00DE04F8">
      <w:pPr>
        <w:spacing w:after="240"/>
        <w:ind w:left="567" w:hanging="567"/>
        <w:jc w:val="both"/>
        <w:rPr>
          <w:szCs w:val="24"/>
        </w:rPr>
      </w:pPr>
      <w:r>
        <w:rPr>
          <w:b/>
        </w:rPr>
        <w:t>5.</w:t>
      </w:r>
      <w:r>
        <w:tab/>
      </w:r>
      <w:r>
        <w:rPr>
          <w:b/>
        </w:rPr>
        <w:t>Commission parlementaire compétente:</w:t>
      </w:r>
      <w:r>
        <w:t xml:space="preserve"> </w:t>
      </w:r>
      <w:bookmarkStart w:id="3" w:name="_Hlk212567644"/>
      <w:bookmarkStart w:id="4" w:name="_Hlk212567966"/>
      <w:r>
        <w:t>commission de l’environnement, du climat et de la sécurité alimentaire</w:t>
      </w:r>
      <w:bookmarkEnd w:id="3"/>
      <w:r>
        <w:t xml:space="preserve"> (ENVI)</w:t>
      </w:r>
    </w:p>
    <w:bookmarkEnd w:id="4"/>
    <w:p w14:paraId="4C23ED87" w14:textId="0393C02A" w:rsidR="001265A9" w:rsidRDefault="002B7441" w:rsidP="00D05171">
      <w:pPr>
        <w:tabs>
          <w:tab w:val="left" w:pos="567"/>
        </w:tabs>
        <w:spacing w:after="200" w:line="276" w:lineRule="auto"/>
        <w:rPr>
          <w:color w:val="000000"/>
          <w:szCs w:val="24"/>
        </w:rPr>
      </w:pPr>
      <w:r>
        <w:rPr>
          <w:b/>
        </w:rPr>
        <w:t>6.</w:t>
      </w:r>
      <w:r>
        <w:tab/>
      </w:r>
      <w:r>
        <w:rPr>
          <w:b/>
        </w:rPr>
        <w:t>Position de la Commission:</w:t>
      </w:r>
      <w:r>
        <w:rPr>
          <w:color w:val="000000"/>
          <w:sz w:val="22"/>
        </w:rPr>
        <w:t xml:space="preserve"> </w:t>
      </w:r>
      <w:r>
        <w:rPr>
          <w:color w:val="000000"/>
        </w:rPr>
        <w:t>la Commission accepte tous les amendements.</w:t>
      </w:r>
    </w:p>
    <w:p w14:paraId="4C86F67B" w14:textId="77777777" w:rsidR="00862937" w:rsidRDefault="00862937" w:rsidP="007C07A4">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F29A6" w14:textId="77777777" w:rsidR="00116922" w:rsidRDefault="00116922">
      <w:pPr>
        <w:spacing w:line="240" w:lineRule="auto"/>
      </w:pPr>
      <w:r>
        <w:separator/>
      </w:r>
    </w:p>
  </w:endnote>
  <w:endnote w:type="continuationSeparator" w:id="0">
    <w:p w14:paraId="4613A0A1" w14:textId="77777777" w:rsidR="00116922" w:rsidRDefault="00116922">
      <w:pPr>
        <w:spacing w:line="240" w:lineRule="auto"/>
      </w:pPr>
      <w:r>
        <w:continuationSeparator/>
      </w:r>
    </w:p>
  </w:endnote>
  <w:endnote w:type="continuationNotice" w:id="1">
    <w:p w14:paraId="5993FE83" w14:textId="77777777" w:rsidR="00116922" w:rsidRDefault="001169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t>2</w:t>
        </w:r>
        <w: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1049 Bruxelles – Belgique, téléphone: +32 22991111.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55D7" w14:textId="77777777" w:rsidR="00116922" w:rsidRDefault="00116922">
      <w:pPr>
        <w:spacing w:line="240" w:lineRule="auto"/>
      </w:pPr>
      <w:r>
        <w:separator/>
      </w:r>
    </w:p>
  </w:footnote>
  <w:footnote w:type="continuationSeparator" w:id="0">
    <w:p w14:paraId="63CF77B6" w14:textId="77777777" w:rsidR="00116922" w:rsidRDefault="00116922">
      <w:pPr>
        <w:spacing w:line="240" w:lineRule="auto"/>
      </w:pPr>
      <w:r>
        <w:continuationSeparator/>
      </w:r>
    </w:p>
  </w:footnote>
  <w:footnote w:type="continuationNotice" w:id="1">
    <w:p w14:paraId="429F1254" w14:textId="77777777" w:rsidR="00116922" w:rsidRDefault="001169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57C"/>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2603"/>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6922"/>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5B4"/>
    <w:rsid w:val="0021178C"/>
    <w:rsid w:val="00216AEE"/>
    <w:rsid w:val="00220B4E"/>
    <w:rsid w:val="002219A6"/>
    <w:rsid w:val="00221C5C"/>
    <w:rsid w:val="00223D38"/>
    <w:rsid w:val="00225916"/>
    <w:rsid w:val="00225E2C"/>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4C0F"/>
    <w:rsid w:val="00285581"/>
    <w:rsid w:val="00286134"/>
    <w:rsid w:val="0029072A"/>
    <w:rsid w:val="00291A9B"/>
    <w:rsid w:val="002941B7"/>
    <w:rsid w:val="002976B2"/>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1D"/>
    <w:rsid w:val="003D0488"/>
    <w:rsid w:val="003D134E"/>
    <w:rsid w:val="003D23AD"/>
    <w:rsid w:val="003D2583"/>
    <w:rsid w:val="003D28EA"/>
    <w:rsid w:val="003D356C"/>
    <w:rsid w:val="003D3CB3"/>
    <w:rsid w:val="003D3D6D"/>
    <w:rsid w:val="003D51FF"/>
    <w:rsid w:val="003D575C"/>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28B2"/>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4F1E"/>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E7334"/>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6D4"/>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101E"/>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C7F44"/>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1F07"/>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7A4"/>
    <w:rsid w:val="007C0DB6"/>
    <w:rsid w:val="007C1869"/>
    <w:rsid w:val="007C4DA7"/>
    <w:rsid w:val="007C5927"/>
    <w:rsid w:val="007D1E04"/>
    <w:rsid w:val="007D23AB"/>
    <w:rsid w:val="007D23CE"/>
    <w:rsid w:val="007D26A4"/>
    <w:rsid w:val="007D33AD"/>
    <w:rsid w:val="007D5A06"/>
    <w:rsid w:val="007D5FC6"/>
    <w:rsid w:val="007D6810"/>
    <w:rsid w:val="007D7538"/>
    <w:rsid w:val="007E10AB"/>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012E"/>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0A59"/>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667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40A2"/>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D78DA"/>
    <w:rsid w:val="00CE34A5"/>
    <w:rsid w:val="00CE3BEF"/>
    <w:rsid w:val="00CE4BF9"/>
    <w:rsid w:val="00CE6628"/>
    <w:rsid w:val="00CE7C59"/>
    <w:rsid w:val="00CF05A8"/>
    <w:rsid w:val="00CF0AB3"/>
    <w:rsid w:val="00CF1394"/>
    <w:rsid w:val="00CF4E4F"/>
    <w:rsid w:val="00CF745C"/>
    <w:rsid w:val="00D016C1"/>
    <w:rsid w:val="00D017D7"/>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071"/>
    <w:rsid w:val="00D22119"/>
    <w:rsid w:val="00D22989"/>
    <w:rsid w:val="00D26C4C"/>
    <w:rsid w:val="00D2764B"/>
    <w:rsid w:val="00D27F29"/>
    <w:rsid w:val="00D30F76"/>
    <w:rsid w:val="00D310BE"/>
    <w:rsid w:val="00D3155B"/>
    <w:rsid w:val="00D35CF1"/>
    <w:rsid w:val="00D36D6C"/>
    <w:rsid w:val="00D37600"/>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2AA"/>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328F"/>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07"/>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39E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CD1"/>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E10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FR"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FR"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FR"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FR"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FR"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rPr>
  </w:style>
  <w:style w:type="paragraph" w:customStyle="1" w:styleId="basictitle">
    <w:name w:val="basic_title"/>
    <w:basedOn w:val="Normal"/>
    <w:rsid w:val="00D41357"/>
    <w:pPr>
      <w:spacing w:before="100" w:beforeAutospacing="1" w:after="165" w:line="240" w:lineRule="auto"/>
    </w:pPr>
    <w:rPr>
      <w:b/>
      <w:bCs/>
      <w:sz w:val="28"/>
      <w:szCs w:val="28"/>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FR"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FR"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FR"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7E10AB"/>
    <w:rPr>
      <w:rFonts w:asciiTheme="majorHAnsi" w:eastAsiaTheme="majorEastAsia" w:hAnsiTheme="majorHAnsi" w:cstheme="majorBidi"/>
      <w:color w:val="365F91" w:themeColor="accent1" w:themeShade="BF"/>
      <w:sz w:val="26"/>
      <w:szCs w:val="26"/>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5124313">
      <w:bodyDiv w:val="1"/>
      <w:marLeft w:val="0"/>
      <w:marRight w:val="0"/>
      <w:marTop w:val="0"/>
      <w:marBottom w:val="0"/>
      <w:divBdr>
        <w:top w:val="none" w:sz="0" w:space="0" w:color="auto"/>
        <w:left w:val="none" w:sz="0" w:space="0" w:color="auto"/>
        <w:bottom w:val="none" w:sz="0" w:space="0" w:color="auto"/>
        <w:right w:val="none" w:sz="0" w:space="0" w:color="auto"/>
      </w:divBdr>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586181668">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B17F3E17-1638-4294-B959-F4DD0D4F661F}"/>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818</Characters>
  <Application>Microsoft Office Word</Application>
  <DocSecurity>0</DocSecurity>
  <Lines>14</Lines>
  <Paragraphs>7</Paragraphs>
  <ScaleCrop>false</ScaleCrop>
  <Company>European Commission</Company>
  <LinksUpToDate>false</LinksUpToDate>
  <CharactersWithSpaces>954</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2026-01-16T15:10:00Z</dcterms:created>
  <dcterms:modified xsi:type="dcterms:W3CDTF">2026-01-16T15:10:00Z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APP0">
    <vt:lpwstr>28</vt:lpwstr>
  </property>
  <property fmtid="{D5CDD505-2E9C-101B-9397-08002B2CF9AE}" pid="11" name="ContentTypeId">
    <vt:lpwstr>0x010100271BB73A879EDE41AFDC9232B9EB1EA9</vt:lpwstr>
  </property>
</Properties>
</file>