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pPr>
      <w:r>
        <w:rPr>
          <w:b/>
          <w:caps/>
        </w:rPr>
        <w:t>Procédure</w:t>
      </w:r>
      <w:r>
        <w:rPr>
          <w:b/>
        </w:rPr>
        <w:t xml:space="preserve"> LÉGISLATIVE ORDINAIRE</w:t>
      </w:r>
    </w:p>
    <w:p w14:paraId="65717952" w14:textId="1D1CE9B0" w:rsidR="00DC568A" w:rsidRPr="0050708E" w:rsidRDefault="009B1FF1" w:rsidP="00DC568A">
      <w:pPr>
        <w:spacing w:after="600" w:line="240" w:lineRule="auto"/>
        <w:jc w:val="center"/>
        <w:rPr>
          <w:b/>
          <w:bCs/>
          <w:szCs w:val="24"/>
        </w:rPr>
      </w:pPr>
      <w:r>
        <w:rPr>
          <w:b/>
        </w:rPr>
        <w:t>Suite donnée à la résolution législative du Parlement européen sur la proposition de règlement du Parlement européen et du Conseil modifiant le règlement (UE) 2023/1115 en ce qui concerne certaines obligations incombant aux opérateurs et aux commerçants</w:t>
      </w:r>
    </w:p>
    <w:p w14:paraId="43B53636" w14:textId="02845FE1" w:rsidR="007F0A32" w:rsidRPr="00E81D83" w:rsidRDefault="002B7441" w:rsidP="007F0A32">
      <w:pPr>
        <w:spacing w:after="240"/>
        <w:ind w:left="567" w:hanging="567"/>
      </w:pPr>
      <w:r>
        <w:rPr>
          <w:b/>
        </w:rPr>
        <w:t>1.</w:t>
      </w:r>
      <w:r>
        <w:tab/>
      </w:r>
      <w:r>
        <w:rPr>
          <w:b/>
        </w:rPr>
        <w:t xml:space="preserve">Rapporteure: </w:t>
      </w:r>
      <w:bookmarkStart w:id="0" w:name="_Hlk212567607"/>
      <w:r>
        <w:t>Christine SCHNEIDER (PPE, DE)</w:t>
      </w:r>
      <w:bookmarkEnd w:id="0"/>
    </w:p>
    <w:p w14:paraId="61D6E453" w14:textId="26875A8F" w:rsidR="00605133" w:rsidRPr="00E81D83" w:rsidRDefault="002B7441" w:rsidP="007F0A32">
      <w:pPr>
        <w:spacing w:after="240"/>
        <w:ind w:left="567" w:hanging="567"/>
      </w:pPr>
      <w:r>
        <w:rPr>
          <w:b/>
        </w:rPr>
        <w:t>2.</w:t>
      </w:r>
      <w:r>
        <w:tab/>
      </w:r>
      <w:r>
        <w:rPr>
          <w:b/>
        </w:rPr>
        <w:t>Références:</w:t>
      </w:r>
      <w:r>
        <w:t xml:space="preserve"> 2025/0329(COD) /</w:t>
      </w:r>
      <w:r>
        <w:rPr>
          <w:i/>
        </w:rPr>
        <w:t xml:space="preserve"> </w:t>
      </w:r>
      <w:r>
        <w:t>C10-0263/2025 / P10_TA(2025)331</w:t>
      </w:r>
    </w:p>
    <w:p w14:paraId="5A36A44D" w14:textId="1CF016E1" w:rsidR="007F0A32" w:rsidRDefault="002B7441" w:rsidP="007F0A32">
      <w:pPr>
        <w:spacing w:after="240"/>
        <w:ind w:left="567" w:hanging="567"/>
        <w:rPr>
          <w:iCs/>
          <w:szCs w:val="24"/>
        </w:rPr>
      </w:pPr>
      <w:r>
        <w:rPr>
          <w:b/>
        </w:rPr>
        <w:t>3.</w:t>
      </w:r>
      <w:r>
        <w:tab/>
      </w:r>
      <w:r>
        <w:rPr>
          <w:b/>
        </w:rPr>
        <w:t>Date d'adoption de la résolution:</w:t>
      </w:r>
      <w:r>
        <w:t xml:space="preserve"> </w:t>
      </w:r>
      <w:bookmarkStart w:id="1" w:name="_Hlk212567621"/>
      <w:r>
        <w:t>17 décembre 2025</w:t>
      </w:r>
      <w:bookmarkEnd w:id="1"/>
    </w:p>
    <w:p w14:paraId="4D3C7DAF" w14:textId="3A0581C2" w:rsidR="003D1AAD" w:rsidRDefault="002B7441" w:rsidP="003D1AAD">
      <w:pPr>
        <w:spacing w:after="240"/>
        <w:ind w:left="567" w:hanging="567"/>
        <w:rPr>
          <w:rFonts w:eastAsia="Calibri"/>
          <w:noProof/>
          <w:szCs w:val="24"/>
        </w:rPr>
      </w:pPr>
      <w:r>
        <w:rPr>
          <w:b/>
        </w:rPr>
        <w:t>4.</w:t>
      </w:r>
      <w:r>
        <w:tab/>
      </w:r>
      <w:r>
        <w:rPr>
          <w:b/>
        </w:rPr>
        <w:t xml:space="preserve">Base juridique: </w:t>
      </w:r>
      <w:r>
        <w:t>article 192, paragraphe 1, du traité sur le fonctionnement de l’Union européenne (TFUE)</w:t>
      </w:r>
    </w:p>
    <w:p w14:paraId="5DE3F035" w14:textId="37D95435" w:rsidR="00DE04F8" w:rsidRPr="007F0A32" w:rsidRDefault="002B7441" w:rsidP="003D1AAD">
      <w:pPr>
        <w:spacing w:after="240"/>
        <w:ind w:left="567" w:hanging="567"/>
        <w:rPr>
          <w:szCs w:val="24"/>
        </w:rPr>
      </w:pPr>
      <w:r>
        <w:rPr>
          <w:b/>
        </w:rPr>
        <w:t>5.</w:t>
      </w:r>
      <w:r>
        <w:tab/>
      </w:r>
      <w:r>
        <w:rPr>
          <w:b/>
        </w:rPr>
        <w:t>Commission parlementaire compétente:</w:t>
      </w:r>
      <w:r>
        <w:t xml:space="preserve"> </w:t>
      </w:r>
      <w:bookmarkStart w:id="2" w:name="_Hlk212567644"/>
      <w:r>
        <w:t>commission de l’environnement, du climat et de la sécurité alimentaire</w:t>
      </w:r>
      <w:bookmarkEnd w:id="2"/>
      <w:r>
        <w:t xml:space="preserve"> (ENVI)</w:t>
      </w:r>
    </w:p>
    <w:p w14:paraId="4C23ED87" w14:textId="0393C02A" w:rsidR="001265A9" w:rsidRDefault="002B7441" w:rsidP="00D05171">
      <w:pPr>
        <w:tabs>
          <w:tab w:val="left" w:pos="567"/>
        </w:tabs>
        <w:spacing w:after="200" w:line="276" w:lineRule="auto"/>
        <w:rPr>
          <w:color w:val="000000"/>
          <w:szCs w:val="24"/>
        </w:rPr>
      </w:pPr>
      <w:r>
        <w:rPr>
          <w:b/>
        </w:rPr>
        <w:t>6.</w:t>
      </w:r>
      <w:r>
        <w:tab/>
      </w:r>
      <w:r>
        <w:rPr>
          <w:b/>
        </w:rPr>
        <w:t>Position de la Commission:</w:t>
      </w:r>
      <w:r>
        <w:rPr>
          <w:color w:val="000000"/>
          <w:sz w:val="22"/>
        </w:rPr>
        <w:t xml:space="preserve"> </w:t>
      </w:r>
      <w:r>
        <w:rPr>
          <w:color w:val="000000"/>
        </w:rPr>
        <w:t>la Commission accepte tous les amendements.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4FFE" w14:textId="77777777" w:rsidR="002D30FB" w:rsidRDefault="002D30FB">
      <w:pPr>
        <w:spacing w:line="240" w:lineRule="auto"/>
      </w:pPr>
      <w:r>
        <w:separator/>
      </w:r>
    </w:p>
  </w:endnote>
  <w:endnote w:type="continuationSeparator" w:id="0">
    <w:p w14:paraId="3FAEBDF5" w14:textId="77777777" w:rsidR="002D30FB" w:rsidRDefault="002D30FB">
      <w:pPr>
        <w:spacing w:line="240" w:lineRule="auto"/>
      </w:pPr>
      <w:r>
        <w:continuationSeparator/>
      </w:r>
    </w:p>
  </w:endnote>
  <w:endnote w:type="continuationNotice" w:id="1">
    <w:p w14:paraId="5CBCEB6E" w14:textId="77777777" w:rsidR="002D30FB" w:rsidRDefault="002D3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E0CC" w14:textId="77777777" w:rsidR="002D30FB" w:rsidRDefault="002D30FB">
      <w:pPr>
        <w:spacing w:line="240" w:lineRule="auto"/>
      </w:pPr>
      <w:r>
        <w:separator/>
      </w:r>
    </w:p>
  </w:footnote>
  <w:footnote w:type="continuationSeparator" w:id="0">
    <w:p w14:paraId="2195EE89" w14:textId="77777777" w:rsidR="002D30FB" w:rsidRDefault="002D30FB">
      <w:pPr>
        <w:spacing w:line="240" w:lineRule="auto"/>
      </w:pPr>
      <w:r>
        <w:continuationSeparator/>
      </w:r>
    </w:p>
  </w:footnote>
  <w:footnote w:type="continuationNotice" w:id="1">
    <w:p w14:paraId="0A3B22D1" w14:textId="77777777" w:rsidR="002D30FB" w:rsidRDefault="002D3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1252"/>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4F22"/>
    <w:rsid w:val="0007573A"/>
    <w:rsid w:val="00076D8B"/>
    <w:rsid w:val="000810C3"/>
    <w:rsid w:val="00081368"/>
    <w:rsid w:val="00081F5A"/>
    <w:rsid w:val="000832AF"/>
    <w:rsid w:val="000840F3"/>
    <w:rsid w:val="00084136"/>
    <w:rsid w:val="0008492F"/>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3F7E"/>
    <w:rsid w:val="00156619"/>
    <w:rsid w:val="00157687"/>
    <w:rsid w:val="0016035E"/>
    <w:rsid w:val="00160DCA"/>
    <w:rsid w:val="00164E15"/>
    <w:rsid w:val="001653DC"/>
    <w:rsid w:val="00165F24"/>
    <w:rsid w:val="0017144D"/>
    <w:rsid w:val="001731F2"/>
    <w:rsid w:val="001739C1"/>
    <w:rsid w:val="00175CEF"/>
    <w:rsid w:val="00175F16"/>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091C"/>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437B"/>
    <w:rsid w:val="002457B9"/>
    <w:rsid w:val="00245DBC"/>
    <w:rsid w:val="0024709A"/>
    <w:rsid w:val="00247145"/>
    <w:rsid w:val="00247E3D"/>
    <w:rsid w:val="00250F89"/>
    <w:rsid w:val="0025116B"/>
    <w:rsid w:val="002523DA"/>
    <w:rsid w:val="002566EF"/>
    <w:rsid w:val="002576E0"/>
    <w:rsid w:val="00257975"/>
    <w:rsid w:val="002619B9"/>
    <w:rsid w:val="00262F21"/>
    <w:rsid w:val="002631A7"/>
    <w:rsid w:val="00263D68"/>
    <w:rsid w:val="0026424D"/>
    <w:rsid w:val="00264BF5"/>
    <w:rsid w:val="002654F8"/>
    <w:rsid w:val="002706B7"/>
    <w:rsid w:val="002711BA"/>
    <w:rsid w:val="002713F5"/>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30FB"/>
    <w:rsid w:val="002D5EF2"/>
    <w:rsid w:val="002E1418"/>
    <w:rsid w:val="002E170A"/>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1414"/>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A724E"/>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1AAD"/>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2756"/>
    <w:rsid w:val="00464769"/>
    <w:rsid w:val="00466693"/>
    <w:rsid w:val="00471C99"/>
    <w:rsid w:val="00471E49"/>
    <w:rsid w:val="00473D53"/>
    <w:rsid w:val="004754B5"/>
    <w:rsid w:val="00475A2E"/>
    <w:rsid w:val="004767D7"/>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579"/>
    <w:rsid w:val="004F6866"/>
    <w:rsid w:val="004F68BF"/>
    <w:rsid w:val="004F6C2B"/>
    <w:rsid w:val="00500A06"/>
    <w:rsid w:val="00500DDA"/>
    <w:rsid w:val="00501994"/>
    <w:rsid w:val="00502F56"/>
    <w:rsid w:val="005043DB"/>
    <w:rsid w:val="005068E4"/>
    <w:rsid w:val="0050708E"/>
    <w:rsid w:val="0051150A"/>
    <w:rsid w:val="00512582"/>
    <w:rsid w:val="00516755"/>
    <w:rsid w:val="00517385"/>
    <w:rsid w:val="00517B51"/>
    <w:rsid w:val="00517EF1"/>
    <w:rsid w:val="0052009A"/>
    <w:rsid w:val="00520D95"/>
    <w:rsid w:val="00521425"/>
    <w:rsid w:val="0052176E"/>
    <w:rsid w:val="00524448"/>
    <w:rsid w:val="0052570C"/>
    <w:rsid w:val="00525C6A"/>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15F4"/>
    <w:rsid w:val="00572D76"/>
    <w:rsid w:val="005746E1"/>
    <w:rsid w:val="00576FC4"/>
    <w:rsid w:val="00580A32"/>
    <w:rsid w:val="00580DC4"/>
    <w:rsid w:val="00584F67"/>
    <w:rsid w:val="00585C0A"/>
    <w:rsid w:val="00586B68"/>
    <w:rsid w:val="00586C9E"/>
    <w:rsid w:val="00586DAC"/>
    <w:rsid w:val="00586DD9"/>
    <w:rsid w:val="00586E41"/>
    <w:rsid w:val="005932F3"/>
    <w:rsid w:val="0059401B"/>
    <w:rsid w:val="005960D2"/>
    <w:rsid w:val="005A0F32"/>
    <w:rsid w:val="005A20A8"/>
    <w:rsid w:val="005A4A90"/>
    <w:rsid w:val="005A514F"/>
    <w:rsid w:val="005A5363"/>
    <w:rsid w:val="005A63EC"/>
    <w:rsid w:val="005B00CE"/>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2BEC"/>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283"/>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63A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1CA7"/>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0A32"/>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8F6F1C"/>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A8E"/>
    <w:rsid w:val="00A70CE1"/>
    <w:rsid w:val="00A7216C"/>
    <w:rsid w:val="00A737A3"/>
    <w:rsid w:val="00A76C9B"/>
    <w:rsid w:val="00A77021"/>
    <w:rsid w:val="00A8048D"/>
    <w:rsid w:val="00A86C93"/>
    <w:rsid w:val="00A904DB"/>
    <w:rsid w:val="00A90F77"/>
    <w:rsid w:val="00A93D35"/>
    <w:rsid w:val="00AA348D"/>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BEB"/>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725"/>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5F37"/>
    <w:rsid w:val="00CF745C"/>
    <w:rsid w:val="00D016C1"/>
    <w:rsid w:val="00D017D7"/>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7D5"/>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3117"/>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07CC"/>
    <w:rsid w:val="00D90DB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0434"/>
    <w:rsid w:val="00DB354A"/>
    <w:rsid w:val="00DB3AA5"/>
    <w:rsid w:val="00DB5D32"/>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1D47"/>
    <w:rsid w:val="00E420B4"/>
    <w:rsid w:val="00E4257A"/>
    <w:rsid w:val="00E42AB5"/>
    <w:rsid w:val="00E4375C"/>
    <w:rsid w:val="00E4444C"/>
    <w:rsid w:val="00E45DDD"/>
    <w:rsid w:val="00E465E9"/>
    <w:rsid w:val="00E46787"/>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1D83"/>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202"/>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9AE"/>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D1A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3D1AAD"/>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3541601">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46974086">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8111B7BE-B843-4431-8F70-E109B6AB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645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741</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2026-02-05T08:46:00Z</dcterms:created>
  <dcterms:modified xsi:type="dcterms:W3CDTF">2026-02-05T08:46:00Z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