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81867" w14:textId="77777777" w:rsidR="0097657D" w:rsidRPr="0097657D" w:rsidRDefault="0097657D" w:rsidP="0097657D">
      <w:pPr>
        <w:spacing w:line="240" w:lineRule="auto"/>
        <w:ind w:left="720"/>
        <w:jc w:val="both"/>
        <w:rPr>
          <w:i/>
          <w:iCs/>
          <w:lang w:val="en-IE"/>
        </w:rPr>
      </w:pPr>
    </w:p>
    <w:p w14:paraId="3EDF6C05" w14:textId="6E45B114" w:rsidR="009B1FF1" w:rsidRPr="009B1FF1" w:rsidRDefault="00F92944" w:rsidP="008D59F9">
      <w:pPr>
        <w:spacing w:after="600" w:line="240" w:lineRule="auto"/>
        <w:ind w:left="720"/>
        <w:jc w:val="center"/>
        <w:rPr>
          <w:lang w:val="en-GB"/>
        </w:rPr>
      </w:pPr>
      <w:r>
        <w:rPr>
          <w:b/>
          <w:lang w:val="en-GB"/>
        </w:rPr>
        <w:t>ORDINARY</w:t>
      </w:r>
      <w:r w:rsidR="00D06C90">
        <w:rPr>
          <w:b/>
          <w:lang w:val="en-GB"/>
        </w:rPr>
        <w:t xml:space="preserve"> </w:t>
      </w:r>
      <w:r w:rsidR="009B1FF1" w:rsidRPr="009B1FF1">
        <w:rPr>
          <w:b/>
          <w:lang w:val="en-GB"/>
        </w:rPr>
        <w:t xml:space="preserve">LEGISLATIVE </w:t>
      </w:r>
      <w:r w:rsidR="009B1FF1" w:rsidRPr="009B1FF1">
        <w:rPr>
          <w:b/>
          <w:caps/>
          <w:lang w:val="en-GB"/>
        </w:rPr>
        <w:t>procedure</w:t>
      </w:r>
    </w:p>
    <w:p w14:paraId="65717952" w14:textId="08087102" w:rsidR="00DC568A" w:rsidRPr="00B329F8"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6407D" w:rsidRPr="00D6407D">
        <w:rPr>
          <w:b/>
          <w:bCs/>
          <w:szCs w:val="24"/>
          <w:lang w:val="en-GB"/>
        </w:rPr>
        <w:t>on</w:t>
      </w:r>
      <w:r w:rsidR="008C7EF2">
        <w:rPr>
          <w:b/>
          <w:bCs/>
          <w:szCs w:val="24"/>
          <w:lang w:val="en-GB"/>
        </w:rPr>
        <w:t xml:space="preserve"> </w:t>
      </w:r>
      <w:r w:rsidR="006B2361">
        <w:rPr>
          <w:b/>
          <w:bCs/>
          <w:szCs w:val="24"/>
          <w:lang w:val="en-GB"/>
        </w:rPr>
        <w:t>the p</w:t>
      </w:r>
      <w:r w:rsidR="00B329F8" w:rsidRPr="00B329F8">
        <w:rPr>
          <w:b/>
          <w:bCs/>
          <w:szCs w:val="24"/>
          <w:lang w:val="en-IE"/>
        </w:rPr>
        <w:t>roposal for a regulation of the European Parliament and of the Council establishing an EU talent pool</w:t>
      </w:r>
    </w:p>
    <w:p w14:paraId="5481E768" w14:textId="59DF401C" w:rsidR="002B7441" w:rsidRPr="00B329F8" w:rsidRDefault="002B7441" w:rsidP="00D05171">
      <w:pPr>
        <w:spacing w:after="240"/>
        <w:ind w:left="567" w:hanging="567"/>
      </w:pPr>
      <w:r w:rsidRPr="00B329F8">
        <w:rPr>
          <w:b/>
        </w:rPr>
        <w:t>1.</w:t>
      </w:r>
      <w:r w:rsidRPr="00B329F8">
        <w:rPr>
          <w:b/>
        </w:rPr>
        <w:tab/>
        <w:t>Rapporteur:</w:t>
      </w:r>
      <w:r w:rsidR="00AC6F72" w:rsidRPr="00B329F8">
        <w:rPr>
          <w:b/>
        </w:rPr>
        <w:t xml:space="preserve"> </w:t>
      </w:r>
      <w:r w:rsidR="00B329F8" w:rsidRPr="00B329F8">
        <w:t>Abir Al-SAHLANI (RENEW</w:t>
      </w:r>
      <w:r w:rsidR="00B946FF">
        <w:t xml:space="preserve"> / SE</w:t>
      </w:r>
      <w:r w:rsidR="00B329F8" w:rsidRPr="00B329F8">
        <w:t>)</w:t>
      </w:r>
    </w:p>
    <w:p w14:paraId="5E579AB4" w14:textId="363FF109" w:rsidR="00605133" w:rsidRPr="00B86754" w:rsidRDefault="002B7441" w:rsidP="00606ED3">
      <w:pPr>
        <w:spacing w:after="240"/>
        <w:ind w:left="567" w:hanging="567"/>
        <w:rPr>
          <w:bCs/>
          <w:i/>
          <w:iCs/>
          <w:lang w:val="en-GB"/>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Pr="00CE34A5">
        <w:rPr>
          <w:lang w:val="en-IE"/>
        </w:rPr>
        <w:t xml:space="preserve"> </w:t>
      </w:r>
      <w:r w:rsidR="00B329F8" w:rsidRPr="00622EC2">
        <w:rPr>
          <w:iCs/>
          <w:lang w:val="en-IE"/>
        </w:rPr>
        <w:t>2023/0404(COD</w:t>
      </w:r>
      <w:r w:rsidR="00B93C48" w:rsidRPr="00622EC2">
        <w:rPr>
          <w:iCs/>
          <w:lang w:val="en-IE"/>
        </w:rPr>
        <w:t>)</w:t>
      </w:r>
      <w:r w:rsidR="005A594E">
        <w:rPr>
          <w:iCs/>
          <w:lang w:val="en-IE"/>
        </w:rPr>
        <w:t xml:space="preserve"> / </w:t>
      </w:r>
      <w:r w:rsidR="00B93C48" w:rsidRPr="00622EC2">
        <w:rPr>
          <w:iCs/>
          <w:lang w:val="en-GB"/>
        </w:rPr>
        <w:t>A</w:t>
      </w:r>
      <w:r w:rsidR="00B329F8" w:rsidRPr="00622EC2">
        <w:rPr>
          <w:iCs/>
          <w:lang w:val="en-IE"/>
        </w:rPr>
        <w:t xml:space="preserve">10-0045/2025 </w:t>
      </w:r>
      <w:r w:rsidR="005A594E">
        <w:rPr>
          <w:iCs/>
          <w:lang w:val="en-IE"/>
        </w:rPr>
        <w:t xml:space="preserve">/ </w:t>
      </w:r>
      <w:r w:rsidR="00B329F8" w:rsidRPr="00622EC2">
        <w:rPr>
          <w:iCs/>
          <w:lang w:val="en-IE"/>
        </w:rPr>
        <w:t>P10_TA(2026)0058</w:t>
      </w:r>
    </w:p>
    <w:p w14:paraId="474B79A2" w14:textId="4E0EC8E0" w:rsidR="002B7441" w:rsidRPr="0019232D" w:rsidRDefault="002B7441" w:rsidP="00D0517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B329F8" w:rsidRPr="00B329F8">
        <w:rPr>
          <w:lang w:val="en-IE"/>
        </w:rPr>
        <w:t>10</w:t>
      </w:r>
      <w:r w:rsidR="0015539D">
        <w:rPr>
          <w:lang w:val="en-IE"/>
        </w:rPr>
        <w:t xml:space="preserve"> March </w:t>
      </w:r>
      <w:r w:rsidR="00B329F8" w:rsidRPr="00B329F8">
        <w:rPr>
          <w:lang w:val="en-IE"/>
        </w:rPr>
        <w:t>2026</w:t>
      </w:r>
      <w:r w:rsidR="00B329F8" w:rsidRPr="00B329F8">
        <w:rPr>
          <w:bCs/>
          <w:i/>
          <w:lang w:val="en-IE"/>
        </w:rPr>
        <w:t xml:space="preserve"> </w:t>
      </w:r>
    </w:p>
    <w:p w14:paraId="35860E93" w14:textId="0B8183E0" w:rsidR="002B7441" w:rsidRPr="00622EC2" w:rsidRDefault="002B7441" w:rsidP="00D05171">
      <w:pPr>
        <w:spacing w:after="240"/>
        <w:ind w:left="567" w:hanging="567"/>
        <w:jc w:val="both"/>
        <w:rPr>
          <w:lang w:val="en-IE"/>
        </w:rPr>
      </w:pPr>
      <w:r w:rsidRPr="002B7441">
        <w:rPr>
          <w:b/>
          <w:lang w:val="en-GB"/>
        </w:rPr>
        <w:t>4.</w:t>
      </w:r>
      <w:r w:rsidRPr="002B7441">
        <w:rPr>
          <w:b/>
          <w:lang w:val="en-GB"/>
        </w:rPr>
        <w:tab/>
        <w:t>Legal basis:</w:t>
      </w:r>
      <w:r w:rsidR="00B329F8" w:rsidRPr="00B329F8">
        <w:rPr>
          <w:rFonts w:ascii="Helvetica" w:hAnsi="Helvetica" w:cs="Helvetica"/>
          <w:color w:val="1E1E1F"/>
          <w:sz w:val="21"/>
          <w:szCs w:val="21"/>
          <w:shd w:val="clear" w:color="auto" w:fill="F2F2F2"/>
          <w:lang w:val="en-IE"/>
        </w:rPr>
        <w:t xml:space="preserve"> </w:t>
      </w:r>
      <w:r w:rsidR="00B64686" w:rsidRPr="00622EC2">
        <w:rPr>
          <w:lang w:val="en-IE"/>
        </w:rPr>
        <w:t xml:space="preserve">Article 79(2)(a) of the </w:t>
      </w:r>
      <w:r w:rsidR="00B329F8" w:rsidRPr="00622EC2">
        <w:rPr>
          <w:lang w:val="en-IE"/>
        </w:rPr>
        <w:t xml:space="preserve">Treaty on the Functioning of the European Union </w:t>
      </w:r>
      <w:r w:rsidR="00B64686" w:rsidRPr="00622EC2">
        <w:rPr>
          <w:lang w:val="en-IE"/>
        </w:rPr>
        <w:t>(</w:t>
      </w:r>
      <w:r w:rsidR="00B329F8" w:rsidRPr="00622EC2">
        <w:rPr>
          <w:lang w:val="en-IE"/>
        </w:rPr>
        <w:t>TFEU</w:t>
      </w:r>
      <w:r w:rsidR="00B64686" w:rsidRPr="00622EC2">
        <w:rPr>
          <w:lang w:val="en-IE"/>
        </w:rPr>
        <w:t>)</w:t>
      </w:r>
      <w:r w:rsidR="00B329F8" w:rsidRPr="00622EC2">
        <w:rPr>
          <w:lang w:val="en-IE"/>
        </w:rPr>
        <w:t xml:space="preserve"> </w:t>
      </w:r>
    </w:p>
    <w:p w14:paraId="5DE3F035" w14:textId="33EFCB78" w:rsidR="00DE04F8" w:rsidRPr="00EC29A6" w:rsidRDefault="002B7441" w:rsidP="00DE04F8">
      <w:pPr>
        <w:spacing w:after="240"/>
        <w:ind w:left="567" w:hanging="567"/>
        <w:jc w:val="both"/>
        <w:rPr>
          <w:iCs/>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622EC2">
        <w:rPr>
          <w:iCs/>
          <w:szCs w:val="24"/>
          <w:lang w:val="en-IE"/>
        </w:rPr>
        <w:t>Committee on Civil Liberties, Justice and Home Affairs (LIBE)</w:t>
      </w:r>
    </w:p>
    <w:p w14:paraId="4C23ED87" w14:textId="0393C02A" w:rsidR="001265A9" w:rsidRDefault="002B7441" w:rsidP="00D05171">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219C8439" w14:textId="77777777" w:rsidR="00862937" w:rsidRDefault="00862937" w:rsidP="00D05171">
      <w:pPr>
        <w:tabs>
          <w:tab w:val="left" w:pos="567"/>
        </w:tabs>
        <w:spacing w:after="200" w:line="276" w:lineRule="auto"/>
        <w:rPr>
          <w:color w:val="000000"/>
          <w:lang w:val="en-GB"/>
        </w:rPr>
      </w:pP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16074" w14:textId="77777777" w:rsidR="00CC71D7" w:rsidRDefault="00CC71D7">
      <w:pPr>
        <w:spacing w:line="240" w:lineRule="auto"/>
      </w:pPr>
      <w:r>
        <w:separator/>
      </w:r>
    </w:p>
  </w:endnote>
  <w:endnote w:type="continuationSeparator" w:id="0">
    <w:p w14:paraId="7229AAE7" w14:textId="77777777" w:rsidR="00CC71D7" w:rsidRDefault="00CC71D7">
      <w:pPr>
        <w:spacing w:line="240" w:lineRule="auto"/>
      </w:pPr>
      <w:r>
        <w:continuationSeparator/>
      </w:r>
    </w:p>
  </w:endnote>
  <w:endnote w:type="continuationNotice" w:id="1">
    <w:p w14:paraId="43786B92" w14:textId="77777777" w:rsidR="00CC71D7" w:rsidRDefault="00CC71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9247D" w14:textId="77777777" w:rsidR="00CC71D7" w:rsidRDefault="00CC71D7">
      <w:pPr>
        <w:spacing w:line="240" w:lineRule="auto"/>
      </w:pPr>
      <w:r>
        <w:separator/>
      </w:r>
    </w:p>
  </w:footnote>
  <w:footnote w:type="continuationSeparator" w:id="0">
    <w:p w14:paraId="0351ADCC" w14:textId="77777777" w:rsidR="00CC71D7" w:rsidRDefault="00CC71D7">
      <w:pPr>
        <w:spacing w:line="240" w:lineRule="auto"/>
      </w:pPr>
      <w:r>
        <w:continuationSeparator/>
      </w:r>
    </w:p>
  </w:footnote>
  <w:footnote w:type="continuationNotice" w:id="1">
    <w:p w14:paraId="6043DA0E" w14:textId="77777777" w:rsidR="00CC71D7" w:rsidRDefault="00CC71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09B2"/>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45CD"/>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4E49"/>
    <w:rsid w:val="0015539D"/>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2130"/>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36FD2"/>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254C"/>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2A65"/>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30A"/>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594E"/>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2EC2"/>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2361"/>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CC"/>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219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AC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35B3A"/>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679"/>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3C83"/>
    <w:rsid w:val="00B144EF"/>
    <w:rsid w:val="00B15786"/>
    <w:rsid w:val="00B15CA1"/>
    <w:rsid w:val="00B15F5B"/>
    <w:rsid w:val="00B16E4D"/>
    <w:rsid w:val="00B2121A"/>
    <w:rsid w:val="00B2212A"/>
    <w:rsid w:val="00B22470"/>
    <w:rsid w:val="00B236F9"/>
    <w:rsid w:val="00B25073"/>
    <w:rsid w:val="00B2607A"/>
    <w:rsid w:val="00B2670F"/>
    <w:rsid w:val="00B27DB2"/>
    <w:rsid w:val="00B329F8"/>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64686"/>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3C48"/>
    <w:rsid w:val="00B9440E"/>
    <w:rsid w:val="00B946FF"/>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1D7"/>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3378"/>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A13"/>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029B"/>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0BD"/>
    <w:rsid w:val="00EB2178"/>
    <w:rsid w:val="00EB4348"/>
    <w:rsid w:val="00EB6068"/>
    <w:rsid w:val="00EC067C"/>
    <w:rsid w:val="00EC0D39"/>
    <w:rsid w:val="00EC1EB9"/>
    <w:rsid w:val="00EC24E6"/>
    <w:rsid w:val="00EC29A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4A7A"/>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1738"/>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8433b63d-ebd4-4e36-9458-d631cf48e1f4"/>
    <ds:schemaRef ds:uri="de5c82c6-d94a-46b4-b86e-d76bd3e938bc"/>
    <ds:schemaRef ds:uri="http://schemas.microsoft.com/sharepoint/v3/fields"/>
    <ds:schemaRef ds:uri="87a255ca-a3a0-4e2a-9216-a4c3ebb83f15"/>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DDA11637-5FE9-4D3D-BD7E-9E3878E52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602</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2026-04-27T09:13:00Z</dcterms:created>
  <dcterms:modified xsi:type="dcterms:W3CDTF">2026-04-27T09:13:00Z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