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E5610" w:rsidR="000259A0" w:rsidP="00186B94" w:rsidRDefault="649C24E5" w14:paraId="6A6A0230" w14:textId="3962A20C">
      <w:pPr>
        <w:spacing w:after="720" w:line="276" w:lineRule="auto"/>
        <w:jc w:val="center"/>
        <w:rPr>
          <w:rFonts w:ascii="Times New Roman" w:hAnsi="Times New Roman"/>
          <w:b/>
          <w:bCs/>
          <w:lang w:val="en-IE"/>
        </w:rPr>
      </w:pPr>
      <w:r w:rsidRPr="006E5610">
        <w:rPr>
          <w:rFonts w:ascii="Times New Roman" w:hAnsi="Times New Roman"/>
          <w:b/>
          <w:bCs/>
          <w:lang w:val="en-IE"/>
        </w:rPr>
        <w:t xml:space="preserve">Follow-up to the European Parliament non-legislative resolution on </w:t>
      </w:r>
      <w:r w:rsidR="002D0641">
        <w:rPr>
          <w:rFonts w:ascii="Times New Roman" w:hAnsi="Times New Roman"/>
          <w:b/>
          <w:bCs/>
          <w:lang w:val="en-IE"/>
        </w:rPr>
        <w:t>s</w:t>
      </w:r>
      <w:r w:rsidRPr="006E5610" w:rsidR="5CEF86B1">
        <w:rPr>
          <w:rFonts w:ascii="Times New Roman" w:hAnsi="Times New Roman"/>
          <w:b/>
          <w:bCs/>
          <w:lang w:val="en-IE"/>
        </w:rPr>
        <w:t>afeguarding and promoting financial stability amid economic uncertainties</w:t>
      </w:r>
    </w:p>
    <w:p w:rsidRPr="00186B94" w:rsidR="00050C95" w:rsidP="00186B94" w:rsidRDefault="649C24E5" w14:paraId="3226E303" w14:textId="38A01F6C">
      <w:pPr>
        <w:pStyle w:val="ListParagraph"/>
        <w:numPr>
          <w:ilvl w:val="0"/>
          <w:numId w:val="1"/>
        </w:numPr>
        <w:spacing w:after="0" w:line="360" w:lineRule="auto"/>
        <w:ind w:left="567" w:hanging="567"/>
        <w:jc w:val="both"/>
        <w:rPr>
          <w:rFonts w:ascii="Times New Roman" w:hAnsi="Times New Roman" w:eastAsia="Times New Roman"/>
          <w:sz w:val="24"/>
          <w:szCs w:val="24"/>
          <w:lang w:val="nl-BE"/>
        </w:rPr>
      </w:pPr>
      <w:r w:rsidRPr="00186B94">
        <w:rPr>
          <w:rFonts w:ascii="Times New Roman" w:hAnsi="Times New Roman" w:eastAsia="Times New Roman"/>
          <w:b/>
          <w:bCs/>
          <w:sz w:val="24"/>
          <w:szCs w:val="24"/>
          <w:lang w:val="nl-BE"/>
        </w:rPr>
        <w:t xml:space="preserve">Rapporteur: </w:t>
      </w:r>
      <w:r w:rsidRPr="00186B94" w:rsidR="5CEF86B1">
        <w:rPr>
          <w:rFonts w:ascii="Times New Roman" w:hAnsi="Times New Roman" w:eastAsia="Times New Roman"/>
          <w:sz w:val="24"/>
          <w:szCs w:val="24"/>
          <w:lang w:val="nl-BE"/>
        </w:rPr>
        <w:t>Johan</w:t>
      </w:r>
      <w:r w:rsidRPr="00186B94">
        <w:rPr>
          <w:rFonts w:ascii="Times New Roman" w:hAnsi="Times New Roman" w:eastAsia="Times New Roman"/>
          <w:sz w:val="24"/>
          <w:szCs w:val="24"/>
          <w:lang w:val="nl-BE"/>
        </w:rPr>
        <w:t xml:space="preserve"> </w:t>
      </w:r>
      <w:r w:rsidRPr="00186B94" w:rsidR="5CEF86B1">
        <w:rPr>
          <w:rFonts w:ascii="Times New Roman" w:hAnsi="Times New Roman" w:eastAsia="Times New Roman"/>
          <w:sz w:val="24"/>
          <w:szCs w:val="24"/>
          <w:lang w:val="nl-BE"/>
        </w:rPr>
        <w:t>VAN OVERTVELDT</w:t>
      </w:r>
      <w:r w:rsidRPr="00186B94">
        <w:rPr>
          <w:rFonts w:ascii="Times New Roman" w:hAnsi="Times New Roman" w:eastAsia="Times New Roman"/>
          <w:sz w:val="24"/>
          <w:szCs w:val="24"/>
          <w:lang w:val="nl-BE"/>
        </w:rPr>
        <w:t xml:space="preserve"> (</w:t>
      </w:r>
      <w:r w:rsidRPr="00186B94" w:rsidR="5CEF86B1">
        <w:rPr>
          <w:rFonts w:ascii="Times New Roman" w:hAnsi="Times New Roman" w:eastAsia="Times New Roman"/>
          <w:sz w:val="24"/>
          <w:szCs w:val="24"/>
          <w:lang w:val="nl-BE"/>
        </w:rPr>
        <w:t>ECR</w:t>
      </w:r>
      <w:r w:rsidR="008D1E81">
        <w:rPr>
          <w:rFonts w:ascii="Times New Roman" w:hAnsi="Times New Roman" w:eastAsia="Times New Roman"/>
          <w:sz w:val="24"/>
          <w:szCs w:val="24"/>
          <w:lang w:val="nl-BE"/>
        </w:rPr>
        <w:t xml:space="preserve"> </w:t>
      </w:r>
      <w:r w:rsidRPr="00186B94">
        <w:rPr>
          <w:rFonts w:ascii="Times New Roman" w:hAnsi="Times New Roman" w:eastAsia="Times New Roman"/>
          <w:sz w:val="24"/>
          <w:szCs w:val="24"/>
          <w:lang w:val="nl-BE"/>
        </w:rPr>
        <w:t>/</w:t>
      </w:r>
      <w:r w:rsidR="008D1E81">
        <w:rPr>
          <w:rFonts w:ascii="Times New Roman" w:hAnsi="Times New Roman" w:eastAsia="Times New Roman"/>
          <w:sz w:val="24"/>
          <w:szCs w:val="24"/>
          <w:lang w:val="nl-BE"/>
        </w:rPr>
        <w:t xml:space="preserve"> </w:t>
      </w:r>
      <w:r w:rsidRPr="00186B94" w:rsidR="5CEF86B1">
        <w:rPr>
          <w:rFonts w:ascii="Times New Roman" w:hAnsi="Times New Roman" w:eastAsia="Times New Roman"/>
          <w:sz w:val="24"/>
          <w:szCs w:val="24"/>
          <w:lang w:val="nl-BE"/>
        </w:rPr>
        <w:t>BE</w:t>
      </w:r>
      <w:r w:rsidRPr="00186B94">
        <w:rPr>
          <w:rFonts w:ascii="Times New Roman" w:hAnsi="Times New Roman" w:eastAsia="Times New Roman"/>
          <w:sz w:val="24"/>
          <w:szCs w:val="24"/>
          <w:lang w:val="nl-BE"/>
        </w:rPr>
        <w:t>)</w:t>
      </w:r>
    </w:p>
    <w:p w:rsidRPr="00186B94" w:rsidR="00050C95" w:rsidP="00186B94" w:rsidRDefault="649C24E5" w14:paraId="7853DC0C" w14:textId="5B8305C6">
      <w:pPr>
        <w:pStyle w:val="ListParagraph"/>
        <w:numPr>
          <w:ilvl w:val="0"/>
          <w:numId w:val="1"/>
        </w:numPr>
        <w:spacing w:after="0" w:line="360" w:lineRule="auto"/>
        <w:ind w:left="567" w:hanging="567"/>
        <w:jc w:val="both"/>
        <w:rPr>
          <w:rFonts w:ascii="Times New Roman" w:hAnsi="Times New Roman" w:eastAsia="Times New Roman"/>
          <w:sz w:val="24"/>
          <w:szCs w:val="24"/>
          <w:lang w:val="fr-BE"/>
        </w:rPr>
      </w:pPr>
      <w:r w:rsidRPr="00186B94">
        <w:rPr>
          <w:rFonts w:ascii="Times New Roman" w:hAnsi="Times New Roman" w:eastAsia="Times New Roman"/>
          <w:b/>
          <w:bCs/>
          <w:sz w:val="24"/>
          <w:szCs w:val="24"/>
          <w:lang w:val="fr-BE"/>
        </w:rPr>
        <w:t>References</w:t>
      </w:r>
      <w:r w:rsidRPr="00186B94">
        <w:rPr>
          <w:rFonts w:ascii="Times New Roman" w:hAnsi="Times New Roman" w:eastAsia="Times New Roman"/>
          <w:sz w:val="24"/>
          <w:szCs w:val="24"/>
          <w:lang w:val="fr-BE"/>
        </w:rPr>
        <w:t xml:space="preserve">: </w:t>
      </w:r>
      <w:r w:rsidRPr="00186B94" w:rsidR="5CEF86B1">
        <w:rPr>
          <w:rFonts w:ascii="Times New Roman" w:hAnsi="Times New Roman" w:eastAsia="Times New Roman"/>
          <w:sz w:val="24"/>
          <w:szCs w:val="24"/>
          <w:lang w:val="fr-BE"/>
        </w:rPr>
        <w:t>2025</w:t>
      </w:r>
      <w:r w:rsidRPr="00186B94">
        <w:rPr>
          <w:rFonts w:ascii="Times New Roman" w:hAnsi="Times New Roman" w:eastAsia="Times New Roman"/>
          <w:sz w:val="24"/>
          <w:szCs w:val="24"/>
          <w:lang w:val="fr-BE"/>
        </w:rPr>
        <w:t>/</w:t>
      </w:r>
      <w:r w:rsidRPr="00186B94" w:rsidR="5CEF86B1">
        <w:rPr>
          <w:rFonts w:ascii="Times New Roman" w:hAnsi="Times New Roman" w:eastAsia="Times New Roman"/>
          <w:sz w:val="24"/>
          <w:szCs w:val="24"/>
          <w:lang w:val="fr-BE"/>
        </w:rPr>
        <w:t>2051</w:t>
      </w:r>
      <w:r w:rsidRPr="00186B94">
        <w:rPr>
          <w:rFonts w:ascii="Times New Roman" w:hAnsi="Times New Roman" w:eastAsia="Times New Roman"/>
          <w:sz w:val="24"/>
          <w:szCs w:val="24"/>
          <w:lang w:val="fr-BE"/>
        </w:rPr>
        <w:t xml:space="preserve">(INI) / </w:t>
      </w:r>
      <w:r w:rsidRPr="00186B94" w:rsidR="004E7968">
        <w:rPr>
          <w:rFonts w:ascii="Times New Roman" w:hAnsi="Times New Roman" w:eastAsia="Times New Roman"/>
          <w:sz w:val="24"/>
          <w:szCs w:val="24"/>
          <w:lang w:val="fr-BE"/>
        </w:rPr>
        <w:t xml:space="preserve">A10-0232/2025 </w:t>
      </w:r>
      <w:r w:rsidR="004E7968">
        <w:rPr>
          <w:rFonts w:ascii="Times New Roman" w:hAnsi="Times New Roman" w:eastAsia="Times New Roman"/>
          <w:sz w:val="24"/>
          <w:szCs w:val="24"/>
          <w:lang w:val="fr-BE"/>
        </w:rPr>
        <w:t xml:space="preserve">/ </w:t>
      </w:r>
      <w:r w:rsidRPr="00186B94">
        <w:rPr>
          <w:rFonts w:ascii="Times New Roman" w:hAnsi="Times New Roman" w:eastAsia="Times New Roman"/>
          <w:sz w:val="24"/>
          <w:szCs w:val="24"/>
          <w:lang w:val="fr-BE"/>
        </w:rPr>
        <w:t>P10</w:t>
      </w:r>
      <w:r w:rsidRPr="00186B94" w:rsidR="004E7968">
        <w:rPr>
          <w:rFonts w:ascii="Times New Roman" w:hAnsi="Times New Roman" w:eastAsia="Times New Roman"/>
          <w:sz w:val="24"/>
          <w:szCs w:val="24"/>
          <w:lang w:val="fr-BE"/>
        </w:rPr>
        <w:t>_</w:t>
      </w:r>
      <w:r w:rsidRPr="00186B94">
        <w:rPr>
          <w:rFonts w:ascii="Times New Roman" w:hAnsi="Times New Roman" w:eastAsia="Times New Roman"/>
          <w:sz w:val="24"/>
          <w:szCs w:val="24"/>
          <w:lang w:val="fr-BE"/>
        </w:rPr>
        <w:t>TA(</w:t>
      </w:r>
      <w:r w:rsidRPr="00186B94" w:rsidR="5CEF86B1">
        <w:rPr>
          <w:rFonts w:ascii="Times New Roman" w:hAnsi="Times New Roman" w:eastAsia="Times New Roman"/>
          <w:sz w:val="24"/>
          <w:szCs w:val="24"/>
          <w:lang w:val="fr-BE"/>
        </w:rPr>
        <w:t>2026</w:t>
      </w:r>
      <w:r w:rsidRPr="00186B94">
        <w:rPr>
          <w:rFonts w:ascii="Times New Roman" w:hAnsi="Times New Roman" w:eastAsia="Times New Roman"/>
          <w:sz w:val="24"/>
          <w:szCs w:val="24"/>
          <w:lang w:val="fr-BE"/>
        </w:rPr>
        <w:t>)</w:t>
      </w:r>
      <w:r w:rsidRPr="00186B94" w:rsidR="004E7968">
        <w:rPr>
          <w:rFonts w:ascii="Times New Roman" w:hAnsi="Times New Roman" w:eastAsia="Times New Roman"/>
          <w:sz w:val="24"/>
          <w:szCs w:val="24"/>
          <w:lang w:val="fr-BE"/>
        </w:rPr>
        <w:t>000</w:t>
      </w:r>
      <w:r w:rsidRPr="00186B94" w:rsidR="5CEF86B1">
        <w:rPr>
          <w:rFonts w:ascii="Times New Roman" w:hAnsi="Times New Roman" w:eastAsia="Times New Roman"/>
          <w:sz w:val="24"/>
          <w:szCs w:val="24"/>
          <w:lang w:val="fr-BE"/>
        </w:rPr>
        <w:t>4</w:t>
      </w:r>
    </w:p>
    <w:p w:rsidRPr="006E5610" w:rsidR="00050C95" w:rsidP="00186B94" w:rsidRDefault="649C24E5" w14:paraId="6AB7E91C" w14:textId="391B5533">
      <w:pPr>
        <w:pStyle w:val="ListParagraph"/>
        <w:numPr>
          <w:ilvl w:val="0"/>
          <w:numId w:val="1"/>
        </w:numPr>
        <w:spacing w:after="0" w:line="360" w:lineRule="auto"/>
        <w:ind w:left="567" w:hanging="567"/>
        <w:jc w:val="both"/>
        <w:rPr>
          <w:rFonts w:ascii="Times New Roman" w:hAnsi="Times New Roman" w:eastAsia="Times New Roman"/>
          <w:sz w:val="24"/>
          <w:szCs w:val="24"/>
          <w:lang w:val="en-IE"/>
        </w:rPr>
      </w:pPr>
      <w:r w:rsidRPr="006E5610">
        <w:rPr>
          <w:rFonts w:ascii="Times New Roman" w:hAnsi="Times New Roman" w:eastAsia="Times New Roman"/>
          <w:b/>
          <w:bCs/>
          <w:sz w:val="24"/>
          <w:szCs w:val="24"/>
          <w:lang w:val="en-IE"/>
        </w:rPr>
        <w:t>Date of adoption of the resolution</w:t>
      </w:r>
      <w:r w:rsidRPr="006E5610">
        <w:rPr>
          <w:rFonts w:ascii="Times New Roman" w:hAnsi="Times New Roman" w:eastAsia="Times New Roman"/>
          <w:sz w:val="24"/>
          <w:szCs w:val="24"/>
          <w:lang w:val="en-IE"/>
        </w:rPr>
        <w:t xml:space="preserve">: </w:t>
      </w:r>
      <w:r w:rsidRPr="006E5610" w:rsidR="5CEF86B1">
        <w:rPr>
          <w:rFonts w:ascii="Times New Roman" w:hAnsi="Times New Roman" w:eastAsia="Times New Roman"/>
          <w:sz w:val="24"/>
          <w:szCs w:val="24"/>
          <w:lang w:val="en-IE"/>
        </w:rPr>
        <w:t>20</w:t>
      </w:r>
      <w:r w:rsidR="00FC2C4F">
        <w:rPr>
          <w:rFonts w:ascii="Times New Roman" w:hAnsi="Times New Roman" w:eastAsia="Times New Roman"/>
          <w:sz w:val="24"/>
          <w:szCs w:val="24"/>
          <w:lang w:val="en-IE"/>
        </w:rPr>
        <w:t xml:space="preserve"> January </w:t>
      </w:r>
      <w:r w:rsidRPr="006E5610" w:rsidR="5CEF86B1">
        <w:rPr>
          <w:rFonts w:ascii="Times New Roman" w:hAnsi="Times New Roman" w:eastAsia="Times New Roman"/>
          <w:sz w:val="24"/>
          <w:szCs w:val="24"/>
          <w:lang w:val="en-IE"/>
        </w:rPr>
        <w:t>2026</w:t>
      </w:r>
    </w:p>
    <w:p w:rsidRPr="006E5610" w:rsidR="00050C95" w:rsidP="00186B94" w:rsidRDefault="649C24E5" w14:paraId="7BD67F78" w14:textId="3492E132">
      <w:pPr>
        <w:pStyle w:val="ListParagraph"/>
        <w:numPr>
          <w:ilvl w:val="0"/>
          <w:numId w:val="1"/>
        </w:numPr>
        <w:spacing w:after="0" w:line="360" w:lineRule="auto"/>
        <w:ind w:left="567" w:hanging="567"/>
        <w:jc w:val="both"/>
        <w:rPr>
          <w:rFonts w:ascii="Times New Roman" w:hAnsi="Times New Roman" w:eastAsia="Times New Roman"/>
          <w:sz w:val="24"/>
          <w:szCs w:val="24"/>
          <w:lang w:val="en-IE"/>
        </w:rPr>
      </w:pPr>
      <w:r w:rsidRPr="006E5610">
        <w:rPr>
          <w:rFonts w:ascii="Times New Roman" w:hAnsi="Times New Roman" w:eastAsia="Times New Roman"/>
          <w:b/>
          <w:bCs/>
          <w:sz w:val="24"/>
          <w:szCs w:val="24"/>
          <w:lang w:val="en-IE"/>
        </w:rPr>
        <w:t xml:space="preserve">Competent Parliamentary Committee: </w:t>
      </w:r>
      <w:r w:rsidRPr="006E5610">
        <w:rPr>
          <w:rFonts w:ascii="Times New Roman" w:hAnsi="Times New Roman" w:eastAsia="Times New Roman"/>
          <w:sz w:val="24"/>
          <w:szCs w:val="24"/>
          <w:lang w:val="en-IE"/>
        </w:rPr>
        <w:t>Committee on Economic and Monetary Affairs (ECON)</w:t>
      </w:r>
    </w:p>
    <w:p w:rsidRPr="006E5610" w:rsidR="00050C95" w:rsidP="00043768" w:rsidRDefault="649C24E5" w14:paraId="74281980" w14:textId="629739E1">
      <w:pPr>
        <w:pStyle w:val="ListParagraph"/>
        <w:numPr>
          <w:ilvl w:val="0"/>
          <w:numId w:val="1"/>
        </w:numPr>
        <w:spacing w:after="0"/>
        <w:ind w:left="567" w:hanging="567"/>
        <w:jc w:val="both"/>
        <w:rPr>
          <w:rFonts w:ascii="Times New Roman" w:hAnsi="Times New Roman" w:eastAsia="Times New Roman"/>
          <w:b/>
          <w:bCs/>
          <w:sz w:val="24"/>
          <w:szCs w:val="24"/>
          <w:lang w:val="en-IE"/>
        </w:rPr>
      </w:pPr>
      <w:r w:rsidRPr="006E5610">
        <w:rPr>
          <w:rFonts w:ascii="Times New Roman" w:hAnsi="Times New Roman" w:eastAsia="Times New Roman"/>
          <w:b/>
          <w:bCs/>
          <w:sz w:val="24"/>
          <w:szCs w:val="24"/>
          <w:lang w:val="en-IE"/>
        </w:rPr>
        <w:t xml:space="preserve">Brief analysis/ assessment of the resolution and requests made in it: </w:t>
      </w:r>
    </w:p>
    <w:p w:rsidRPr="006E5610" w:rsidR="000259A0" w:rsidP="07E94348" w:rsidRDefault="000259A0" w14:paraId="1A8004C9" w14:textId="77777777">
      <w:pPr>
        <w:pStyle w:val="ListParagraph"/>
        <w:spacing w:after="0"/>
        <w:jc w:val="both"/>
        <w:rPr>
          <w:rFonts w:ascii="Times New Roman" w:hAnsi="Times New Roman" w:eastAsia="Times New Roman"/>
          <w:b/>
          <w:bCs/>
          <w:sz w:val="24"/>
          <w:szCs w:val="24"/>
          <w:lang w:val="en-IE"/>
        </w:rPr>
      </w:pPr>
    </w:p>
    <w:p w:rsidRPr="006E5610" w:rsidR="000259A0" w:rsidP="07E94348" w:rsidRDefault="533D3B82" w14:paraId="378B06E6" w14:textId="4A171D76">
      <w:pPr>
        <w:spacing w:after="0" w:line="259" w:lineRule="auto"/>
        <w:rPr>
          <w:rFonts w:ascii="Times New Roman" w:hAnsi="Times New Roman"/>
          <w:color w:val="000000" w:themeColor="text1"/>
          <w:lang w:val="en-IE"/>
        </w:rPr>
      </w:pPr>
      <w:r w:rsidRPr="006E5610">
        <w:rPr>
          <w:rFonts w:ascii="Times New Roman" w:hAnsi="Times New Roman"/>
          <w:color w:val="000000" w:themeColor="text1"/>
          <w:lang w:val="en-IE"/>
        </w:rPr>
        <w:t xml:space="preserve">The resolution positions financial stability as a precondition for competitiveness and growth, </w:t>
      </w:r>
      <w:r w:rsidRPr="006E5610" w:rsidR="00C6A001">
        <w:rPr>
          <w:rFonts w:ascii="Times New Roman" w:hAnsi="Times New Roman"/>
          <w:color w:val="000000" w:themeColor="text1"/>
          <w:lang w:val="en-IE"/>
        </w:rPr>
        <w:t>within a context</w:t>
      </w:r>
      <w:r w:rsidRPr="006E5610">
        <w:rPr>
          <w:rFonts w:ascii="Times New Roman" w:hAnsi="Times New Roman"/>
          <w:color w:val="000000" w:themeColor="text1"/>
          <w:lang w:val="en-IE"/>
        </w:rPr>
        <w:t xml:space="preserve"> of geopolitical fragmentation, high leverage, market concentration and growing non-bank intermediation.</w:t>
      </w:r>
      <w:r w:rsidRPr="006E5610" w:rsidR="00C6A001">
        <w:rPr>
          <w:rFonts w:ascii="Times New Roman" w:hAnsi="Times New Roman"/>
          <w:color w:val="000000" w:themeColor="text1"/>
          <w:lang w:val="en-IE"/>
        </w:rPr>
        <w:t xml:space="preserve"> Against this backdrop, the </w:t>
      </w:r>
      <w:r w:rsidRPr="006E5610" w:rsidR="66DE5B04">
        <w:rPr>
          <w:rFonts w:ascii="Times New Roman" w:hAnsi="Times New Roman"/>
          <w:color w:val="000000" w:themeColor="text1"/>
          <w:lang w:val="en-IE"/>
        </w:rPr>
        <w:t>r</w:t>
      </w:r>
      <w:r w:rsidRPr="006E5610" w:rsidR="00C6A001">
        <w:rPr>
          <w:rFonts w:ascii="Times New Roman" w:hAnsi="Times New Roman"/>
          <w:color w:val="000000" w:themeColor="text1"/>
          <w:lang w:val="en-IE"/>
        </w:rPr>
        <w:t>esolution</w:t>
      </w:r>
      <w:r w:rsidRPr="006E5610" w:rsidR="66DE5B04">
        <w:rPr>
          <w:rFonts w:ascii="Times New Roman" w:hAnsi="Times New Roman"/>
          <w:color w:val="000000" w:themeColor="text1"/>
          <w:lang w:val="en-IE"/>
        </w:rPr>
        <w:t xml:space="preserve"> addresses </w:t>
      </w:r>
      <w:r w:rsidRPr="006E5610" w:rsidR="48F5A92D">
        <w:rPr>
          <w:rFonts w:ascii="Times New Roman" w:hAnsi="Times New Roman"/>
          <w:color w:val="000000" w:themeColor="text1"/>
          <w:lang w:val="en-IE"/>
        </w:rPr>
        <w:t>a number of</w:t>
      </w:r>
      <w:r w:rsidRPr="006E5610" w:rsidR="66DE5B04">
        <w:rPr>
          <w:rFonts w:ascii="Times New Roman" w:hAnsi="Times New Roman"/>
          <w:color w:val="000000" w:themeColor="text1"/>
          <w:lang w:val="en-IE"/>
        </w:rPr>
        <w:t xml:space="preserve"> requests </w:t>
      </w:r>
      <w:r w:rsidRPr="006E5610" w:rsidR="50EDAF08">
        <w:rPr>
          <w:rFonts w:ascii="Times New Roman" w:hAnsi="Times New Roman"/>
          <w:color w:val="000000" w:themeColor="text1"/>
          <w:lang w:val="en-IE"/>
        </w:rPr>
        <w:t>to the Commission</w:t>
      </w:r>
      <w:r w:rsidRPr="006E5610" w:rsidR="07331DF7">
        <w:rPr>
          <w:rFonts w:ascii="Times New Roman" w:hAnsi="Times New Roman"/>
          <w:color w:val="000000" w:themeColor="text1"/>
          <w:lang w:val="en-IE"/>
        </w:rPr>
        <w:t>.</w:t>
      </w:r>
    </w:p>
    <w:p w:rsidRPr="006E5610" w:rsidR="000259A0" w:rsidP="07E94348" w:rsidRDefault="000259A0" w14:paraId="0BD72CF7" w14:textId="47035394">
      <w:pPr>
        <w:spacing w:after="0"/>
        <w:rPr>
          <w:rFonts w:ascii="Times New Roman" w:hAnsi="Times New Roman"/>
          <w:color w:val="000000" w:themeColor="text1"/>
          <w:lang w:val="en-IE"/>
        </w:rPr>
      </w:pPr>
    </w:p>
    <w:p w:rsidRPr="006E5610" w:rsidR="00F9601B" w:rsidP="00043768" w:rsidRDefault="40E0C1C1" w14:paraId="25D0C005" w14:textId="5048960C">
      <w:pPr>
        <w:numPr>
          <w:ilvl w:val="0"/>
          <w:numId w:val="25"/>
        </w:numPr>
        <w:spacing w:after="0"/>
        <w:rPr>
          <w:rFonts w:ascii="Times New Roman" w:hAnsi="Times New Roman"/>
          <w:color w:val="303030"/>
          <w:lang w:val="en-IE" w:eastAsia="en-US"/>
        </w:rPr>
      </w:pPr>
      <w:r w:rsidRPr="006E5610">
        <w:rPr>
          <w:rFonts w:ascii="Times New Roman" w:hAnsi="Times New Roman"/>
          <w:b/>
          <w:bCs/>
          <w:color w:val="000000" w:themeColor="text1"/>
          <w:lang w:val="en-IE"/>
        </w:rPr>
        <w:t xml:space="preserve">On </w:t>
      </w:r>
      <w:r w:rsidRPr="006E5610" w:rsidR="77342FF3">
        <w:rPr>
          <w:rFonts w:ascii="Times New Roman" w:hAnsi="Times New Roman"/>
          <w:b/>
          <w:bCs/>
          <w:color w:val="000000" w:themeColor="text1"/>
          <w:lang w:val="en-IE"/>
        </w:rPr>
        <w:t>Banking Union and C</w:t>
      </w:r>
      <w:r w:rsidRPr="006E5610" w:rsidR="051EA04C">
        <w:rPr>
          <w:rFonts w:ascii="Times New Roman" w:hAnsi="Times New Roman"/>
          <w:b/>
          <w:bCs/>
          <w:color w:val="000000" w:themeColor="text1"/>
          <w:lang w:val="en-IE"/>
        </w:rPr>
        <w:t>apital Markets Union (as part of the Savings and Investment Union)</w:t>
      </w:r>
      <w:r w:rsidRPr="006E5610">
        <w:rPr>
          <w:rFonts w:ascii="Times New Roman" w:hAnsi="Times New Roman"/>
          <w:b/>
          <w:bCs/>
          <w:color w:val="000000" w:themeColor="text1"/>
          <w:lang w:val="en-IE"/>
        </w:rPr>
        <w:t xml:space="preserve">, </w:t>
      </w:r>
      <w:r w:rsidRPr="006E5610" w:rsidR="77342FF3">
        <w:rPr>
          <w:rFonts w:ascii="Times New Roman" w:hAnsi="Times New Roman"/>
          <w:color w:val="303030"/>
          <w:lang w:val="en-IE" w:eastAsia="en-US"/>
        </w:rPr>
        <w:t xml:space="preserve">the </w:t>
      </w:r>
      <w:r w:rsidRPr="006E5610" w:rsidR="70F0738E">
        <w:rPr>
          <w:rFonts w:ascii="Times New Roman" w:hAnsi="Times New Roman"/>
          <w:color w:val="303030"/>
          <w:lang w:val="en-IE" w:eastAsia="en-US"/>
        </w:rPr>
        <w:t>report</w:t>
      </w:r>
      <w:r w:rsidRPr="006E5610" w:rsidR="714DFA41">
        <w:rPr>
          <w:rFonts w:ascii="Times New Roman" w:hAnsi="Times New Roman"/>
          <w:color w:val="303030"/>
          <w:lang w:val="en-IE" w:eastAsia="en-US"/>
        </w:rPr>
        <w:t xml:space="preserve"> </w:t>
      </w:r>
      <w:r w:rsidRPr="006E5610" w:rsidR="0A173DF3">
        <w:rPr>
          <w:rFonts w:ascii="Times New Roman" w:hAnsi="Times New Roman"/>
          <w:color w:val="303030"/>
          <w:lang w:val="en-IE" w:eastAsia="en-US"/>
        </w:rPr>
        <w:t>calls</w:t>
      </w:r>
      <w:r w:rsidRPr="006E5610">
        <w:rPr>
          <w:rFonts w:ascii="Times New Roman" w:hAnsi="Times New Roman"/>
          <w:color w:val="303030"/>
          <w:lang w:val="en-IE" w:eastAsia="en-US"/>
        </w:rPr>
        <w:t>:</w:t>
      </w:r>
    </w:p>
    <w:p w:rsidRPr="006E5610" w:rsidR="00BD613C" w:rsidP="00043768" w:rsidRDefault="0A173DF3" w14:paraId="26935B05" w14:textId="68A04956">
      <w:pPr>
        <w:numPr>
          <w:ilvl w:val="1"/>
          <w:numId w:val="25"/>
        </w:numPr>
        <w:spacing w:after="0"/>
        <w:rPr>
          <w:rFonts w:ascii="Times New Roman" w:hAnsi="Times New Roman"/>
          <w:b/>
          <w:bCs/>
          <w:color w:val="303030"/>
          <w:lang w:val="en-IE" w:eastAsia="en-US"/>
        </w:rPr>
      </w:pPr>
      <w:r w:rsidRPr="006E5610">
        <w:rPr>
          <w:rFonts w:ascii="Times New Roman" w:hAnsi="Times New Roman"/>
          <w:color w:val="303030"/>
          <w:lang w:val="en-IE" w:eastAsia="en-US"/>
        </w:rPr>
        <w:t>on the Commission to prioriti</w:t>
      </w:r>
      <w:r w:rsidR="001859BB">
        <w:rPr>
          <w:rFonts w:ascii="Times New Roman" w:hAnsi="Times New Roman"/>
          <w:color w:val="303030"/>
          <w:lang w:val="en-IE" w:eastAsia="en-US"/>
        </w:rPr>
        <w:t>s</w:t>
      </w:r>
      <w:r w:rsidRPr="006E5610">
        <w:rPr>
          <w:rFonts w:ascii="Times New Roman" w:hAnsi="Times New Roman"/>
          <w:color w:val="303030"/>
          <w:lang w:val="en-IE" w:eastAsia="en-US"/>
        </w:rPr>
        <w:t xml:space="preserve">e a </w:t>
      </w:r>
      <w:r w:rsidRPr="00186B94" w:rsidR="001859BB">
        <w:rPr>
          <w:rFonts w:ascii="Times New Roman" w:hAnsi="Times New Roman"/>
          <w:color w:val="000000" w:themeColor="text1"/>
          <w:lang w:val="en-IE"/>
        </w:rPr>
        <w:t>Capital Markets Union (</w:t>
      </w:r>
      <w:r w:rsidRPr="006E5610">
        <w:rPr>
          <w:rFonts w:ascii="Times New Roman" w:hAnsi="Times New Roman"/>
          <w:color w:val="303030"/>
          <w:lang w:val="en-IE" w:eastAsia="en-US"/>
        </w:rPr>
        <w:t>CMU</w:t>
      </w:r>
      <w:r w:rsidR="001859BB">
        <w:rPr>
          <w:rFonts w:ascii="Times New Roman" w:hAnsi="Times New Roman"/>
          <w:color w:val="303030"/>
          <w:lang w:val="en-IE" w:eastAsia="en-US"/>
        </w:rPr>
        <w:t>)</w:t>
      </w:r>
      <w:r w:rsidRPr="006E5610">
        <w:rPr>
          <w:rFonts w:ascii="Times New Roman" w:hAnsi="Times New Roman"/>
          <w:color w:val="303030"/>
          <w:lang w:val="en-IE" w:eastAsia="en-US"/>
        </w:rPr>
        <w:t xml:space="preserve"> agenda that supports EU competitiveness while not hampering financial stability</w:t>
      </w:r>
      <w:r w:rsidRPr="006E5610" w:rsidR="0293E13F">
        <w:rPr>
          <w:rFonts w:ascii="Times New Roman" w:hAnsi="Times New Roman"/>
          <w:color w:val="303030"/>
          <w:lang w:val="en-IE" w:eastAsia="en-US"/>
        </w:rPr>
        <w:t xml:space="preserve"> </w:t>
      </w:r>
      <w:r w:rsidRPr="006E5610" w:rsidR="0293E13F">
        <w:rPr>
          <w:rFonts w:ascii="Times New Roman" w:hAnsi="Times New Roman"/>
          <w:b/>
          <w:bCs/>
          <w:color w:val="303030"/>
          <w:lang w:val="en-IE" w:eastAsia="en-US"/>
        </w:rPr>
        <w:t>(para 2)</w:t>
      </w:r>
      <w:r w:rsidR="006E5610">
        <w:rPr>
          <w:rFonts w:ascii="Times New Roman" w:hAnsi="Times New Roman"/>
          <w:b/>
          <w:bCs/>
          <w:color w:val="303030"/>
          <w:lang w:val="en-IE" w:eastAsia="en-US"/>
        </w:rPr>
        <w:t>.</w:t>
      </w:r>
    </w:p>
    <w:p w:rsidRPr="006E5610" w:rsidR="000259A0" w:rsidP="00043768" w:rsidRDefault="6D3175B7" w14:paraId="1E41DD6E" w14:textId="682A50D7">
      <w:pPr>
        <w:numPr>
          <w:ilvl w:val="1"/>
          <w:numId w:val="25"/>
        </w:numPr>
        <w:spacing w:after="0"/>
        <w:rPr>
          <w:rFonts w:ascii="Times New Roman" w:hAnsi="Times New Roman"/>
          <w:b/>
          <w:bCs/>
          <w:color w:val="303030"/>
          <w:lang w:val="en-IE" w:eastAsia="en-US"/>
        </w:rPr>
      </w:pPr>
      <w:r w:rsidRPr="006E5610">
        <w:rPr>
          <w:rFonts w:ascii="Times New Roman" w:hAnsi="Times New Roman"/>
          <w:color w:val="303030"/>
          <w:lang w:val="en-IE" w:eastAsia="en-US"/>
        </w:rPr>
        <w:t>it emphasises the CMU’s goal to mobili</w:t>
      </w:r>
      <w:r w:rsidR="001859BB">
        <w:rPr>
          <w:rFonts w:ascii="Times New Roman" w:hAnsi="Times New Roman"/>
          <w:color w:val="303030"/>
          <w:lang w:val="en-IE" w:eastAsia="en-US"/>
        </w:rPr>
        <w:t>s</w:t>
      </w:r>
      <w:r w:rsidRPr="006E5610">
        <w:rPr>
          <w:rFonts w:ascii="Times New Roman" w:hAnsi="Times New Roman"/>
          <w:color w:val="303030"/>
          <w:lang w:val="en-IE" w:eastAsia="en-US"/>
        </w:rPr>
        <w:t xml:space="preserve">e </w:t>
      </w:r>
      <w:r w:rsidRPr="006E5610" w:rsidR="13054A15">
        <w:rPr>
          <w:rFonts w:ascii="Times New Roman" w:hAnsi="Times New Roman"/>
          <w:color w:val="303030"/>
          <w:lang w:val="en-IE" w:eastAsia="en-US"/>
        </w:rPr>
        <w:t>private capital more effectively and to correct structural imbalances in the EU financial system</w:t>
      </w:r>
      <w:r w:rsidRPr="006E5610" w:rsidR="7E293DC6">
        <w:rPr>
          <w:rFonts w:ascii="Times New Roman" w:hAnsi="Times New Roman"/>
          <w:color w:val="303030"/>
          <w:lang w:val="en-IE" w:eastAsia="en-US"/>
        </w:rPr>
        <w:t xml:space="preserve">. </w:t>
      </w:r>
      <w:r w:rsidRPr="006E5610" w:rsidR="60715A01">
        <w:rPr>
          <w:rFonts w:ascii="Times New Roman" w:hAnsi="Times New Roman"/>
          <w:color w:val="303030"/>
          <w:lang w:val="en-IE" w:eastAsia="en-US"/>
        </w:rPr>
        <w:t xml:space="preserve">It </w:t>
      </w:r>
      <w:r w:rsidRPr="006E5610" w:rsidR="07337E2F">
        <w:rPr>
          <w:rFonts w:ascii="Times New Roman" w:hAnsi="Times New Roman"/>
          <w:color w:val="303030"/>
          <w:lang w:val="en-IE" w:eastAsia="en-US"/>
        </w:rPr>
        <w:t>r</w:t>
      </w:r>
      <w:r w:rsidRPr="006E5610" w:rsidR="2967A8C9">
        <w:rPr>
          <w:rFonts w:ascii="Times New Roman" w:hAnsi="Times New Roman"/>
          <w:color w:val="303030"/>
          <w:lang w:val="en-IE" w:eastAsia="en-US"/>
        </w:rPr>
        <w:t xml:space="preserve">ecognises that the completion of the Banking Union must be a strategic priority in the deepening of the Economic and Monetary Union </w:t>
      </w:r>
      <w:r w:rsidRPr="006E5610" w:rsidR="299E42B0">
        <w:rPr>
          <w:rFonts w:ascii="Times New Roman" w:hAnsi="Times New Roman"/>
          <w:b/>
          <w:bCs/>
          <w:color w:val="303030"/>
          <w:lang w:val="en-IE" w:eastAsia="en-US"/>
        </w:rPr>
        <w:t xml:space="preserve">(para </w:t>
      </w:r>
      <w:r w:rsidRPr="006E5610" w:rsidR="64F5FA78">
        <w:rPr>
          <w:rFonts w:ascii="Times New Roman" w:hAnsi="Times New Roman"/>
          <w:b/>
          <w:bCs/>
          <w:color w:val="303030"/>
          <w:lang w:val="en-IE" w:eastAsia="en-US"/>
        </w:rPr>
        <w:t>3, 4)</w:t>
      </w:r>
      <w:r w:rsidRPr="006E5610" w:rsidR="3D7922E3">
        <w:rPr>
          <w:rFonts w:ascii="Times New Roman" w:hAnsi="Times New Roman"/>
          <w:color w:val="303030"/>
          <w:lang w:val="en-IE" w:eastAsia="en-US"/>
        </w:rPr>
        <w:t xml:space="preserve">. </w:t>
      </w:r>
      <w:r w:rsidRPr="006E5610" w:rsidR="57FD48C6">
        <w:rPr>
          <w:rFonts w:ascii="Times New Roman" w:hAnsi="Times New Roman"/>
          <w:color w:val="303030"/>
          <w:lang w:val="en-IE" w:eastAsia="en-US"/>
        </w:rPr>
        <w:t xml:space="preserve">It also </w:t>
      </w:r>
      <w:r w:rsidRPr="006E5610" w:rsidR="005A2268">
        <w:rPr>
          <w:rFonts w:ascii="Times New Roman" w:hAnsi="Times New Roman"/>
          <w:color w:val="303030"/>
          <w:lang w:val="en-IE" w:eastAsia="en-US"/>
        </w:rPr>
        <w:t>suggests the need to weigh the bene</w:t>
      </w:r>
      <w:r w:rsidRPr="006E5610" w:rsidR="009312A1">
        <w:rPr>
          <w:rFonts w:ascii="Times New Roman" w:hAnsi="Times New Roman"/>
          <w:color w:val="303030"/>
          <w:lang w:val="en-IE" w:eastAsia="en-US"/>
        </w:rPr>
        <w:t xml:space="preserve">fits of </w:t>
      </w:r>
      <w:r w:rsidRPr="006E5610" w:rsidR="006128AA">
        <w:rPr>
          <w:rFonts w:ascii="Times New Roman" w:hAnsi="Times New Roman"/>
          <w:color w:val="303030"/>
          <w:lang w:val="en-IE" w:eastAsia="en-US"/>
        </w:rPr>
        <w:t xml:space="preserve">a single market </w:t>
      </w:r>
      <w:r w:rsidRPr="006E5610" w:rsidR="00C739A3">
        <w:rPr>
          <w:rFonts w:ascii="Times New Roman" w:hAnsi="Times New Roman"/>
          <w:color w:val="303030"/>
          <w:lang w:val="en-IE" w:eastAsia="en-US"/>
        </w:rPr>
        <w:t>and the economies of scale stemming from</w:t>
      </w:r>
      <w:r w:rsidRPr="006E5610" w:rsidR="57FD48C6">
        <w:rPr>
          <w:rFonts w:ascii="Times New Roman" w:hAnsi="Times New Roman"/>
          <w:color w:val="303030"/>
          <w:lang w:val="en-IE" w:eastAsia="en-US"/>
        </w:rPr>
        <w:t xml:space="preserve"> cross-border banking consolidation </w:t>
      </w:r>
      <w:r w:rsidRPr="006E5610" w:rsidR="004C0251">
        <w:rPr>
          <w:rFonts w:ascii="Times New Roman" w:hAnsi="Times New Roman"/>
          <w:color w:val="303030"/>
          <w:lang w:val="en-IE" w:eastAsia="en-US"/>
        </w:rPr>
        <w:t xml:space="preserve">with </w:t>
      </w:r>
      <w:r w:rsidRPr="006E5610" w:rsidR="57FD48C6">
        <w:rPr>
          <w:rFonts w:ascii="Times New Roman" w:hAnsi="Times New Roman"/>
          <w:color w:val="303030"/>
          <w:lang w:val="en-IE" w:eastAsia="en-US"/>
        </w:rPr>
        <w:t xml:space="preserve">‘too big to fail’ </w:t>
      </w:r>
      <w:r w:rsidRPr="006E5610" w:rsidR="00BC01E8">
        <w:rPr>
          <w:rFonts w:ascii="Times New Roman" w:hAnsi="Times New Roman"/>
          <w:color w:val="303030"/>
          <w:lang w:val="en-IE" w:eastAsia="en-US"/>
        </w:rPr>
        <w:t xml:space="preserve">risks </w:t>
      </w:r>
      <w:r w:rsidRPr="006E5610" w:rsidR="19210B8B">
        <w:rPr>
          <w:rFonts w:ascii="Times New Roman" w:hAnsi="Times New Roman"/>
          <w:color w:val="303030"/>
          <w:lang w:val="en-IE" w:eastAsia="en-US"/>
        </w:rPr>
        <w:t>and</w:t>
      </w:r>
      <w:r w:rsidRPr="006E5610" w:rsidR="57FD48C6">
        <w:rPr>
          <w:rFonts w:ascii="Times New Roman" w:hAnsi="Times New Roman"/>
          <w:color w:val="303030"/>
          <w:lang w:val="en-IE" w:eastAsia="en-US"/>
        </w:rPr>
        <w:t xml:space="preserve"> the potential weakening of smaller financial centres</w:t>
      </w:r>
      <w:r w:rsidRPr="006E5610" w:rsidR="7ED8133B">
        <w:rPr>
          <w:rFonts w:ascii="Times New Roman" w:hAnsi="Times New Roman"/>
          <w:color w:val="303030"/>
          <w:lang w:val="en-IE" w:eastAsia="en-US"/>
        </w:rPr>
        <w:t xml:space="preserve"> </w:t>
      </w:r>
      <w:r w:rsidRPr="006E5610" w:rsidR="7ED8133B">
        <w:rPr>
          <w:rFonts w:ascii="Times New Roman" w:hAnsi="Times New Roman"/>
          <w:b/>
          <w:bCs/>
          <w:color w:val="303030"/>
          <w:lang w:val="en-IE" w:eastAsia="en-US"/>
        </w:rPr>
        <w:t>(para 6)</w:t>
      </w:r>
      <w:r w:rsidRPr="006E5610" w:rsidR="1E92411D">
        <w:rPr>
          <w:rFonts w:ascii="Times New Roman" w:hAnsi="Times New Roman"/>
          <w:color w:val="303030"/>
          <w:lang w:val="en-IE" w:eastAsia="en-US"/>
        </w:rPr>
        <w:t>.</w:t>
      </w:r>
    </w:p>
    <w:p w:rsidRPr="006E5610" w:rsidR="000975B4" w:rsidP="07E94348" w:rsidRDefault="000975B4" w14:paraId="265DAD61" w14:textId="77777777">
      <w:pPr>
        <w:spacing w:after="0"/>
        <w:ind w:left="720"/>
        <w:rPr>
          <w:rFonts w:ascii="Times New Roman" w:hAnsi="Times New Roman"/>
          <w:color w:val="303030"/>
          <w:lang w:val="en-IE" w:eastAsia="en-US"/>
        </w:rPr>
      </w:pPr>
    </w:p>
    <w:p w:rsidRPr="006E5610" w:rsidR="00BD613C" w:rsidP="00043768" w:rsidRDefault="1C931C3D" w14:paraId="173F55D2" w14:textId="63DF1DFF">
      <w:pPr>
        <w:numPr>
          <w:ilvl w:val="0"/>
          <w:numId w:val="25"/>
        </w:numPr>
        <w:spacing w:after="0"/>
        <w:rPr>
          <w:rFonts w:ascii="Times New Roman" w:hAnsi="Times New Roman"/>
          <w:color w:val="303030"/>
          <w:lang w:val="en-IE" w:eastAsia="en-US"/>
        </w:rPr>
      </w:pPr>
      <w:r w:rsidRPr="006E5610">
        <w:rPr>
          <w:rFonts w:ascii="Times New Roman" w:hAnsi="Times New Roman"/>
          <w:b/>
          <w:bCs/>
          <w:color w:val="303030"/>
          <w:lang w:val="en-IE" w:eastAsia="en-US"/>
        </w:rPr>
        <w:t>On bank</w:t>
      </w:r>
      <w:r w:rsidRPr="006E5610" w:rsidR="4AF1AEB7">
        <w:rPr>
          <w:rFonts w:ascii="Times New Roman" w:hAnsi="Times New Roman"/>
          <w:b/>
          <w:bCs/>
          <w:color w:val="303030"/>
          <w:lang w:val="en-IE" w:eastAsia="en-US"/>
        </w:rPr>
        <w:t xml:space="preserve"> regulation</w:t>
      </w:r>
      <w:r w:rsidRPr="006E5610" w:rsidR="0293E13F">
        <w:rPr>
          <w:rFonts w:ascii="Times New Roman" w:hAnsi="Times New Roman"/>
          <w:b/>
          <w:bCs/>
          <w:color w:val="303030"/>
          <w:lang w:val="en-IE" w:eastAsia="en-US"/>
        </w:rPr>
        <w:t xml:space="preserve">, </w:t>
      </w:r>
      <w:r w:rsidRPr="006E5610" w:rsidR="0293E13F">
        <w:rPr>
          <w:rFonts w:ascii="Times New Roman" w:hAnsi="Times New Roman"/>
          <w:color w:val="303030"/>
          <w:lang w:val="en-IE" w:eastAsia="en-US"/>
        </w:rPr>
        <w:t>the report calls for:</w:t>
      </w:r>
      <w:r w:rsidRPr="006E5610" w:rsidR="0293E13F">
        <w:rPr>
          <w:rFonts w:ascii="Times New Roman" w:hAnsi="Times New Roman"/>
          <w:b/>
          <w:bCs/>
          <w:color w:val="303030"/>
          <w:lang w:val="en-IE" w:eastAsia="en-US"/>
        </w:rPr>
        <w:t xml:space="preserve"> </w:t>
      </w:r>
    </w:p>
    <w:p w:rsidRPr="006E5610" w:rsidR="0008794F" w:rsidP="00043768" w:rsidRDefault="66302B86" w14:paraId="4FFB63DB" w14:textId="53E2D502">
      <w:pPr>
        <w:numPr>
          <w:ilvl w:val="1"/>
          <w:numId w:val="25"/>
        </w:numPr>
        <w:spacing w:after="0"/>
        <w:rPr>
          <w:rFonts w:ascii="Times New Roman" w:hAnsi="Times New Roman"/>
          <w:b/>
          <w:bCs/>
          <w:color w:val="303030"/>
          <w:lang w:val="en-IE" w:eastAsia="en-US"/>
        </w:rPr>
      </w:pPr>
      <w:r w:rsidRPr="006E5610">
        <w:rPr>
          <w:rFonts w:ascii="Times New Roman" w:hAnsi="Times New Roman"/>
          <w:b/>
          <w:bCs/>
          <w:color w:val="303030"/>
          <w:lang w:val="en-IE" w:eastAsia="en-US"/>
        </w:rPr>
        <w:t xml:space="preserve">The </w:t>
      </w:r>
      <w:r w:rsidRPr="006E5610" w:rsidR="00AD4EEB">
        <w:rPr>
          <w:rFonts w:ascii="Times New Roman" w:hAnsi="Times New Roman"/>
          <w:b/>
          <w:bCs/>
          <w:color w:val="303030"/>
          <w:lang w:val="en-IE" w:eastAsia="en-US"/>
        </w:rPr>
        <w:t xml:space="preserve">full </w:t>
      </w:r>
      <w:r w:rsidRPr="006E5610">
        <w:rPr>
          <w:rFonts w:ascii="Times New Roman" w:hAnsi="Times New Roman"/>
          <w:b/>
          <w:bCs/>
          <w:color w:val="303030"/>
          <w:lang w:val="en-IE" w:eastAsia="en-US"/>
        </w:rPr>
        <w:t xml:space="preserve">implementation of </w:t>
      </w:r>
      <w:r w:rsidRPr="006E5610" w:rsidR="170858CF">
        <w:rPr>
          <w:rFonts w:ascii="Times New Roman" w:hAnsi="Times New Roman"/>
          <w:b/>
          <w:bCs/>
          <w:color w:val="303030"/>
          <w:lang w:val="en-IE" w:eastAsia="en-US"/>
        </w:rPr>
        <w:t>the Basel</w:t>
      </w:r>
      <w:r w:rsidRPr="006E5610" w:rsidR="05082EDC">
        <w:rPr>
          <w:rFonts w:ascii="Times New Roman" w:hAnsi="Times New Roman"/>
          <w:b/>
          <w:bCs/>
          <w:color w:val="303030"/>
          <w:lang w:val="en-IE" w:eastAsia="en-US"/>
        </w:rPr>
        <w:t xml:space="preserve"> III</w:t>
      </w:r>
      <w:r w:rsidRPr="006E5610" w:rsidR="170858CF">
        <w:rPr>
          <w:rFonts w:ascii="Times New Roman" w:hAnsi="Times New Roman"/>
          <w:b/>
          <w:bCs/>
          <w:color w:val="303030"/>
          <w:lang w:val="en-IE" w:eastAsia="en-US"/>
        </w:rPr>
        <w:t xml:space="preserve"> framework</w:t>
      </w:r>
      <w:r w:rsidRPr="006E5610" w:rsidR="61740126">
        <w:rPr>
          <w:rFonts w:ascii="Times New Roman" w:hAnsi="Times New Roman"/>
          <w:color w:val="303030"/>
          <w:lang w:val="en-IE" w:eastAsia="en-US"/>
        </w:rPr>
        <w:t xml:space="preserve"> to enhance the resilience </w:t>
      </w:r>
      <w:r w:rsidRPr="006E5610" w:rsidR="1BE2781A">
        <w:rPr>
          <w:rFonts w:ascii="Times New Roman" w:hAnsi="Times New Roman"/>
          <w:color w:val="303030"/>
          <w:lang w:val="en-IE" w:eastAsia="en-US"/>
        </w:rPr>
        <w:t>and global competitiveness of EU banks</w:t>
      </w:r>
      <w:r w:rsidRPr="006E5610">
        <w:rPr>
          <w:rFonts w:ascii="Times New Roman" w:hAnsi="Times New Roman"/>
          <w:color w:val="303030"/>
          <w:lang w:val="en-IE" w:eastAsia="en-US"/>
        </w:rPr>
        <w:t>, underlining that f</w:t>
      </w:r>
      <w:r w:rsidRPr="006E5610" w:rsidR="170858CF">
        <w:rPr>
          <w:rFonts w:ascii="Times New Roman" w:hAnsi="Times New Roman"/>
          <w:color w:val="303030"/>
          <w:lang w:val="en-IE" w:eastAsia="en-US"/>
        </w:rPr>
        <w:t xml:space="preserve">inancial stability </w:t>
      </w:r>
      <w:r w:rsidRPr="006E5610">
        <w:rPr>
          <w:rFonts w:ascii="Times New Roman" w:hAnsi="Times New Roman"/>
          <w:color w:val="303030"/>
          <w:lang w:val="en-IE" w:eastAsia="en-US"/>
        </w:rPr>
        <w:t xml:space="preserve">itself can </w:t>
      </w:r>
      <w:r w:rsidRPr="006E5610" w:rsidR="170858CF">
        <w:rPr>
          <w:rFonts w:ascii="Times New Roman" w:hAnsi="Times New Roman"/>
          <w:color w:val="303030"/>
          <w:lang w:val="en-IE" w:eastAsia="en-US"/>
        </w:rPr>
        <w:t>be seen as a competitive advantage</w:t>
      </w:r>
      <w:r w:rsidRPr="006E5610" w:rsidR="6907824E">
        <w:rPr>
          <w:rFonts w:ascii="Times New Roman" w:hAnsi="Times New Roman"/>
          <w:color w:val="303030"/>
          <w:lang w:val="en-IE" w:eastAsia="en-US"/>
        </w:rPr>
        <w:t xml:space="preserve"> </w:t>
      </w:r>
      <w:r w:rsidRPr="006E5610" w:rsidR="6907824E">
        <w:rPr>
          <w:rFonts w:ascii="Times New Roman" w:hAnsi="Times New Roman"/>
          <w:b/>
          <w:bCs/>
          <w:color w:val="303030"/>
          <w:lang w:val="en-IE" w:eastAsia="en-US"/>
        </w:rPr>
        <w:t>(para 20)</w:t>
      </w:r>
      <w:r w:rsidR="006E5610">
        <w:rPr>
          <w:rFonts w:ascii="Times New Roman" w:hAnsi="Times New Roman"/>
          <w:b/>
          <w:bCs/>
          <w:color w:val="303030"/>
          <w:lang w:val="en-IE" w:eastAsia="en-US"/>
        </w:rPr>
        <w:t>.</w:t>
      </w:r>
    </w:p>
    <w:p w:rsidRPr="006E5610" w:rsidR="00772A1F" w:rsidP="00043768" w:rsidRDefault="169ED1B6" w14:paraId="6F16D130" w14:textId="31C84F75">
      <w:pPr>
        <w:numPr>
          <w:ilvl w:val="1"/>
          <w:numId w:val="25"/>
        </w:numPr>
        <w:spacing w:after="0"/>
        <w:rPr>
          <w:rFonts w:ascii="Times New Roman" w:hAnsi="Times New Roman"/>
          <w:b/>
          <w:bCs/>
          <w:color w:val="303030"/>
          <w:lang w:val="en-IE" w:eastAsia="en-US"/>
        </w:rPr>
      </w:pPr>
      <w:r w:rsidRPr="006E5610">
        <w:rPr>
          <w:rFonts w:ascii="Times New Roman" w:hAnsi="Times New Roman"/>
          <w:b/>
          <w:bCs/>
          <w:color w:val="303030"/>
          <w:lang w:val="en-IE" w:eastAsia="en-US"/>
        </w:rPr>
        <w:t>A</w:t>
      </w:r>
      <w:r w:rsidRPr="006E5610">
        <w:rPr>
          <w:rFonts w:ascii="Times New Roman" w:hAnsi="Times New Roman"/>
          <w:color w:val="303030"/>
          <w:lang w:val="en-IE" w:eastAsia="en-US"/>
        </w:rPr>
        <w:t xml:space="preserve"> </w:t>
      </w:r>
      <w:r w:rsidRPr="006E5610">
        <w:rPr>
          <w:rFonts w:ascii="Times New Roman" w:hAnsi="Times New Roman"/>
          <w:b/>
          <w:bCs/>
          <w:color w:val="303030"/>
          <w:lang w:val="en-IE" w:eastAsia="en-US"/>
        </w:rPr>
        <w:t>sound macroprudential framework</w:t>
      </w:r>
      <w:r w:rsidRPr="006E5610">
        <w:rPr>
          <w:rFonts w:ascii="Times New Roman" w:hAnsi="Times New Roman"/>
          <w:color w:val="303030"/>
          <w:lang w:val="en-IE" w:eastAsia="en-US"/>
        </w:rPr>
        <w:t xml:space="preserve"> </w:t>
      </w:r>
      <w:r w:rsidRPr="006E5610" w:rsidR="45026BC2">
        <w:rPr>
          <w:rFonts w:ascii="Times New Roman" w:hAnsi="Times New Roman"/>
          <w:color w:val="303030"/>
          <w:lang w:val="en-IE" w:eastAsia="en-US"/>
        </w:rPr>
        <w:t>while</w:t>
      </w:r>
      <w:r w:rsidRPr="006E5610">
        <w:rPr>
          <w:rFonts w:ascii="Times New Roman" w:hAnsi="Times New Roman"/>
          <w:color w:val="303030"/>
          <w:lang w:val="en-IE" w:eastAsia="en-US"/>
        </w:rPr>
        <w:t xml:space="preserve"> ensuring </w:t>
      </w:r>
      <w:r w:rsidRPr="006E5610" w:rsidR="170858CF">
        <w:rPr>
          <w:rFonts w:ascii="Times New Roman" w:hAnsi="Times New Roman"/>
          <w:b/>
          <w:bCs/>
          <w:color w:val="303030"/>
          <w:lang w:val="en-IE" w:eastAsia="en-US"/>
        </w:rPr>
        <w:t>simplification</w:t>
      </w:r>
      <w:r w:rsidRPr="006E5610" w:rsidR="170858CF">
        <w:rPr>
          <w:rFonts w:ascii="Times New Roman" w:hAnsi="Times New Roman"/>
          <w:color w:val="303030"/>
          <w:lang w:val="en-IE" w:eastAsia="en-US"/>
        </w:rPr>
        <w:t xml:space="preserve"> </w:t>
      </w:r>
      <w:r w:rsidRPr="006E5610" w:rsidR="170858CF">
        <w:rPr>
          <w:rFonts w:ascii="Times New Roman" w:hAnsi="Times New Roman"/>
          <w:b/>
          <w:bCs/>
          <w:color w:val="303030"/>
          <w:lang w:val="en-IE" w:eastAsia="en-US"/>
        </w:rPr>
        <w:t>and harmonisation</w:t>
      </w:r>
      <w:r w:rsidRPr="006E5610" w:rsidR="170858CF">
        <w:rPr>
          <w:rFonts w:ascii="Times New Roman" w:hAnsi="Times New Roman"/>
          <w:color w:val="303030"/>
          <w:lang w:val="en-IE" w:eastAsia="en-US"/>
        </w:rPr>
        <w:t xml:space="preserve"> in the design of macroprudential buffers</w:t>
      </w:r>
      <w:r w:rsidRPr="006E5610" w:rsidR="00C81F0A">
        <w:rPr>
          <w:rFonts w:ascii="Times New Roman" w:hAnsi="Times New Roman"/>
          <w:color w:val="303030"/>
          <w:lang w:val="en-IE" w:eastAsia="en-US"/>
        </w:rPr>
        <w:t xml:space="preserve"> and </w:t>
      </w:r>
      <w:r w:rsidRPr="006E5610" w:rsidR="00B97DDC">
        <w:rPr>
          <w:rFonts w:ascii="Times New Roman" w:hAnsi="Times New Roman"/>
          <w:color w:val="303030"/>
          <w:lang w:val="en-IE" w:eastAsia="en-US"/>
        </w:rPr>
        <w:t>more consistency regarding their application by Member States</w:t>
      </w:r>
      <w:r w:rsidRPr="006E5610" w:rsidR="19C18C57">
        <w:rPr>
          <w:rFonts w:ascii="Times New Roman" w:hAnsi="Times New Roman"/>
          <w:color w:val="303030"/>
          <w:lang w:val="en-IE" w:eastAsia="en-US"/>
        </w:rPr>
        <w:t xml:space="preserve">, while </w:t>
      </w:r>
      <w:r w:rsidRPr="006E5610" w:rsidR="170858CF">
        <w:rPr>
          <w:rFonts w:ascii="Times New Roman" w:hAnsi="Times New Roman"/>
          <w:color w:val="303030"/>
          <w:lang w:val="en-IE" w:eastAsia="en-US"/>
        </w:rPr>
        <w:t>systematically apply</w:t>
      </w:r>
      <w:r w:rsidRPr="006E5610" w:rsidR="6A57A7D6">
        <w:rPr>
          <w:rFonts w:ascii="Times New Roman" w:hAnsi="Times New Roman"/>
          <w:color w:val="303030"/>
          <w:lang w:val="en-IE" w:eastAsia="en-US"/>
        </w:rPr>
        <w:t>ing</w:t>
      </w:r>
      <w:r w:rsidRPr="006E5610" w:rsidR="170858CF">
        <w:rPr>
          <w:rFonts w:ascii="Times New Roman" w:hAnsi="Times New Roman"/>
          <w:color w:val="303030"/>
          <w:lang w:val="en-IE" w:eastAsia="en-US"/>
        </w:rPr>
        <w:t xml:space="preserve"> the principles of proportionality, cost-efficiency and digital simplification where possible and without jeopardising financial stability</w:t>
      </w:r>
      <w:r w:rsidRPr="006E5610" w:rsidR="538007EF">
        <w:rPr>
          <w:rFonts w:ascii="Times New Roman" w:hAnsi="Times New Roman"/>
          <w:color w:val="303030"/>
          <w:lang w:val="en-IE" w:eastAsia="en-US"/>
        </w:rPr>
        <w:t xml:space="preserve"> </w:t>
      </w:r>
      <w:r w:rsidRPr="006E5610" w:rsidR="538007EF">
        <w:rPr>
          <w:rFonts w:ascii="Times New Roman" w:hAnsi="Times New Roman"/>
          <w:b/>
          <w:bCs/>
          <w:color w:val="303030"/>
          <w:lang w:val="en-IE" w:eastAsia="en-US"/>
        </w:rPr>
        <w:t>(para 21)</w:t>
      </w:r>
      <w:r w:rsidRPr="006E5610" w:rsidR="0B244194">
        <w:rPr>
          <w:rFonts w:ascii="Times New Roman" w:hAnsi="Times New Roman"/>
          <w:b/>
          <w:bCs/>
          <w:color w:val="303030"/>
          <w:lang w:val="en-IE" w:eastAsia="en-US"/>
        </w:rPr>
        <w:t>.</w:t>
      </w:r>
    </w:p>
    <w:p w:rsidRPr="006E5610" w:rsidR="000975B4" w:rsidP="07E94348" w:rsidRDefault="000975B4" w14:paraId="29167027" w14:textId="77777777">
      <w:pPr>
        <w:spacing w:after="0"/>
        <w:rPr>
          <w:rFonts w:ascii="Times New Roman" w:hAnsi="Times New Roman"/>
          <w:color w:val="303030"/>
          <w:lang w:val="en-IE" w:eastAsia="en-US"/>
        </w:rPr>
      </w:pPr>
    </w:p>
    <w:p w:rsidRPr="006E5610" w:rsidR="00DF60CD" w:rsidP="00043768" w:rsidRDefault="4A19F39E" w14:paraId="2D8B3D9D" w14:textId="467FBE64">
      <w:pPr>
        <w:numPr>
          <w:ilvl w:val="0"/>
          <w:numId w:val="25"/>
        </w:numPr>
        <w:spacing w:after="0"/>
        <w:rPr>
          <w:rFonts w:ascii="Times New Roman" w:hAnsi="Times New Roman"/>
          <w:color w:val="303030"/>
          <w:lang w:val="en-IE" w:eastAsia="en-US"/>
        </w:rPr>
      </w:pPr>
      <w:r w:rsidRPr="006E5610">
        <w:rPr>
          <w:rFonts w:ascii="Times New Roman" w:hAnsi="Times New Roman"/>
          <w:b/>
          <w:bCs/>
          <w:color w:val="303030"/>
          <w:lang w:val="en-IE" w:eastAsia="en-US"/>
        </w:rPr>
        <w:t xml:space="preserve">On </w:t>
      </w:r>
      <w:hyperlink w:history="1" r:id="rId11">
        <w:r w:rsidRPr="68E2AEC6">
          <w:rPr>
            <w:rStyle w:val="Hyperlink"/>
            <w:rFonts w:ascii="Times New Roman" w:hAnsi="Times New Roman"/>
            <w:b/>
            <w:bCs/>
            <w:lang w:eastAsia="en-US"/>
          </w:rPr>
          <w:t>Non-Bank Financial Intermediaries (NBFIs)</w:t>
        </w:r>
      </w:hyperlink>
      <w:r w:rsidRPr="68E2AEC6" w:rsidR="7693ED98">
        <w:rPr>
          <w:rFonts w:ascii="Times New Roman" w:hAnsi="Times New Roman"/>
          <w:b/>
          <w:bCs/>
          <w:color w:val="303030"/>
          <w:lang w:eastAsia="en-US"/>
        </w:rPr>
        <w:t xml:space="preserve"> </w:t>
      </w:r>
      <w:r w:rsidRPr="68E2AEC6" w:rsidR="4EB8D25B">
        <w:rPr>
          <w:rFonts w:ascii="Times New Roman" w:hAnsi="Times New Roman"/>
          <w:b/>
          <w:bCs/>
          <w:color w:val="303030"/>
          <w:lang w:eastAsia="en-US"/>
        </w:rPr>
        <w:t>(</w:t>
      </w:r>
      <w:r w:rsidRPr="006E5610">
        <w:rPr>
          <w:rFonts w:ascii="Times New Roman" w:hAnsi="Times New Roman"/>
          <w:b/>
          <w:bCs/>
          <w:color w:val="303030"/>
          <w:lang w:val="en-IE" w:eastAsia="en-US"/>
        </w:rPr>
        <w:t>NBFIs</w:t>
      </w:r>
      <w:r w:rsidRPr="68E2AEC6" w:rsidR="4EB8D25B">
        <w:rPr>
          <w:rFonts w:ascii="Times New Roman" w:hAnsi="Times New Roman"/>
          <w:b/>
          <w:bCs/>
          <w:color w:val="303030"/>
          <w:lang w:val="en-IE" w:eastAsia="en-US"/>
        </w:rPr>
        <w:t>)</w:t>
      </w:r>
      <w:r w:rsidRPr="00186B94" w:rsidR="3A28839B">
        <w:rPr>
          <w:rFonts w:ascii="Times New Roman" w:hAnsi="Times New Roman"/>
          <w:color w:val="303030"/>
          <w:lang w:val="en-IE" w:eastAsia="en-US"/>
        </w:rPr>
        <w:t>,</w:t>
      </w:r>
      <w:r w:rsidRPr="006E5610" w:rsidR="3A28839B">
        <w:rPr>
          <w:rFonts w:ascii="Times New Roman" w:hAnsi="Times New Roman"/>
          <w:color w:val="303030"/>
          <w:lang w:val="en-IE" w:eastAsia="en-US"/>
        </w:rPr>
        <w:t xml:space="preserve"> the report calls for:</w:t>
      </w:r>
    </w:p>
    <w:p w:rsidRPr="006E5610" w:rsidR="00CC6CC1" w:rsidP="00043768" w:rsidRDefault="4296B09F" w14:paraId="11F7E28B" w14:textId="7E8D9425">
      <w:pPr>
        <w:numPr>
          <w:ilvl w:val="1"/>
          <w:numId w:val="25"/>
        </w:numPr>
        <w:spacing w:after="0"/>
        <w:rPr>
          <w:rFonts w:ascii="Times New Roman" w:hAnsi="Times New Roman"/>
          <w:b/>
          <w:bCs/>
          <w:color w:val="303030"/>
          <w:lang w:val="en-IE" w:eastAsia="en-US"/>
        </w:rPr>
      </w:pPr>
      <w:r w:rsidRPr="006E5610">
        <w:rPr>
          <w:rFonts w:ascii="Times New Roman" w:hAnsi="Times New Roman"/>
          <w:color w:val="303030"/>
          <w:lang w:val="en-IE" w:eastAsia="en-US"/>
        </w:rPr>
        <w:t>A</w:t>
      </w:r>
      <w:r w:rsidRPr="006E5610" w:rsidR="4BD2CFB4">
        <w:rPr>
          <w:rFonts w:ascii="Times New Roman" w:hAnsi="Times New Roman"/>
          <w:color w:val="303030"/>
          <w:lang w:val="en-IE" w:eastAsia="en-US"/>
        </w:rPr>
        <w:t xml:space="preserve"> thorough </w:t>
      </w:r>
      <w:r w:rsidRPr="006E5610" w:rsidR="4BD2CFB4">
        <w:rPr>
          <w:rFonts w:ascii="Times New Roman" w:hAnsi="Times New Roman"/>
          <w:b/>
          <w:bCs/>
          <w:color w:val="303030"/>
          <w:lang w:val="en-IE" w:eastAsia="en-US"/>
        </w:rPr>
        <w:t>review of regulatory gaps</w:t>
      </w:r>
      <w:r w:rsidRPr="006E5610" w:rsidR="4BD2CFB4">
        <w:rPr>
          <w:rFonts w:ascii="Times New Roman" w:hAnsi="Times New Roman"/>
          <w:color w:val="303030"/>
          <w:lang w:val="en-IE" w:eastAsia="en-US"/>
        </w:rPr>
        <w:t xml:space="preserve">, including in less regulated areas such as family offices and supply chain finance companies </w:t>
      </w:r>
      <w:r w:rsidRPr="006E5610" w:rsidR="4BD2CFB4">
        <w:rPr>
          <w:rFonts w:ascii="Times New Roman" w:hAnsi="Times New Roman"/>
          <w:b/>
          <w:bCs/>
          <w:color w:val="303030"/>
          <w:lang w:val="en-IE" w:eastAsia="en-US"/>
        </w:rPr>
        <w:t>(para 26)</w:t>
      </w:r>
      <w:r w:rsidRPr="006E5610" w:rsidR="27FE9865">
        <w:rPr>
          <w:rFonts w:ascii="Times New Roman" w:hAnsi="Times New Roman"/>
          <w:b/>
          <w:bCs/>
          <w:color w:val="303030"/>
          <w:lang w:val="en-IE" w:eastAsia="en-US"/>
        </w:rPr>
        <w:t>.</w:t>
      </w:r>
    </w:p>
    <w:p w:rsidRPr="006E5610" w:rsidR="00A220B1" w:rsidP="00043768" w:rsidRDefault="4296B09F" w14:paraId="6DB01823" w14:textId="56CA0DD7">
      <w:pPr>
        <w:numPr>
          <w:ilvl w:val="1"/>
          <w:numId w:val="25"/>
        </w:numPr>
        <w:spacing w:after="0"/>
        <w:rPr>
          <w:rFonts w:ascii="Times New Roman" w:hAnsi="Times New Roman"/>
          <w:color w:val="303030"/>
          <w:lang w:val="en-IE" w:eastAsia="en-US"/>
        </w:rPr>
      </w:pPr>
      <w:r w:rsidRPr="006E5610">
        <w:rPr>
          <w:rFonts w:ascii="Times New Roman" w:hAnsi="Times New Roman"/>
          <w:color w:val="303030"/>
          <w:lang w:val="en-IE" w:eastAsia="en-US"/>
        </w:rPr>
        <w:t>T</w:t>
      </w:r>
      <w:r w:rsidRPr="006E5610" w:rsidR="5ED25662">
        <w:rPr>
          <w:rFonts w:ascii="Times New Roman" w:hAnsi="Times New Roman"/>
          <w:color w:val="303030"/>
          <w:lang w:val="en-IE" w:eastAsia="en-US"/>
        </w:rPr>
        <w:t xml:space="preserve">ools to better capture the </w:t>
      </w:r>
      <w:r w:rsidRPr="006E5610" w:rsidR="5ED25662">
        <w:rPr>
          <w:rFonts w:ascii="Times New Roman" w:hAnsi="Times New Roman"/>
          <w:b/>
          <w:bCs/>
          <w:color w:val="303030"/>
          <w:lang w:val="en-IE" w:eastAsia="en-US"/>
        </w:rPr>
        <w:t>scale and speed of liquidity outflows from margin calls</w:t>
      </w:r>
      <w:r w:rsidRPr="006E5610" w:rsidR="5ED25662">
        <w:rPr>
          <w:rFonts w:ascii="Times New Roman" w:hAnsi="Times New Roman"/>
          <w:color w:val="303030"/>
          <w:lang w:val="en-IE" w:eastAsia="en-US"/>
        </w:rPr>
        <w:t xml:space="preserve"> during systemic events, especially for energy utilities and NBFIs </w:t>
      </w:r>
      <w:r w:rsidRPr="006E5610" w:rsidR="5ED25662">
        <w:rPr>
          <w:rFonts w:ascii="Times New Roman" w:hAnsi="Times New Roman"/>
          <w:b/>
          <w:bCs/>
          <w:color w:val="303030"/>
          <w:lang w:val="en-IE" w:eastAsia="en-US"/>
        </w:rPr>
        <w:t>(para 29)</w:t>
      </w:r>
      <w:r w:rsidRPr="006E5610" w:rsidR="27FE9865">
        <w:rPr>
          <w:rFonts w:ascii="Times New Roman" w:hAnsi="Times New Roman"/>
          <w:b/>
          <w:bCs/>
          <w:color w:val="303030"/>
          <w:lang w:val="en-IE" w:eastAsia="en-US"/>
        </w:rPr>
        <w:t>.</w:t>
      </w:r>
    </w:p>
    <w:p w:rsidRPr="006E5610" w:rsidR="0091654E" w:rsidP="00043768" w:rsidRDefault="4296B09F" w14:paraId="2C79C011" w14:textId="405B14DF">
      <w:pPr>
        <w:numPr>
          <w:ilvl w:val="1"/>
          <w:numId w:val="25"/>
        </w:numPr>
        <w:spacing w:after="0"/>
        <w:rPr>
          <w:rFonts w:ascii="Times New Roman" w:hAnsi="Times New Roman"/>
          <w:b/>
          <w:bCs/>
          <w:color w:val="303030"/>
          <w:lang w:val="en-IE" w:eastAsia="en-US"/>
        </w:rPr>
      </w:pPr>
      <w:r w:rsidRPr="006E5610">
        <w:rPr>
          <w:rFonts w:ascii="Times New Roman" w:hAnsi="Times New Roman"/>
          <w:color w:val="303030"/>
          <w:lang w:val="en-IE" w:eastAsia="en-US"/>
        </w:rPr>
        <w:t>G</w:t>
      </w:r>
      <w:r w:rsidRPr="006E5610" w:rsidR="0E1C7E8C">
        <w:rPr>
          <w:rFonts w:ascii="Times New Roman" w:hAnsi="Times New Roman"/>
          <w:color w:val="303030"/>
          <w:lang w:val="en-IE" w:eastAsia="en-US"/>
        </w:rPr>
        <w:t xml:space="preserve">reater transparency and macroprudential oversight in </w:t>
      </w:r>
      <w:r w:rsidRPr="006E5610" w:rsidR="0E1C7E8C">
        <w:rPr>
          <w:rFonts w:ascii="Times New Roman" w:hAnsi="Times New Roman"/>
          <w:b/>
          <w:bCs/>
          <w:color w:val="303030"/>
          <w:lang w:val="en-IE" w:eastAsia="en-US"/>
        </w:rPr>
        <w:t>margining practices, including stress testing and scenario analysis</w:t>
      </w:r>
      <w:r w:rsidRPr="006E5610" w:rsidR="05E38D62">
        <w:rPr>
          <w:rFonts w:ascii="Times New Roman" w:hAnsi="Times New Roman"/>
          <w:color w:val="303030"/>
          <w:lang w:val="en-IE" w:eastAsia="en-US"/>
        </w:rPr>
        <w:t>, drawing on FSB’s recent work on the topic</w:t>
      </w:r>
      <w:r w:rsidRPr="006E5610" w:rsidR="0E1C7E8C">
        <w:rPr>
          <w:rFonts w:ascii="Times New Roman" w:hAnsi="Times New Roman"/>
          <w:color w:val="303030"/>
          <w:lang w:val="en-IE" w:eastAsia="en-US"/>
        </w:rPr>
        <w:t xml:space="preserve"> </w:t>
      </w:r>
      <w:r w:rsidRPr="006E5610" w:rsidR="05E38D62">
        <w:rPr>
          <w:rFonts w:ascii="Times New Roman" w:hAnsi="Times New Roman"/>
          <w:b/>
          <w:bCs/>
          <w:color w:val="303030"/>
          <w:lang w:val="en-IE" w:eastAsia="en-US"/>
        </w:rPr>
        <w:t>(para 31)</w:t>
      </w:r>
      <w:r w:rsidRPr="006E5610" w:rsidR="1801C2B8">
        <w:rPr>
          <w:rFonts w:ascii="Times New Roman" w:hAnsi="Times New Roman"/>
          <w:b/>
          <w:bCs/>
          <w:color w:val="303030"/>
          <w:lang w:val="en-IE" w:eastAsia="en-US"/>
        </w:rPr>
        <w:t>.</w:t>
      </w:r>
    </w:p>
    <w:p w:rsidRPr="006E5610" w:rsidR="001804F6" w:rsidP="00043768" w:rsidRDefault="4296B09F" w14:paraId="348909B2" w14:textId="7CCA8E66">
      <w:pPr>
        <w:numPr>
          <w:ilvl w:val="1"/>
          <w:numId w:val="25"/>
        </w:numPr>
        <w:spacing w:after="0"/>
        <w:rPr>
          <w:rFonts w:ascii="Times New Roman" w:hAnsi="Times New Roman"/>
          <w:color w:val="303030"/>
          <w:lang w:val="en-IE" w:eastAsia="en-US"/>
        </w:rPr>
      </w:pPr>
      <w:r w:rsidRPr="006E5610">
        <w:rPr>
          <w:rFonts w:ascii="Times New Roman" w:hAnsi="Times New Roman"/>
          <w:color w:val="303030"/>
          <w:lang w:val="en-IE" w:eastAsia="en-US"/>
        </w:rPr>
        <w:lastRenderedPageBreak/>
        <w:t>A</w:t>
      </w:r>
      <w:r w:rsidRPr="006E5610" w:rsidR="22EF7580">
        <w:rPr>
          <w:rFonts w:ascii="Times New Roman" w:hAnsi="Times New Roman"/>
          <w:color w:val="303030"/>
          <w:lang w:val="en-IE" w:eastAsia="en-US"/>
        </w:rPr>
        <w:t xml:space="preserve"> holistic, more coherent </w:t>
      </w:r>
      <w:r w:rsidRPr="006E5610" w:rsidR="22EF7580">
        <w:rPr>
          <w:rFonts w:ascii="Times New Roman" w:hAnsi="Times New Roman"/>
          <w:b/>
          <w:bCs/>
          <w:color w:val="303030"/>
          <w:lang w:val="en-IE" w:eastAsia="en-US"/>
        </w:rPr>
        <w:t>system-wide and activity-based supervisory approach</w:t>
      </w:r>
      <w:r w:rsidRPr="006E5610" w:rsidR="281ADF26">
        <w:rPr>
          <w:rFonts w:ascii="Times New Roman" w:hAnsi="Times New Roman"/>
          <w:color w:val="303030"/>
          <w:lang w:val="en-IE" w:eastAsia="en-US"/>
        </w:rPr>
        <w:t xml:space="preserve">, </w:t>
      </w:r>
      <w:r w:rsidRPr="006E5610" w:rsidR="15FB1582">
        <w:rPr>
          <w:rFonts w:ascii="Times New Roman" w:hAnsi="Times New Roman"/>
          <w:color w:val="303030"/>
          <w:lang w:val="en-IE" w:eastAsia="en-US"/>
        </w:rPr>
        <w:t xml:space="preserve">including </w:t>
      </w:r>
      <w:r w:rsidRPr="006E5610" w:rsidR="40E0C1C1">
        <w:rPr>
          <w:rFonts w:ascii="Times New Roman" w:hAnsi="Times New Roman"/>
          <w:color w:val="303030"/>
          <w:lang w:val="en-IE" w:eastAsia="en-US"/>
        </w:rPr>
        <w:t>a coherent supervision by ESMA for systemic cross-border NBFIs</w:t>
      </w:r>
      <w:r w:rsidRPr="006E5610" w:rsidR="06F90DD5">
        <w:rPr>
          <w:rFonts w:ascii="Times New Roman" w:hAnsi="Times New Roman"/>
          <w:color w:val="303030"/>
          <w:lang w:val="en-IE" w:eastAsia="en-US"/>
        </w:rPr>
        <w:t xml:space="preserve">. It stresses the need for </w:t>
      </w:r>
      <w:r w:rsidRPr="006E5610" w:rsidR="1B131E44">
        <w:rPr>
          <w:rFonts w:ascii="Times New Roman" w:hAnsi="Times New Roman"/>
          <w:b/>
          <w:bCs/>
          <w:color w:val="303030"/>
          <w:lang w:val="en-IE" w:eastAsia="en-US"/>
        </w:rPr>
        <w:t>enhanced data availability, analytics and data-sharing</w:t>
      </w:r>
      <w:r w:rsidRPr="006E5610" w:rsidR="1B131E44">
        <w:rPr>
          <w:rFonts w:ascii="Times New Roman" w:hAnsi="Times New Roman"/>
          <w:color w:val="303030"/>
          <w:lang w:val="en-IE" w:eastAsia="en-US"/>
        </w:rPr>
        <w:t xml:space="preserve"> between national and EU authorities</w:t>
      </w:r>
      <w:r w:rsidRPr="006E5610" w:rsidR="239CD9E1">
        <w:rPr>
          <w:rFonts w:ascii="Times New Roman" w:hAnsi="Times New Roman"/>
          <w:color w:val="303030"/>
          <w:lang w:val="en-IE" w:eastAsia="en-US"/>
        </w:rPr>
        <w:t xml:space="preserve">, </w:t>
      </w:r>
      <w:r w:rsidRPr="006E5610" w:rsidR="4D457AF8">
        <w:rPr>
          <w:rFonts w:ascii="Times New Roman" w:hAnsi="Times New Roman"/>
          <w:color w:val="303030"/>
          <w:lang w:val="en-IE" w:eastAsia="en-US"/>
        </w:rPr>
        <w:t>to</w:t>
      </w:r>
      <w:r w:rsidRPr="006E5610" w:rsidR="239CD9E1">
        <w:rPr>
          <w:rFonts w:ascii="Times New Roman" w:hAnsi="Times New Roman"/>
          <w:color w:val="303030"/>
          <w:lang w:val="en-IE" w:eastAsia="en-US"/>
        </w:rPr>
        <w:t xml:space="preserve"> support a more comprehensive risk monitoring framework and system-wide stress-testing capabilities</w:t>
      </w:r>
      <w:r w:rsidRPr="006E5610" w:rsidR="597108AC">
        <w:rPr>
          <w:rFonts w:ascii="Times New Roman" w:hAnsi="Times New Roman"/>
          <w:color w:val="303030"/>
          <w:lang w:val="en-IE" w:eastAsia="en-US"/>
        </w:rPr>
        <w:t xml:space="preserve"> </w:t>
      </w:r>
      <w:r w:rsidRPr="006E5610" w:rsidR="597108AC">
        <w:rPr>
          <w:rFonts w:ascii="Times New Roman" w:hAnsi="Times New Roman"/>
          <w:b/>
          <w:bCs/>
          <w:color w:val="303030"/>
          <w:lang w:val="en-IE" w:eastAsia="en-US"/>
        </w:rPr>
        <w:t>(para 39, 41, 45)</w:t>
      </w:r>
      <w:r w:rsidRPr="006E5610" w:rsidR="6AC78CCD">
        <w:rPr>
          <w:rFonts w:ascii="Times New Roman" w:hAnsi="Times New Roman"/>
          <w:b/>
          <w:bCs/>
          <w:color w:val="303030"/>
          <w:lang w:val="en-IE" w:eastAsia="en-US"/>
        </w:rPr>
        <w:t>.</w:t>
      </w:r>
    </w:p>
    <w:p w:rsidRPr="006E5610" w:rsidR="00444242" w:rsidP="00043768" w:rsidRDefault="4296B09F" w14:paraId="558B48E2" w14:textId="5A1B796F">
      <w:pPr>
        <w:numPr>
          <w:ilvl w:val="1"/>
          <w:numId w:val="25"/>
        </w:numPr>
        <w:spacing w:after="0"/>
        <w:rPr>
          <w:rFonts w:ascii="Times New Roman" w:hAnsi="Times New Roman"/>
          <w:b/>
          <w:bCs/>
          <w:color w:val="303030"/>
          <w:lang w:val="en-IE" w:eastAsia="en-US"/>
        </w:rPr>
      </w:pPr>
      <w:r w:rsidRPr="006E5610">
        <w:rPr>
          <w:rFonts w:ascii="Times New Roman" w:hAnsi="Times New Roman"/>
          <w:color w:val="303030"/>
          <w:lang w:val="en-IE" w:eastAsia="en-US"/>
        </w:rPr>
        <w:t>S</w:t>
      </w:r>
      <w:r w:rsidRPr="006E5610" w:rsidR="2BEC5D1D">
        <w:rPr>
          <w:rFonts w:ascii="Times New Roman" w:hAnsi="Times New Roman"/>
          <w:color w:val="303030"/>
          <w:lang w:val="en-IE" w:eastAsia="en-US"/>
        </w:rPr>
        <w:t>tronger international cooperation (I</w:t>
      </w:r>
      <w:r w:rsidR="002A0AC0">
        <w:rPr>
          <w:rFonts w:ascii="Times New Roman" w:hAnsi="Times New Roman"/>
          <w:color w:val="303030"/>
          <w:lang w:val="en-IE" w:eastAsia="en-US"/>
        </w:rPr>
        <w:t>nternational Monetary Fund (I</w:t>
      </w:r>
      <w:r w:rsidRPr="006E5610" w:rsidR="2BEC5D1D">
        <w:rPr>
          <w:rFonts w:ascii="Times New Roman" w:hAnsi="Times New Roman"/>
          <w:color w:val="303030"/>
          <w:lang w:val="en-IE" w:eastAsia="en-US"/>
        </w:rPr>
        <w:t>MF</w:t>
      </w:r>
      <w:r w:rsidR="002A0AC0">
        <w:rPr>
          <w:rFonts w:ascii="Times New Roman" w:hAnsi="Times New Roman"/>
          <w:color w:val="303030"/>
          <w:lang w:val="en-IE" w:eastAsia="en-US"/>
        </w:rPr>
        <w:t>)</w:t>
      </w:r>
      <w:r w:rsidRPr="006E5610" w:rsidR="2BEC5D1D">
        <w:rPr>
          <w:rFonts w:ascii="Times New Roman" w:hAnsi="Times New Roman"/>
          <w:color w:val="303030"/>
          <w:lang w:val="en-IE" w:eastAsia="en-US"/>
        </w:rPr>
        <w:t>, B</w:t>
      </w:r>
      <w:r w:rsidR="000A10F0">
        <w:rPr>
          <w:rFonts w:ascii="Times New Roman" w:hAnsi="Times New Roman"/>
          <w:color w:val="303030"/>
          <w:lang w:val="en-IE" w:eastAsia="en-US"/>
        </w:rPr>
        <w:t>ank of International Settlements (B</w:t>
      </w:r>
      <w:r w:rsidRPr="006E5610" w:rsidR="2BEC5D1D">
        <w:rPr>
          <w:rFonts w:ascii="Times New Roman" w:hAnsi="Times New Roman"/>
          <w:color w:val="303030"/>
          <w:lang w:val="en-IE" w:eastAsia="en-US"/>
        </w:rPr>
        <w:t>IS</w:t>
      </w:r>
      <w:r w:rsidR="000A10F0">
        <w:rPr>
          <w:rFonts w:ascii="Times New Roman" w:hAnsi="Times New Roman"/>
          <w:color w:val="303030"/>
          <w:lang w:val="en-IE" w:eastAsia="en-US"/>
        </w:rPr>
        <w:t>)</w:t>
      </w:r>
      <w:r w:rsidRPr="006E5610" w:rsidR="2BEC5D1D">
        <w:rPr>
          <w:rFonts w:ascii="Times New Roman" w:hAnsi="Times New Roman"/>
          <w:color w:val="303030"/>
          <w:lang w:val="en-IE" w:eastAsia="en-US"/>
        </w:rPr>
        <w:t>, Basel Committee, F</w:t>
      </w:r>
      <w:r w:rsidR="0081313A">
        <w:rPr>
          <w:rFonts w:ascii="Times New Roman" w:hAnsi="Times New Roman"/>
          <w:color w:val="303030"/>
          <w:lang w:val="en-IE" w:eastAsia="en-US"/>
        </w:rPr>
        <w:t>inancial Stability Board (F</w:t>
      </w:r>
      <w:r w:rsidRPr="006E5610" w:rsidR="2BEC5D1D">
        <w:rPr>
          <w:rFonts w:ascii="Times New Roman" w:hAnsi="Times New Roman"/>
          <w:color w:val="303030"/>
          <w:lang w:val="en-IE" w:eastAsia="en-US"/>
        </w:rPr>
        <w:t xml:space="preserve">SB) to address cross-border risks </w:t>
      </w:r>
      <w:r w:rsidRPr="006E5610" w:rsidR="239CD9E1">
        <w:rPr>
          <w:rFonts w:ascii="Times New Roman" w:hAnsi="Times New Roman"/>
          <w:b/>
          <w:bCs/>
          <w:color w:val="303030"/>
          <w:lang w:val="en-IE" w:eastAsia="en-US"/>
        </w:rPr>
        <w:t>(para 46)</w:t>
      </w:r>
      <w:r w:rsidRPr="006E5610" w:rsidR="6AC78CCD">
        <w:rPr>
          <w:rFonts w:ascii="Times New Roman" w:hAnsi="Times New Roman"/>
          <w:b/>
          <w:bCs/>
          <w:color w:val="303030"/>
          <w:lang w:val="en-IE" w:eastAsia="en-US"/>
        </w:rPr>
        <w:t>.</w:t>
      </w:r>
    </w:p>
    <w:p w:rsidRPr="006E5610" w:rsidR="00B37DD9" w:rsidP="07E94348" w:rsidRDefault="00B37DD9" w14:paraId="60081F3B" w14:textId="77777777">
      <w:pPr>
        <w:spacing w:after="0"/>
        <w:rPr>
          <w:rFonts w:ascii="Times New Roman" w:hAnsi="Times New Roman"/>
          <w:b/>
          <w:bCs/>
          <w:color w:val="303030"/>
          <w:lang w:val="en-IE" w:eastAsia="en-US"/>
        </w:rPr>
      </w:pPr>
    </w:p>
    <w:p w:rsidRPr="006E5610" w:rsidR="00B37DD9" w:rsidP="07E94348" w:rsidRDefault="753FBACA" w14:paraId="3377139B" w14:textId="73FBEA0B">
      <w:pPr>
        <w:spacing w:after="0"/>
        <w:rPr>
          <w:rFonts w:ascii="Times New Roman" w:hAnsi="Times New Roman"/>
          <w:b/>
          <w:bCs/>
          <w:color w:val="303030"/>
          <w:lang w:val="en-IE" w:eastAsia="en-US"/>
        </w:rPr>
      </w:pPr>
      <w:r w:rsidRPr="006E5610">
        <w:rPr>
          <w:rFonts w:ascii="Times New Roman" w:hAnsi="Times New Roman"/>
          <w:b/>
          <w:bCs/>
          <w:color w:val="303030"/>
          <w:lang w:val="en-IE" w:eastAsia="en-US"/>
        </w:rPr>
        <w:t xml:space="preserve">The report also calls </w:t>
      </w:r>
      <w:r w:rsidRPr="006E5610" w:rsidR="667EE318">
        <w:rPr>
          <w:rFonts w:ascii="Times New Roman" w:hAnsi="Times New Roman"/>
          <w:b/>
          <w:bCs/>
          <w:color w:val="303030"/>
          <w:lang w:val="en-IE" w:eastAsia="en-US"/>
        </w:rPr>
        <w:t xml:space="preserve">on the Commission to act </w:t>
      </w:r>
      <w:r w:rsidRPr="006E5610" w:rsidR="7D9CA159">
        <w:rPr>
          <w:rFonts w:ascii="Times New Roman" w:hAnsi="Times New Roman"/>
          <w:b/>
          <w:bCs/>
          <w:color w:val="303030"/>
          <w:lang w:val="en-IE" w:eastAsia="en-US"/>
        </w:rPr>
        <w:t>on specific files and areas:</w:t>
      </w:r>
    </w:p>
    <w:p w:rsidRPr="006E5610" w:rsidR="00BA7E4C" w:rsidP="07E94348" w:rsidRDefault="00BA7E4C" w14:paraId="3AA9F25F" w14:textId="77777777">
      <w:pPr>
        <w:spacing w:after="0"/>
        <w:ind w:left="1440"/>
        <w:rPr>
          <w:rFonts w:ascii="Times New Roman" w:hAnsi="Times New Roman"/>
          <w:color w:val="303030"/>
          <w:lang w:val="en-IE" w:eastAsia="en-US"/>
        </w:rPr>
      </w:pPr>
    </w:p>
    <w:p w:rsidRPr="00AF6FDB" w:rsidR="00252AAE" w:rsidP="00043768" w:rsidRDefault="4305FBB4" w14:paraId="006FBD02" w14:textId="4CB850C5">
      <w:pPr>
        <w:numPr>
          <w:ilvl w:val="0"/>
          <w:numId w:val="25"/>
        </w:numPr>
        <w:spacing w:after="0"/>
        <w:rPr>
          <w:rFonts w:ascii="Times New Roman" w:hAnsi="Times New Roman"/>
          <w:color w:val="303030"/>
          <w:lang w:val="en-IE" w:eastAsia="en-US"/>
        </w:rPr>
      </w:pPr>
      <w:r w:rsidRPr="006E5610">
        <w:rPr>
          <w:rFonts w:ascii="Times New Roman" w:hAnsi="Times New Roman"/>
          <w:b/>
          <w:bCs/>
          <w:color w:val="303030"/>
          <w:lang w:val="en-IE" w:eastAsia="en-US"/>
        </w:rPr>
        <w:t>On Money Market Funds</w:t>
      </w:r>
      <w:r w:rsidRPr="006E5610" w:rsidR="0B6B1631">
        <w:rPr>
          <w:rFonts w:ascii="Times New Roman" w:hAnsi="Times New Roman"/>
          <w:b/>
          <w:bCs/>
          <w:color w:val="303030"/>
          <w:lang w:val="en-IE" w:eastAsia="en-US"/>
        </w:rPr>
        <w:t>,</w:t>
      </w:r>
      <w:r w:rsidRPr="006E5610">
        <w:rPr>
          <w:rFonts w:ascii="Times New Roman" w:hAnsi="Times New Roman"/>
          <w:color w:val="303030"/>
          <w:lang w:val="en-IE" w:eastAsia="en-US"/>
        </w:rPr>
        <w:t xml:space="preserve"> the report</w:t>
      </w:r>
      <w:r w:rsidRPr="006E5610" w:rsidR="0B6B1631">
        <w:rPr>
          <w:rFonts w:ascii="Times New Roman" w:hAnsi="Times New Roman"/>
          <w:color w:val="303030"/>
          <w:lang w:val="en-IE" w:eastAsia="en-US"/>
        </w:rPr>
        <w:t xml:space="preserve"> calls for</w:t>
      </w:r>
      <w:r w:rsidRPr="006E5610" w:rsidR="7F68EB2F">
        <w:rPr>
          <w:rFonts w:ascii="Times New Roman" w:hAnsi="Times New Roman"/>
          <w:color w:val="303030"/>
          <w:lang w:val="en-IE" w:eastAsia="en-US"/>
        </w:rPr>
        <w:t xml:space="preserve"> </w:t>
      </w:r>
      <w:r w:rsidRPr="006E5610" w:rsidR="540A2B29">
        <w:rPr>
          <w:rFonts w:ascii="Times New Roman" w:hAnsi="Times New Roman"/>
          <w:color w:val="303030"/>
          <w:lang w:val="en-IE" w:eastAsia="en-US"/>
        </w:rPr>
        <w:t>a</w:t>
      </w:r>
      <w:r w:rsidRPr="006E5610" w:rsidR="540A2B29">
        <w:rPr>
          <w:rFonts w:ascii="Times New Roman" w:hAnsi="Times New Roman"/>
          <w:b/>
          <w:bCs/>
          <w:color w:val="303030"/>
          <w:lang w:val="en-IE" w:eastAsia="en-US"/>
        </w:rPr>
        <w:t xml:space="preserve"> reform of the Money Market Funds Regulation</w:t>
      </w:r>
      <w:r w:rsidRPr="006E5610" w:rsidR="540A2B29">
        <w:rPr>
          <w:rFonts w:ascii="Times New Roman" w:hAnsi="Times New Roman"/>
          <w:color w:val="303030"/>
          <w:lang w:val="en-IE" w:eastAsia="en-US"/>
        </w:rPr>
        <w:t xml:space="preserve"> in line with international standards, regulatory progress made in other jurisdictions and the recommendations of the </w:t>
      </w:r>
      <w:r w:rsidRPr="00186B94" w:rsidR="00FF6C80">
        <w:rPr>
          <w:rFonts w:ascii="Times New Roman" w:hAnsi="Times New Roman"/>
        </w:rPr>
        <w:t>European Systemic Risk Board (</w:t>
      </w:r>
      <w:r w:rsidRPr="00AF6FDB" w:rsidR="540A2B29">
        <w:rPr>
          <w:rFonts w:ascii="Times New Roman" w:hAnsi="Times New Roman"/>
          <w:color w:val="303030"/>
          <w:lang w:val="en-IE" w:eastAsia="en-US"/>
        </w:rPr>
        <w:t>ESRB</w:t>
      </w:r>
      <w:r w:rsidRPr="00AF6FDB" w:rsidR="00FF6C80">
        <w:rPr>
          <w:rFonts w:ascii="Times New Roman" w:hAnsi="Times New Roman"/>
          <w:color w:val="303030"/>
          <w:lang w:val="en-IE" w:eastAsia="en-US"/>
        </w:rPr>
        <w:t>)</w:t>
      </w:r>
      <w:r w:rsidRPr="00AF6FDB" w:rsidR="540A2B29">
        <w:rPr>
          <w:rFonts w:ascii="Times New Roman" w:hAnsi="Times New Roman"/>
          <w:color w:val="303030"/>
          <w:lang w:val="en-IE" w:eastAsia="en-US"/>
        </w:rPr>
        <w:t xml:space="preserve"> and </w:t>
      </w:r>
      <w:r w:rsidRPr="00186B94" w:rsidR="00AF6FDB">
        <w:rPr>
          <w:rFonts w:ascii="Times New Roman" w:hAnsi="Times New Roman"/>
        </w:rPr>
        <w:t>European Securities and Markets Authority (</w:t>
      </w:r>
      <w:r w:rsidRPr="00AF6FDB" w:rsidR="540A2B29">
        <w:rPr>
          <w:rFonts w:ascii="Times New Roman" w:hAnsi="Times New Roman"/>
          <w:color w:val="303030"/>
          <w:lang w:val="en-IE" w:eastAsia="en-US"/>
        </w:rPr>
        <w:t>ESMA</w:t>
      </w:r>
      <w:r w:rsidRPr="00AF6FDB" w:rsidR="00AF6FDB">
        <w:rPr>
          <w:rFonts w:ascii="Times New Roman" w:hAnsi="Times New Roman"/>
          <w:color w:val="303030"/>
          <w:lang w:val="en-IE" w:eastAsia="en-US"/>
        </w:rPr>
        <w:t>)</w:t>
      </w:r>
      <w:r w:rsidRPr="00AF6FDB" w:rsidR="540A2B29">
        <w:rPr>
          <w:rFonts w:ascii="Times New Roman" w:hAnsi="Times New Roman"/>
          <w:color w:val="303030"/>
          <w:lang w:val="en-IE" w:eastAsia="en-US"/>
        </w:rPr>
        <w:t xml:space="preserve"> </w:t>
      </w:r>
      <w:r w:rsidRPr="00AF6FDB" w:rsidR="540A2B29">
        <w:rPr>
          <w:rFonts w:ascii="Times New Roman" w:hAnsi="Times New Roman"/>
          <w:b/>
          <w:bCs/>
          <w:color w:val="303030"/>
          <w:lang w:val="en-IE" w:eastAsia="en-US"/>
        </w:rPr>
        <w:t>(para 27)</w:t>
      </w:r>
      <w:r w:rsidRPr="00AF6FDB" w:rsidR="5B96D189">
        <w:rPr>
          <w:rFonts w:ascii="Times New Roman" w:hAnsi="Times New Roman"/>
          <w:b/>
          <w:bCs/>
          <w:color w:val="303030"/>
          <w:lang w:val="en-IE" w:eastAsia="en-US"/>
        </w:rPr>
        <w:t>.</w:t>
      </w:r>
    </w:p>
    <w:p w:rsidRPr="006E5610" w:rsidR="00252AAE" w:rsidP="07E94348" w:rsidRDefault="00252AAE" w14:paraId="150F20F3" w14:textId="77777777">
      <w:pPr>
        <w:spacing w:after="0"/>
        <w:ind w:left="720"/>
        <w:rPr>
          <w:rFonts w:ascii="Times New Roman" w:hAnsi="Times New Roman"/>
          <w:color w:val="303030"/>
          <w:lang w:val="en-IE" w:eastAsia="en-US"/>
        </w:rPr>
      </w:pPr>
    </w:p>
    <w:p w:rsidRPr="006E5610" w:rsidR="00C12CBC" w:rsidP="00043768" w:rsidRDefault="67C3A261" w14:paraId="488DC2A6" w14:textId="3A6C37D3">
      <w:pPr>
        <w:numPr>
          <w:ilvl w:val="0"/>
          <w:numId w:val="25"/>
        </w:numPr>
        <w:spacing w:after="0"/>
        <w:rPr>
          <w:rFonts w:ascii="Times New Roman" w:hAnsi="Times New Roman"/>
          <w:color w:val="303030"/>
          <w:lang w:val="en-IE" w:eastAsia="en-US"/>
        </w:rPr>
      </w:pPr>
      <w:r w:rsidRPr="006E5610">
        <w:rPr>
          <w:rFonts w:ascii="Times New Roman" w:hAnsi="Times New Roman"/>
          <w:b/>
          <w:bCs/>
          <w:color w:val="303030"/>
          <w:lang w:val="en-IE" w:eastAsia="en-US"/>
        </w:rPr>
        <w:t xml:space="preserve">On </w:t>
      </w:r>
      <w:r w:rsidRPr="00C1113C" w:rsidR="00C1113C">
        <w:rPr>
          <w:rFonts w:ascii="Times New Roman" w:hAnsi="Times New Roman"/>
          <w:b/>
          <w:bCs/>
          <w:color w:val="303030"/>
          <w:lang w:val="en" w:eastAsia="en-US"/>
        </w:rPr>
        <w:t>Markets in Crypto-Assets Regulation</w:t>
      </w:r>
      <w:r w:rsidRPr="00C1113C" w:rsidR="00C1113C">
        <w:rPr>
          <w:rFonts w:ascii="Times New Roman" w:hAnsi="Times New Roman"/>
          <w:b/>
          <w:bCs/>
          <w:color w:val="303030"/>
          <w:lang w:val="en-IE" w:eastAsia="en-US"/>
        </w:rPr>
        <w:t xml:space="preserve"> </w:t>
      </w:r>
      <w:r w:rsidR="00F518CD">
        <w:rPr>
          <w:rFonts w:ascii="Times New Roman" w:hAnsi="Times New Roman"/>
          <w:b/>
          <w:bCs/>
          <w:color w:val="303030"/>
          <w:lang w:val="en-IE" w:eastAsia="en-US"/>
        </w:rPr>
        <w:t>(</w:t>
      </w:r>
      <w:r w:rsidRPr="006E5610" w:rsidR="47A3DC87">
        <w:rPr>
          <w:rFonts w:ascii="Times New Roman" w:hAnsi="Times New Roman"/>
          <w:b/>
          <w:bCs/>
          <w:color w:val="000000" w:themeColor="text1"/>
          <w:lang w:val="en-IE"/>
        </w:rPr>
        <w:t>MiCAR</w:t>
      </w:r>
      <w:r w:rsidR="00F518CD">
        <w:rPr>
          <w:rFonts w:ascii="Times New Roman" w:hAnsi="Times New Roman"/>
          <w:b/>
          <w:bCs/>
          <w:color w:val="000000" w:themeColor="text1"/>
          <w:lang w:val="en-IE"/>
        </w:rPr>
        <w:t>)</w:t>
      </w:r>
      <w:r w:rsidRPr="006E5610" w:rsidR="47A3DC87">
        <w:rPr>
          <w:rFonts w:ascii="Times New Roman" w:hAnsi="Times New Roman"/>
          <w:b/>
          <w:bCs/>
          <w:color w:val="000000" w:themeColor="text1"/>
          <w:lang w:val="en-IE"/>
        </w:rPr>
        <w:t xml:space="preserve"> and stablecoins</w:t>
      </w:r>
      <w:r w:rsidRPr="006E5610" w:rsidR="4305FBB4">
        <w:rPr>
          <w:rFonts w:ascii="Times New Roman" w:hAnsi="Times New Roman"/>
          <w:b/>
          <w:bCs/>
          <w:color w:val="000000" w:themeColor="text1"/>
          <w:lang w:val="en-IE"/>
        </w:rPr>
        <w:t>,</w:t>
      </w:r>
      <w:r w:rsidRPr="006E5610">
        <w:rPr>
          <w:rFonts w:ascii="Times New Roman" w:hAnsi="Times New Roman"/>
          <w:color w:val="000000" w:themeColor="text1"/>
          <w:lang w:val="en-IE"/>
        </w:rPr>
        <w:t xml:space="preserve"> the report</w:t>
      </w:r>
      <w:r w:rsidRPr="006E5610" w:rsidR="7F68EB2F">
        <w:rPr>
          <w:rFonts w:ascii="Times New Roman" w:hAnsi="Times New Roman"/>
          <w:color w:val="000000" w:themeColor="text1"/>
          <w:lang w:val="en-IE"/>
        </w:rPr>
        <w:t xml:space="preserve"> </w:t>
      </w:r>
      <w:r w:rsidRPr="006E5610" w:rsidR="7F68EB2F">
        <w:rPr>
          <w:rFonts w:ascii="Times New Roman" w:hAnsi="Times New Roman"/>
          <w:color w:val="303030"/>
          <w:lang w:val="en-IE" w:eastAsia="en-US"/>
        </w:rPr>
        <w:t>s</w:t>
      </w:r>
      <w:r w:rsidRPr="006E5610" w:rsidR="7C687AD9">
        <w:rPr>
          <w:rFonts w:ascii="Times New Roman" w:hAnsi="Times New Roman"/>
          <w:color w:val="303030"/>
          <w:lang w:val="en-IE" w:eastAsia="en-US"/>
        </w:rPr>
        <w:t>tresses the importance of</w:t>
      </w:r>
      <w:r w:rsidRPr="006E5610" w:rsidR="5F7ACE11">
        <w:rPr>
          <w:rFonts w:ascii="Times New Roman" w:hAnsi="Times New Roman"/>
          <w:color w:val="303030"/>
          <w:lang w:val="en-IE" w:eastAsia="en-US"/>
        </w:rPr>
        <w:t xml:space="preserve"> the </w:t>
      </w:r>
      <w:r w:rsidRPr="006E5610" w:rsidR="3EF6C563">
        <w:rPr>
          <w:rFonts w:ascii="Times New Roman" w:hAnsi="Times New Roman"/>
          <w:color w:val="303030"/>
          <w:lang w:val="en-IE" w:eastAsia="en-US"/>
        </w:rPr>
        <w:t xml:space="preserve">timely and consistent implementation of the </w:t>
      </w:r>
      <w:r w:rsidRPr="006E5610" w:rsidR="1577DEF1">
        <w:rPr>
          <w:rFonts w:ascii="Times New Roman" w:hAnsi="Times New Roman"/>
          <w:color w:val="303030"/>
          <w:lang w:val="en-IE" w:eastAsia="en-US"/>
        </w:rPr>
        <w:t xml:space="preserve">EU prudential framework for crypto-assets </w:t>
      </w:r>
      <w:r w:rsidRPr="006E5610" w:rsidR="3EF6C563">
        <w:rPr>
          <w:rFonts w:ascii="Times New Roman" w:hAnsi="Times New Roman"/>
          <w:color w:val="303030"/>
          <w:lang w:val="en-IE" w:eastAsia="en-US"/>
        </w:rPr>
        <w:t xml:space="preserve"> and </w:t>
      </w:r>
      <w:r w:rsidRPr="006E5610" w:rsidR="7C687AD9">
        <w:rPr>
          <w:rFonts w:ascii="Times New Roman" w:hAnsi="Times New Roman"/>
          <w:color w:val="303030"/>
          <w:lang w:val="en-IE" w:eastAsia="en-US"/>
        </w:rPr>
        <w:t xml:space="preserve">calls </w:t>
      </w:r>
      <w:r w:rsidRPr="006E5610" w:rsidR="647467FA">
        <w:rPr>
          <w:rFonts w:ascii="Times New Roman" w:hAnsi="Times New Roman"/>
          <w:color w:val="303030"/>
          <w:lang w:val="en-IE" w:eastAsia="en-US"/>
        </w:rPr>
        <w:t xml:space="preserve">on the Commission to monitor remaining regulatory gaps </w:t>
      </w:r>
      <w:r w:rsidRPr="006E5610" w:rsidR="647467FA">
        <w:rPr>
          <w:rFonts w:ascii="Times New Roman" w:hAnsi="Times New Roman"/>
          <w:b/>
          <w:bCs/>
          <w:color w:val="303030"/>
          <w:lang w:val="en-IE" w:eastAsia="en-US"/>
        </w:rPr>
        <w:t>(para 34)</w:t>
      </w:r>
      <w:r w:rsidRPr="006E5610" w:rsidR="7F68EB2F">
        <w:rPr>
          <w:rFonts w:ascii="Times New Roman" w:hAnsi="Times New Roman"/>
          <w:b/>
          <w:bCs/>
          <w:color w:val="303030"/>
          <w:lang w:val="en-IE" w:eastAsia="en-US"/>
        </w:rPr>
        <w:t>.</w:t>
      </w:r>
      <w:r w:rsidRPr="006E5610" w:rsidR="7F68EB2F">
        <w:rPr>
          <w:rFonts w:ascii="Times New Roman" w:hAnsi="Times New Roman"/>
          <w:color w:val="303030"/>
          <w:lang w:val="en-IE" w:eastAsia="en-US"/>
        </w:rPr>
        <w:t xml:space="preserve"> The report also e</w:t>
      </w:r>
      <w:r w:rsidRPr="006E5610" w:rsidR="2D624602">
        <w:rPr>
          <w:rFonts w:ascii="Times New Roman" w:hAnsi="Times New Roman"/>
          <w:color w:val="303030"/>
          <w:lang w:val="en-IE" w:eastAsia="en-US"/>
        </w:rPr>
        <w:t xml:space="preserve">xpresses its concern regarding </w:t>
      </w:r>
      <w:r w:rsidRPr="006E5610" w:rsidR="2D624602">
        <w:rPr>
          <w:rFonts w:ascii="Times New Roman" w:hAnsi="Times New Roman"/>
          <w:b/>
          <w:bCs/>
          <w:color w:val="303030"/>
          <w:lang w:val="en-IE" w:eastAsia="en-US"/>
        </w:rPr>
        <w:t>growing interlinkages</w:t>
      </w:r>
      <w:r w:rsidRPr="006E5610" w:rsidR="2D624602">
        <w:rPr>
          <w:rFonts w:ascii="Times New Roman" w:hAnsi="Times New Roman"/>
          <w:color w:val="303030"/>
          <w:lang w:val="en-IE" w:eastAsia="en-US"/>
        </w:rPr>
        <w:t xml:space="preserve"> </w:t>
      </w:r>
      <w:r w:rsidRPr="006E5610" w:rsidR="2D624602">
        <w:rPr>
          <w:rFonts w:ascii="Times New Roman" w:hAnsi="Times New Roman"/>
          <w:b/>
          <w:bCs/>
          <w:color w:val="303030"/>
          <w:lang w:val="en-IE" w:eastAsia="en-US"/>
        </w:rPr>
        <w:t>between crypto-assets and decentralised finance markets</w:t>
      </w:r>
      <w:r w:rsidRPr="006E5610" w:rsidR="63C51187">
        <w:rPr>
          <w:rFonts w:ascii="Times New Roman" w:hAnsi="Times New Roman"/>
          <w:b/>
          <w:bCs/>
          <w:color w:val="303030"/>
          <w:lang w:val="en-IE" w:eastAsia="en-US"/>
        </w:rPr>
        <w:t xml:space="preserve"> and the traditional financial system</w:t>
      </w:r>
      <w:r w:rsidRPr="006E5610" w:rsidR="13E7D24B">
        <w:rPr>
          <w:rFonts w:ascii="Times New Roman" w:hAnsi="Times New Roman"/>
          <w:color w:val="303030"/>
          <w:lang w:val="en-IE" w:eastAsia="en-US"/>
        </w:rPr>
        <w:t xml:space="preserve">; notes the largely speculative nature of crypto-assets and their important role in illicit transactions </w:t>
      </w:r>
      <w:r w:rsidRPr="006E5610" w:rsidR="2D624602">
        <w:rPr>
          <w:rFonts w:ascii="Times New Roman" w:hAnsi="Times New Roman"/>
          <w:color w:val="303030"/>
          <w:lang w:val="en-IE" w:eastAsia="en-US"/>
        </w:rPr>
        <w:t>and u</w:t>
      </w:r>
      <w:r w:rsidRPr="006E5610" w:rsidR="7218CB2D">
        <w:rPr>
          <w:rFonts w:ascii="Times New Roman" w:hAnsi="Times New Roman"/>
          <w:color w:val="303030"/>
          <w:lang w:val="en-IE" w:eastAsia="en-US"/>
        </w:rPr>
        <w:t>rges the Commission to assess whether there are potential channels of contagion, as in the case of multi-issuance</w:t>
      </w:r>
      <w:r w:rsidRPr="006E5610" w:rsidR="2D624602">
        <w:rPr>
          <w:rFonts w:ascii="Times New Roman" w:hAnsi="Times New Roman"/>
          <w:color w:val="303030"/>
          <w:lang w:val="en-IE" w:eastAsia="en-US"/>
        </w:rPr>
        <w:t xml:space="preserve"> </w:t>
      </w:r>
      <w:r w:rsidRPr="006E5610" w:rsidR="2D624602">
        <w:rPr>
          <w:rFonts w:ascii="Times New Roman" w:hAnsi="Times New Roman"/>
          <w:b/>
          <w:bCs/>
          <w:color w:val="303030"/>
          <w:lang w:val="en-IE" w:eastAsia="en-US"/>
        </w:rPr>
        <w:t>(para 32</w:t>
      </w:r>
      <w:r w:rsidRPr="006E5610" w:rsidR="49C6A7D1">
        <w:rPr>
          <w:rFonts w:ascii="Times New Roman" w:hAnsi="Times New Roman"/>
          <w:b/>
          <w:bCs/>
          <w:color w:val="303030"/>
          <w:lang w:val="en-IE" w:eastAsia="en-US"/>
        </w:rPr>
        <w:t xml:space="preserve">, 33, </w:t>
      </w:r>
      <w:r w:rsidRPr="006E5610" w:rsidR="2D624602">
        <w:rPr>
          <w:rFonts w:ascii="Times New Roman" w:hAnsi="Times New Roman"/>
          <w:b/>
          <w:bCs/>
          <w:color w:val="303030"/>
          <w:lang w:val="en-IE" w:eastAsia="en-US"/>
        </w:rPr>
        <w:t>35)</w:t>
      </w:r>
      <w:r w:rsidRPr="006E5610" w:rsidR="442742AE">
        <w:rPr>
          <w:rFonts w:ascii="Times New Roman" w:hAnsi="Times New Roman"/>
          <w:b/>
          <w:bCs/>
          <w:color w:val="303030"/>
          <w:lang w:val="en-IE" w:eastAsia="en-US"/>
        </w:rPr>
        <w:t>.</w:t>
      </w:r>
    </w:p>
    <w:p w:rsidRPr="006E5610" w:rsidR="00777979" w:rsidP="07E94348" w:rsidRDefault="00777979" w14:paraId="50AF1F19" w14:textId="77777777">
      <w:pPr>
        <w:spacing w:after="0"/>
        <w:rPr>
          <w:rFonts w:ascii="Times New Roman" w:hAnsi="Times New Roman"/>
          <w:color w:val="000000" w:themeColor="text1"/>
          <w:lang w:val="en-IE"/>
        </w:rPr>
      </w:pPr>
    </w:p>
    <w:p w:rsidRPr="006E5610" w:rsidR="003F05F9" w:rsidP="00043768" w:rsidRDefault="0170861B" w14:paraId="781F7F37" w14:textId="6914B0E5">
      <w:pPr>
        <w:numPr>
          <w:ilvl w:val="0"/>
          <w:numId w:val="25"/>
        </w:numPr>
        <w:spacing w:after="0"/>
        <w:rPr>
          <w:rFonts w:ascii="Times New Roman" w:hAnsi="Times New Roman"/>
          <w:color w:val="303030"/>
          <w:lang w:val="en-IE" w:eastAsia="en-US"/>
        </w:rPr>
      </w:pPr>
      <w:r w:rsidRPr="006E5610">
        <w:rPr>
          <w:rFonts w:ascii="Times New Roman" w:hAnsi="Times New Roman"/>
          <w:b/>
          <w:bCs/>
          <w:color w:val="303030"/>
          <w:lang w:val="en-IE" w:eastAsia="en-US"/>
        </w:rPr>
        <w:t xml:space="preserve">On </w:t>
      </w:r>
      <w:r w:rsidRPr="006E5610" w:rsidR="48BA7D60">
        <w:rPr>
          <w:rFonts w:ascii="Times New Roman" w:hAnsi="Times New Roman"/>
          <w:b/>
          <w:bCs/>
          <w:color w:val="303030"/>
          <w:lang w:val="en-IE" w:eastAsia="en-US"/>
        </w:rPr>
        <w:t xml:space="preserve">ICT interdependencies and </w:t>
      </w:r>
      <w:r w:rsidR="00955D9C">
        <w:rPr>
          <w:rFonts w:ascii="Times New Roman" w:hAnsi="Times New Roman"/>
          <w:b/>
          <w:bCs/>
          <w:color w:val="303030"/>
          <w:lang w:val="en-IE" w:eastAsia="en-US"/>
        </w:rPr>
        <w:t>Digital Operational Resilience Act (</w:t>
      </w:r>
      <w:r w:rsidRPr="006E5610" w:rsidR="48BA7D60">
        <w:rPr>
          <w:rFonts w:ascii="Times New Roman" w:hAnsi="Times New Roman"/>
          <w:b/>
          <w:bCs/>
          <w:color w:val="303030"/>
          <w:lang w:val="en-IE" w:eastAsia="en-US"/>
        </w:rPr>
        <w:t>DOR</w:t>
      </w:r>
      <w:r w:rsidRPr="006E5610">
        <w:rPr>
          <w:rFonts w:ascii="Times New Roman" w:hAnsi="Times New Roman"/>
          <w:b/>
          <w:bCs/>
          <w:color w:val="303030"/>
          <w:lang w:val="en-IE" w:eastAsia="en-US"/>
        </w:rPr>
        <w:t>A</w:t>
      </w:r>
      <w:r w:rsidR="00955D9C">
        <w:rPr>
          <w:rFonts w:ascii="Times New Roman" w:hAnsi="Times New Roman"/>
          <w:b/>
          <w:bCs/>
          <w:color w:val="303030"/>
          <w:lang w:val="en-IE" w:eastAsia="en-US"/>
        </w:rPr>
        <w:t>)</w:t>
      </w:r>
      <w:r w:rsidRPr="006E5610" w:rsidR="64EE8F66">
        <w:rPr>
          <w:rFonts w:ascii="Times New Roman" w:hAnsi="Times New Roman"/>
          <w:b/>
          <w:bCs/>
          <w:color w:val="303030"/>
          <w:lang w:val="en-IE" w:eastAsia="en-US"/>
        </w:rPr>
        <w:t xml:space="preserve">, </w:t>
      </w:r>
      <w:r w:rsidRPr="006E5610" w:rsidR="64EE8F66">
        <w:rPr>
          <w:rFonts w:ascii="Times New Roman" w:hAnsi="Times New Roman"/>
          <w:color w:val="303030"/>
          <w:lang w:val="en-IE" w:eastAsia="en-US"/>
        </w:rPr>
        <w:t>the report</w:t>
      </w:r>
      <w:r w:rsidRPr="006E5610" w:rsidR="63E8FA9D">
        <w:rPr>
          <w:rFonts w:ascii="Times New Roman" w:hAnsi="Times New Roman"/>
          <w:color w:val="303030"/>
          <w:lang w:val="en-IE" w:eastAsia="en-US"/>
        </w:rPr>
        <w:t xml:space="preserve"> </w:t>
      </w:r>
      <w:r w:rsidRPr="006E5610" w:rsidR="7B15966B">
        <w:rPr>
          <w:rFonts w:ascii="Times New Roman" w:hAnsi="Times New Roman"/>
          <w:color w:val="303030"/>
          <w:lang w:val="en-IE" w:eastAsia="en-US"/>
        </w:rPr>
        <w:t>encourages innovation in the field of digital finance and extensive investment in cyber-resilience to protect financial infrastructure against external threats</w:t>
      </w:r>
      <w:r w:rsidRPr="006E5610" w:rsidR="63E8FA9D">
        <w:rPr>
          <w:rFonts w:ascii="Times New Roman" w:hAnsi="Times New Roman"/>
          <w:color w:val="303030"/>
          <w:lang w:val="en-IE" w:eastAsia="en-US"/>
        </w:rPr>
        <w:t xml:space="preserve">. It also </w:t>
      </w:r>
      <w:r w:rsidRPr="006E5610" w:rsidR="7B15966B">
        <w:rPr>
          <w:rFonts w:ascii="Times New Roman" w:hAnsi="Times New Roman"/>
          <w:color w:val="303030"/>
          <w:lang w:val="en-IE" w:eastAsia="en-US"/>
        </w:rPr>
        <w:t>calls on the</w:t>
      </w:r>
      <w:r w:rsidRPr="006E5610" w:rsidR="75C31010">
        <w:rPr>
          <w:rFonts w:ascii="Times New Roman" w:hAnsi="Times New Roman"/>
          <w:color w:val="303030"/>
          <w:lang w:val="en-IE" w:eastAsia="en-US"/>
        </w:rPr>
        <w:t xml:space="preserve"> </w:t>
      </w:r>
      <w:r w:rsidRPr="006E5610" w:rsidR="7B15966B">
        <w:rPr>
          <w:rFonts w:ascii="Times New Roman" w:hAnsi="Times New Roman"/>
          <w:color w:val="303030"/>
          <w:lang w:val="en-IE" w:eastAsia="en-US"/>
        </w:rPr>
        <w:t>Commission and the ECB to map and address dependencies of the European financial</w:t>
      </w:r>
      <w:r w:rsidRPr="006E5610" w:rsidR="75C31010">
        <w:rPr>
          <w:rFonts w:ascii="Times New Roman" w:hAnsi="Times New Roman"/>
          <w:color w:val="303030"/>
          <w:lang w:val="en-IE" w:eastAsia="en-US"/>
        </w:rPr>
        <w:t xml:space="preserve"> </w:t>
      </w:r>
      <w:r w:rsidRPr="006E5610" w:rsidR="7B15966B">
        <w:rPr>
          <w:rFonts w:ascii="Times New Roman" w:hAnsi="Times New Roman"/>
          <w:color w:val="303030"/>
          <w:lang w:val="en-IE" w:eastAsia="en-US"/>
        </w:rPr>
        <w:t>system on non-EU digital service providers, single points of failure and the risk of</w:t>
      </w:r>
      <w:r w:rsidRPr="006E5610" w:rsidR="75C31010">
        <w:rPr>
          <w:rFonts w:ascii="Times New Roman" w:hAnsi="Times New Roman"/>
          <w:color w:val="303030"/>
          <w:lang w:val="en-IE" w:eastAsia="en-US"/>
        </w:rPr>
        <w:t xml:space="preserve"> </w:t>
      </w:r>
      <w:r w:rsidRPr="006E5610" w:rsidR="7B15966B">
        <w:rPr>
          <w:rFonts w:ascii="Times New Roman" w:hAnsi="Times New Roman"/>
          <w:color w:val="303030"/>
          <w:lang w:val="en-IE" w:eastAsia="en-US"/>
        </w:rPr>
        <w:t>hybrid attacks</w:t>
      </w:r>
      <w:r w:rsidRPr="006E5610" w:rsidR="75C31010">
        <w:rPr>
          <w:rFonts w:ascii="Times New Roman" w:hAnsi="Times New Roman"/>
          <w:color w:val="303030"/>
          <w:lang w:val="en-IE" w:eastAsia="en-US"/>
        </w:rPr>
        <w:t xml:space="preserve"> </w:t>
      </w:r>
      <w:r w:rsidRPr="006E5610" w:rsidR="75C31010">
        <w:rPr>
          <w:rFonts w:ascii="Times New Roman" w:hAnsi="Times New Roman"/>
          <w:b/>
          <w:bCs/>
          <w:color w:val="303030"/>
          <w:lang w:val="en-IE" w:eastAsia="en-US"/>
        </w:rPr>
        <w:t>(para 36)</w:t>
      </w:r>
      <w:r w:rsidRPr="006E5610" w:rsidR="61A51942">
        <w:rPr>
          <w:rFonts w:ascii="Times New Roman" w:hAnsi="Times New Roman"/>
          <w:b/>
          <w:bCs/>
          <w:color w:val="303030"/>
          <w:lang w:val="en-IE" w:eastAsia="en-US"/>
        </w:rPr>
        <w:t>.</w:t>
      </w:r>
    </w:p>
    <w:p w:rsidRPr="006E5610" w:rsidR="003F05F9" w:rsidP="07E94348" w:rsidRDefault="003F05F9" w14:paraId="6846FECE" w14:textId="77777777">
      <w:pPr>
        <w:spacing w:after="0"/>
        <w:rPr>
          <w:rFonts w:ascii="Times New Roman" w:hAnsi="Times New Roman"/>
          <w:b/>
          <w:bCs/>
          <w:color w:val="303030"/>
          <w:lang w:val="en-IE" w:eastAsia="en-US"/>
        </w:rPr>
      </w:pPr>
    </w:p>
    <w:p w:rsidRPr="006E5610" w:rsidR="000259A0" w:rsidP="00043768" w:rsidRDefault="7D9CA159" w14:paraId="288B2D6C" w14:textId="2FD1C7FB">
      <w:pPr>
        <w:numPr>
          <w:ilvl w:val="0"/>
          <w:numId w:val="25"/>
        </w:numPr>
        <w:spacing w:after="0"/>
        <w:rPr>
          <w:rFonts w:ascii="Times New Roman" w:hAnsi="Times New Roman"/>
          <w:b/>
          <w:bCs/>
          <w:color w:val="303030"/>
          <w:lang w:val="en-IE" w:eastAsia="en-US"/>
        </w:rPr>
      </w:pPr>
      <w:r w:rsidRPr="006E5610">
        <w:rPr>
          <w:rFonts w:ascii="Times New Roman" w:hAnsi="Times New Roman"/>
          <w:b/>
          <w:bCs/>
          <w:color w:val="303030"/>
          <w:lang w:val="en-IE"/>
        </w:rPr>
        <w:t>On e</w:t>
      </w:r>
      <w:r w:rsidRPr="006E5610" w:rsidR="04B8CDA1">
        <w:rPr>
          <w:rFonts w:ascii="Times New Roman" w:hAnsi="Times New Roman"/>
          <w:b/>
          <w:bCs/>
          <w:color w:val="303030"/>
          <w:lang w:val="en-IE"/>
        </w:rPr>
        <w:t xml:space="preserve">nforcement of </w:t>
      </w:r>
      <w:r w:rsidRPr="006E5610">
        <w:rPr>
          <w:rFonts w:ascii="Times New Roman" w:hAnsi="Times New Roman"/>
          <w:b/>
          <w:bCs/>
          <w:color w:val="303030"/>
          <w:lang w:val="en-IE"/>
        </w:rPr>
        <w:t>f</w:t>
      </w:r>
      <w:r w:rsidRPr="006E5610" w:rsidR="04B8CDA1">
        <w:rPr>
          <w:rFonts w:ascii="Times New Roman" w:hAnsi="Times New Roman"/>
          <w:b/>
          <w:bCs/>
          <w:color w:val="303030"/>
          <w:lang w:val="en-IE"/>
        </w:rPr>
        <w:t xml:space="preserve">iscal </w:t>
      </w:r>
      <w:r w:rsidRPr="006E5610">
        <w:rPr>
          <w:rFonts w:ascii="Times New Roman" w:hAnsi="Times New Roman"/>
          <w:b/>
          <w:bCs/>
          <w:color w:val="303030"/>
          <w:lang w:val="en-IE"/>
        </w:rPr>
        <w:t>r</w:t>
      </w:r>
      <w:r w:rsidRPr="006E5610" w:rsidR="04B8CDA1">
        <w:rPr>
          <w:rFonts w:ascii="Times New Roman" w:hAnsi="Times New Roman"/>
          <w:b/>
          <w:bCs/>
          <w:color w:val="303030"/>
          <w:lang w:val="en-IE"/>
        </w:rPr>
        <w:t>ules</w:t>
      </w:r>
      <w:r w:rsidRPr="006E5610">
        <w:rPr>
          <w:rFonts w:ascii="Times New Roman" w:hAnsi="Times New Roman"/>
          <w:b/>
          <w:bCs/>
          <w:color w:val="303030"/>
          <w:lang w:val="en-IE"/>
        </w:rPr>
        <w:t>,</w:t>
      </w:r>
      <w:r w:rsidRPr="006E5610" w:rsidR="04B8CDA1">
        <w:rPr>
          <w:rFonts w:ascii="Times New Roman" w:hAnsi="Times New Roman"/>
          <w:color w:val="303030"/>
          <w:lang w:val="en-IE"/>
        </w:rPr>
        <w:t xml:space="preserve"> </w:t>
      </w:r>
      <w:r w:rsidRPr="006E5610">
        <w:rPr>
          <w:rFonts w:ascii="Times New Roman" w:hAnsi="Times New Roman"/>
          <w:color w:val="303030"/>
          <w:lang w:val="en-IE"/>
        </w:rPr>
        <w:t>t</w:t>
      </w:r>
      <w:r w:rsidRPr="006E5610" w:rsidR="04B8CDA1">
        <w:rPr>
          <w:rFonts w:ascii="Times New Roman" w:hAnsi="Times New Roman"/>
          <w:color w:val="303030"/>
          <w:lang w:val="en-IE"/>
        </w:rPr>
        <w:t xml:space="preserve">he report specifically calls on the Commission to enforce compliance with the EU’s economic governance framework and ensure convergence with the fiscal rules of the </w:t>
      </w:r>
      <w:r w:rsidRPr="006E5610" w:rsidR="04B8CDA1">
        <w:rPr>
          <w:rFonts w:ascii="Times New Roman" w:hAnsi="Times New Roman"/>
          <w:b/>
          <w:bCs/>
          <w:color w:val="303030"/>
          <w:lang w:val="en-IE"/>
        </w:rPr>
        <w:t>Stability and Growth Pact</w:t>
      </w:r>
      <w:r w:rsidRPr="006E5610" w:rsidR="04B8CDA1">
        <w:rPr>
          <w:rFonts w:ascii="Times New Roman" w:hAnsi="Times New Roman"/>
          <w:color w:val="303030"/>
          <w:lang w:val="en-IE"/>
        </w:rPr>
        <w:t xml:space="preserve"> to maintain sustainable public finance </w:t>
      </w:r>
      <w:r w:rsidRPr="006E5610" w:rsidR="04B8CDA1">
        <w:rPr>
          <w:rFonts w:ascii="Times New Roman" w:hAnsi="Times New Roman"/>
          <w:b/>
          <w:bCs/>
          <w:color w:val="303030"/>
          <w:lang w:val="en-IE"/>
        </w:rPr>
        <w:t>(para 14, 15)</w:t>
      </w:r>
      <w:r w:rsidRPr="006E5610" w:rsidR="7B02DDF2">
        <w:rPr>
          <w:rFonts w:ascii="Times New Roman" w:hAnsi="Times New Roman"/>
          <w:b/>
          <w:bCs/>
          <w:color w:val="303030"/>
          <w:lang w:val="en-IE"/>
        </w:rPr>
        <w:t>.</w:t>
      </w:r>
    </w:p>
    <w:p w:rsidRPr="006E5610" w:rsidR="6503E58D" w:rsidP="07E94348" w:rsidRDefault="6503E58D" w14:paraId="0C2E0680" w14:textId="644B5329">
      <w:pPr>
        <w:spacing w:after="0"/>
        <w:rPr>
          <w:rFonts w:ascii="Times New Roman" w:hAnsi="Times New Roman"/>
          <w:color w:val="303030"/>
          <w:lang w:val="en-IE"/>
        </w:rPr>
      </w:pPr>
    </w:p>
    <w:p w:rsidRPr="006E5610" w:rsidR="00801118" w:rsidP="00043768" w:rsidRDefault="3319D719" w14:paraId="1CF4091F" w14:textId="0F08C78C">
      <w:pPr>
        <w:pStyle w:val="ListParagraph"/>
        <w:numPr>
          <w:ilvl w:val="0"/>
          <w:numId w:val="25"/>
        </w:numPr>
        <w:spacing w:after="0"/>
        <w:jc w:val="both"/>
        <w:rPr>
          <w:rFonts w:ascii="Times New Roman" w:hAnsi="Times New Roman" w:eastAsia="Times New Roman"/>
          <w:b/>
          <w:bCs/>
          <w:color w:val="303030"/>
          <w:sz w:val="24"/>
          <w:szCs w:val="24"/>
          <w:lang w:val="en-IE"/>
        </w:rPr>
      </w:pPr>
      <w:bookmarkStart w:name="_Ref220589525" w:id="0"/>
      <w:r w:rsidRPr="006E5610">
        <w:rPr>
          <w:rFonts w:ascii="Times New Roman" w:hAnsi="Times New Roman" w:eastAsia="Times New Roman"/>
          <w:b/>
          <w:bCs/>
          <w:color w:val="303030"/>
          <w:sz w:val="24"/>
          <w:szCs w:val="24"/>
          <w:lang w:val="en-IE"/>
        </w:rPr>
        <w:t xml:space="preserve">On sovereign debt risk, </w:t>
      </w:r>
      <w:r w:rsidRPr="006E5610" w:rsidR="48F5A92D">
        <w:rPr>
          <w:rFonts w:ascii="Times New Roman" w:hAnsi="Times New Roman" w:eastAsia="Times New Roman"/>
          <w:color w:val="303030"/>
          <w:sz w:val="24"/>
          <w:szCs w:val="24"/>
          <w:lang w:val="en-IE"/>
        </w:rPr>
        <w:t>the report</w:t>
      </w:r>
      <w:r w:rsidRPr="006E5610" w:rsidR="48F5A92D">
        <w:rPr>
          <w:rFonts w:ascii="Times New Roman" w:hAnsi="Times New Roman" w:eastAsia="Times New Roman"/>
          <w:b/>
          <w:bCs/>
          <w:color w:val="303030"/>
          <w:sz w:val="24"/>
          <w:szCs w:val="24"/>
          <w:lang w:val="en-IE"/>
        </w:rPr>
        <w:t xml:space="preserve"> </w:t>
      </w:r>
      <w:r w:rsidRPr="006E5610" w:rsidR="5CAB8C99">
        <w:rPr>
          <w:rFonts w:ascii="Times New Roman" w:hAnsi="Times New Roman" w:eastAsia="Times New Roman"/>
          <w:color w:val="303030"/>
          <w:sz w:val="24"/>
          <w:szCs w:val="24"/>
          <w:lang w:val="en-IE"/>
        </w:rPr>
        <w:t>focuses on s</w:t>
      </w:r>
      <w:r w:rsidRPr="006E5610" w:rsidR="03FE7FC3">
        <w:rPr>
          <w:rFonts w:ascii="Times New Roman" w:hAnsi="Times New Roman" w:eastAsia="Times New Roman"/>
          <w:color w:val="303030"/>
          <w:sz w:val="24"/>
          <w:szCs w:val="24"/>
          <w:lang w:val="en-IE"/>
        </w:rPr>
        <w:t xml:space="preserve">overeign </w:t>
      </w:r>
      <w:r w:rsidRPr="006E5610" w:rsidR="5CAB8C99">
        <w:rPr>
          <w:rFonts w:ascii="Times New Roman" w:hAnsi="Times New Roman" w:eastAsia="Times New Roman"/>
          <w:color w:val="303030"/>
          <w:sz w:val="24"/>
          <w:szCs w:val="24"/>
          <w:lang w:val="en-IE"/>
        </w:rPr>
        <w:t>d</w:t>
      </w:r>
      <w:r w:rsidRPr="006E5610" w:rsidR="03FE7FC3">
        <w:rPr>
          <w:rFonts w:ascii="Times New Roman" w:hAnsi="Times New Roman" w:eastAsia="Times New Roman"/>
          <w:color w:val="303030"/>
          <w:sz w:val="24"/>
          <w:szCs w:val="24"/>
          <w:lang w:val="en-IE"/>
        </w:rPr>
        <w:t xml:space="preserve">ebt </w:t>
      </w:r>
      <w:r w:rsidRPr="006E5610" w:rsidR="052F557D">
        <w:rPr>
          <w:rFonts w:ascii="Times New Roman" w:hAnsi="Times New Roman" w:eastAsia="Times New Roman"/>
          <w:color w:val="303030"/>
          <w:sz w:val="24"/>
          <w:szCs w:val="24"/>
          <w:lang w:val="en-IE"/>
        </w:rPr>
        <w:t>r</w:t>
      </w:r>
      <w:r w:rsidRPr="006E5610" w:rsidR="03FE7FC3">
        <w:rPr>
          <w:rFonts w:ascii="Times New Roman" w:hAnsi="Times New Roman" w:eastAsia="Times New Roman"/>
          <w:color w:val="303030"/>
          <w:sz w:val="24"/>
          <w:szCs w:val="24"/>
          <w:lang w:val="en-IE"/>
        </w:rPr>
        <w:t>isks</w:t>
      </w:r>
      <w:r w:rsidRPr="006E5610" w:rsidR="29BB6E1E">
        <w:rPr>
          <w:rFonts w:ascii="Times New Roman" w:hAnsi="Times New Roman" w:eastAsia="Times New Roman"/>
          <w:color w:val="303030"/>
          <w:sz w:val="24"/>
          <w:szCs w:val="24"/>
          <w:lang w:val="en-IE"/>
        </w:rPr>
        <w:t xml:space="preserve"> and </w:t>
      </w:r>
      <w:r w:rsidRPr="006E5610" w:rsidR="6AA199C8">
        <w:rPr>
          <w:rFonts w:ascii="Times New Roman" w:hAnsi="Times New Roman" w:eastAsia="Times New Roman"/>
          <w:color w:val="303030"/>
          <w:sz w:val="24"/>
          <w:szCs w:val="24"/>
          <w:lang w:val="en-IE"/>
        </w:rPr>
        <w:t xml:space="preserve">recalls </w:t>
      </w:r>
      <w:r w:rsidRPr="006E5610" w:rsidR="3E9D8473">
        <w:rPr>
          <w:rFonts w:ascii="Times New Roman" w:hAnsi="Times New Roman" w:eastAsia="Times New Roman"/>
          <w:color w:val="303030"/>
          <w:sz w:val="24"/>
          <w:szCs w:val="24"/>
          <w:lang w:val="en-IE"/>
        </w:rPr>
        <w:t xml:space="preserve">the drivers of the 2008 financial crisis and the euro area crisis, namely </w:t>
      </w:r>
      <w:r w:rsidRPr="006E5610" w:rsidR="1B726BE5">
        <w:rPr>
          <w:rFonts w:ascii="Times New Roman" w:hAnsi="Times New Roman" w:eastAsia="Times New Roman"/>
          <w:color w:val="303030"/>
          <w:sz w:val="24"/>
          <w:szCs w:val="24"/>
          <w:lang w:val="en-IE"/>
        </w:rPr>
        <w:t>sovereign debt sustainabi</w:t>
      </w:r>
      <w:r w:rsidRPr="006E5610" w:rsidR="020DF215">
        <w:rPr>
          <w:rFonts w:ascii="Times New Roman" w:hAnsi="Times New Roman" w:eastAsia="Times New Roman"/>
          <w:color w:val="303030"/>
          <w:sz w:val="24"/>
          <w:szCs w:val="24"/>
          <w:lang w:val="en-IE"/>
        </w:rPr>
        <w:t xml:space="preserve">lity and </w:t>
      </w:r>
      <w:r w:rsidRPr="006E5610" w:rsidR="192A0614">
        <w:rPr>
          <w:rFonts w:ascii="Times New Roman" w:hAnsi="Times New Roman" w:eastAsia="Times New Roman"/>
          <w:color w:val="303030"/>
          <w:sz w:val="24"/>
          <w:szCs w:val="24"/>
          <w:lang w:val="en-IE"/>
        </w:rPr>
        <w:t>inadequate banking regulatory framework</w:t>
      </w:r>
      <w:r w:rsidRPr="006E5610" w:rsidR="020DF215">
        <w:rPr>
          <w:rFonts w:ascii="Times New Roman" w:hAnsi="Times New Roman" w:eastAsia="Times New Roman"/>
          <w:color w:val="303030"/>
          <w:sz w:val="24"/>
          <w:szCs w:val="24"/>
          <w:lang w:val="en-IE"/>
        </w:rPr>
        <w:t>.</w:t>
      </w:r>
      <w:r w:rsidRPr="006E5610">
        <w:rPr>
          <w:rFonts w:ascii="Times New Roman" w:hAnsi="Times New Roman" w:eastAsia="Times New Roman"/>
          <w:color w:val="303030"/>
          <w:sz w:val="24"/>
          <w:szCs w:val="24"/>
          <w:lang w:val="en-IE"/>
        </w:rPr>
        <w:t xml:space="preserve"> </w:t>
      </w:r>
      <w:r w:rsidRPr="006E5610">
        <w:rPr>
          <w:rFonts w:ascii="Times New Roman" w:hAnsi="Times New Roman" w:eastAsia="Times New Roman"/>
          <w:b/>
          <w:bCs/>
          <w:color w:val="303030"/>
          <w:sz w:val="24"/>
          <w:szCs w:val="24"/>
          <w:lang w:val="en-IE"/>
        </w:rPr>
        <w:t>(para 13)</w:t>
      </w:r>
      <w:bookmarkEnd w:id="0"/>
      <w:r w:rsidRPr="006E5610" w:rsidR="67847D84">
        <w:rPr>
          <w:rFonts w:ascii="Times New Roman" w:hAnsi="Times New Roman" w:eastAsia="Times New Roman"/>
          <w:b/>
          <w:bCs/>
          <w:color w:val="303030"/>
          <w:sz w:val="24"/>
          <w:szCs w:val="24"/>
          <w:lang w:val="en-IE"/>
        </w:rPr>
        <w:t xml:space="preserve"> </w:t>
      </w:r>
      <w:r w:rsidRPr="006E5610" w:rsidR="260B381E">
        <w:rPr>
          <w:rFonts w:ascii="Times New Roman" w:hAnsi="Times New Roman" w:eastAsia="Times New Roman"/>
          <w:color w:val="303030"/>
          <w:sz w:val="24"/>
          <w:szCs w:val="24"/>
          <w:lang w:val="en-IE"/>
        </w:rPr>
        <w:t xml:space="preserve">The </w:t>
      </w:r>
      <w:r w:rsidRPr="006E5610" w:rsidR="48F5A92D">
        <w:rPr>
          <w:rFonts w:ascii="Times New Roman" w:hAnsi="Times New Roman" w:eastAsia="Times New Roman"/>
          <w:color w:val="303030"/>
          <w:sz w:val="24"/>
          <w:szCs w:val="24"/>
          <w:lang w:val="en-IE"/>
        </w:rPr>
        <w:t>report</w:t>
      </w:r>
      <w:r w:rsidRPr="006E5610" w:rsidR="260B381E">
        <w:rPr>
          <w:rFonts w:ascii="Times New Roman" w:hAnsi="Times New Roman" w:eastAsia="Times New Roman"/>
          <w:color w:val="303030"/>
          <w:sz w:val="24"/>
          <w:szCs w:val="24"/>
          <w:lang w:val="en-IE"/>
        </w:rPr>
        <w:t xml:space="preserve"> takes not</w:t>
      </w:r>
      <w:r w:rsidRPr="006E5610" w:rsidR="28B63CD2">
        <w:rPr>
          <w:rFonts w:ascii="Times New Roman" w:hAnsi="Times New Roman" w:eastAsia="Times New Roman"/>
          <w:color w:val="303030"/>
          <w:sz w:val="24"/>
          <w:szCs w:val="24"/>
          <w:lang w:val="en-IE"/>
        </w:rPr>
        <w:t>e</w:t>
      </w:r>
      <w:r w:rsidRPr="006E5610" w:rsidR="260B381E">
        <w:rPr>
          <w:rFonts w:ascii="Times New Roman" w:hAnsi="Times New Roman" w:eastAsia="Times New Roman"/>
          <w:color w:val="303030"/>
          <w:sz w:val="24"/>
          <w:szCs w:val="24"/>
          <w:lang w:val="en-IE"/>
        </w:rPr>
        <w:t xml:space="preserve"> of </w:t>
      </w:r>
      <w:r w:rsidRPr="006E5610" w:rsidR="67847D84">
        <w:rPr>
          <w:rFonts w:ascii="Times New Roman" w:hAnsi="Times New Roman" w:eastAsia="Times New Roman"/>
          <w:color w:val="303030"/>
          <w:sz w:val="24"/>
          <w:szCs w:val="24"/>
          <w:lang w:val="en-IE"/>
        </w:rPr>
        <w:t>calls to mitigate systemic vulnerabilities</w:t>
      </w:r>
      <w:r w:rsidRPr="006E5610" w:rsidR="6BD1C910">
        <w:rPr>
          <w:rFonts w:ascii="Times New Roman" w:hAnsi="Times New Roman" w:eastAsia="Times New Roman"/>
          <w:color w:val="303030"/>
          <w:sz w:val="24"/>
          <w:szCs w:val="24"/>
          <w:lang w:val="en-IE"/>
        </w:rPr>
        <w:t xml:space="preserve"> but</w:t>
      </w:r>
      <w:r w:rsidRPr="006E5610" w:rsidR="67847D84">
        <w:rPr>
          <w:rFonts w:ascii="Times New Roman" w:hAnsi="Times New Roman" w:eastAsia="Times New Roman"/>
          <w:color w:val="303030"/>
          <w:sz w:val="24"/>
          <w:szCs w:val="24"/>
          <w:lang w:val="en-IE"/>
        </w:rPr>
        <w:t xml:space="preserve"> stresses that any future developments should not undermine national fiscal responsibilities</w:t>
      </w:r>
      <w:r w:rsidRPr="006E5610" w:rsidR="6BD1C910">
        <w:rPr>
          <w:rFonts w:ascii="Times New Roman" w:hAnsi="Times New Roman" w:eastAsia="Times New Roman"/>
          <w:color w:val="303030"/>
          <w:sz w:val="24"/>
          <w:szCs w:val="24"/>
          <w:lang w:val="en-IE"/>
        </w:rPr>
        <w:t>.</w:t>
      </w:r>
      <w:r w:rsidRPr="006E5610" w:rsidR="40BC90B2">
        <w:rPr>
          <w:rFonts w:ascii="Times New Roman" w:hAnsi="Times New Roman" w:eastAsia="Times New Roman"/>
          <w:color w:val="303030"/>
          <w:sz w:val="24"/>
          <w:szCs w:val="24"/>
          <w:lang w:val="en-IE"/>
        </w:rPr>
        <w:t xml:space="preserve"> </w:t>
      </w:r>
      <w:r w:rsidRPr="006E5610" w:rsidR="40BC90B2">
        <w:rPr>
          <w:rFonts w:ascii="Times New Roman" w:hAnsi="Times New Roman" w:eastAsia="Times New Roman"/>
          <w:b/>
          <w:bCs/>
          <w:color w:val="303030"/>
          <w:sz w:val="24"/>
          <w:szCs w:val="24"/>
          <w:lang w:val="en-IE"/>
        </w:rPr>
        <w:t>(para 14)</w:t>
      </w:r>
      <w:r w:rsidRPr="006E5610" w:rsidR="12A081DA">
        <w:rPr>
          <w:rFonts w:ascii="Times New Roman" w:hAnsi="Times New Roman" w:eastAsia="Times New Roman"/>
          <w:b/>
          <w:bCs/>
          <w:color w:val="303030"/>
          <w:sz w:val="24"/>
          <w:szCs w:val="24"/>
          <w:lang w:val="en-IE"/>
        </w:rPr>
        <w:t>.</w:t>
      </w:r>
    </w:p>
    <w:p w:rsidRPr="006E5610" w:rsidR="000259A0" w:rsidP="07E94348" w:rsidRDefault="000259A0" w14:paraId="5A5E8FF8" w14:textId="5F817A17">
      <w:pPr>
        <w:spacing w:after="0" w:line="276" w:lineRule="auto"/>
        <w:ind w:left="720"/>
        <w:rPr>
          <w:rFonts w:ascii="Times New Roman" w:hAnsi="Times New Roman"/>
          <w:color w:val="303030"/>
          <w:lang w:val="en-IE"/>
        </w:rPr>
      </w:pPr>
    </w:p>
    <w:p w:rsidRPr="006E5610" w:rsidR="000259A0" w:rsidP="00043768" w:rsidRDefault="60BA4236" w14:paraId="54AFB61A" w14:textId="33477ADA">
      <w:pPr>
        <w:pStyle w:val="ListParagraph"/>
        <w:numPr>
          <w:ilvl w:val="0"/>
          <w:numId w:val="25"/>
        </w:numPr>
        <w:spacing w:after="0"/>
        <w:jc w:val="both"/>
        <w:rPr>
          <w:rFonts w:ascii="Times New Roman" w:hAnsi="Times New Roman" w:eastAsia="Times New Roman"/>
          <w:color w:val="1F1F1F"/>
          <w:sz w:val="24"/>
          <w:szCs w:val="24"/>
          <w:lang w:val="en-IE"/>
        </w:rPr>
      </w:pPr>
      <w:r w:rsidRPr="006E5610">
        <w:rPr>
          <w:rFonts w:ascii="Times New Roman" w:hAnsi="Times New Roman" w:eastAsia="Times New Roman"/>
          <w:b/>
          <w:bCs/>
          <w:color w:val="000000" w:themeColor="text1"/>
          <w:sz w:val="24"/>
          <w:szCs w:val="24"/>
          <w:lang w:val="en-IE"/>
        </w:rPr>
        <w:t>On bank r</w:t>
      </w:r>
      <w:r w:rsidRPr="006E5610" w:rsidR="03FE7FC3">
        <w:rPr>
          <w:rFonts w:ascii="Times New Roman" w:hAnsi="Times New Roman" w:eastAsia="Times New Roman"/>
          <w:b/>
          <w:bCs/>
          <w:color w:val="000000" w:themeColor="text1"/>
          <w:sz w:val="24"/>
          <w:szCs w:val="24"/>
          <w:lang w:val="en-IE"/>
        </w:rPr>
        <w:t>esolution</w:t>
      </w:r>
      <w:r w:rsidRPr="006E5610">
        <w:rPr>
          <w:rFonts w:ascii="Times New Roman" w:hAnsi="Times New Roman" w:eastAsia="Times New Roman"/>
          <w:b/>
          <w:bCs/>
          <w:color w:val="000000" w:themeColor="text1"/>
          <w:sz w:val="24"/>
          <w:szCs w:val="24"/>
          <w:lang w:val="en-IE"/>
        </w:rPr>
        <w:t>,</w:t>
      </w:r>
      <w:r w:rsidRPr="006E5610" w:rsidR="03FE7FC3">
        <w:rPr>
          <w:rFonts w:ascii="Times New Roman" w:hAnsi="Times New Roman" w:eastAsia="Times New Roman"/>
          <w:b/>
          <w:bCs/>
          <w:color w:val="000000" w:themeColor="text1"/>
          <w:sz w:val="24"/>
          <w:szCs w:val="24"/>
          <w:lang w:val="en-IE"/>
        </w:rPr>
        <w:t xml:space="preserve"> </w:t>
      </w:r>
      <w:r w:rsidRPr="006E5610" w:rsidR="270BD5C5">
        <w:rPr>
          <w:rFonts w:ascii="Times New Roman" w:hAnsi="Times New Roman" w:eastAsia="Times New Roman"/>
          <w:color w:val="1F1F1F"/>
          <w:sz w:val="24"/>
          <w:szCs w:val="24"/>
          <w:lang w:val="en-IE"/>
        </w:rPr>
        <w:t>the report e</w:t>
      </w:r>
      <w:r w:rsidRPr="006E5610" w:rsidR="03FE7FC3">
        <w:rPr>
          <w:rFonts w:ascii="Times New Roman" w:hAnsi="Times New Roman" w:eastAsia="Times New Roman"/>
          <w:color w:val="1F1F1F"/>
          <w:sz w:val="24"/>
          <w:szCs w:val="24"/>
          <w:lang w:val="en-IE"/>
        </w:rPr>
        <w:t>mphasises the importance of a robust and credible crisis management framework; highlights the role of the Single Resolution Mechanism</w:t>
      </w:r>
      <w:r w:rsidRPr="006E5610" w:rsidR="48F5A92D">
        <w:rPr>
          <w:rFonts w:ascii="Times New Roman" w:hAnsi="Times New Roman" w:eastAsia="Times New Roman"/>
          <w:color w:val="1F1F1F"/>
          <w:sz w:val="24"/>
          <w:szCs w:val="24"/>
          <w:lang w:val="en-IE"/>
        </w:rPr>
        <w:t xml:space="preserve"> (SRM)</w:t>
      </w:r>
      <w:r w:rsidRPr="006E5610" w:rsidR="03FE7FC3">
        <w:rPr>
          <w:rFonts w:ascii="Times New Roman" w:hAnsi="Times New Roman" w:eastAsia="Times New Roman"/>
          <w:color w:val="1F1F1F"/>
          <w:sz w:val="24"/>
          <w:szCs w:val="24"/>
          <w:lang w:val="en-IE"/>
        </w:rPr>
        <w:t xml:space="preserve"> in ensuring the effective resolution of failing institutions and supports the E</w:t>
      </w:r>
      <w:r w:rsidR="005C0C48">
        <w:rPr>
          <w:rFonts w:ascii="Times New Roman" w:hAnsi="Times New Roman" w:eastAsia="Times New Roman"/>
          <w:color w:val="1F1F1F"/>
          <w:sz w:val="24"/>
          <w:szCs w:val="24"/>
          <w:lang w:val="en-IE"/>
        </w:rPr>
        <w:t xml:space="preserve">uropean </w:t>
      </w:r>
      <w:r w:rsidRPr="006E5610" w:rsidR="03FE7FC3">
        <w:rPr>
          <w:rFonts w:ascii="Times New Roman" w:hAnsi="Times New Roman" w:eastAsia="Times New Roman"/>
          <w:color w:val="1F1F1F"/>
          <w:sz w:val="24"/>
          <w:szCs w:val="24"/>
          <w:lang w:val="en-IE"/>
        </w:rPr>
        <w:t>C</w:t>
      </w:r>
      <w:r w:rsidR="005C0C48">
        <w:rPr>
          <w:rFonts w:ascii="Times New Roman" w:hAnsi="Times New Roman" w:eastAsia="Times New Roman"/>
          <w:color w:val="1F1F1F"/>
          <w:sz w:val="24"/>
          <w:szCs w:val="24"/>
          <w:lang w:val="en-IE"/>
        </w:rPr>
        <w:t xml:space="preserve">entral </w:t>
      </w:r>
      <w:r w:rsidRPr="006E5610" w:rsidR="03FE7FC3">
        <w:rPr>
          <w:rFonts w:ascii="Times New Roman" w:hAnsi="Times New Roman" w:eastAsia="Times New Roman"/>
          <w:color w:val="1F1F1F"/>
          <w:sz w:val="24"/>
          <w:szCs w:val="24"/>
          <w:lang w:val="en-IE"/>
        </w:rPr>
        <w:t>B</w:t>
      </w:r>
      <w:r w:rsidR="005C0C48">
        <w:rPr>
          <w:rFonts w:ascii="Times New Roman" w:hAnsi="Times New Roman" w:eastAsia="Times New Roman"/>
          <w:color w:val="1F1F1F"/>
          <w:sz w:val="24"/>
          <w:szCs w:val="24"/>
          <w:lang w:val="en-IE"/>
        </w:rPr>
        <w:t>ank</w:t>
      </w:r>
      <w:r w:rsidRPr="006E5610" w:rsidR="03FE7FC3">
        <w:rPr>
          <w:rFonts w:ascii="Times New Roman" w:hAnsi="Times New Roman" w:eastAsia="Times New Roman"/>
          <w:color w:val="1F1F1F"/>
          <w:sz w:val="24"/>
          <w:szCs w:val="24"/>
          <w:lang w:val="en-IE"/>
        </w:rPr>
        <w:t>’s function as lender of last resort to safeguard liquidity and trust during crises; notes that a backstop for the Single Resolution Fund</w:t>
      </w:r>
      <w:r w:rsidRPr="006E5610" w:rsidR="48F5A92D">
        <w:rPr>
          <w:rFonts w:ascii="Times New Roman" w:hAnsi="Times New Roman" w:eastAsia="Times New Roman"/>
          <w:color w:val="1F1F1F"/>
          <w:sz w:val="24"/>
          <w:szCs w:val="24"/>
          <w:lang w:val="en-IE"/>
        </w:rPr>
        <w:t xml:space="preserve"> (SRF)</w:t>
      </w:r>
      <w:r w:rsidRPr="006E5610" w:rsidR="03FE7FC3">
        <w:rPr>
          <w:rFonts w:ascii="Times New Roman" w:hAnsi="Times New Roman" w:eastAsia="Times New Roman"/>
          <w:color w:val="1F1F1F"/>
          <w:sz w:val="24"/>
          <w:szCs w:val="24"/>
          <w:lang w:val="en-IE"/>
        </w:rPr>
        <w:t xml:space="preserve"> is still missing;</w:t>
      </w:r>
      <w:r w:rsidRPr="006E5610" w:rsidR="15DA2B4D">
        <w:rPr>
          <w:rFonts w:ascii="Times New Roman" w:hAnsi="Times New Roman" w:eastAsia="Times New Roman"/>
          <w:color w:val="1F1F1F"/>
          <w:sz w:val="24"/>
          <w:szCs w:val="24"/>
          <w:lang w:val="en-IE"/>
        </w:rPr>
        <w:t xml:space="preserve"> </w:t>
      </w:r>
      <w:r w:rsidRPr="006E5610" w:rsidR="15DA2B4D">
        <w:rPr>
          <w:rFonts w:ascii="Times New Roman" w:hAnsi="Times New Roman" w:eastAsia="Times New Roman"/>
          <w:b/>
          <w:bCs/>
          <w:color w:val="000000" w:themeColor="text1"/>
          <w:sz w:val="24"/>
          <w:szCs w:val="24"/>
          <w:lang w:val="en-IE"/>
        </w:rPr>
        <w:t xml:space="preserve">(para </w:t>
      </w:r>
      <w:r w:rsidRPr="006E5610" w:rsidR="15DA2B4D">
        <w:rPr>
          <w:rFonts w:ascii="Times New Roman" w:hAnsi="Times New Roman" w:eastAsia="Times New Roman"/>
          <w:b/>
          <w:bCs/>
          <w:color w:val="1F1F1F"/>
          <w:sz w:val="24"/>
          <w:szCs w:val="24"/>
          <w:lang w:val="en-IE"/>
        </w:rPr>
        <w:t>40)</w:t>
      </w:r>
      <w:r w:rsidRPr="006E5610" w:rsidR="2BBFF40B">
        <w:rPr>
          <w:rFonts w:ascii="Times New Roman" w:hAnsi="Times New Roman" w:eastAsia="Times New Roman"/>
          <w:b/>
          <w:bCs/>
          <w:color w:val="1F1F1F"/>
          <w:sz w:val="24"/>
          <w:szCs w:val="24"/>
          <w:lang w:val="en-IE"/>
        </w:rPr>
        <w:t>.</w:t>
      </w:r>
    </w:p>
    <w:p w:rsidRPr="006E5610" w:rsidR="000259A0" w:rsidP="07E94348" w:rsidRDefault="000259A0" w14:paraId="2F824E50" w14:textId="74FF76A7">
      <w:pPr>
        <w:spacing w:after="0"/>
        <w:rPr>
          <w:rFonts w:ascii="Times New Roman" w:hAnsi="Times New Roman"/>
          <w:color w:val="1F1F1F"/>
          <w:lang w:val="en-IE"/>
        </w:rPr>
      </w:pPr>
    </w:p>
    <w:p w:rsidRPr="006E5610" w:rsidR="000259A0" w:rsidP="00043768" w:rsidRDefault="71EC2496" w14:paraId="566C17F2" w14:textId="0A50708A">
      <w:pPr>
        <w:pStyle w:val="ListParagraph"/>
        <w:numPr>
          <w:ilvl w:val="0"/>
          <w:numId w:val="25"/>
        </w:numPr>
        <w:spacing w:after="0"/>
        <w:jc w:val="both"/>
        <w:rPr>
          <w:rFonts w:ascii="Times New Roman" w:hAnsi="Times New Roman" w:eastAsia="Times New Roman"/>
          <w:color w:val="000000" w:themeColor="text1"/>
          <w:sz w:val="24"/>
          <w:szCs w:val="24"/>
          <w:lang w:val="en-IE"/>
        </w:rPr>
      </w:pPr>
      <w:r w:rsidRPr="006E5610">
        <w:rPr>
          <w:rFonts w:ascii="Times New Roman" w:hAnsi="Times New Roman" w:eastAsia="Times New Roman"/>
          <w:b/>
          <w:bCs/>
          <w:color w:val="1F1F1F"/>
          <w:sz w:val="24"/>
          <w:szCs w:val="24"/>
          <w:lang w:val="en-IE"/>
        </w:rPr>
        <w:t>On m</w:t>
      </w:r>
      <w:r w:rsidRPr="006E5610" w:rsidR="04B8CDA1">
        <w:rPr>
          <w:rFonts w:ascii="Times New Roman" w:hAnsi="Times New Roman" w:eastAsia="Times New Roman"/>
          <w:b/>
          <w:bCs/>
          <w:color w:val="1F1F1F"/>
          <w:sz w:val="24"/>
          <w:szCs w:val="24"/>
          <w:lang w:val="en-IE"/>
        </w:rPr>
        <w:t xml:space="preserve">argin preparedness and </w:t>
      </w:r>
      <w:r w:rsidRPr="00AD7FB6" w:rsidR="00AD7FB6">
        <w:rPr>
          <w:rFonts w:ascii="Times New Roman" w:hAnsi="Times New Roman" w:eastAsia="Times New Roman"/>
          <w:sz w:val="24"/>
          <w:szCs w:val="20"/>
          <w:lang w:val="en-GB" w:eastAsia="en-GB"/>
        </w:rPr>
        <w:t xml:space="preserve">central counterparties </w:t>
      </w:r>
      <w:r w:rsidR="00AD7FB6">
        <w:rPr>
          <w:rFonts w:ascii="Times New Roman" w:hAnsi="Times New Roman" w:eastAsia="Times New Roman"/>
          <w:sz w:val="24"/>
          <w:szCs w:val="20"/>
          <w:lang w:val="en-GB" w:eastAsia="en-GB"/>
        </w:rPr>
        <w:t>(</w:t>
      </w:r>
      <w:r w:rsidRPr="006E5610" w:rsidR="04B8CDA1">
        <w:rPr>
          <w:rFonts w:ascii="Times New Roman" w:hAnsi="Times New Roman" w:eastAsia="Times New Roman"/>
          <w:b/>
          <w:bCs/>
          <w:color w:val="1F1F1F"/>
          <w:sz w:val="24"/>
          <w:szCs w:val="24"/>
          <w:lang w:val="en-IE"/>
        </w:rPr>
        <w:t>CCPs</w:t>
      </w:r>
      <w:r w:rsidR="00AD7FB6">
        <w:rPr>
          <w:rFonts w:ascii="Times New Roman" w:hAnsi="Times New Roman" w:eastAsia="Times New Roman"/>
          <w:b/>
          <w:bCs/>
          <w:color w:val="1F1F1F"/>
          <w:sz w:val="24"/>
          <w:szCs w:val="24"/>
          <w:lang w:val="en-IE"/>
        </w:rPr>
        <w:t>)</w:t>
      </w:r>
      <w:r w:rsidRPr="006E5610">
        <w:rPr>
          <w:rFonts w:ascii="Times New Roman" w:hAnsi="Times New Roman" w:eastAsia="Times New Roman"/>
          <w:b/>
          <w:bCs/>
          <w:color w:val="1F1F1F"/>
          <w:sz w:val="24"/>
          <w:szCs w:val="24"/>
          <w:lang w:val="en-IE"/>
        </w:rPr>
        <w:t>,</w:t>
      </w:r>
      <w:r w:rsidRPr="006E5610" w:rsidR="04B8CDA1">
        <w:rPr>
          <w:rFonts w:ascii="Times New Roman" w:hAnsi="Times New Roman" w:eastAsia="Times New Roman"/>
          <w:b/>
          <w:bCs/>
          <w:color w:val="1F1F1F"/>
          <w:sz w:val="24"/>
          <w:szCs w:val="24"/>
          <w:lang w:val="en-IE"/>
        </w:rPr>
        <w:t xml:space="preserve"> </w:t>
      </w:r>
      <w:r w:rsidRPr="006E5610">
        <w:rPr>
          <w:rFonts w:ascii="Times New Roman" w:hAnsi="Times New Roman" w:eastAsia="Times New Roman"/>
          <w:color w:val="303030"/>
          <w:sz w:val="24"/>
          <w:szCs w:val="24"/>
          <w:lang w:val="en-IE"/>
        </w:rPr>
        <w:t>t</w:t>
      </w:r>
      <w:r w:rsidRPr="006E5610" w:rsidR="04B8CDA1">
        <w:rPr>
          <w:rFonts w:ascii="Times New Roman" w:hAnsi="Times New Roman" w:eastAsia="Times New Roman"/>
          <w:color w:val="303030"/>
          <w:sz w:val="24"/>
          <w:szCs w:val="24"/>
          <w:lang w:val="en-IE"/>
        </w:rPr>
        <w:t>he report emphasi</w:t>
      </w:r>
      <w:r w:rsidR="00A16031">
        <w:rPr>
          <w:rFonts w:ascii="Times New Roman" w:hAnsi="Times New Roman" w:eastAsia="Times New Roman"/>
          <w:color w:val="303030"/>
          <w:sz w:val="24"/>
          <w:szCs w:val="24"/>
          <w:lang w:val="en-IE"/>
        </w:rPr>
        <w:t>s</w:t>
      </w:r>
      <w:r w:rsidRPr="006E5610" w:rsidR="04B8CDA1">
        <w:rPr>
          <w:rFonts w:ascii="Times New Roman" w:hAnsi="Times New Roman" w:eastAsia="Times New Roman"/>
          <w:color w:val="303030"/>
          <w:sz w:val="24"/>
          <w:szCs w:val="24"/>
          <w:lang w:val="en-IE"/>
        </w:rPr>
        <w:t xml:space="preserve">es the need for robust collateral frameworks and coordinated supervision </w:t>
      </w:r>
      <w:r w:rsidR="00A16031">
        <w:rPr>
          <w:rFonts w:ascii="Times New Roman" w:hAnsi="Times New Roman" w:eastAsia="Times New Roman"/>
          <w:color w:val="303030"/>
          <w:sz w:val="24"/>
          <w:szCs w:val="24"/>
          <w:lang w:val="en-IE"/>
        </w:rPr>
        <w:t xml:space="preserve">of </w:t>
      </w:r>
      <w:r w:rsidRPr="006E5610" w:rsidR="04B8CDA1">
        <w:rPr>
          <w:rFonts w:ascii="Times New Roman" w:hAnsi="Times New Roman" w:eastAsia="Times New Roman"/>
          <w:color w:val="303030"/>
          <w:sz w:val="24"/>
          <w:szCs w:val="24"/>
          <w:lang w:val="en-IE"/>
        </w:rPr>
        <w:t xml:space="preserve">CCPs, specifically noting concerns regarding </w:t>
      </w:r>
      <w:r w:rsidRPr="006E5610" w:rsidR="04B8CDA1">
        <w:rPr>
          <w:rFonts w:ascii="Times New Roman" w:hAnsi="Times New Roman" w:eastAsia="Times New Roman"/>
          <w:b/>
          <w:bCs/>
          <w:color w:val="303030"/>
          <w:sz w:val="24"/>
          <w:szCs w:val="24"/>
          <w:lang w:val="en-IE"/>
        </w:rPr>
        <w:t xml:space="preserve">European dependence on non-EU CCPs. It calls </w:t>
      </w:r>
      <w:r w:rsidRPr="006E5610" w:rsidR="04B8CDA1">
        <w:rPr>
          <w:rFonts w:ascii="Times New Roman" w:hAnsi="Times New Roman" w:eastAsia="Times New Roman"/>
          <w:color w:val="000000" w:themeColor="text1"/>
          <w:sz w:val="24"/>
          <w:szCs w:val="24"/>
          <w:lang w:val="en-IE"/>
        </w:rPr>
        <w:t xml:space="preserve">for tools to better capture the scale and speed of liquidity outflows resulting from margin calls during systemic events, </w:t>
      </w:r>
      <w:r w:rsidRPr="006E5610" w:rsidR="04B8CDA1">
        <w:rPr>
          <w:rFonts w:ascii="Times New Roman" w:hAnsi="Times New Roman" w:eastAsia="Times New Roman"/>
          <w:b/>
          <w:bCs/>
          <w:color w:val="000000" w:themeColor="text1"/>
          <w:sz w:val="24"/>
          <w:szCs w:val="24"/>
          <w:lang w:val="en-IE"/>
        </w:rPr>
        <w:t>especially for energy utilities and NBFIs.</w:t>
      </w:r>
      <w:r w:rsidRPr="006E5610" w:rsidR="3A6E75A0">
        <w:rPr>
          <w:rFonts w:ascii="Times New Roman" w:hAnsi="Times New Roman" w:eastAsia="Times New Roman"/>
          <w:b/>
          <w:bCs/>
          <w:color w:val="000000" w:themeColor="text1"/>
          <w:sz w:val="24"/>
          <w:szCs w:val="24"/>
          <w:lang w:val="en-IE"/>
        </w:rPr>
        <w:t xml:space="preserve"> </w:t>
      </w:r>
      <w:r w:rsidRPr="006E5610" w:rsidR="3A6E75A0">
        <w:rPr>
          <w:rFonts w:ascii="Times New Roman" w:hAnsi="Times New Roman" w:eastAsia="Times New Roman"/>
          <w:b/>
          <w:bCs/>
          <w:color w:val="1F1F1F"/>
          <w:sz w:val="24"/>
          <w:szCs w:val="24"/>
          <w:lang w:val="en-IE"/>
        </w:rPr>
        <w:t>(para 29, 30)</w:t>
      </w:r>
      <w:r w:rsidRPr="006E5610" w:rsidR="7776FE38">
        <w:rPr>
          <w:rFonts w:ascii="Times New Roman" w:hAnsi="Times New Roman" w:eastAsia="Times New Roman"/>
          <w:b/>
          <w:bCs/>
          <w:color w:val="000000" w:themeColor="text1"/>
          <w:sz w:val="24"/>
          <w:szCs w:val="24"/>
          <w:lang w:val="en-IE"/>
        </w:rPr>
        <w:t>.</w:t>
      </w:r>
    </w:p>
    <w:p w:rsidRPr="006E5610" w:rsidR="000259A0" w:rsidP="07E94348" w:rsidRDefault="000259A0" w14:paraId="7787E707" w14:textId="076CA53E">
      <w:pPr>
        <w:spacing w:after="0" w:line="276" w:lineRule="auto"/>
        <w:ind w:left="720"/>
        <w:rPr>
          <w:rFonts w:ascii="Times New Roman" w:hAnsi="Times New Roman"/>
          <w:color w:val="000000" w:themeColor="text1"/>
          <w:lang w:val="en-IE"/>
        </w:rPr>
      </w:pPr>
    </w:p>
    <w:p w:rsidRPr="006E5610" w:rsidR="000259A0" w:rsidP="00043768" w:rsidRDefault="71EC2496" w14:paraId="3B015BCE" w14:textId="543AB000">
      <w:pPr>
        <w:pStyle w:val="ListParagraph"/>
        <w:numPr>
          <w:ilvl w:val="0"/>
          <w:numId w:val="25"/>
        </w:numPr>
        <w:spacing w:after="0"/>
        <w:jc w:val="both"/>
        <w:rPr>
          <w:rFonts w:ascii="Times New Roman" w:hAnsi="Times New Roman" w:eastAsia="Times New Roman"/>
          <w:b/>
          <w:bCs/>
          <w:color w:val="000000" w:themeColor="text1"/>
          <w:sz w:val="24"/>
          <w:szCs w:val="24"/>
          <w:lang w:val="en-IE"/>
        </w:rPr>
      </w:pPr>
      <w:r w:rsidRPr="006E5610">
        <w:rPr>
          <w:rFonts w:ascii="Times New Roman" w:hAnsi="Times New Roman" w:eastAsia="Times New Roman"/>
          <w:b/>
          <w:bCs/>
          <w:color w:val="000000" w:themeColor="text1"/>
          <w:sz w:val="24"/>
          <w:szCs w:val="24"/>
          <w:lang w:val="en-IE"/>
        </w:rPr>
        <w:t>On s</w:t>
      </w:r>
      <w:r w:rsidRPr="006E5610" w:rsidR="04B8CDA1">
        <w:rPr>
          <w:rFonts w:ascii="Times New Roman" w:hAnsi="Times New Roman" w:eastAsia="Times New Roman"/>
          <w:b/>
          <w:bCs/>
          <w:color w:val="000000" w:themeColor="text1"/>
          <w:sz w:val="24"/>
          <w:szCs w:val="24"/>
          <w:lang w:val="en-IE"/>
        </w:rPr>
        <w:t>ecuritisation</w:t>
      </w:r>
      <w:r w:rsidRPr="006E5610">
        <w:rPr>
          <w:rFonts w:ascii="Times New Roman" w:hAnsi="Times New Roman" w:eastAsia="Times New Roman"/>
          <w:b/>
          <w:bCs/>
          <w:color w:val="000000" w:themeColor="text1"/>
          <w:sz w:val="24"/>
          <w:szCs w:val="24"/>
          <w:lang w:val="en-IE"/>
        </w:rPr>
        <w:t>,</w:t>
      </w:r>
      <w:r w:rsidRPr="006E5610" w:rsidR="04B8CDA1">
        <w:rPr>
          <w:rFonts w:ascii="Times New Roman" w:hAnsi="Times New Roman" w:eastAsia="Times New Roman"/>
          <w:b/>
          <w:bCs/>
          <w:color w:val="000000" w:themeColor="text1"/>
          <w:sz w:val="24"/>
          <w:szCs w:val="24"/>
          <w:lang w:val="en-IE"/>
        </w:rPr>
        <w:t xml:space="preserve"> </w:t>
      </w:r>
      <w:r w:rsidRPr="006E5610">
        <w:rPr>
          <w:rFonts w:ascii="Times New Roman" w:hAnsi="Times New Roman" w:eastAsia="Times New Roman"/>
          <w:color w:val="000000" w:themeColor="text1"/>
          <w:sz w:val="24"/>
          <w:szCs w:val="24"/>
          <w:lang w:val="en-IE"/>
        </w:rPr>
        <w:t>the report</w:t>
      </w:r>
      <w:r w:rsidRPr="006E5610" w:rsidR="04B8CDA1">
        <w:rPr>
          <w:rFonts w:ascii="Times New Roman" w:hAnsi="Times New Roman" w:eastAsia="Times New Roman"/>
          <w:color w:val="000000" w:themeColor="text1"/>
          <w:sz w:val="24"/>
          <w:szCs w:val="24"/>
          <w:lang w:val="en-IE"/>
        </w:rPr>
        <w:t xml:space="preserve"> notes the ongoing debate on the securitisation package and suggests that simplification of post-2008 reforms should </w:t>
      </w:r>
      <w:r w:rsidRPr="006E5610" w:rsidR="3EE4B379">
        <w:rPr>
          <w:rFonts w:ascii="Times New Roman" w:hAnsi="Times New Roman" w:eastAsia="Times New Roman"/>
          <w:color w:val="000000" w:themeColor="text1"/>
          <w:sz w:val="24"/>
          <w:szCs w:val="24"/>
          <w:lang w:val="en-IE"/>
        </w:rPr>
        <w:t>go hand in hand with</w:t>
      </w:r>
      <w:r w:rsidRPr="006E5610" w:rsidR="04B8CDA1">
        <w:rPr>
          <w:rFonts w:ascii="Times New Roman" w:hAnsi="Times New Roman" w:eastAsia="Times New Roman"/>
          <w:color w:val="000000" w:themeColor="text1"/>
          <w:sz w:val="24"/>
          <w:szCs w:val="24"/>
          <w:lang w:val="en-IE"/>
        </w:rPr>
        <w:t xml:space="preserve"> clear benefits to the real economy</w:t>
      </w:r>
      <w:r w:rsidRPr="006E5610" w:rsidR="592AFD94">
        <w:rPr>
          <w:rFonts w:ascii="Times New Roman" w:hAnsi="Times New Roman" w:eastAsia="Times New Roman"/>
          <w:color w:val="000000" w:themeColor="text1"/>
          <w:sz w:val="24"/>
          <w:szCs w:val="24"/>
          <w:lang w:val="en-IE"/>
        </w:rPr>
        <w:t xml:space="preserve"> </w:t>
      </w:r>
      <w:r w:rsidRPr="006E5610" w:rsidR="592AFD94">
        <w:rPr>
          <w:rFonts w:ascii="Times New Roman" w:hAnsi="Times New Roman" w:eastAsia="Times New Roman"/>
          <w:b/>
          <w:bCs/>
          <w:color w:val="000000" w:themeColor="text1"/>
          <w:sz w:val="24"/>
          <w:szCs w:val="24"/>
          <w:lang w:val="en-IE"/>
        </w:rPr>
        <w:t>(para 22)</w:t>
      </w:r>
      <w:r w:rsidRPr="006E5610" w:rsidR="713F2F4B">
        <w:rPr>
          <w:rFonts w:ascii="Times New Roman" w:hAnsi="Times New Roman" w:eastAsia="Times New Roman"/>
          <w:b/>
          <w:bCs/>
          <w:color w:val="000000" w:themeColor="text1"/>
          <w:sz w:val="24"/>
          <w:szCs w:val="24"/>
          <w:lang w:val="en-IE"/>
        </w:rPr>
        <w:t>.</w:t>
      </w:r>
    </w:p>
    <w:p w:rsidRPr="006E5610" w:rsidR="615CA2FC" w:rsidP="07E94348" w:rsidRDefault="615CA2FC" w14:paraId="32CDDD28" w14:textId="4A10BBE3">
      <w:pPr>
        <w:pStyle w:val="ListParagraph"/>
        <w:spacing w:after="0"/>
        <w:ind w:left="0"/>
        <w:jc w:val="both"/>
        <w:rPr>
          <w:rFonts w:ascii="Times New Roman" w:hAnsi="Times New Roman" w:eastAsia="Times New Roman"/>
          <w:b/>
          <w:bCs/>
          <w:sz w:val="24"/>
          <w:szCs w:val="24"/>
          <w:highlight w:val="red"/>
          <w:lang w:val="en-IE"/>
        </w:rPr>
      </w:pPr>
    </w:p>
    <w:p w:rsidRPr="006E5610" w:rsidR="000259A0" w:rsidP="00043768" w:rsidRDefault="7527F720" w14:paraId="7F7055AF" w14:textId="56841743">
      <w:pPr>
        <w:pStyle w:val="ListParagraph"/>
        <w:numPr>
          <w:ilvl w:val="0"/>
          <w:numId w:val="25"/>
        </w:numPr>
        <w:spacing w:after="0"/>
        <w:jc w:val="both"/>
        <w:rPr>
          <w:rFonts w:ascii="Times New Roman" w:hAnsi="Times New Roman" w:eastAsia="Times New Roman"/>
          <w:b/>
          <w:bCs/>
          <w:sz w:val="24"/>
          <w:szCs w:val="24"/>
          <w:lang w:val="en-IE"/>
        </w:rPr>
      </w:pPr>
      <w:r w:rsidRPr="006E5610">
        <w:rPr>
          <w:rFonts w:ascii="Times New Roman" w:hAnsi="Times New Roman" w:eastAsia="Times New Roman"/>
          <w:b/>
          <w:bCs/>
          <w:color w:val="000000" w:themeColor="text1"/>
          <w:sz w:val="24"/>
          <w:szCs w:val="24"/>
          <w:lang w:val="en-IE"/>
        </w:rPr>
        <w:t>On v</w:t>
      </w:r>
      <w:r w:rsidRPr="006E5610" w:rsidR="3EA24BF6">
        <w:rPr>
          <w:rFonts w:ascii="Times New Roman" w:hAnsi="Times New Roman" w:eastAsia="Times New Roman"/>
          <w:b/>
          <w:bCs/>
          <w:color w:val="000000" w:themeColor="text1"/>
          <w:sz w:val="24"/>
          <w:szCs w:val="24"/>
          <w:lang w:val="en-IE"/>
        </w:rPr>
        <w:t xml:space="preserve">ulnerabilities in </w:t>
      </w:r>
      <w:r w:rsidRPr="006E5610">
        <w:rPr>
          <w:rFonts w:ascii="Times New Roman" w:hAnsi="Times New Roman" w:eastAsia="Times New Roman"/>
          <w:b/>
          <w:bCs/>
          <w:color w:val="000000" w:themeColor="text1"/>
          <w:sz w:val="24"/>
          <w:szCs w:val="24"/>
          <w:lang w:val="en-IE"/>
        </w:rPr>
        <w:t>c</w:t>
      </w:r>
      <w:r w:rsidRPr="006E5610" w:rsidR="3EA24BF6">
        <w:rPr>
          <w:rFonts w:ascii="Times New Roman" w:hAnsi="Times New Roman" w:eastAsia="Times New Roman"/>
          <w:b/>
          <w:bCs/>
          <w:color w:val="000000" w:themeColor="text1"/>
          <w:sz w:val="24"/>
          <w:szCs w:val="24"/>
          <w:lang w:val="en-IE"/>
        </w:rPr>
        <w:t xml:space="preserve">ommercial real </w:t>
      </w:r>
      <w:r w:rsidRPr="006E5610">
        <w:rPr>
          <w:rFonts w:ascii="Times New Roman" w:hAnsi="Times New Roman" w:eastAsia="Times New Roman"/>
          <w:b/>
          <w:bCs/>
          <w:color w:val="000000" w:themeColor="text1"/>
          <w:sz w:val="24"/>
          <w:szCs w:val="24"/>
          <w:lang w:val="en-IE"/>
        </w:rPr>
        <w:t>e</w:t>
      </w:r>
      <w:r w:rsidRPr="006E5610" w:rsidR="3EA24BF6">
        <w:rPr>
          <w:rFonts w:ascii="Times New Roman" w:hAnsi="Times New Roman" w:eastAsia="Times New Roman"/>
          <w:b/>
          <w:bCs/>
          <w:color w:val="000000" w:themeColor="text1"/>
          <w:sz w:val="24"/>
          <w:szCs w:val="24"/>
          <w:lang w:val="en-IE"/>
        </w:rPr>
        <w:t xml:space="preserve">state and </w:t>
      </w:r>
      <w:r w:rsidRPr="006E5610">
        <w:rPr>
          <w:rFonts w:ascii="Times New Roman" w:hAnsi="Times New Roman" w:eastAsia="Times New Roman"/>
          <w:b/>
          <w:bCs/>
          <w:color w:val="000000" w:themeColor="text1"/>
          <w:sz w:val="24"/>
          <w:szCs w:val="24"/>
          <w:lang w:val="en-IE"/>
        </w:rPr>
        <w:t xml:space="preserve">the </w:t>
      </w:r>
      <w:r w:rsidRPr="006E5610" w:rsidR="3EA24BF6">
        <w:rPr>
          <w:rFonts w:ascii="Times New Roman" w:hAnsi="Times New Roman" w:eastAsia="Times New Roman"/>
          <w:b/>
          <w:bCs/>
          <w:color w:val="000000" w:themeColor="text1"/>
          <w:sz w:val="24"/>
          <w:szCs w:val="24"/>
          <w:lang w:val="en-IE"/>
        </w:rPr>
        <w:t>role of NBFI</w:t>
      </w:r>
      <w:r w:rsidRPr="006E5610">
        <w:rPr>
          <w:rFonts w:ascii="Times New Roman" w:hAnsi="Times New Roman" w:eastAsia="Times New Roman"/>
          <w:color w:val="000000" w:themeColor="text1"/>
          <w:sz w:val="24"/>
          <w:szCs w:val="24"/>
          <w:lang w:val="en-IE"/>
        </w:rPr>
        <w:t>,</w:t>
      </w:r>
      <w:r w:rsidRPr="006E5610" w:rsidR="3EA24BF6">
        <w:rPr>
          <w:rFonts w:ascii="Times New Roman" w:hAnsi="Times New Roman" w:eastAsia="Times New Roman"/>
          <w:color w:val="000000" w:themeColor="text1"/>
          <w:sz w:val="24"/>
          <w:szCs w:val="24"/>
          <w:lang w:val="en-IE"/>
        </w:rPr>
        <w:t xml:space="preserve"> </w:t>
      </w:r>
      <w:r w:rsidRPr="006E5610">
        <w:rPr>
          <w:rFonts w:ascii="Times New Roman" w:hAnsi="Times New Roman" w:eastAsia="Times New Roman"/>
          <w:color w:val="000000" w:themeColor="text1"/>
          <w:sz w:val="24"/>
          <w:szCs w:val="24"/>
          <w:lang w:val="en-IE"/>
        </w:rPr>
        <w:t xml:space="preserve">the report </w:t>
      </w:r>
      <w:r w:rsidRPr="006E5610" w:rsidR="3EA24BF6">
        <w:rPr>
          <w:rFonts w:ascii="Times New Roman" w:hAnsi="Times New Roman" w:eastAsia="Times New Roman"/>
          <w:color w:val="1F1F1F"/>
          <w:sz w:val="24"/>
          <w:szCs w:val="24"/>
          <w:lang w:val="en-IE"/>
        </w:rPr>
        <w:t>calls for the ESRB to closely monitor the role of NBFIs active in real estate markets and issue relevant recommendations; recognises, in addition, the high levels of household indebtedness;</w:t>
      </w:r>
      <w:r w:rsidRPr="006E5610" w:rsidR="3A6E75A0">
        <w:rPr>
          <w:rFonts w:ascii="Times New Roman" w:hAnsi="Times New Roman" w:eastAsia="Times New Roman"/>
          <w:color w:val="1F1F1F"/>
          <w:sz w:val="24"/>
          <w:szCs w:val="24"/>
          <w:lang w:val="en-IE"/>
        </w:rPr>
        <w:t xml:space="preserve"> </w:t>
      </w:r>
      <w:r w:rsidRPr="006E5610" w:rsidR="3A6E75A0">
        <w:rPr>
          <w:rFonts w:ascii="Times New Roman" w:hAnsi="Times New Roman" w:eastAsia="Times New Roman"/>
          <w:b/>
          <w:bCs/>
          <w:color w:val="1F1F1F"/>
          <w:sz w:val="24"/>
          <w:szCs w:val="24"/>
          <w:lang w:val="en-IE"/>
        </w:rPr>
        <w:t>(para 23)</w:t>
      </w:r>
      <w:r w:rsidRPr="006E5610" w:rsidR="3E7364E3">
        <w:rPr>
          <w:rFonts w:ascii="Times New Roman" w:hAnsi="Times New Roman" w:eastAsia="Times New Roman"/>
          <w:b/>
          <w:bCs/>
          <w:color w:val="1F1F1F"/>
          <w:sz w:val="24"/>
          <w:szCs w:val="24"/>
          <w:lang w:val="en-IE"/>
        </w:rPr>
        <w:t>.</w:t>
      </w:r>
    </w:p>
    <w:p w:rsidRPr="006E5610" w:rsidR="000259A0" w:rsidP="07E94348" w:rsidRDefault="000259A0" w14:paraId="3397B8D5" w14:textId="77777777">
      <w:pPr>
        <w:pStyle w:val="ListParagraph"/>
        <w:spacing w:after="0"/>
        <w:jc w:val="both"/>
        <w:rPr>
          <w:rFonts w:ascii="Times New Roman" w:hAnsi="Times New Roman" w:eastAsia="Times New Roman"/>
          <w:b/>
          <w:bCs/>
          <w:sz w:val="24"/>
          <w:szCs w:val="24"/>
          <w:lang w:val="en-IE"/>
        </w:rPr>
      </w:pPr>
    </w:p>
    <w:p w:rsidRPr="006E5610" w:rsidR="00050C95" w:rsidP="00043768" w:rsidRDefault="649C24E5" w14:paraId="5E14CC34" w14:textId="3B753C8A">
      <w:pPr>
        <w:pStyle w:val="ListParagraph"/>
        <w:numPr>
          <w:ilvl w:val="0"/>
          <w:numId w:val="1"/>
        </w:numPr>
        <w:spacing w:after="0"/>
        <w:ind w:left="567" w:hanging="567"/>
        <w:jc w:val="both"/>
        <w:rPr>
          <w:rFonts w:ascii="Times New Roman" w:hAnsi="Times New Roman" w:eastAsia="Times New Roman"/>
          <w:b/>
          <w:bCs/>
          <w:sz w:val="24"/>
          <w:szCs w:val="24"/>
          <w:lang w:val="en-IE"/>
        </w:rPr>
      </w:pPr>
      <w:r w:rsidRPr="006E5610">
        <w:rPr>
          <w:rFonts w:ascii="Times New Roman" w:hAnsi="Times New Roman" w:eastAsia="Times New Roman"/>
          <w:b/>
          <w:bCs/>
          <w:sz w:val="24"/>
          <w:szCs w:val="24"/>
          <w:lang w:val="en-IE"/>
        </w:rPr>
        <w:t>Response to requests and overview of actions taken, or intended to be taken, by the Commission:</w:t>
      </w:r>
    </w:p>
    <w:p w:rsidRPr="006E5610" w:rsidR="000259A0" w:rsidP="07E94348" w:rsidRDefault="000259A0" w14:paraId="237A8D6B" w14:textId="77777777">
      <w:pPr>
        <w:pStyle w:val="ListParagraph"/>
        <w:spacing w:after="0"/>
        <w:ind w:left="0"/>
        <w:jc w:val="both"/>
        <w:rPr>
          <w:rFonts w:ascii="Times New Roman" w:hAnsi="Times New Roman" w:eastAsia="Times New Roman"/>
          <w:b/>
          <w:bCs/>
          <w:sz w:val="24"/>
          <w:szCs w:val="24"/>
          <w:lang w:val="en-IE"/>
        </w:rPr>
      </w:pPr>
    </w:p>
    <w:p w:rsidRPr="006E5610" w:rsidR="006D7860" w:rsidP="07E94348" w:rsidRDefault="48AD7FFB" w14:paraId="6B99CB6C" w14:textId="33A326B1">
      <w:pPr>
        <w:pStyle w:val="ListParagraph"/>
        <w:spacing w:after="0"/>
        <w:ind w:left="0"/>
        <w:jc w:val="both"/>
        <w:rPr>
          <w:rFonts w:ascii="Times New Roman" w:hAnsi="Times New Roman" w:eastAsia="Times New Roman"/>
          <w:b/>
          <w:bCs/>
          <w:sz w:val="24"/>
          <w:szCs w:val="24"/>
          <w:lang w:val="en-IE"/>
        </w:rPr>
      </w:pPr>
      <w:r w:rsidRPr="006E5610">
        <w:rPr>
          <w:rFonts w:ascii="Times New Roman" w:hAnsi="Times New Roman" w:eastAsia="Times New Roman"/>
          <w:b/>
          <w:bCs/>
          <w:sz w:val="24"/>
          <w:szCs w:val="24"/>
          <w:lang w:val="en-IE"/>
        </w:rPr>
        <w:t>Savings and Investment</w:t>
      </w:r>
      <w:r w:rsidRPr="006E5610" w:rsidR="006E5610">
        <w:rPr>
          <w:rFonts w:ascii="Times New Roman" w:hAnsi="Times New Roman" w:eastAsia="Times New Roman"/>
          <w:b/>
          <w:bCs/>
          <w:sz w:val="24"/>
          <w:szCs w:val="24"/>
          <w:lang w:val="en-IE"/>
        </w:rPr>
        <w:t>s</w:t>
      </w:r>
      <w:r w:rsidRPr="006E5610">
        <w:rPr>
          <w:rFonts w:ascii="Times New Roman" w:hAnsi="Times New Roman" w:eastAsia="Times New Roman"/>
          <w:b/>
          <w:bCs/>
          <w:sz w:val="24"/>
          <w:szCs w:val="24"/>
          <w:lang w:val="en-IE"/>
        </w:rPr>
        <w:t xml:space="preserve"> Union, including the </w:t>
      </w:r>
      <w:r w:rsidRPr="006E5610" w:rsidR="1BA86320">
        <w:rPr>
          <w:rFonts w:ascii="Times New Roman" w:hAnsi="Times New Roman" w:eastAsia="Times New Roman"/>
          <w:b/>
          <w:bCs/>
          <w:sz w:val="24"/>
          <w:szCs w:val="24"/>
          <w:lang w:val="en-IE"/>
        </w:rPr>
        <w:t>Banking Union and Capital Markets Union (point 1 above)</w:t>
      </w:r>
    </w:p>
    <w:p w:rsidRPr="006E5610" w:rsidR="00EE58DE" w:rsidP="00043768" w:rsidRDefault="23A9B7C3" w14:paraId="430764FC" w14:textId="3F93C802">
      <w:pPr>
        <w:pStyle w:val="ListParagraph"/>
        <w:numPr>
          <w:ilvl w:val="0"/>
          <w:numId w:val="24"/>
        </w:numPr>
        <w:spacing w:after="0"/>
        <w:jc w:val="both"/>
        <w:rPr>
          <w:rFonts w:ascii="Times New Roman" w:hAnsi="Times New Roman" w:eastAsia="Times New Roman"/>
          <w:sz w:val="24"/>
          <w:szCs w:val="24"/>
          <w:lang w:val="en-IE"/>
        </w:rPr>
      </w:pPr>
      <w:r w:rsidRPr="006E5610">
        <w:rPr>
          <w:rFonts w:ascii="Times New Roman" w:hAnsi="Times New Roman" w:eastAsia="Times New Roman"/>
          <w:sz w:val="24"/>
          <w:szCs w:val="24"/>
          <w:lang w:val="en-IE"/>
        </w:rPr>
        <w:t xml:space="preserve">The Commission welcomes </w:t>
      </w:r>
      <w:r w:rsidRPr="006E5610" w:rsidR="5ACCB6E4">
        <w:rPr>
          <w:rFonts w:ascii="Times New Roman" w:hAnsi="Times New Roman" w:eastAsia="Times New Roman"/>
          <w:sz w:val="24"/>
          <w:szCs w:val="24"/>
          <w:lang w:val="en-IE"/>
        </w:rPr>
        <w:t xml:space="preserve">the </w:t>
      </w:r>
      <w:r w:rsidRPr="006E5610" w:rsidR="75D20BD0">
        <w:rPr>
          <w:rFonts w:ascii="Times New Roman" w:hAnsi="Times New Roman" w:eastAsia="Times New Roman"/>
          <w:sz w:val="24"/>
          <w:szCs w:val="24"/>
          <w:lang w:val="en-IE"/>
        </w:rPr>
        <w:t xml:space="preserve">call for completing </w:t>
      </w:r>
      <w:r w:rsidRPr="006E5610">
        <w:rPr>
          <w:rFonts w:ascii="Times New Roman" w:hAnsi="Times New Roman" w:eastAsia="Times New Roman"/>
          <w:sz w:val="24"/>
          <w:szCs w:val="24"/>
          <w:lang w:val="en-IE"/>
        </w:rPr>
        <w:t xml:space="preserve">the </w:t>
      </w:r>
      <w:r w:rsidRPr="006E5610" w:rsidR="093B9560">
        <w:rPr>
          <w:rFonts w:ascii="Times New Roman" w:hAnsi="Times New Roman" w:eastAsia="Times New Roman"/>
          <w:sz w:val="24"/>
          <w:szCs w:val="24"/>
          <w:lang w:val="en-IE"/>
        </w:rPr>
        <w:t>S</w:t>
      </w:r>
      <w:r w:rsidRPr="006E5610">
        <w:rPr>
          <w:rFonts w:ascii="Times New Roman" w:hAnsi="Times New Roman" w:eastAsia="Times New Roman"/>
          <w:sz w:val="24"/>
          <w:szCs w:val="24"/>
          <w:lang w:val="en-IE"/>
        </w:rPr>
        <w:t xml:space="preserve">ingle </w:t>
      </w:r>
      <w:r w:rsidRPr="006E5610" w:rsidR="18DEB7AC">
        <w:rPr>
          <w:rFonts w:ascii="Times New Roman" w:hAnsi="Times New Roman" w:eastAsia="Times New Roman"/>
          <w:sz w:val="24"/>
          <w:szCs w:val="24"/>
          <w:lang w:val="en-IE"/>
        </w:rPr>
        <w:t>M</w:t>
      </w:r>
      <w:r w:rsidRPr="006E5610">
        <w:rPr>
          <w:rFonts w:ascii="Times New Roman" w:hAnsi="Times New Roman" w:eastAsia="Times New Roman"/>
          <w:sz w:val="24"/>
          <w:szCs w:val="24"/>
          <w:lang w:val="en-IE"/>
        </w:rPr>
        <w:t xml:space="preserve">arket </w:t>
      </w:r>
      <w:r w:rsidRPr="006E5610" w:rsidR="75D20BD0">
        <w:rPr>
          <w:rFonts w:ascii="Times New Roman" w:hAnsi="Times New Roman" w:eastAsia="Times New Roman"/>
          <w:sz w:val="24"/>
          <w:szCs w:val="24"/>
          <w:lang w:val="en-IE"/>
        </w:rPr>
        <w:t xml:space="preserve">as a way </w:t>
      </w:r>
      <w:r w:rsidRPr="006E5610">
        <w:rPr>
          <w:rFonts w:ascii="Times New Roman" w:hAnsi="Times New Roman" w:eastAsia="Times New Roman"/>
          <w:sz w:val="24"/>
          <w:szCs w:val="24"/>
          <w:lang w:val="en-IE"/>
        </w:rPr>
        <w:t>to foster a more competitive financial sector and economy</w:t>
      </w:r>
      <w:r w:rsidRPr="006E5610" w:rsidR="75D20BD0">
        <w:rPr>
          <w:rFonts w:ascii="Times New Roman" w:hAnsi="Times New Roman" w:eastAsia="Times New Roman"/>
          <w:sz w:val="24"/>
          <w:szCs w:val="24"/>
          <w:lang w:val="en-IE"/>
        </w:rPr>
        <w:t xml:space="preserve"> as well as </w:t>
      </w:r>
      <w:r w:rsidRPr="006E5610" w:rsidR="6B8635F9">
        <w:rPr>
          <w:rFonts w:ascii="Times New Roman" w:hAnsi="Times New Roman" w:eastAsia="Times New Roman"/>
          <w:sz w:val="24"/>
          <w:szCs w:val="24"/>
          <w:lang w:val="en-IE"/>
        </w:rPr>
        <w:t xml:space="preserve">to strengthen its </w:t>
      </w:r>
      <w:r w:rsidRPr="006E5610">
        <w:rPr>
          <w:rFonts w:ascii="Times New Roman" w:hAnsi="Times New Roman" w:eastAsia="Times New Roman"/>
          <w:sz w:val="24"/>
          <w:szCs w:val="24"/>
          <w:lang w:val="en-IE"/>
        </w:rPr>
        <w:t xml:space="preserve">financial stability </w:t>
      </w:r>
      <w:r w:rsidRPr="006E5610" w:rsidR="6B8635F9">
        <w:rPr>
          <w:rFonts w:ascii="Times New Roman" w:hAnsi="Times New Roman" w:eastAsia="Times New Roman"/>
          <w:sz w:val="24"/>
          <w:szCs w:val="24"/>
          <w:lang w:val="en-IE"/>
        </w:rPr>
        <w:t>through private risk sharing</w:t>
      </w:r>
      <w:r w:rsidRPr="006E5610">
        <w:rPr>
          <w:rFonts w:ascii="Times New Roman" w:hAnsi="Times New Roman" w:eastAsia="Times New Roman"/>
          <w:sz w:val="24"/>
          <w:szCs w:val="24"/>
          <w:lang w:val="en-IE"/>
        </w:rPr>
        <w:t>.</w:t>
      </w:r>
    </w:p>
    <w:p w:rsidRPr="006E5610" w:rsidR="000259A0" w:rsidP="00043768" w:rsidRDefault="1913FC6E" w14:paraId="1041D7EC" w14:textId="75856AB9">
      <w:pPr>
        <w:pStyle w:val="ListParagraph"/>
        <w:numPr>
          <w:ilvl w:val="0"/>
          <w:numId w:val="24"/>
        </w:numPr>
        <w:spacing w:after="0"/>
        <w:jc w:val="both"/>
        <w:rPr>
          <w:rFonts w:ascii="Times New Roman" w:hAnsi="Times New Roman" w:eastAsia="Times New Roman"/>
          <w:sz w:val="24"/>
          <w:szCs w:val="24"/>
          <w:lang w:val="en-IE"/>
        </w:rPr>
      </w:pPr>
      <w:r w:rsidRPr="006E5610">
        <w:rPr>
          <w:rFonts w:ascii="Times New Roman" w:hAnsi="Times New Roman" w:eastAsia="Times New Roman"/>
          <w:sz w:val="24"/>
          <w:szCs w:val="24"/>
          <w:lang w:val="en-IE"/>
        </w:rPr>
        <w:t xml:space="preserve">In line with the Savings and Investments </w:t>
      </w:r>
      <w:r w:rsidRPr="006E5610" w:rsidR="00846BF4">
        <w:rPr>
          <w:rFonts w:ascii="Times New Roman" w:hAnsi="Times New Roman" w:eastAsia="Times New Roman"/>
          <w:sz w:val="24"/>
          <w:szCs w:val="24"/>
          <w:lang w:val="en-IE"/>
        </w:rPr>
        <w:t xml:space="preserve">Union </w:t>
      </w:r>
      <w:r w:rsidRPr="006E5610">
        <w:rPr>
          <w:rFonts w:ascii="Times New Roman" w:hAnsi="Times New Roman" w:eastAsia="Times New Roman"/>
          <w:sz w:val="24"/>
          <w:szCs w:val="24"/>
          <w:lang w:val="en-IE"/>
        </w:rPr>
        <w:t xml:space="preserve">(SIU) strategy, </w:t>
      </w:r>
      <w:r w:rsidR="00372105">
        <w:rPr>
          <w:rFonts w:ascii="Times New Roman" w:hAnsi="Times New Roman" w:eastAsia="Times New Roman"/>
          <w:sz w:val="24"/>
          <w:szCs w:val="24"/>
          <w:lang w:val="en-IE"/>
        </w:rPr>
        <w:t>in 2025</w:t>
      </w:r>
      <w:r w:rsidRPr="006E5610" w:rsidR="39A6B2B6">
        <w:rPr>
          <w:rFonts w:ascii="Times New Roman" w:hAnsi="Times New Roman" w:eastAsia="Times New Roman"/>
          <w:sz w:val="24"/>
          <w:szCs w:val="24"/>
          <w:lang w:val="en-IE"/>
        </w:rPr>
        <w:t xml:space="preserve"> the Commission adopted ambitious proposals </w:t>
      </w:r>
      <w:r w:rsidRPr="006E5610" w:rsidR="173C3A11">
        <w:rPr>
          <w:rFonts w:ascii="Times New Roman" w:hAnsi="Times New Roman" w:eastAsia="Times New Roman"/>
          <w:sz w:val="24"/>
          <w:szCs w:val="24"/>
          <w:lang w:val="en-IE"/>
        </w:rPr>
        <w:t>to</w:t>
      </w:r>
      <w:r w:rsidRPr="006E5610" w:rsidR="39A6B2B6">
        <w:rPr>
          <w:rFonts w:ascii="Times New Roman" w:hAnsi="Times New Roman" w:eastAsia="Times New Roman"/>
          <w:sz w:val="24"/>
          <w:szCs w:val="24"/>
          <w:lang w:val="en-IE"/>
        </w:rPr>
        <w:t xml:space="preserve"> </w:t>
      </w:r>
      <w:r w:rsidRPr="006E5610">
        <w:rPr>
          <w:rFonts w:ascii="Times New Roman" w:hAnsi="Times New Roman" w:eastAsia="Times New Roman"/>
          <w:sz w:val="24"/>
          <w:szCs w:val="24"/>
          <w:lang w:val="en-IE"/>
        </w:rPr>
        <w:t>improve the way the EU financial system channels savings to productive investment</w:t>
      </w:r>
      <w:r w:rsidRPr="006E5610" w:rsidR="3D3406DB">
        <w:rPr>
          <w:rFonts w:ascii="Times New Roman" w:hAnsi="Times New Roman" w:eastAsia="Times New Roman"/>
          <w:sz w:val="24"/>
          <w:szCs w:val="24"/>
          <w:lang w:val="en-IE"/>
        </w:rPr>
        <w:t>s</w:t>
      </w:r>
      <w:r w:rsidRPr="006E5610">
        <w:rPr>
          <w:rFonts w:ascii="Times New Roman" w:hAnsi="Times New Roman" w:eastAsia="Times New Roman"/>
          <w:sz w:val="24"/>
          <w:szCs w:val="24"/>
          <w:lang w:val="en-IE"/>
        </w:rPr>
        <w:t xml:space="preserve"> </w:t>
      </w:r>
      <w:r w:rsidRPr="006E5610" w:rsidR="39A6B2B6">
        <w:rPr>
          <w:rFonts w:ascii="Times New Roman" w:hAnsi="Times New Roman" w:eastAsia="Times New Roman"/>
          <w:sz w:val="24"/>
          <w:szCs w:val="24"/>
          <w:lang w:val="en-IE"/>
        </w:rPr>
        <w:t xml:space="preserve">and </w:t>
      </w:r>
      <w:r w:rsidRPr="006E5610">
        <w:rPr>
          <w:rFonts w:ascii="Times New Roman" w:hAnsi="Times New Roman" w:eastAsia="Times New Roman"/>
          <w:sz w:val="24"/>
          <w:szCs w:val="24"/>
          <w:lang w:val="en-IE"/>
        </w:rPr>
        <w:t xml:space="preserve">to complete </w:t>
      </w:r>
      <w:r w:rsidRPr="006E5610" w:rsidR="39A6B2B6">
        <w:rPr>
          <w:rFonts w:ascii="Times New Roman" w:hAnsi="Times New Roman" w:eastAsia="Times New Roman"/>
          <w:sz w:val="24"/>
          <w:szCs w:val="24"/>
          <w:lang w:val="en-IE"/>
        </w:rPr>
        <w:t xml:space="preserve">the </w:t>
      </w:r>
      <w:r w:rsidRPr="006E5610" w:rsidR="166DD433">
        <w:rPr>
          <w:rFonts w:ascii="Times New Roman" w:hAnsi="Times New Roman" w:eastAsia="Times New Roman"/>
          <w:sz w:val="24"/>
          <w:szCs w:val="24"/>
          <w:lang w:val="en-IE"/>
        </w:rPr>
        <w:t>S</w:t>
      </w:r>
      <w:r w:rsidRPr="006E5610" w:rsidR="39A6B2B6">
        <w:rPr>
          <w:rFonts w:ascii="Times New Roman" w:hAnsi="Times New Roman" w:eastAsia="Times New Roman"/>
          <w:sz w:val="24"/>
          <w:szCs w:val="24"/>
          <w:lang w:val="en-IE"/>
        </w:rPr>
        <w:t xml:space="preserve">ingle </w:t>
      </w:r>
      <w:r w:rsidRPr="006E5610" w:rsidR="24DD55D6">
        <w:rPr>
          <w:rFonts w:ascii="Times New Roman" w:hAnsi="Times New Roman" w:eastAsia="Times New Roman"/>
          <w:sz w:val="24"/>
          <w:szCs w:val="24"/>
          <w:lang w:val="en-IE"/>
        </w:rPr>
        <w:t>M</w:t>
      </w:r>
      <w:r w:rsidRPr="006E5610" w:rsidR="39A6B2B6">
        <w:rPr>
          <w:rFonts w:ascii="Times New Roman" w:hAnsi="Times New Roman" w:eastAsia="Times New Roman"/>
          <w:sz w:val="24"/>
          <w:szCs w:val="24"/>
          <w:lang w:val="en-IE"/>
        </w:rPr>
        <w:t>arket for financial services</w:t>
      </w:r>
      <w:r w:rsidRPr="006E5610" w:rsidR="001D1142">
        <w:rPr>
          <w:rFonts w:ascii="Times New Roman" w:hAnsi="Times New Roman" w:eastAsia="Times New Roman"/>
          <w:sz w:val="24"/>
          <w:szCs w:val="24"/>
          <w:lang w:val="en-IE"/>
        </w:rPr>
        <w:t xml:space="preserve"> (package on Market Integration and Supervision – MISP)</w:t>
      </w:r>
      <w:r w:rsidRPr="006E5610" w:rsidR="39A6B2B6">
        <w:rPr>
          <w:rFonts w:ascii="Times New Roman" w:hAnsi="Times New Roman" w:eastAsia="Times New Roman"/>
          <w:sz w:val="24"/>
          <w:szCs w:val="24"/>
          <w:lang w:val="en-IE"/>
        </w:rPr>
        <w:t>.</w:t>
      </w:r>
      <w:r w:rsidRPr="006E5610">
        <w:rPr>
          <w:rFonts w:ascii="Times New Roman" w:hAnsi="Times New Roman" w:eastAsia="Times New Roman"/>
          <w:sz w:val="24"/>
          <w:szCs w:val="24"/>
          <w:lang w:val="en-IE"/>
        </w:rPr>
        <w:t xml:space="preserve"> </w:t>
      </w:r>
      <w:r w:rsidRPr="00A44563">
        <w:rPr>
          <w:rFonts w:ascii="Times New Roman" w:hAnsi="Times New Roman" w:eastAsia="Times New Roman"/>
          <w:sz w:val="24"/>
          <w:szCs w:val="24"/>
          <w:lang w:val="en-IE"/>
        </w:rPr>
        <w:t>Progress on these proposals is now in the hands of the co-legislators.</w:t>
      </w:r>
      <w:r w:rsidRPr="00A44563" w:rsidR="48F5A92D">
        <w:rPr>
          <w:rFonts w:ascii="Times New Roman" w:hAnsi="Times New Roman" w:eastAsia="Times New Roman"/>
          <w:sz w:val="24"/>
          <w:szCs w:val="24"/>
          <w:lang w:val="en-IE"/>
        </w:rPr>
        <w:t xml:space="preserve"> In</w:t>
      </w:r>
      <w:r w:rsidRPr="006E5610" w:rsidR="48F5A92D">
        <w:rPr>
          <w:rFonts w:ascii="Times New Roman" w:hAnsi="Times New Roman" w:eastAsia="Times New Roman"/>
          <w:sz w:val="24"/>
          <w:szCs w:val="24"/>
          <w:lang w:val="en-IE"/>
        </w:rPr>
        <w:t xml:space="preserve"> 2026, </w:t>
      </w:r>
      <w:r w:rsidRPr="006E5610">
        <w:rPr>
          <w:rFonts w:ascii="Times New Roman" w:hAnsi="Times New Roman" w:eastAsia="Times New Roman"/>
          <w:sz w:val="24"/>
          <w:szCs w:val="24"/>
          <w:lang w:val="en-IE"/>
        </w:rPr>
        <w:t>the Commission</w:t>
      </w:r>
      <w:r w:rsidRPr="006E5610" w:rsidR="48F5A92D">
        <w:rPr>
          <w:rFonts w:ascii="Times New Roman" w:hAnsi="Times New Roman" w:eastAsia="Times New Roman"/>
          <w:sz w:val="24"/>
          <w:szCs w:val="24"/>
          <w:lang w:val="en-IE"/>
        </w:rPr>
        <w:t xml:space="preserve"> will continue </w:t>
      </w:r>
      <w:r w:rsidRPr="006E5610">
        <w:rPr>
          <w:rFonts w:ascii="Times New Roman" w:hAnsi="Times New Roman" w:eastAsia="Times New Roman"/>
          <w:sz w:val="24"/>
          <w:szCs w:val="24"/>
          <w:lang w:val="en-IE"/>
        </w:rPr>
        <w:t xml:space="preserve">to deliver on its priorities in the SIU strategy, including with the adoption of </w:t>
      </w:r>
      <w:r w:rsidRPr="006E5610" w:rsidR="004378E1">
        <w:rPr>
          <w:rFonts w:ascii="Times New Roman" w:hAnsi="Times New Roman" w:eastAsia="Times New Roman"/>
          <w:sz w:val="24"/>
          <w:szCs w:val="24"/>
          <w:lang w:val="en-IE"/>
        </w:rPr>
        <w:t xml:space="preserve">measures </w:t>
      </w:r>
      <w:r w:rsidRPr="006E5610" w:rsidR="00E25810">
        <w:rPr>
          <w:rFonts w:ascii="Times New Roman" w:hAnsi="Times New Roman" w:eastAsia="Times New Roman"/>
          <w:sz w:val="24"/>
          <w:szCs w:val="24"/>
          <w:lang w:val="en-IE"/>
        </w:rPr>
        <w:t>promoting</w:t>
      </w:r>
      <w:r w:rsidRPr="006E5610" w:rsidR="004378E1">
        <w:rPr>
          <w:rFonts w:ascii="Times New Roman" w:hAnsi="Times New Roman" w:eastAsia="Times New Roman"/>
          <w:sz w:val="24"/>
          <w:szCs w:val="24"/>
          <w:lang w:val="en-IE"/>
        </w:rPr>
        <w:t xml:space="preserve"> </w:t>
      </w:r>
      <w:r w:rsidRPr="006E5610">
        <w:rPr>
          <w:rFonts w:ascii="Times New Roman" w:hAnsi="Times New Roman" w:eastAsia="Times New Roman"/>
          <w:sz w:val="24"/>
          <w:szCs w:val="24"/>
          <w:lang w:val="en-IE"/>
        </w:rPr>
        <w:t>EU venture and growth capital funds.</w:t>
      </w:r>
    </w:p>
    <w:p w:rsidRPr="006E5610" w:rsidR="00CC1D9C" w:rsidP="00043768" w:rsidRDefault="00CC1D9C" w14:paraId="5A482951" w14:textId="29BE9B78">
      <w:pPr>
        <w:pStyle w:val="ListParagraph"/>
        <w:numPr>
          <w:ilvl w:val="0"/>
          <w:numId w:val="24"/>
        </w:numPr>
        <w:spacing w:after="0"/>
        <w:jc w:val="both"/>
        <w:rPr>
          <w:rFonts w:ascii="Times New Roman" w:hAnsi="Times New Roman" w:eastAsia="Times New Roman"/>
          <w:sz w:val="24"/>
          <w:szCs w:val="24"/>
          <w:lang w:val="en-IE"/>
        </w:rPr>
      </w:pPr>
      <w:r w:rsidRPr="006E5610">
        <w:rPr>
          <w:rFonts w:ascii="Times New Roman" w:hAnsi="Times New Roman" w:eastAsia="Times New Roman"/>
          <w:sz w:val="24"/>
          <w:szCs w:val="24"/>
          <w:lang w:val="en-IE"/>
        </w:rPr>
        <w:t xml:space="preserve">Regarding the Banking Union deliverables of the SIU, see points below on banking regulation and bank resolution. </w:t>
      </w:r>
    </w:p>
    <w:p w:rsidRPr="006E5610" w:rsidR="00F55DFB" w:rsidP="07E94348" w:rsidRDefault="00F55DFB" w14:paraId="2F5B5F0B" w14:textId="220F268B">
      <w:pPr>
        <w:spacing w:after="0"/>
        <w:rPr>
          <w:rFonts w:ascii="Times New Roman" w:hAnsi="Times New Roman"/>
          <w:lang w:val="en-IE"/>
        </w:rPr>
      </w:pPr>
    </w:p>
    <w:p w:rsidRPr="006E5610" w:rsidR="00F55DFB" w:rsidP="00F55DFB" w:rsidRDefault="4CDB42E1" w14:paraId="589F2373" w14:textId="79524C50">
      <w:pPr>
        <w:pStyle w:val="ListParagraph"/>
        <w:spacing w:after="0"/>
        <w:ind w:left="360"/>
        <w:jc w:val="both"/>
        <w:rPr>
          <w:rFonts w:ascii="Times New Roman" w:hAnsi="Times New Roman" w:eastAsia="Times New Roman"/>
          <w:b/>
          <w:bCs/>
          <w:sz w:val="24"/>
          <w:szCs w:val="24"/>
          <w:lang w:val="en-IE"/>
        </w:rPr>
      </w:pPr>
      <w:r w:rsidRPr="006E5610">
        <w:rPr>
          <w:rFonts w:ascii="Times New Roman" w:hAnsi="Times New Roman" w:eastAsia="Times New Roman"/>
          <w:b/>
          <w:bCs/>
          <w:sz w:val="24"/>
          <w:szCs w:val="24"/>
          <w:lang w:val="en-IE"/>
        </w:rPr>
        <w:t>Banking</w:t>
      </w:r>
      <w:r w:rsidRPr="006E5610" w:rsidR="2E155C27">
        <w:rPr>
          <w:rFonts w:ascii="Times New Roman" w:hAnsi="Times New Roman" w:eastAsia="Times New Roman"/>
          <w:b/>
          <w:bCs/>
          <w:sz w:val="24"/>
          <w:szCs w:val="24"/>
          <w:lang w:val="en-IE"/>
        </w:rPr>
        <w:t xml:space="preserve"> regulation</w:t>
      </w:r>
      <w:r w:rsidRPr="006E5610" w:rsidR="1BA86320">
        <w:rPr>
          <w:rFonts w:ascii="Times New Roman" w:hAnsi="Times New Roman" w:eastAsia="Times New Roman"/>
          <w:b/>
          <w:bCs/>
          <w:sz w:val="24"/>
          <w:szCs w:val="24"/>
          <w:lang w:val="en-IE"/>
        </w:rPr>
        <w:t xml:space="preserve"> (point 2 above)</w:t>
      </w:r>
    </w:p>
    <w:p w:rsidRPr="006E5610" w:rsidR="004D1F46" w:rsidP="00043768" w:rsidRDefault="37DDCCCC" w14:paraId="79638174" w14:textId="1705F64C">
      <w:pPr>
        <w:pStyle w:val="ListParagraph"/>
        <w:numPr>
          <w:ilvl w:val="0"/>
          <w:numId w:val="24"/>
        </w:numPr>
        <w:spacing w:after="0"/>
        <w:jc w:val="both"/>
        <w:rPr>
          <w:rFonts w:ascii="Times New Roman" w:hAnsi="Times New Roman" w:eastAsia="Times New Roman"/>
          <w:sz w:val="24"/>
          <w:szCs w:val="24"/>
          <w:lang w:val="en-IE"/>
        </w:rPr>
      </w:pPr>
      <w:r w:rsidRPr="006E5610">
        <w:rPr>
          <w:rFonts w:ascii="Times New Roman" w:hAnsi="Times New Roman" w:eastAsia="Times New Roman"/>
          <w:sz w:val="24"/>
          <w:szCs w:val="24"/>
          <w:lang w:val="en-IE"/>
        </w:rPr>
        <w:t>Increasing cross-border integration and facilitating cross</w:t>
      </w:r>
      <w:r w:rsidRPr="006E5610" w:rsidR="4A744341">
        <w:rPr>
          <w:rFonts w:ascii="Times New Roman" w:hAnsi="Times New Roman" w:eastAsia="Times New Roman"/>
          <w:sz w:val="24"/>
          <w:szCs w:val="24"/>
          <w:lang w:val="en-IE"/>
        </w:rPr>
        <w:t>-</w:t>
      </w:r>
      <w:r w:rsidRPr="006E5610">
        <w:rPr>
          <w:rFonts w:ascii="Times New Roman" w:hAnsi="Times New Roman" w:eastAsia="Times New Roman"/>
          <w:sz w:val="24"/>
          <w:szCs w:val="24"/>
          <w:lang w:val="en-IE"/>
        </w:rPr>
        <w:t>border provision of banking services is key to EU banks’ scale</w:t>
      </w:r>
      <w:r w:rsidRPr="006E5610" w:rsidR="0C33F723">
        <w:rPr>
          <w:rFonts w:ascii="Times New Roman" w:hAnsi="Times New Roman" w:eastAsia="Times New Roman"/>
          <w:sz w:val="24"/>
          <w:szCs w:val="24"/>
          <w:lang w:val="en-IE"/>
        </w:rPr>
        <w:t>-up</w:t>
      </w:r>
      <w:r w:rsidRPr="006E5610">
        <w:rPr>
          <w:rFonts w:ascii="Times New Roman" w:hAnsi="Times New Roman" w:eastAsia="Times New Roman"/>
          <w:sz w:val="24"/>
          <w:szCs w:val="24"/>
          <w:lang w:val="en-IE"/>
        </w:rPr>
        <w:t xml:space="preserve"> and</w:t>
      </w:r>
      <w:r w:rsidRPr="006E5610" w:rsidR="6DF2CC4B">
        <w:rPr>
          <w:rFonts w:ascii="Times New Roman" w:hAnsi="Times New Roman" w:eastAsia="Times New Roman"/>
          <w:sz w:val="24"/>
          <w:szCs w:val="24"/>
          <w:lang w:val="en-IE"/>
        </w:rPr>
        <w:t xml:space="preserve"> to encourage</w:t>
      </w:r>
      <w:r w:rsidRPr="006E5610">
        <w:rPr>
          <w:rFonts w:ascii="Times New Roman" w:hAnsi="Times New Roman" w:eastAsia="Times New Roman"/>
          <w:sz w:val="24"/>
          <w:szCs w:val="24"/>
          <w:lang w:val="en-IE"/>
        </w:rPr>
        <w:t xml:space="preserve"> competition </w:t>
      </w:r>
      <w:r w:rsidRPr="006E5610" w:rsidR="5B47A397">
        <w:rPr>
          <w:rFonts w:ascii="Times New Roman" w:hAnsi="Times New Roman" w:eastAsia="Times New Roman"/>
          <w:sz w:val="24"/>
          <w:szCs w:val="24"/>
          <w:lang w:val="en-IE"/>
        </w:rPr>
        <w:t xml:space="preserve">among them </w:t>
      </w:r>
      <w:r w:rsidRPr="006E5610">
        <w:rPr>
          <w:rFonts w:ascii="Times New Roman" w:hAnsi="Times New Roman" w:eastAsia="Times New Roman"/>
          <w:sz w:val="24"/>
          <w:szCs w:val="24"/>
          <w:lang w:val="en-IE"/>
        </w:rPr>
        <w:t xml:space="preserve">to the benefit of citizens and companies. Scale is needed to be competitive as banking is a business with increasing returns to scale. </w:t>
      </w:r>
    </w:p>
    <w:p w:rsidRPr="006E5610" w:rsidR="004D1F46" w:rsidP="00043768" w:rsidRDefault="59498975" w14:paraId="07488B50" w14:textId="686FDDB4">
      <w:pPr>
        <w:pStyle w:val="ListParagraph"/>
        <w:numPr>
          <w:ilvl w:val="0"/>
          <w:numId w:val="24"/>
        </w:numPr>
        <w:spacing w:after="0"/>
        <w:jc w:val="both"/>
        <w:rPr>
          <w:rFonts w:ascii="Times New Roman" w:hAnsi="Times New Roman" w:eastAsia="Times New Roman"/>
          <w:sz w:val="24"/>
          <w:szCs w:val="24"/>
          <w:lang w:val="en-IE"/>
        </w:rPr>
      </w:pPr>
      <w:r w:rsidRPr="006E5610">
        <w:rPr>
          <w:rFonts w:ascii="Times New Roman" w:hAnsi="Times New Roman" w:eastAsia="Times New Roman"/>
          <w:sz w:val="24"/>
          <w:szCs w:val="24"/>
          <w:lang w:val="en-IE"/>
        </w:rPr>
        <w:t xml:space="preserve">The fragmentation of the </w:t>
      </w:r>
      <w:r w:rsidRPr="006E5610" w:rsidR="299E1CB7">
        <w:rPr>
          <w:rFonts w:ascii="Times New Roman" w:hAnsi="Times New Roman" w:eastAsia="Times New Roman"/>
          <w:sz w:val="24"/>
          <w:szCs w:val="24"/>
          <w:lang w:val="en-IE"/>
        </w:rPr>
        <w:t>S</w:t>
      </w:r>
      <w:r w:rsidRPr="006E5610">
        <w:rPr>
          <w:rFonts w:ascii="Times New Roman" w:hAnsi="Times New Roman" w:eastAsia="Times New Roman"/>
          <w:sz w:val="24"/>
          <w:szCs w:val="24"/>
          <w:lang w:val="en-IE"/>
        </w:rPr>
        <w:t xml:space="preserve">ingle </w:t>
      </w:r>
      <w:r w:rsidRPr="006E5610" w:rsidR="188AD21C">
        <w:rPr>
          <w:rFonts w:ascii="Times New Roman" w:hAnsi="Times New Roman" w:eastAsia="Times New Roman"/>
          <w:sz w:val="24"/>
          <w:szCs w:val="24"/>
          <w:lang w:val="en-IE"/>
        </w:rPr>
        <w:t>M</w:t>
      </w:r>
      <w:r w:rsidRPr="006E5610">
        <w:rPr>
          <w:rFonts w:ascii="Times New Roman" w:hAnsi="Times New Roman" w:eastAsia="Times New Roman"/>
          <w:sz w:val="24"/>
          <w:szCs w:val="24"/>
          <w:lang w:val="en-IE"/>
        </w:rPr>
        <w:t>arket impairs the ability of the banking sector to support citizens and businesses, but also the financing of EU priorities in critical areas.</w:t>
      </w:r>
    </w:p>
    <w:p w:rsidRPr="006E5610" w:rsidR="004D1F46" w:rsidP="00043768" w:rsidRDefault="09E926A9" w14:paraId="767A6915" w14:textId="1A5C25FC">
      <w:pPr>
        <w:pStyle w:val="ListParagraph"/>
        <w:numPr>
          <w:ilvl w:val="0"/>
          <w:numId w:val="24"/>
        </w:numPr>
        <w:spacing w:after="0"/>
        <w:jc w:val="both"/>
        <w:rPr>
          <w:rFonts w:ascii="Times New Roman" w:hAnsi="Times New Roman" w:eastAsia="Times New Roman"/>
          <w:sz w:val="24"/>
          <w:szCs w:val="24"/>
          <w:lang w:val="en-IE"/>
        </w:rPr>
      </w:pPr>
      <w:r w:rsidRPr="006E5610">
        <w:rPr>
          <w:rFonts w:ascii="Times New Roman" w:hAnsi="Times New Roman" w:eastAsia="Times New Roman"/>
          <w:sz w:val="24"/>
          <w:szCs w:val="24"/>
          <w:lang w:val="en-IE"/>
        </w:rPr>
        <w:t>As announced in the SIU strategy, l</w:t>
      </w:r>
      <w:r w:rsidRPr="006E5610" w:rsidR="71352297">
        <w:rPr>
          <w:rFonts w:ascii="Times New Roman" w:hAnsi="Times New Roman" w:eastAsia="Times New Roman"/>
          <w:sz w:val="24"/>
          <w:szCs w:val="24"/>
          <w:lang w:val="en-IE"/>
        </w:rPr>
        <w:t xml:space="preserve">ater this year, the Commission will publish a comprehensive report assessing the </w:t>
      </w:r>
      <w:r w:rsidRPr="006E5610" w:rsidR="71352297">
        <w:rPr>
          <w:rFonts w:ascii="Times New Roman" w:hAnsi="Times New Roman" w:eastAsia="Times New Roman"/>
          <w:b/>
          <w:bCs/>
          <w:sz w:val="24"/>
          <w:szCs w:val="24"/>
          <w:lang w:val="en-IE"/>
        </w:rPr>
        <w:t xml:space="preserve">competitiveness </w:t>
      </w:r>
      <w:r w:rsidRPr="006E5610" w:rsidR="3ECAAFC3">
        <w:rPr>
          <w:rFonts w:ascii="Times New Roman" w:hAnsi="Times New Roman" w:eastAsia="Times New Roman"/>
          <w:b/>
          <w:bCs/>
          <w:sz w:val="24"/>
          <w:szCs w:val="24"/>
          <w:lang w:val="en-IE"/>
        </w:rPr>
        <w:t>within the Single Market</w:t>
      </w:r>
      <w:r w:rsidRPr="006E5610" w:rsidR="198AF995">
        <w:rPr>
          <w:rFonts w:ascii="Times New Roman" w:hAnsi="Times New Roman" w:eastAsia="Times New Roman"/>
          <w:b/>
          <w:bCs/>
          <w:sz w:val="24"/>
          <w:szCs w:val="24"/>
          <w:lang w:val="en-IE"/>
        </w:rPr>
        <w:t xml:space="preserve"> in</w:t>
      </w:r>
      <w:r w:rsidRPr="006E5610" w:rsidR="71352297">
        <w:rPr>
          <w:rFonts w:ascii="Times New Roman" w:hAnsi="Times New Roman" w:eastAsia="Times New Roman"/>
          <w:b/>
          <w:bCs/>
          <w:sz w:val="24"/>
          <w:szCs w:val="24"/>
          <w:lang w:val="en-IE"/>
        </w:rPr>
        <w:t xml:space="preserve"> </w:t>
      </w:r>
      <w:r w:rsidRPr="006E5610" w:rsidR="71352297">
        <w:rPr>
          <w:rFonts w:ascii="Times New Roman" w:hAnsi="Times New Roman" w:eastAsia="Times New Roman"/>
          <w:b/>
          <w:bCs/>
          <w:sz w:val="24"/>
          <w:szCs w:val="24"/>
          <w:lang w:val="en-IE"/>
        </w:rPr>
        <w:lastRenderedPageBreak/>
        <w:t>banking</w:t>
      </w:r>
      <w:r w:rsidRPr="006E5610" w:rsidR="71352297">
        <w:rPr>
          <w:rFonts w:ascii="Times New Roman" w:hAnsi="Times New Roman" w:eastAsia="Times New Roman"/>
          <w:sz w:val="24"/>
          <w:szCs w:val="24"/>
          <w:lang w:val="en-IE"/>
        </w:rPr>
        <w:t xml:space="preserve">. It will </w:t>
      </w:r>
      <w:r w:rsidR="002F2A20">
        <w:rPr>
          <w:rFonts w:ascii="Times New Roman" w:hAnsi="Times New Roman" w:eastAsia="Times New Roman"/>
          <w:sz w:val="24"/>
          <w:szCs w:val="24"/>
          <w:lang w:val="en-IE"/>
        </w:rPr>
        <w:t>focus on</w:t>
      </w:r>
      <w:r w:rsidRPr="006E5610" w:rsidR="002F2A20">
        <w:rPr>
          <w:rFonts w:ascii="Times New Roman" w:hAnsi="Times New Roman" w:eastAsia="Times New Roman"/>
          <w:sz w:val="24"/>
          <w:szCs w:val="24"/>
          <w:lang w:val="en-IE"/>
        </w:rPr>
        <w:t xml:space="preserve"> </w:t>
      </w:r>
      <w:r w:rsidRPr="006E5610" w:rsidR="45176BA8">
        <w:rPr>
          <w:rFonts w:ascii="Times New Roman" w:hAnsi="Times New Roman" w:eastAsia="Times New Roman"/>
          <w:sz w:val="24"/>
          <w:szCs w:val="24"/>
          <w:lang w:val="en-IE"/>
        </w:rPr>
        <w:t>how to</w:t>
      </w:r>
      <w:r w:rsidRPr="006E5610" w:rsidR="71352297">
        <w:rPr>
          <w:rFonts w:ascii="Times New Roman" w:hAnsi="Times New Roman" w:eastAsia="Times New Roman"/>
          <w:sz w:val="24"/>
          <w:szCs w:val="24"/>
          <w:lang w:val="en-IE"/>
        </w:rPr>
        <w:t xml:space="preserve"> </w:t>
      </w:r>
      <w:r w:rsidRPr="006E5610" w:rsidR="1BEA6C07">
        <w:rPr>
          <w:rFonts w:ascii="Times New Roman" w:hAnsi="Times New Roman" w:eastAsia="Times New Roman"/>
          <w:sz w:val="24"/>
          <w:szCs w:val="24"/>
          <w:lang w:val="en-IE"/>
        </w:rPr>
        <w:t xml:space="preserve">increase </w:t>
      </w:r>
      <w:r w:rsidRPr="006E5610" w:rsidR="34F436C1">
        <w:rPr>
          <w:rFonts w:ascii="Times New Roman" w:hAnsi="Times New Roman" w:eastAsia="Times New Roman"/>
          <w:sz w:val="24"/>
          <w:szCs w:val="24"/>
          <w:lang w:val="en-IE"/>
        </w:rPr>
        <w:t xml:space="preserve">the competitiveness of the EU banking sector, </w:t>
      </w:r>
      <w:r w:rsidRPr="006E5610" w:rsidR="18476B94">
        <w:rPr>
          <w:rFonts w:ascii="Times New Roman" w:hAnsi="Times New Roman" w:eastAsia="Times New Roman"/>
          <w:sz w:val="24"/>
          <w:szCs w:val="24"/>
          <w:lang w:val="en-IE"/>
        </w:rPr>
        <w:t>advance</w:t>
      </w:r>
      <w:r w:rsidRPr="006E5610" w:rsidR="34F436C1">
        <w:rPr>
          <w:rFonts w:ascii="Times New Roman" w:hAnsi="Times New Roman" w:eastAsia="Times New Roman"/>
          <w:sz w:val="24"/>
          <w:szCs w:val="24"/>
          <w:lang w:val="en-IE"/>
        </w:rPr>
        <w:t xml:space="preserve"> </w:t>
      </w:r>
      <w:r w:rsidRPr="006E5610" w:rsidR="71352297">
        <w:rPr>
          <w:rFonts w:ascii="Times New Roman" w:hAnsi="Times New Roman" w:eastAsia="Times New Roman"/>
          <w:sz w:val="24"/>
          <w:szCs w:val="24"/>
          <w:lang w:val="en-IE"/>
        </w:rPr>
        <w:t xml:space="preserve">the Banking Union and address undue complexity in the regulatory framework. </w:t>
      </w:r>
    </w:p>
    <w:p w:rsidRPr="006E5610" w:rsidR="00FE1421" w:rsidP="00043768" w:rsidRDefault="0D53CA17" w14:paraId="5C962A4C" w14:textId="554496F4">
      <w:pPr>
        <w:pStyle w:val="ListParagraph"/>
        <w:numPr>
          <w:ilvl w:val="0"/>
          <w:numId w:val="24"/>
        </w:numPr>
        <w:spacing w:after="0"/>
        <w:jc w:val="both"/>
        <w:rPr>
          <w:rFonts w:ascii="Times New Roman" w:hAnsi="Times New Roman" w:eastAsia="Times New Roman"/>
          <w:sz w:val="24"/>
          <w:szCs w:val="24"/>
          <w:lang w:val="en-IE"/>
        </w:rPr>
      </w:pPr>
      <w:r w:rsidRPr="4EC014B5" w:rsidR="0D53CA17">
        <w:rPr>
          <w:rFonts w:ascii="Times New Roman" w:hAnsi="Times New Roman" w:eastAsia="Times New Roman"/>
          <w:sz w:val="24"/>
          <w:szCs w:val="24"/>
          <w:lang w:val="en-IE"/>
        </w:rPr>
        <w:t>T</w:t>
      </w:r>
      <w:r w:rsidRPr="4EC014B5" w:rsidR="6E16AEFF">
        <w:rPr>
          <w:rFonts w:ascii="Times New Roman" w:hAnsi="Times New Roman" w:eastAsia="Times New Roman"/>
          <w:sz w:val="24"/>
          <w:szCs w:val="24"/>
          <w:lang w:val="en-IE"/>
        </w:rPr>
        <w:t xml:space="preserve">he Commission </w:t>
      </w:r>
      <w:r w:rsidRPr="4EC014B5" w:rsidR="785A9548">
        <w:rPr>
          <w:rFonts w:ascii="Times New Roman" w:hAnsi="Times New Roman" w:eastAsia="Times New Roman"/>
          <w:sz w:val="24"/>
          <w:szCs w:val="24"/>
          <w:lang w:val="en-IE"/>
        </w:rPr>
        <w:t>has</w:t>
      </w:r>
      <w:r w:rsidRPr="4EC014B5" w:rsidR="6E16AEFF">
        <w:rPr>
          <w:rFonts w:ascii="Times New Roman" w:hAnsi="Times New Roman" w:eastAsia="Times New Roman"/>
          <w:sz w:val="24"/>
          <w:szCs w:val="24"/>
          <w:lang w:val="en-IE"/>
        </w:rPr>
        <w:t xml:space="preserve"> </w:t>
      </w:r>
      <w:r w:rsidRPr="4EC014B5" w:rsidR="6E16AEFF">
        <w:rPr>
          <w:rFonts w:ascii="Times New Roman" w:hAnsi="Times New Roman" w:eastAsia="Times New Roman"/>
          <w:b w:val="1"/>
          <w:bCs w:val="1"/>
          <w:sz w:val="24"/>
          <w:szCs w:val="24"/>
          <w:lang w:val="en-IE"/>
        </w:rPr>
        <w:t>launch</w:t>
      </w:r>
      <w:r w:rsidRPr="4EC014B5" w:rsidR="785A9548">
        <w:rPr>
          <w:rFonts w:ascii="Times New Roman" w:hAnsi="Times New Roman" w:eastAsia="Times New Roman"/>
          <w:b w:val="1"/>
          <w:bCs w:val="1"/>
          <w:sz w:val="24"/>
          <w:szCs w:val="24"/>
          <w:lang w:val="en-IE"/>
        </w:rPr>
        <w:t>ed</w:t>
      </w:r>
      <w:r w:rsidRPr="4EC014B5" w:rsidR="6E16AEFF">
        <w:rPr>
          <w:rFonts w:ascii="Times New Roman" w:hAnsi="Times New Roman" w:eastAsia="Times New Roman"/>
          <w:b w:val="1"/>
          <w:bCs w:val="1"/>
          <w:sz w:val="24"/>
          <w:szCs w:val="24"/>
          <w:lang w:val="en-IE"/>
        </w:rPr>
        <w:t xml:space="preserve"> a </w:t>
      </w:r>
      <w:r w:rsidRPr="4EC014B5" w:rsidR="00E839A4">
        <w:rPr>
          <w:rFonts w:ascii="Times New Roman" w:hAnsi="Times New Roman" w:eastAsia="Times New Roman"/>
          <w:b w:val="1"/>
          <w:bCs w:val="1"/>
          <w:sz w:val="24"/>
          <w:szCs w:val="24"/>
          <w:lang w:val="en-IE"/>
        </w:rPr>
        <w:t xml:space="preserve">targeted public </w:t>
      </w:r>
      <w:r w:rsidRPr="4EC014B5" w:rsidR="6E16AEFF">
        <w:rPr>
          <w:rFonts w:ascii="Times New Roman" w:hAnsi="Times New Roman" w:eastAsia="Times New Roman"/>
          <w:b w:val="1"/>
          <w:bCs w:val="1"/>
          <w:sz w:val="24"/>
          <w:szCs w:val="24"/>
          <w:lang w:val="en-IE"/>
        </w:rPr>
        <w:t>consultation</w:t>
      </w:r>
      <w:r w:rsidRPr="4EC014B5" w:rsidR="11796ACA">
        <w:rPr>
          <w:rFonts w:ascii="Times New Roman" w:hAnsi="Times New Roman" w:eastAsia="Times New Roman"/>
          <w:b w:val="1"/>
          <w:bCs w:val="1"/>
          <w:sz w:val="24"/>
          <w:szCs w:val="24"/>
          <w:lang w:val="en-IE"/>
        </w:rPr>
        <w:t xml:space="preserve"> (closed on 19 April 2026)</w:t>
      </w:r>
      <w:r w:rsidRPr="4EC014B5" w:rsidR="6E16AEFF">
        <w:rPr>
          <w:rFonts w:ascii="Times New Roman" w:hAnsi="Times New Roman" w:eastAsia="Times New Roman"/>
          <w:b w:val="1"/>
          <w:bCs w:val="1"/>
          <w:sz w:val="24"/>
          <w:szCs w:val="24"/>
          <w:lang w:val="en-IE"/>
        </w:rPr>
        <w:t xml:space="preserve"> </w:t>
      </w:r>
      <w:r w:rsidRPr="4EC014B5" w:rsidR="6E16AEFF">
        <w:rPr>
          <w:rFonts w:ascii="Times New Roman" w:hAnsi="Times New Roman" w:eastAsia="Times New Roman"/>
          <w:sz w:val="24"/>
          <w:szCs w:val="24"/>
          <w:lang w:val="en-IE"/>
        </w:rPr>
        <w:t xml:space="preserve">to gather feedback and evidence on the competitiveness of the </w:t>
      </w:r>
      <w:r w:rsidRPr="4EC014B5" w:rsidR="27AE2665">
        <w:rPr>
          <w:rFonts w:ascii="Times New Roman" w:hAnsi="Times New Roman" w:eastAsia="Times New Roman"/>
          <w:sz w:val="24"/>
          <w:szCs w:val="24"/>
          <w:lang w:val="en-IE"/>
        </w:rPr>
        <w:t xml:space="preserve">EU </w:t>
      </w:r>
      <w:r w:rsidRPr="4EC014B5" w:rsidR="6E16AEFF">
        <w:rPr>
          <w:rFonts w:ascii="Times New Roman" w:hAnsi="Times New Roman" w:eastAsia="Times New Roman"/>
          <w:sz w:val="24"/>
          <w:szCs w:val="24"/>
          <w:lang w:val="en-IE"/>
        </w:rPr>
        <w:t xml:space="preserve">banking sector and </w:t>
      </w:r>
      <w:r w:rsidRPr="4EC014B5" w:rsidR="19BBD344">
        <w:rPr>
          <w:rFonts w:ascii="Times New Roman" w:hAnsi="Times New Roman" w:eastAsia="Times New Roman"/>
          <w:sz w:val="24"/>
          <w:szCs w:val="24"/>
          <w:lang w:val="en-IE"/>
        </w:rPr>
        <w:t xml:space="preserve">on </w:t>
      </w:r>
      <w:r w:rsidRPr="4EC014B5" w:rsidR="6E16AEFF">
        <w:rPr>
          <w:rFonts w:ascii="Times New Roman" w:hAnsi="Times New Roman" w:eastAsia="Times New Roman"/>
          <w:sz w:val="24"/>
          <w:szCs w:val="24"/>
          <w:lang w:val="en-IE"/>
        </w:rPr>
        <w:t xml:space="preserve">how to make our framework more efficient, less complex, and better designed to enhance the competitiveness of the banking sector and its contribution to the </w:t>
      </w:r>
      <w:r w:rsidRPr="4EC014B5" w:rsidR="00E839A4">
        <w:rPr>
          <w:rFonts w:ascii="Times New Roman" w:hAnsi="Times New Roman" w:eastAsia="Times New Roman"/>
          <w:sz w:val="24"/>
          <w:szCs w:val="24"/>
          <w:lang w:val="en-IE"/>
        </w:rPr>
        <w:t>EU</w:t>
      </w:r>
      <w:r w:rsidRPr="4EC014B5" w:rsidR="6E16AEFF">
        <w:rPr>
          <w:rFonts w:ascii="Times New Roman" w:hAnsi="Times New Roman" w:eastAsia="Times New Roman"/>
          <w:sz w:val="24"/>
          <w:szCs w:val="24"/>
          <w:lang w:val="en-IE"/>
        </w:rPr>
        <w:t xml:space="preserve"> economy.</w:t>
      </w:r>
      <w:r w:rsidRPr="4EC014B5" w:rsidR="572F66A0">
        <w:rPr>
          <w:rFonts w:ascii="Times New Roman" w:hAnsi="Times New Roman" w:eastAsia="Times New Roman"/>
          <w:sz w:val="24"/>
          <w:szCs w:val="24"/>
          <w:lang w:val="en-IE"/>
        </w:rPr>
        <w:t xml:space="preserve"> This includes gathering feedback on how to simplify and</w:t>
      </w:r>
      <w:r w:rsidRPr="4EC014B5" w:rsidR="00114B3A">
        <w:rPr>
          <w:rFonts w:ascii="Times New Roman" w:hAnsi="Times New Roman" w:eastAsia="Times New Roman"/>
          <w:sz w:val="24"/>
          <w:szCs w:val="24"/>
          <w:lang w:val="en-IE"/>
        </w:rPr>
        <w:t xml:space="preserve"> </w:t>
      </w:r>
      <w:r w:rsidRPr="4EC014B5" w:rsidR="000627A8">
        <w:rPr>
          <w:rFonts w:ascii="Times New Roman" w:hAnsi="Times New Roman" w:eastAsia="Times New Roman"/>
          <w:sz w:val="24"/>
          <w:szCs w:val="24"/>
          <w:lang w:val="en-IE"/>
        </w:rPr>
        <w:t>tackle</w:t>
      </w:r>
      <w:r w:rsidRPr="4EC014B5" w:rsidR="001E1CD2">
        <w:rPr>
          <w:rFonts w:ascii="Times New Roman" w:hAnsi="Times New Roman" w:eastAsia="Times New Roman"/>
          <w:sz w:val="24"/>
          <w:szCs w:val="24"/>
          <w:lang w:val="en-IE"/>
        </w:rPr>
        <w:t xml:space="preserve"> undue complexities in the regu</w:t>
      </w:r>
      <w:r w:rsidRPr="4EC014B5" w:rsidR="0043355C">
        <w:rPr>
          <w:rFonts w:ascii="Times New Roman" w:hAnsi="Times New Roman" w:eastAsia="Times New Roman"/>
          <w:sz w:val="24"/>
          <w:szCs w:val="24"/>
          <w:lang w:val="en-IE"/>
        </w:rPr>
        <w:t>latory fr</w:t>
      </w:r>
      <w:r w:rsidRPr="4EC014B5" w:rsidR="00504C8B">
        <w:rPr>
          <w:rFonts w:ascii="Times New Roman" w:hAnsi="Times New Roman" w:eastAsia="Times New Roman"/>
          <w:sz w:val="24"/>
          <w:szCs w:val="24"/>
          <w:lang w:val="en-IE"/>
        </w:rPr>
        <w:t>amework for banks</w:t>
      </w:r>
      <w:r w:rsidRPr="4EC014B5" w:rsidR="004844F6">
        <w:rPr>
          <w:rFonts w:ascii="Times New Roman" w:hAnsi="Times New Roman" w:eastAsia="Times New Roman"/>
          <w:sz w:val="24"/>
          <w:szCs w:val="24"/>
          <w:lang w:val="en-IE"/>
        </w:rPr>
        <w:t>,</w:t>
      </w:r>
      <w:r w:rsidRPr="4EC014B5" w:rsidR="00A61593">
        <w:rPr>
          <w:rFonts w:ascii="Times New Roman" w:hAnsi="Times New Roman" w:eastAsia="Times New Roman"/>
          <w:sz w:val="24"/>
          <w:szCs w:val="24"/>
          <w:lang w:val="en-IE"/>
        </w:rPr>
        <w:t xml:space="preserve"> and </w:t>
      </w:r>
      <w:r w:rsidRPr="4EC014B5" w:rsidR="003624D7">
        <w:rPr>
          <w:rFonts w:ascii="Times New Roman" w:hAnsi="Times New Roman" w:eastAsia="Times New Roman"/>
          <w:sz w:val="24"/>
          <w:szCs w:val="24"/>
          <w:lang w:val="en-IE"/>
        </w:rPr>
        <w:t xml:space="preserve">unintended </w:t>
      </w:r>
      <w:r w:rsidRPr="4EC014B5" w:rsidR="00B64A2C">
        <w:rPr>
          <w:rFonts w:ascii="Times New Roman" w:hAnsi="Times New Roman" w:eastAsia="Times New Roman"/>
          <w:sz w:val="24"/>
          <w:szCs w:val="24"/>
          <w:lang w:val="en-IE"/>
        </w:rPr>
        <w:t>overlaps across the microprudential,</w:t>
      </w:r>
      <w:r w:rsidRPr="4EC014B5" w:rsidR="000F5F63">
        <w:rPr>
          <w:rFonts w:ascii="Times New Roman" w:hAnsi="Times New Roman" w:eastAsia="Times New Roman"/>
          <w:sz w:val="24"/>
          <w:szCs w:val="24"/>
          <w:lang w:val="en-IE"/>
        </w:rPr>
        <w:t xml:space="preserve"> </w:t>
      </w:r>
      <w:r w:rsidRPr="4EC014B5" w:rsidR="572F66A0">
        <w:rPr>
          <w:rFonts w:ascii="Times New Roman" w:hAnsi="Times New Roman" w:eastAsia="Times New Roman"/>
          <w:sz w:val="24"/>
          <w:szCs w:val="24"/>
          <w:lang w:val="en-IE"/>
        </w:rPr>
        <w:t>macro</w:t>
      </w:r>
      <w:r w:rsidRPr="4EC014B5" w:rsidR="7874D46C">
        <w:rPr>
          <w:rFonts w:ascii="Times New Roman" w:hAnsi="Times New Roman" w:eastAsia="Times New Roman"/>
          <w:sz w:val="24"/>
          <w:szCs w:val="24"/>
          <w:lang w:val="en-IE"/>
        </w:rPr>
        <w:t>pr</w:t>
      </w:r>
      <w:r w:rsidRPr="4EC014B5" w:rsidR="572F66A0">
        <w:rPr>
          <w:rFonts w:ascii="Times New Roman" w:hAnsi="Times New Roman" w:eastAsia="Times New Roman"/>
          <w:sz w:val="24"/>
          <w:szCs w:val="24"/>
          <w:lang w:val="en-IE"/>
        </w:rPr>
        <w:t>udential</w:t>
      </w:r>
      <w:r w:rsidRPr="4EC014B5" w:rsidR="00B64A2C">
        <w:rPr>
          <w:rFonts w:ascii="Times New Roman" w:hAnsi="Times New Roman" w:eastAsia="Times New Roman"/>
          <w:sz w:val="24"/>
          <w:szCs w:val="24"/>
          <w:lang w:val="en-IE"/>
        </w:rPr>
        <w:t xml:space="preserve"> and resol</w:t>
      </w:r>
      <w:r w:rsidRPr="4EC014B5" w:rsidR="00682574">
        <w:rPr>
          <w:rFonts w:ascii="Times New Roman" w:hAnsi="Times New Roman" w:eastAsia="Times New Roman"/>
          <w:sz w:val="24"/>
          <w:szCs w:val="24"/>
          <w:lang w:val="en-IE"/>
        </w:rPr>
        <w:t xml:space="preserve">ution </w:t>
      </w:r>
      <w:r w:rsidRPr="4EC014B5" w:rsidR="007654EB">
        <w:rPr>
          <w:rFonts w:ascii="Times New Roman" w:hAnsi="Times New Roman" w:eastAsia="Times New Roman"/>
          <w:sz w:val="24"/>
          <w:szCs w:val="24"/>
          <w:lang w:val="en-IE"/>
        </w:rPr>
        <w:t>fr</w:t>
      </w:r>
      <w:r w:rsidRPr="4EC014B5" w:rsidR="572F66A0">
        <w:rPr>
          <w:rFonts w:ascii="Times New Roman" w:hAnsi="Times New Roman" w:eastAsia="Times New Roman"/>
          <w:sz w:val="24"/>
          <w:szCs w:val="24"/>
          <w:lang w:val="en-IE"/>
        </w:rPr>
        <w:t>amework</w:t>
      </w:r>
      <w:r w:rsidRPr="4EC014B5" w:rsidR="00AC399E">
        <w:rPr>
          <w:rFonts w:ascii="Times New Roman" w:hAnsi="Times New Roman" w:eastAsia="Times New Roman"/>
          <w:sz w:val="24"/>
          <w:szCs w:val="24"/>
          <w:lang w:val="en-IE"/>
        </w:rPr>
        <w:t>s</w:t>
      </w:r>
      <w:r w:rsidRPr="4EC014B5" w:rsidR="7F78DC42">
        <w:rPr>
          <w:rFonts w:ascii="Times New Roman" w:hAnsi="Times New Roman" w:eastAsia="Times New Roman"/>
          <w:sz w:val="24"/>
          <w:szCs w:val="24"/>
          <w:lang w:val="en-IE"/>
        </w:rPr>
        <w:t>.</w:t>
      </w:r>
      <w:r w:rsidRPr="4EC014B5" w:rsidR="6E16AEFF">
        <w:rPr>
          <w:rFonts w:ascii="Times New Roman" w:hAnsi="Times New Roman" w:eastAsia="Times New Roman"/>
          <w:sz w:val="24"/>
          <w:szCs w:val="24"/>
          <w:lang w:val="en-IE"/>
        </w:rPr>
        <w:t xml:space="preserve"> </w:t>
      </w:r>
    </w:p>
    <w:p w:rsidRPr="006E5610" w:rsidR="00940BEB" w:rsidP="00043768" w:rsidRDefault="00414749" w14:paraId="6EDDF083" w14:textId="117D540B">
      <w:pPr>
        <w:numPr>
          <w:ilvl w:val="0"/>
          <w:numId w:val="24"/>
        </w:numPr>
        <w:spacing w:after="0"/>
        <w:rPr>
          <w:rFonts w:ascii="Times New Roman" w:hAnsi="Times New Roman"/>
          <w:lang w:val="en-IE"/>
        </w:rPr>
      </w:pPr>
      <w:r w:rsidRPr="006E5610">
        <w:rPr>
          <w:rFonts w:ascii="Times New Roman" w:hAnsi="Times New Roman"/>
          <w:color w:val="303030"/>
          <w:lang w:val="en-IE" w:eastAsia="en-US"/>
        </w:rPr>
        <w:t xml:space="preserve">Having implemented the </w:t>
      </w:r>
      <w:r w:rsidRPr="006E5610" w:rsidR="000E6099">
        <w:rPr>
          <w:rFonts w:ascii="Times New Roman" w:hAnsi="Times New Roman"/>
          <w:color w:val="303030"/>
          <w:lang w:val="en-IE" w:eastAsia="en-US"/>
        </w:rPr>
        <w:t xml:space="preserve">major part of the </w:t>
      </w:r>
      <w:r w:rsidRPr="006E5610">
        <w:rPr>
          <w:rFonts w:ascii="Times New Roman" w:hAnsi="Times New Roman"/>
          <w:color w:val="303030"/>
          <w:lang w:val="en-IE" w:eastAsia="en-US"/>
        </w:rPr>
        <w:t xml:space="preserve">Basel III standards from 1 </w:t>
      </w:r>
      <w:r w:rsidRPr="006E5610" w:rsidR="000E6099">
        <w:rPr>
          <w:rFonts w:ascii="Times New Roman" w:hAnsi="Times New Roman"/>
          <w:color w:val="303030"/>
          <w:lang w:val="en-IE" w:eastAsia="en-US"/>
        </w:rPr>
        <w:t>January</w:t>
      </w:r>
      <w:r w:rsidRPr="006E5610">
        <w:rPr>
          <w:rFonts w:ascii="Times New Roman" w:hAnsi="Times New Roman"/>
          <w:color w:val="303030"/>
          <w:lang w:val="en-IE" w:eastAsia="en-US"/>
        </w:rPr>
        <w:t xml:space="preserve"> 2025</w:t>
      </w:r>
      <w:r w:rsidRPr="006E5610" w:rsidR="00605416">
        <w:rPr>
          <w:rFonts w:ascii="Times New Roman" w:hAnsi="Times New Roman"/>
          <w:color w:val="303030"/>
          <w:lang w:val="en-IE" w:eastAsia="en-US"/>
        </w:rPr>
        <w:t>,</w:t>
      </w:r>
      <w:r w:rsidRPr="006E5610">
        <w:rPr>
          <w:rFonts w:ascii="Times New Roman" w:hAnsi="Times New Roman"/>
          <w:color w:val="303030"/>
          <w:lang w:val="en-IE" w:eastAsia="en-US"/>
        </w:rPr>
        <w:t xml:space="preserve"> </w:t>
      </w:r>
      <w:r w:rsidRPr="006E5610" w:rsidR="004A48EA">
        <w:rPr>
          <w:rFonts w:ascii="Times New Roman" w:hAnsi="Times New Roman"/>
          <w:color w:val="303030"/>
          <w:lang w:val="en-IE" w:eastAsia="en-US"/>
        </w:rPr>
        <w:t xml:space="preserve">with the exception of the new </w:t>
      </w:r>
      <w:r w:rsidRPr="006E5610" w:rsidR="00B643BB">
        <w:rPr>
          <w:rFonts w:ascii="Times New Roman" w:hAnsi="Times New Roman"/>
          <w:color w:val="303030"/>
          <w:lang w:val="en-IE" w:eastAsia="en-US"/>
        </w:rPr>
        <w:t>market risk prudential framework</w:t>
      </w:r>
      <w:r w:rsidRPr="006E5610" w:rsidR="004A48EA">
        <w:rPr>
          <w:rFonts w:ascii="Times New Roman" w:hAnsi="Times New Roman"/>
          <w:color w:val="303030"/>
          <w:lang w:val="en-IE" w:eastAsia="en-US"/>
        </w:rPr>
        <w:t xml:space="preserve">, </w:t>
      </w:r>
      <w:r w:rsidRPr="006E5610" w:rsidR="00042B17">
        <w:rPr>
          <w:rFonts w:ascii="Times New Roman" w:hAnsi="Times New Roman"/>
          <w:color w:val="303030"/>
          <w:lang w:val="en-IE" w:eastAsia="en-US"/>
        </w:rPr>
        <w:t>in 202</w:t>
      </w:r>
      <w:r w:rsidRPr="006E5610" w:rsidR="006308EB">
        <w:rPr>
          <w:rFonts w:ascii="Times New Roman" w:hAnsi="Times New Roman"/>
          <w:color w:val="303030"/>
          <w:lang w:val="en-IE" w:eastAsia="en-US"/>
        </w:rPr>
        <w:t xml:space="preserve">6, </w:t>
      </w:r>
      <w:r w:rsidRPr="006E5610" w:rsidR="00940BEB">
        <w:rPr>
          <w:rFonts w:ascii="Times New Roman" w:hAnsi="Times New Roman"/>
          <w:color w:val="303030"/>
          <w:lang w:val="en-IE" w:eastAsia="en-US"/>
        </w:rPr>
        <w:t xml:space="preserve">the Commission </w:t>
      </w:r>
      <w:r w:rsidRPr="006E5610" w:rsidR="00605416">
        <w:rPr>
          <w:rFonts w:ascii="Times New Roman" w:hAnsi="Times New Roman"/>
          <w:color w:val="303030"/>
          <w:lang w:val="en-IE" w:eastAsia="en-US"/>
        </w:rPr>
        <w:t>will be</w:t>
      </w:r>
      <w:r w:rsidRPr="006E5610" w:rsidR="00940BEB">
        <w:rPr>
          <w:rFonts w:ascii="Times New Roman" w:hAnsi="Times New Roman"/>
          <w:color w:val="303030"/>
          <w:lang w:val="en-IE" w:eastAsia="en-US"/>
        </w:rPr>
        <w:t xml:space="preserve"> making use of the powers granted to it by the co-legislators to ensure</w:t>
      </w:r>
      <w:r w:rsidRPr="006E5610" w:rsidR="0082775A">
        <w:rPr>
          <w:rFonts w:ascii="Times New Roman" w:hAnsi="Times New Roman"/>
          <w:color w:val="303030"/>
          <w:lang w:val="en-IE" w:eastAsia="en-US"/>
        </w:rPr>
        <w:t xml:space="preserve"> an</w:t>
      </w:r>
      <w:r w:rsidRPr="006E5610" w:rsidR="00940BEB">
        <w:rPr>
          <w:rFonts w:ascii="Times New Roman" w:hAnsi="Times New Roman"/>
          <w:color w:val="303030"/>
          <w:lang w:val="en-IE" w:eastAsia="en-US"/>
        </w:rPr>
        <w:t xml:space="preserve"> international level playing field in relation to the market risk capital requirements.</w:t>
      </w:r>
    </w:p>
    <w:p w:rsidRPr="006E5610" w:rsidR="00F55DFB" w:rsidP="00F55DFB" w:rsidRDefault="00F55DFB" w14:paraId="1FCF418C" w14:textId="77777777">
      <w:pPr>
        <w:pStyle w:val="ListParagraph"/>
        <w:spacing w:after="0"/>
        <w:ind w:left="360"/>
        <w:jc w:val="both"/>
        <w:rPr>
          <w:rFonts w:ascii="Times New Roman" w:hAnsi="Times New Roman" w:eastAsia="Times New Roman"/>
          <w:sz w:val="24"/>
          <w:szCs w:val="24"/>
          <w:lang w:val="en-IE"/>
        </w:rPr>
      </w:pPr>
    </w:p>
    <w:p w:rsidRPr="006E5610" w:rsidR="00F55DFB" w:rsidP="00F55DFB" w:rsidRDefault="4CDB42E1" w14:paraId="7755F520" w14:textId="707B4CB4">
      <w:pPr>
        <w:pStyle w:val="ListParagraph"/>
        <w:spacing w:after="0"/>
        <w:ind w:left="360"/>
        <w:jc w:val="both"/>
        <w:rPr>
          <w:rFonts w:ascii="Times New Roman" w:hAnsi="Times New Roman" w:eastAsia="Times New Roman"/>
          <w:b/>
          <w:bCs/>
          <w:sz w:val="24"/>
          <w:szCs w:val="24"/>
          <w:lang w:val="en-IE"/>
        </w:rPr>
      </w:pPr>
      <w:r w:rsidRPr="006E5610">
        <w:rPr>
          <w:rFonts w:ascii="Times New Roman" w:hAnsi="Times New Roman" w:eastAsia="Times New Roman"/>
          <w:b/>
          <w:bCs/>
          <w:sz w:val="24"/>
          <w:szCs w:val="24"/>
          <w:lang w:val="en-IE"/>
        </w:rPr>
        <w:t xml:space="preserve">Non-Bank Financial Intermediation - NBFI (point </w:t>
      </w:r>
      <w:r w:rsidRPr="006E5610" w:rsidR="1BA86320">
        <w:rPr>
          <w:rFonts w:ascii="Times New Roman" w:hAnsi="Times New Roman" w:eastAsia="Times New Roman"/>
          <w:b/>
          <w:bCs/>
          <w:sz w:val="24"/>
          <w:szCs w:val="24"/>
          <w:lang w:val="en-IE"/>
        </w:rPr>
        <w:t>3 above)</w:t>
      </w:r>
    </w:p>
    <w:p w:rsidRPr="006E5610" w:rsidR="00985FE9" w:rsidP="00043768" w:rsidRDefault="15F0A7FE" w14:paraId="5C7FE8B0" w14:textId="77777777">
      <w:pPr>
        <w:pStyle w:val="ListParagraph"/>
        <w:numPr>
          <w:ilvl w:val="0"/>
          <w:numId w:val="24"/>
        </w:numPr>
        <w:spacing w:after="0"/>
        <w:jc w:val="both"/>
        <w:rPr>
          <w:rFonts w:ascii="Times New Roman" w:hAnsi="Times New Roman" w:eastAsia="Times New Roman"/>
          <w:sz w:val="24"/>
          <w:szCs w:val="24"/>
          <w:lang w:val="en-IE"/>
        </w:rPr>
      </w:pPr>
      <w:r w:rsidRPr="006E5610">
        <w:rPr>
          <w:rFonts w:ascii="Times New Roman" w:hAnsi="Times New Roman" w:eastAsia="Times New Roman"/>
          <w:sz w:val="24"/>
          <w:szCs w:val="24"/>
          <w:lang w:val="en-IE"/>
        </w:rPr>
        <w:t xml:space="preserve">The report </w:t>
      </w:r>
      <w:r w:rsidRPr="006E5610" w:rsidR="7F629F48">
        <w:rPr>
          <w:rFonts w:ascii="Times New Roman" w:hAnsi="Times New Roman" w:eastAsia="Times New Roman"/>
          <w:sz w:val="24"/>
          <w:szCs w:val="24"/>
          <w:lang w:val="en-IE"/>
        </w:rPr>
        <w:t xml:space="preserve">warns about the </w:t>
      </w:r>
      <w:r w:rsidRPr="006E5610" w:rsidR="3D55B200">
        <w:rPr>
          <w:rFonts w:ascii="Times New Roman" w:hAnsi="Times New Roman" w:eastAsia="Times New Roman"/>
          <w:sz w:val="24"/>
          <w:szCs w:val="24"/>
          <w:lang w:val="en-IE"/>
        </w:rPr>
        <w:t>difficulty</w:t>
      </w:r>
      <w:r w:rsidRPr="006E5610" w:rsidR="7F629F48">
        <w:rPr>
          <w:rFonts w:ascii="Times New Roman" w:hAnsi="Times New Roman" w:eastAsia="Times New Roman"/>
          <w:sz w:val="24"/>
          <w:szCs w:val="24"/>
          <w:lang w:val="en-IE"/>
        </w:rPr>
        <w:t xml:space="preserve"> to </w:t>
      </w:r>
      <w:r w:rsidRPr="006E5610" w:rsidR="3D55B200">
        <w:rPr>
          <w:rFonts w:ascii="Times New Roman" w:hAnsi="Times New Roman" w:eastAsia="Times New Roman"/>
          <w:sz w:val="24"/>
          <w:szCs w:val="24"/>
          <w:lang w:val="en-IE"/>
        </w:rPr>
        <w:t>identify</w:t>
      </w:r>
      <w:r w:rsidRPr="006E5610">
        <w:rPr>
          <w:rFonts w:ascii="Times New Roman" w:hAnsi="Times New Roman" w:eastAsia="Times New Roman"/>
          <w:sz w:val="24"/>
          <w:szCs w:val="24"/>
          <w:lang w:val="en-IE"/>
        </w:rPr>
        <w:t xml:space="preserve"> financial stability threats in today’s complex financial markets, where activities of banks and non-banks are increasingly interconnected</w:t>
      </w:r>
      <w:r w:rsidRPr="006E5610" w:rsidR="6563A28B">
        <w:rPr>
          <w:rFonts w:ascii="Times New Roman" w:hAnsi="Times New Roman" w:eastAsia="Times New Roman"/>
          <w:sz w:val="24"/>
          <w:szCs w:val="24"/>
          <w:lang w:val="en-IE"/>
        </w:rPr>
        <w:t xml:space="preserve"> and</w:t>
      </w:r>
      <w:r w:rsidRPr="006E5610" w:rsidR="3F9349C7">
        <w:rPr>
          <w:rFonts w:ascii="Times New Roman" w:hAnsi="Times New Roman" w:eastAsia="Times New Roman"/>
          <w:sz w:val="24"/>
          <w:szCs w:val="24"/>
          <w:lang w:val="en-IE"/>
        </w:rPr>
        <w:t xml:space="preserve"> s</w:t>
      </w:r>
      <w:r w:rsidRPr="006E5610">
        <w:rPr>
          <w:rFonts w:ascii="Times New Roman" w:hAnsi="Times New Roman" w:eastAsia="Times New Roman"/>
          <w:sz w:val="24"/>
          <w:szCs w:val="24"/>
          <w:lang w:val="en-IE"/>
        </w:rPr>
        <w:t xml:space="preserve">ystemic liquidity and leverage risks remain high. </w:t>
      </w:r>
    </w:p>
    <w:p w:rsidRPr="006E5610" w:rsidR="00C54DA1" w:rsidP="00043768" w:rsidRDefault="0575F639" w14:paraId="7BB3AE84" w14:textId="5C29E1E1">
      <w:pPr>
        <w:pStyle w:val="ListParagraph"/>
        <w:numPr>
          <w:ilvl w:val="0"/>
          <w:numId w:val="24"/>
        </w:numPr>
        <w:spacing w:after="0"/>
        <w:rPr>
          <w:rFonts w:ascii="Times New Roman" w:hAnsi="Times New Roman" w:eastAsia="Times New Roman"/>
          <w:sz w:val="24"/>
          <w:szCs w:val="24"/>
          <w:lang w:val="en-IE"/>
        </w:rPr>
      </w:pPr>
      <w:r w:rsidRPr="006E5610">
        <w:rPr>
          <w:rFonts w:ascii="Times New Roman" w:hAnsi="Times New Roman" w:eastAsia="Times New Roman"/>
          <w:sz w:val="24"/>
          <w:szCs w:val="24"/>
          <w:lang w:val="en-IE"/>
        </w:rPr>
        <w:t>As announced in the</w:t>
      </w:r>
      <w:r w:rsidRPr="006E5610" w:rsidR="3934C8D3">
        <w:rPr>
          <w:rFonts w:ascii="Times New Roman" w:hAnsi="Times New Roman" w:eastAsia="Times New Roman"/>
          <w:sz w:val="24"/>
          <w:szCs w:val="24"/>
          <w:lang w:val="en-IE"/>
        </w:rPr>
        <w:t xml:space="preserve"> </w:t>
      </w:r>
      <w:r w:rsidRPr="00186B94" w:rsidR="002F0E8D">
        <w:rPr>
          <w:rFonts w:ascii="Times New Roman" w:hAnsi="Times New Roman" w:eastAsia="Times New Roman"/>
          <w:sz w:val="24"/>
          <w:szCs w:val="24"/>
          <w:lang w:val="en-GB"/>
        </w:rPr>
        <w:t>Market Integration and Supervision Package</w:t>
      </w:r>
      <w:r w:rsidRPr="002F0E8D" w:rsidR="002F0E8D">
        <w:rPr>
          <w:rFonts w:ascii="Times New Roman" w:hAnsi="Times New Roman" w:eastAsia="Times New Roman"/>
          <w:sz w:val="24"/>
          <w:szCs w:val="24"/>
          <w:lang w:val="en-IE"/>
        </w:rPr>
        <w:t xml:space="preserve"> (</w:t>
      </w:r>
      <w:r w:rsidRPr="006E5610" w:rsidR="48F15099">
        <w:rPr>
          <w:rFonts w:ascii="Times New Roman" w:hAnsi="Times New Roman" w:eastAsia="Times New Roman"/>
          <w:sz w:val="24"/>
          <w:szCs w:val="24"/>
          <w:lang w:val="en-IE"/>
        </w:rPr>
        <w:t>MISP</w:t>
      </w:r>
      <w:r w:rsidR="002F0E8D">
        <w:rPr>
          <w:rFonts w:ascii="Times New Roman" w:hAnsi="Times New Roman" w:eastAsia="Times New Roman"/>
          <w:sz w:val="24"/>
          <w:szCs w:val="24"/>
          <w:lang w:val="en-IE"/>
        </w:rPr>
        <w:t>)</w:t>
      </w:r>
      <w:r w:rsidRPr="006E5610">
        <w:rPr>
          <w:rFonts w:ascii="Times New Roman" w:hAnsi="Times New Roman" w:eastAsia="Times New Roman"/>
          <w:sz w:val="24"/>
          <w:szCs w:val="24"/>
          <w:lang w:val="en-IE"/>
        </w:rPr>
        <w:t>Communication</w:t>
      </w:r>
      <w:r w:rsidRPr="006E5610" w:rsidR="0010259E">
        <w:rPr>
          <w:rFonts w:ascii="Times New Roman" w:hAnsi="Times New Roman" w:eastAsia="Times New Roman"/>
          <w:sz w:val="24"/>
          <w:szCs w:val="24"/>
          <w:lang w:val="en-IE"/>
        </w:rPr>
        <w:t xml:space="preserve"> </w:t>
      </w:r>
      <w:r w:rsidRPr="006E5610">
        <w:rPr>
          <w:rFonts w:ascii="Times New Roman" w:hAnsi="Times New Roman" w:eastAsia="Times New Roman"/>
          <w:sz w:val="24"/>
          <w:szCs w:val="24"/>
          <w:lang w:val="en-IE"/>
        </w:rPr>
        <w:t>on</w:t>
      </w:r>
      <w:r w:rsidRPr="006E5610" w:rsidR="4ED66694">
        <w:rPr>
          <w:rFonts w:ascii="Times New Roman" w:hAnsi="Times New Roman" w:eastAsia="Times New Roman"/>
          <w:sz w:val="24"/>
          <w:szCs w:val="24"/>
          <w:lang w:val="en-IE"/>
        </w:rPr>
        <w:t xml:space="preserve"> the further development of capital</w:t>
      </w:r>
      <w:r w:rsidRPr="006E5610">
        <w:rPr>
          <w:rFonts w:ascii="Times New Roman" w:hAnsi="Times New Roman" w:eastAsia="Times New Roman"/>
          <w:sz w:val="24"/>
          <w:szCs w:val="24"/>
          <w:lang w:val="en-IE"/>
        </w:rPr>
        <w:t xml:space="preserve"> market integration</w:t>
      </w:r>
      <w:r w:rsidRPr="006E5610" w:rsidR="4ED66694">
        <w:rPr>
          <w:rFonts w:ascii="Times New Roman" w:hAnsi="Times New Roman" w:eastAsia="Times New Roman"/>
          <w:sz w:val="24"/>
          <w:szCs w:val="24"/>
          <w:lang w:val="en-IE"/>
        </w:rPr>
        <w:t xml:space="preserve"> and supervision within the Union</w:t>
      </w:r>
      <w:r w:rsidRPr="006E5610">
        <w:rPr>
          <w:rFonts w:ascii="Times New Roman" w:hAnsi="Times New Roman" w:eastAsia="Times New Roman"/>
          <w:sz w:val="24"/>
          <w:szCs w:val="24"/>
          <w:lang w:val="en-IE"/>
        </w:rPr>
        <w:t xml:space="preserve">, </w:t>
      </w:r>
      <w:r w:rsidRPr="006E5610" w:rsidR="2C837819">
        <w:rPr>
          <w:rFonts w:ascii="Times New Roman" w:hAnsi="Times New Roman" w:eastAsia="Times New Roman"/>
          <w:sz w:val="24"/>
          <w:szCs w:val="24"/>
          <w:lang w:val="en-IE"/>
        </w:rPr>
        <w:t>the Commission is considering targeted actions for 2026 to strengthen macroprudential oversight and enhance the EU financial system’s resilience</w:t>
      </w:r>
      <w:r w:rsidRPr="006E5610">
        <w:rPr>
          <w:rFonts w:ascii="Times New Roman" w:hAnsi="Times New Roman" w:eastAsia="Times New Roman"/>
          <w:sz w:val="24"/>
          <w:szCs w:val="24"/>
          <w:lang w:val="en-IE"/>
        </w:rPr>
        <w:t>.</w:t>
      </w:r>
    </w:p>
    <w:p w:rsidRPr="006E5610" w:rsidR="00A128AD" w:rsidP="00043768" w:rsidRDefault="008A24DC" w14:paraId="5745DCA2" w14:textId="0AF43C8E">
      <w:pPr>
        <w:pStyle w:val="ListParagraph"/>
        <w:numPr>
          <w:ilvl w:val="0"/>
          <w:numId w:val="24"/>
        </w:numPr>
        <w:spacing w:after="0"/>
        <w:jc w:val="both"/>
        <w:rPr>
          <w:rFonts w:ascii="Times New Roman" w:hAnsi="Times New Roman" w:eastAsia="Times New Roman"/>
          <w:sz w:val="24"/>
          <w:szCs w:val="24"/>
          <w:lang w:val="en-IE"/>
        </w:rPr>
      </w:pPr>
      <w:r>
        <w:rPr>
          <w:rFonts w:ascii="Times New Roman" w:hAnsi="Times New Roman" w:eastAsia="Times New Roman"/>
          <w:sz w:val="24"/>
          <w:szCs w:val="24"/>
          <w:lang w:val="en-IE"/>
        </w:rPr>
        <w:t>The Commission</w:t>
      </w:r>
      <w:r w:rsidRPr="006E5610">
        <w:rPr>
          <w:rFonts w:ascii="Times New Roman" w:hAnsi="Times New Roman" w:eastAsia="Times New Roman"/>
          <w:sz w:val="24"/>
          <w:szCs w:val="24"/>
          <w:lang w:val="en-IE"/>
        </w:rPr>
        <w:t xml:space="preserve"> </w:t>
      </w:r>
      <w:r w:rsidR="00D33296">
        <w:rPr>
          <w:rFonts w:ascii="Times New Roman" w:hAnsi="Times New Roman" w:eastAsia="Times New Roman"/>
          <w:sz w:val="24"/>
          <w:szCs w:val="24"/>
          <w:lang w:val="en-IE"/>
        </w:rPr>
        <w:t>is</w:t>
      </w:r>
      <w:r w:rsidRPr="006E5610" w:rsidR="00D33296">
        <w:rPr>
          <w:rFonts w:ascii="Times New Roman" w:hAnsi="Times New Roman" w:eastAsia="Times New Roman"/>
          <w:sz w:val="24"/>
          <w:szCs w:val="24"/>
          <w:lang w:val="en-IE"/>
        </w:rPr>
        <w:t xml:space="preserve"> </w:t>
      </w:r>
      <w:r w:rsidRPr="006E5610" w:rsidR="15F0A7FE">
        <w:rPr>
          <w:rFonts w:ascii="Times New Roman" w:hAnsi="Times New Roman" w:eastAsia="Times New Roman"/>
          <w:sz w:val="24"/>
          <w:szCs w:val="24"/>
          <w:lang w:val="en-IE"/>
        </w:rPr>
        <w:t>also exploring the feasibility of more effective and well-coordinated tools for macroprudential authorities to address systemic risk threats and spillover risks across the EU</w:t>
      </w:r>
      <w:r w:rsidRPr="006E5610" w:rsidR="2DEAE427">
        <w:rPr>
          <w:rFonts w:ascii="Times New Roman" w:hAnsi="Times New Roman" w:eastAsia="Times New Roman"/>
          <w:sz w:val="24"/>
          <w:szCs w:val="24"/>
          <w:lang w:val="en-IE"/>
        </w:rPr>
        <w:t>, as well as lead to more regulatory and supervisory convergence and to better data sharing.</w:t>
      </w:r>
    </w:p>
    <w:p w:rsidRPr="006E5610" w:rsidR="00830829" w:rsidP="00830829" w:rsidRDefault="00830829" w14:paraId="4ECAB856" w14:textId="77777777">
      <w:pPr>
        <w:pStyle w:val="ListParagraph"/>
        <w:spacing w:after="0"/>
        <w:ind w:left="0"/>
        <w:jc w:val="both"/>
        <w:rPr>
          <w:rFonts w:ascii="Times New Roman" w:hAnsi="Times New Roman" w:eastAsia="Times New Roman"/>
          <w:sz w:val="24"/>
          <w:szCs w:val="24"/>
          <w:lang w:val="en-IE"/>
        </w:rPr>
      </w:pPr>
    </w:p>
    <w:p w:rsidRPr="006E5610" w:rsidR="00781700" w:rsidP="00327987" w:rsidRDefault="117F3C97" w14:paraId="6955751A" w14:textId="6FD162DD">
      <w:pPr>
        <w:pStyle w:val="ListParagraph"/>
        <w:spacing w:after="0"/>
        <w:ind w:left="0"/>
        <w:jc w:val="both"/>
        <w:rPr>
          <w:rFonts w:ascii="Times New Roman" w:hAnsi="Times New Roman" w:eastAsia="Times New Roman"/>
          <w:sz w:val="24"/>
          <w:szCs w:val="24"/>
          <w:lang w:val="en-IE"/>
        </w:rPr>
      </w:pPr>
      <w:r w:rsidRPr="006E5610">
        <w:rPr>
          <w:rFonts w:ascii="Times New Roman" w:hAnsi="Times New Roman" w:eastAsia="Times New Roman"/>
          <w:sz w:val="24"/>
          <w:szCs w:val="24"/>
          <w:lang w:val="en-IE"/>
        </w:rPr>
        <w:t>The report also calls for</w:t>
      </w:r>
      <w:r w:rsidRPr="006E5610" w:rsidR="3538B81D">
        <w:rPr>
          <w:rFonts w:ascii="Times New Roman" w:hAnsi="Times New Roman" w:eastAsia="Times New Roman"/>
          <w:sz w:val="24"/>
          <w:szCs w:val="24"/>
          <w:lang w:val="en-IE"/>
        </w:rPr>
        <w:t xml:space="preserve"> </w:t>
      </w:r>
      <w:r w:rsidRPr="006E5610" w:rsidR="00CACEC7">
        <w:rPr>
          <w:rFonts w:ascii="Times New Roman" w:hAnsi="Times New Roman" w:eastAsia="Times New Roman"/>
          <w:sz w:val="24"/>
          <w:szCs w:val="24"/>
          <w:lang w:val="en-IE"/>
        </w:rPr>
        <w:t xml:space="preserve">the </w:t>
      </w:r>
      <w:r w:rsidRPr="006E5610" w:rsidR="3538B81D">
        <w:rPr>
          <w:rFonts w:ascii="Times New Roman" w:hAnsi="Times New Roman" w:eastAsia="Times New Roman"/>
          <w:sz w:val="24"/>
          <w:szCs w:val="24"/>
          <w:lang w:val="en-IE"/>
        </w:rPr>
        <w:t>Commission</w:t>
      </w:r>
      <w:r w:rsidRPr="006E5610" w:rsidR="00CACEC7">
        <w:rPr>
          <w:rFonts w:ascii="Times New Roman" w:hAnsi="Times New Roman" w:eastAsia="Times New Roman"/>
          <w:sz w:val="24"/>
          <w:szCs w:val="24"/>
          <w:lang w:val="en-IE"/>
        </w:rPr>
        <w:t xml:space="preserve"> to act</w:t>
      </w:r>
      <w:r w:rsidRPr="006E5610" w:rsidR="3538B81D">
        <w:rPr>
          <w:rFonts w:ascii="Times New Roman" w:hAnsi="Times New Roman" w:eastAsia="Times New Roman"/>
          <w:sz w:val="24"/>
          <w:szCs w:val="24"/>
          <w:lang w:val="en-IE"/>
        </w:rPr>
        <w:t xml:space="preserve"> </w:t>
      </w:r>
      <w:r w:rsidRPr="006E5610" w:rsidR="1C01F0F0">
        <w:rPr>
          <w:rFonts w:ascii="Times New Roman" w:hAnsi="Times New Roman" w:eastAsia="Times New Roman"/>
          <w:sz w:val="24"/>
          <w:szCs w:val="24"/>
          <w:lang w:val="en-IE"/>
        </w:rPr>
        <w:t>in specific areas</w:t>
      </w:r>
      <w:r w:rsidRPr="006E5610" w:rsidR="213231E5">
        <w:rPr>
          <w:rFonts w:ascii="Times New Roman" w:hAnsi="Times New Roman" w:eastAsia="Times New Roman"/>
          <w:sz w:val="24"/>
          <w:szCs w:val="24"/>
          <w:lang w:val="en-IE"/>
        </w:rPr>
        <w:t>:</w:t>
      </w:r>
    </w:p>
    <w:p w:rsidRPr="006E5610" w:rsidR="006D7860" w:rsidP="006D7860" w:rsidRDefault="006D7860" w14:paraId="5A098C21" w14:textId="77777777">
      <w:pPr>
        <w:pStyle w:val="ListParagraph"/>
        <w:spacing w:after="0"/>
        <w:ind w:left="360"/>
        <w:jc w:val="both"/>
        <w:rPr>
          <w:rFonts w:ascii="Times New Roman" w:hAnsi="Times New Roman" w:eastAsia="Times New Roman"/>
          <w:sz w:val="24"/>
          <w:szCs w:val="24"/>
          <w:lang w:val="en-IE"/>
        </w:rPr>
      </w:pPr>
    </w:p>
    <w:p w:rsidRPr="006E5610" w:rsidR="006D7860" w:rsidP="006D7860" w:rsidRDefault="1BA86320" w14:paraId="729C6935" w14:textId="2A73C7D0">
      <w:pPr>
        <w:pStyle w:val="ListParagraph"/>
        <w:spacing w:after="0"/>
        <w:ind w:left="360"/>
        <w:jc w:val="both"/>
        <w:rPr>
          <w:rFonts w:ascii="Times New Roman" w:hAnsi="Times New Roman" w:eastAsia="Times New Roman"/>
          <w:b/>
          <w:bCs/>
          <w:sz w:val="24"/>
          <w:szCs w:val="24"/>
          <w:lang w:val="en-IE"/>
        </w:rPr>
      </w:pPr>
      <w:r w:rsidRPr="006E5610">
        <w:rPr>
          <w:rFonts w:ascii="Times New Roman" w:hAnsi="Times New Roman" w:eastAsia="Times New Roman"/>
          <w:b/>
          <w:bCs/>
          <w:sz w:val="24"/>
          <w:szCs w:val="24"/>
          <w:lang w:val="en-IE"/>
        </w:rPr>
        <w:t xml:space="preserve">Money Market Funds </w:t>
      </w:r>
      <w:r w:rsidR="00DA46B3">
        <w:rPr>
          <w:rFonts w:ascii="Times New Roman" w:hAnsi="Times New Roman" w:eastAsia="Times New Roman"/>
          <w:b/>
          <w:bCs/>
          <w:sz w:val="24"/>
          <w:szCs w:val="24"/>
          <w:lang w:val="en-IE"/>
        </w:rPr>
        <w:t>(MMF</w:t>
      </w:r>
      <w:r w:rsidR="001A51C7">
        <w:rPr>
          <w:rFonts w:ascii="Times New Roman" w:hAnsi="Times New Roman" w:eastAsia="Times New Roman"/>
          <w:b/>
          <w:bCs/>
          <w:sz w:val="24"/>
          <w:szCs w:val="24"/>
          <w:lang w:val="en-IE"/>
        </w:rPr>
        <w:t>s</w:t>
      </w:r>
      <w:r w:rsidR="00DA46B3">
        <w:rPr>
          <w:rFonts w:ascii="Times New Roman" w:hAnsi="Times New Roman" w:eastAsia="Times New Roman"/>
          <w:b/>
          <w:bCs/>
          <w:sz w:val="24"/>
          <w:szCs w:val="24"/>
          <w:lang w:val="en-IE"/>
        </w:rPr>
        <w:t>)</w:t>
      </w:r>
      <w:r w:rsidR="001A51C7">
        <w:rPr>
          <w:rFonts w:ascii="Times New Roman" w:hAnsi="Times New Roman" w:eastAsia="Times New Roman"/>
          <w:b/>
          <w:bCs/>
          <w:sz w:val="24"/>
          <w:szCs w:val="24"/>
          <w:lang w:val="en-IE"/>
        </w:rPr>
        <w:t xml:space="preserve"> </w:t>
      </w:r>
      <w:r w:rsidRPr="006E5610">
        <w:rPr>
          <w:rFonts w:ascii="Times New Roman" w:hAnsi="Times New Roman" w:eastAsia="Times New Roman"/>
          <w:b/>
          <w:bCs/>
          <w:sz w:val="24"/>
          <w:szCs w:val="24"/>
          <w:lang w:val="en-IE"/>
        </w:rPr>
        <w:t>reforms (point 4 above)</w:t>
      </w:r>
    </w:p>
    <w:p w:rsidRPr="006E5610" w:rsidR="00D33859" w:rsidP="00043768" w:rsidRDefault="700BF620" w14:paraId="6A552371" w14:textId="45561956">
      <w:pPr>
        <w:pStyle w:val="ListParagraph"/>
        <w:numPr>
          <w:ilvl w:val="0"/>
          <w:numId w:val="24"/>
        </w:numPr>
        <w:spacing w:after="0"/>
        <w:jc w:val="both"/>
        <w:rPr>
          <w:rFonts w:ascii="Times New Roman" w:hAnsi="Times New Roman" w:eastAsia="Times New Roman"/>
          <w:sz w:val="24"/>
          <w:szCs w:val="24"/>
          <w:lang w:val="en-IE"/>
        </w:rPr>
      </w:pPr>
      <w:r w:rsidRPr="006E5610">
        <w:rPr>
          <w:rFonts w:ascii="Times New Roman" w:hAnsi="Times New Roman" w:eastAsia="Times New Roman"/>
          <w:sz w:val="24"/>
          <w:szCs w:val="24"/>
          <w:lang w:val="en-IE"/>
        </w:rPr>
        <w:t xml:space="preserve">The Commission duly notes the recommendations by EU and international authorities and undertook further analyses showing that most MMFs in the EU already maintain levels of liquidity buffers above regulatory minimum. </w:t>
      </w:r>
    </w:p>
    <w:p w:rsidRPr="006E5610" w:rsidR="006D7860" w:rsidP="00043768" w:rsidRDefault="4ED66694" w14:paraId="12CDB017" w14:textId="2F202957">
      <w:pPr>
        <w:pStyle w:val="ListParagraph"/>
        <w:numPr>
          <w:ilvl w:val="0"/>
          <w:numId w:val="24"/>
        </w:numPr>
        <w:spacing w:after="0"/>
        <w:jc w:val="both"/>
        <w:rPr>
          <w:rFonts w:ascii="Times New Roman" w:hAnsi="Times New Roman" w:eastAsia="Times New Roman"/>
          <w:sz w:val="24"/>
          <w:szCs w:val="24"/>
          <w:lang w:val="en-IE"/>
        </w:rPr>
      </w:pPr>
      <w:r w:rsidRPr="006E5610">
        <w:rPr>
          <w:rFonts w:ascii="Times New Roman" w:hAnsi="Times New Roman" w:eastAsia="Times New Roman"/>
          <w:sz w:val="24"/>
          <w:szCs w:val="24"/>
          <w:lang w:val="en-IE"/>
        </w:rPr>
        <w:t xml:space="preserve">The Commission </w:t>
      </w:r>
      <w:r w:rsidRPr="006E5610" w:rsidR="3BCE34AC">
        <w:rPr>
          <w:rFonts w:ascii="Times New Roman" w:hAnsi="Times New Roman" w:eastAsia="Times New Roman"/>
          <w:sz w:val="24"/>
          <w:szCs w:val="24"/>
          <w:lang w:val="en-IE"/>
        </w:rPr>
        <w:t>is</w:t>
      </w:r>
      <w:r w:rsidRPr="006E5610" w:rsidR="30000EFC">
        <w:rPr>
          <w:rFonts w:ascii="Times New Roman" w:hAnsi="Times New Roman" w:eastAsia="Times New Roman"/>
          <w:sz w:val="24"/>
          <w:szCs w:val="24"/>
          <w:lang w:val="en-IE"/>
        </w:rPr>
        <w:t xml:space="preserve"> exploring ways to ensure that these higher liquidity buffers are maintained by all MMFs in regular market conditions. Other measures to address liquidity concerns are also being implemented as part of the recent review of the </w:t>
      </w:r>
      <w:r w:rsidRPr="00186B94" w:rsidR="00C638B6">
        <w:t>Undertakings for Collective Investment in Transferable Securities</w:t>
      </w:r>
      <w:r w:rsidRPr="00C638B6" w:rsidR="00C638B6">
        <w:rPr>
          <w:rFonts w:ascii="Times New Roman" w:hAnsi="Times New Roman" w:eastAsia="Times New Roman"/>
          <w:sz w:val="24"/>
          <w:szCs w:val="24"/>
          <w:lang w:val="en-GB"/>
        </w:rPr>
        <w:t xml:space="preserve"> </w:t>
      </w:r>
      <w:r w:rsidRPr="006E5610" w:rsidR="30000EFC">
        <w:rPr>
          <w:rFonts w:ascii="Times New Roman" w:hAnsi="Times New Roman" w:eastAsia="Times New Roman"/>
          <w:sz w:val="24"/>
          <w:szCs w:val="24"/>
          <w:lang w:val="en-IE"/>
        </w:rPr>
        <w:t xml:space="preserve">and </w:t>
      </w:r>
      <w:r w:rsidRPr="00FC166D" w:rsidR="00FC166D">
        <w:rPr>
          <w:rFonts w:ascii="Times New Roman" w:hAnsi="Times New Roman" w:eastAsia="Times New Roman"/>
          <w:sz w:val="24"/>
          <w:szCs w:val="24"/>
          <w:lang w:val="en-GB"/>
        </w:rPr>
        <w:t>Alternative Investment Fund Managers</w:t>
      </w:r>
      <w:r w:rsidRPr="00FC166D" w:rsidDel="00FC166D" w:rsidR="00FC166D">
        <w:rPr>
          <w:rFonts w:ascii="Times New Roman" w:hAnsi="Times New Roman" w:eastAsia="Times New Roman"/>
          <w:sz w:val="24"/>
          <w:szCs w:val="24"/>
          <w:lang w:val="en-IE"/>
        </w:rPr>
        <w:t xml:space="preserve"> </w:t>
      </w:r>
      <w:r w:rsidRPr="006E5610" w:rsidR="30000EFC">
        <w:rPr>
          <w:rFonts w:ascii="Times New Roman" w:hAnsi="Times New Roman" w:eastAsia="Times New Roman"/>
          <w:sz w:val="24"/>
          <w:szCs w:val="24"/>
          <w:lang w:val="en-IE"/>
        </w:rPr>
        <w:t>Directives.</w:t>
      </w:r>
    </w:p>
    <w:p w:rsidRPr="006E5610" w:rsidR="00E643D1" w:rsidP="00E643D1" w:rsidRDefault="00E643D1" w14:paraId="286B87C2" w14:textId="77777777">
      <w:pPr>
        <w:pStyle w:val="ListParagraph"/>
        <w:spacing w:after="0"/>
        <w:ind w:left="360"/>
        <w:rPr>
          <w:rFonts w:ascii="Times New Roman" w:hAnsi="Times New Roman" w:eastAsia="Times New Roman"/>
          <w:b/>
          <w:bCs/>
          <w:sz w:val="24"/>
          <w:szCs w:val="24"/>
          <w:lang w:val="en-IE"/>
        </w:rPr>
      </w:pPr>
    </w:p>
    <w:p w:rsidRPr="006E5610" w:rsidR="00E643D1" w:rsidP="00E643D1" w:rsidRDefault="5C42DE7A" w14:paraId="36C9D1CC" w14:textId="63D1BA1F">
      <w:pPr>
        <w:pStyle w:val="ListParagraph"/>
        <w:spacing w:after="0"/>
        <w:ind w:left="360"/>
        <w:rPr>
          <w:rFonts w:ascii="Times New Roman" w:hAnsi="Times New Roman" w:eastAsia="Times New Roman"/>
          <w:b/>
          <w:bCs/>
          <w:sz w:val="24"/>
          <w:szCs w:val="24"/>
          <w:lang w:val="en-IE"/>
        </w:rPr>
      </w:pPr>
      <w:r w:rsidRPr="006E5610">
        <w:rPr>
          <w:rFonts w:ascii="Times New Roman" w:hAnsi="Times New Roman" w:eastAsia="Times New Roman"/>
          <w:b/>
          <w:bCs/>
          <w:sz w:val="24"/>
          <w:szCs w:val="24"/>
          <w:lang w:val="en-IE"/>
        </w:rPr>
        <w:t>MiCAR and stablecoins</w:t>
      </w:r>
      <w:r w:rsidRPr="006E5610" w:rsidR="15C0588D">
        <w:rPr>
          <w:rFonts w:ascii="Times New Roman" w:hAnsi="Times New Roman" w:eastAsia="Times New Roman"/>
          <w:b/>
          <w:bCs/>
          <w:sz w:val="24"/>
          <w:szCs w:val="24"/>
          <w:lang w:val="en-IE"/>
        </w:rPr>
        <w:t xml:space="preserve"> (point 5 above)</w:t>
      </w:r>
    </w:p>
    <w:p w:rsidRPr="006E5610" w:rsidR="00C70B42" w:rsidP="00043768" w:rsidRDefault="635E4E1F" w14:paraId="67041278" w14:textId="77E68B3C">
      <w:pPr>
        <w:pStyle w:val="ListParagraph"/>
        <w:numPr>
          <w:ilvl w:val="0"/>
          <w:numId w:val="24"/>
        </w:numPr>
        <w:spacing w:after="0"/>
        <w:jc w:val="both"/>
        <w:rPr>
          <w:rFonts w:ascii="Times New Roman" w:hAnsi="Times New Roman" w:eastAsia="Times New Roman"/>
          <w:sz w:val="24"/>
          <w:szCs w:val="24"/>
          <w:lang w:val="en-IE"/>
        </w:rPr>
      </w:pPr>
      <w:r w:rsidRPr="006E5610">
        <w:rPr>
          <w:rFonts w:ascii="Times New Roman" w:hAnsi="Times New Roman" w:eastAsia="Times New Roman"/>
          <w:sz w:val="24"/>
          <w:szCs w:val="24"/>
          <w:lang w:val="en-IE"/>
        </w:rPr>
        <w:t xml:space="preserve">The Commission believes that the Markets in Crypto Assets Regulation strikes the right balance between supporting innovation and mitigating risks when it comes to </w:t>
      </w:r>
      <w:r w:rsidRPr="006E5610">
        <w:rPr>
          <w:rFonts w:ascii="Times New Roman" w:hAnsi="Times New Roman" w:eastAsia="Times New Roman"/>
          <w:sz w:val="24"/>
          <w:szCs w:val="24"/>
          <w:lang w:val="en-IE"/>
        </w:rPr>
        <w:lastRenderedPageBreak/>
        <w:t xml:space="preserve">stablecoins. At the same time, </w:t>
      </w:r>
      <w:r w:rsidRPr="006E5610" w:rsidR="2E7AE466">
        <w:rPr>
          <w:rFonts w:ascii="Times New Roman" w:hAnsi="Times New Roman" w:eastAsia="Times New Roman"/>
          <w:sz w:val="24"/>
          <w:szCs w:val="24"/>
          <w:lang w:val="en-IE"/>
        </w:rPr>
        <w:t xml:space="preserve">the Commission </w:t>
      </w:r>
      <w:r w:rsidRPr="006E5610">
        <w:rPr>
          <w:rFonts w:ascii="Times New Roman" w:hAnsi="Times New Roman" w:eastAsia="Times New Roman"/>
          <w:sz w:val="24"/>
          <w:szCs w:val="24"/>
          <w:lang w:val="en-IE"/>
        </w:rPr>
        <w:t>continue</w:t>
      </w:r>
      <w:r w:rsidRPr="006E5610" w:rsidR="2E7AE466">
        <w:rPr>
          <w:rFonts w:ascii="Times New Roman" w:hAnsi="Times New Roman" w:eastAsia="Times New Roman"/>
          <w:sz w:val="24"/>
          <w:szCs w:val="24"/>
          <w:lang w:val="en-IE"/>
        </w:rPr>
        <w:t>s</w:t>
      </w:r>
      <w:r w:rsidRPr="006E5610">
        <w:rPr>
          <w:rFonts w:ascii="Times New Roman" w:hAnsi="Times New Roman" w:eastAsia="Times New Roman"/>
          <w:sz w:val="24"/>
          <w:szCs w:val="24"/>
          <w:lang w:val="en-IE"/>
        </w:rPr>
        <w:t xml:space="preserve"> to closely monitor market and policy developments in other key jurisdictions.</w:t>
      </w:r>
    </w:p>
    <w:p w:rsidRPr="006E5610" w:rsidR="00C70B42" w:rsidP="00043768" w:rsidRDefault="2F033720" w14:paraId="600DF613" w14:textId="4F08CB2E">
      <w:pPr>
        <w:pStyle w:val="ListParagraph"/>
        <w:numPr>
          <w:ilvl w:val="0"/>
          <w:numId w:val="24"/>
        </w:numPr>
        <w:spacing w:after="0"/>
        <w:jc w:val="both"/>
        <w:rPr>
          <w:rFonts w:ascii="Times New Roman" w:hAnsi="Times New Roman" w:eastAsia="Times New Roman"/>
          <w:sz w:val="24"/>
          <w:szCs w:val="24"/>
          <w:lang w:val="en-IE"/>
        </w:rPr>
      </w:pPr>
      <w:r w:rsidRPr="006E5610">
        <w:rPr>
          <w:rFonts w:ascii="Times New Roman" w:hAnsi="Times New Roman" w:eastAsia="Times New Roman"/>
          <w:sz w:val="24"/>
          <w:szCs w:val="24"/>
          <w:lang w:val="en-IE"/>
        </w:rPr>
        <w:t xml:space="preserve">The Commission services are closely working with European Supervisory Authorities and National </w:t>
      </w:r>
      <w:r w:rsidRPr="006E5610" w:rsidR="4ED66694">
        <w:rPr>
          <w:rFonts w:ascii="Times New Roman" w:hAnsi="Times New Roman" w:eastAsia="Times New Roman"/>
          <w:sz w:val="24"/>
          <w:szCs w:val="24"/>
          <w:lang w:val="en-IE"/>
        </w:rPr>
        <w:t xml:space="preserve">Competent </w:t>
      </w:r>
      <w:r w:rsidRPr="006E5610">
        <w:rPr>
          <w:rFonts w:ascii="Times New Roman" w:hAnsi="Times New Roman" w:eastAsia="Times New Roman"/>
          <w:sz w:val="24"/>
          <w:szCs w:val="24"/>
          <w:lang w:val="en-IE"/>
        </w:rPr>
        <w:t>Authorities to ensure a consistent application of the Regulation by Member States, among other, by providing guidance and monitoring that national implementing laws are not in contrast with the legislative text.</w:t>
      </w:r>
    </w:p>
    <w:p w:rsidRPr="006E5610" w:rsidR="008316AA" w:rsidP="00043768" w:rsidRDefault="008316AA" w14:paraId="66185A1A" w14:textId="1CB9E53B">
      <w:pPr>
        <w:pStyle w:val="ListParagraph"/>
        <w:numPr>
          <w:ilvl w:val="0"/>
          <w:numId w:val="24"/>
        </w:numPr>
        <w:spacing w:after="0"/>
        <w:jc w:val="both"/>
        <w:rPr>
          <w:rFonts w:ascii="Times New Roman" w:hAnsi="Times New Roman" w:eastAsia="Times New Roman"/>
          <w:sz w:val="24"/>
          <w:szCs w:val="24"/>
          <w:lang w:val="en-IE"/>
        </w:rPr>
      </w:pPr>
      <w:r w:rsidRPr="006E5610">
        <w:rPr>
          <w:rFonts w:ascii="Times New Roman" w:hAnsi="Times New Roman" w:eastAsia="Times New Roman"/>
          <w:sz w:val="24"/>
          <w:szCs w:val="24"/>
          <w:lang w:val="en-IE"/>
        </w:rPr>
        <w:t xml:space="preserve">As part of the MISP package, </w:t>
      </w:r>
      <w:r w:rsidRPr="006E5610" w:rsidR="0081504C">
        <w:rPr>
          <w:rFonts w:ascii="Times New Roman" w:hAnsi="Times New Roman" w:eastAsia="Times New Roman"/>
          <w:sz w:val="24"/>
          <w:szCs w:val="24"/>
          <w:lang w:val="en-IE"/>
        </w:rPr>
        <w:t xml:space="preserve">the Commission </w:t>
      </w:r>
      <w:r w:rsidRPr="006E5610" w:rsidR="00431DDD">
        <w:rPr>
          <w:rFonts w:ascii="Times New Roman" w:hAnsi="Times New Roman" w:eastAsia="Times New Roman"/>
          <w:sz w:val="24"/>
          <w:szCs w:val="24"/>
          <w:lang w:val="en-IE"/>
        </w:rPr>
        <w:t>proposes</w:t>
      </w:r>
      <w:r w:rsidRPr="006E5610" w:rsidR="00A270B9">
        <w:rPr>
          <w:rFonts w:ascii="Times New Roman" w:hAnsi="Times New Roman" w:eastAsia="Times New Roman"/>
          <w:sz w:val="24"/>
          <w:szCs w:val="24"/>
          <w:lang w:val="en-IE"/>
        </w:rPr>
        <w:t xml:space="preserve"> to </w:t>
      </w:r>
      <w:r w:rsidRPr="006E5610">
        <w:rPr>
          <w:rFonts w:ascii="Times New Roman" w:hAnsi="Times New Roman" w:eastAsia="Times New Roman"/>
          <w:sz w:val="24"/>
          <w:szCs w:val="24"/>
          <w:lang w:val="en-IE"/>
        </w:rPr>
        <w:t>increas</w:t>
      </w:r>
      <w:r w:rsidRPr="006E5610" w:rsidR="00431DDD">
        <w:rPr>
          <w:rFonts w:ascii="Times New Roman" w:hAnsi="Times New Roman" w:eastAsia="Times New Roman"/>
          <w:sz w:val="24"/>
          <w:szCs w:val="24"/>
          <w:lang w:val="en-IE"/>
        </w:rPr>
        <w:t>e</w:t>
      </w:r>
      <w:r w:rsidRPr="006E5610">
        <w:rPr>
          <w:rFonts w:ascii="Times New Roman" w:hAnsi="Times New Roman" w:eastAsia="Times New Roman"/>
          <w:sz w:val="24"/>
          <w:szCs w:val="24"/>
          <w:lang w:val="en-IE"/>
        </w:rPr>
        <w:t xml:space="preserve"> ESMA’s role in the supervision of crypto asset service providers (‘CASPs’)</w:t>
      </w:r>
      <w:r w:rsidRPr="006E5610" w:rsidR="00D248F0">
        <w:rPr>
          <w:rFonts w:ascii="Times New Roman" w:hAnsi="Times New Roman" w:eastAsia="Times New Roman"/>
          <w:sz w:val="24"/>
          <w:szCs w:val="24"/>
          <w:lang w:val="en-IE"/>
        </w:rPr>
        <w:t xml:space="preserve"> with the </w:t>
      </w:r>
      <w:r w:rsidRPr="006E5610" w:rsidR="001E27F0">
        <w:rPr>
          <w:rFonts w:ascii="Times New Roman" w:hAnsi="Times New Roman" w:eastAsia="Times New Roman"/>
          <w:sz w:val="24"/>
          <w:szCs w:val="24"/>
          <w:lang w:val="en-IE"/>
        </w:rPr>
        <w:t>aim</w:t>
      </w:r>
      <w:r w:rsidRPr="006E5610">
        <w:rPr>
          <w:rFonts w:ascii="Times New Roman" w:hAnsi="Times New Roman" w:eastAsia="Times New Roman"/>
          <w:sz w:val="24"/>
          <w:szCs w:val="24"/>
          <w:lang w:val="en-IE"/>
        </w:rPr>
        <w:t xml:space="preserve"> to address supervisory fragmentation, enhance financial stability, and ensure consistent implementation of EU rules.</w:t>
      </w:r>
    </w:p>
    <w:p w:rsidRPr="006E5610" w:rsidR="0088566D" w:rsidP="00043768" w:rsidRDefault="0F104372" w14:paraId="18C922D2" w14:textId="1ADC3047">
      <w:pPr>
        <w:pStyle w:val="ListParagraph"/>
        <w:numPr>
          <w:ilvl w:val="0"/>
          <w:numId w:val="24"/>
        </w:numPr>
        <w:spacing w:after="0"/>
        <w:jc w:val="both"/>
        <w:rPr>
          <w:rFonts w:ascii="Times New Roman" w:hAnsi="Times New Roman" w:eastAsia="Times New Roman"/>
          <w:sz w:val="24"/>
          <w:szCs w:val="24"/>
          <w:lang w:val="en-IE"/>
        </w:rPr>
      </w:pPr>
      <w:r w:rsidRPr="006E5610">
        <w:rPr>
          <w:rFonts w:ascii="Times New Roman" w:hAnsi="Times New Roman" w:eastAsia="Times New Roman"/>
          <w:sz w:val="24"/>
          <w:szCs w:val="24"/>
          <w:lang w:val="en-IE"/>
        </w:rPr>
        <w:t>Finally</w:t>
      </w:r>
      <w:r w:rsidRPr="006E5610" w:rsidR="2F033720">
        <w:rPr>
          <w:rFonts w:ascii="Times New Roman" w:hAnsi="Times New Roman" w:eastAsia="Times New Roman"/>
          <w:sz w:val="24"/>
          <w:szCs w:val="24"/>
          <w:lang w:val="en-IE"/>
        </w:rPr>
        <w:t xml:space="preserve">, the Commission is planning a </w:t>
      </w:r>
      <w:r w:rsidRPr="006E5610" w:rsidR="4ED66694">
        <w:rPr>
          <w:rFonts w:ascii="Times New Roman" w:hAnsi="Times New Roman" w:eastAsia="Times New Roman"/>
          <w:sz w:val="24"/>
          <w:szCs w:val="24"/>
          <w:lang w:val="en-IE"/>
        </w:rPr>
        <w:t xml:space="preserve">holistic </w:t>
      </w:r>
      <w:r w:rsidRPr="006E5610" w:rsidR="2F033720">
        <w:rPr>
          <w:rFonts w:ascii="Times New Roman" w:hAnsi="Times New Roman" w:eastAsia="Times New Roman"/>
          <w:sz w:val="24"/>
          <w:szCs w:val="24"/>
          <w:lang w:val="en-IE"/>
        </w:rPr>
        <w:t>consultation later this year to gather views on the ongoing MiCAR implementation and activities outside of its scope, such as on decentralised finance.</w:t>
      </w:r>
    </w:p>
    <w:p w:rsidRPr="006E5610" w:rsidR="75AC8F8C" w:rsidP="75AC8F8C" w:rsidRDefault="75AC8F8C" w14:paraId="21E02276" w14:textId="41891ABA">
      <w:pPr>
        <w:pStyle w:val="ListParagraph"/>
        <w:spacing w:after="0"/>
        <w:ind w:left="360"/>
        <w:jc w:val="both"/>
        <w:rPr>
          <w:rFonts w:ascii="Times New Roman" w:hAnsi="Times New Roman" w:eastAsia="Times New Roman"/>
          <w:sz w:val="24"/>
          <w:szCs w:val="24"/>
          <w:lang w:val="en-IE"/>
        </w:rPr>
      </w:pPr>
    </w:p>
    <w:p w:rsidRPr="006E5610" w:rsidR="003445C0" w:rsidP="003445C0" w:rsidRDefault="3FC10B5A" w14:paraId="3DFF3A67" w14:textId="315EB7F2">
      <w:pPr>
        <w:pStyle w:val="ListParagraph"/>
        <w:spacing w:after="0"/>
        <w:ind w:left="360"/>
        <w:jc w:val="both"/>
        <w:rPr>
          <w:rFonts w:ascii="Times New Roman" w:hAnsi="Times New Roman" w:eastAsia="Times New Roman"/>
          <w:b/>
          <w:bCs/>
          <w:sz w:val="24"/>
          <w:szCs w:val="24"/>
          <w:lang w:val="en-IE"/>
        </w:rPr>
      </w:pPr>
      <w:r w:rsidRPr="006E5610">
        <w:rPr>
          <w:rFonts w:ascii="Times New Roman" w:hAnsi="Times New Roman" w:eastAsia="Times New Roman"/>
          <w:b/>
          <w:bCs/>
          <w:sz w:val="24"/>
          <w:szCs w:val="24"/>
          <w:lang w:val="en-IE"/>
        </w:rPr>
        <w:t>ICT interdependencies and DORA</w:t>
      </w:r>
      <w:r w:rsidRPr="006E5610" w:rsidR="15C0588D">
        <w:rPr>
          <w:rFonts w:ascii="Times New Roman" w:hAnsi="Times New Roman" w:eastAsia="Times New Roman"/>
          <w:b/>
          <w:bCs/>
          <w:sz w:val="24"/>
          <w:szCs w:val="24"/>
          <w:lang w:val="en-IE"/>
        </w:rPr>
        <w:t xml:space="preserve"> </w:t>
      </w:r>
      <w:r w:rsidRPr="006E5610" w:rsidR="03177F6C">
        <w:rPr>
          <w:rFonts w:ascii="Times New Roman" w:hAnsi="Times New Roman" w:eastAsia="Times New Roman"/>
          <w:b/>
          <w:bCs/>
          <w:sz w:val="24"/>
          <w:szCs w:val="24"/>
          <w:lang w:val="en-IE"/>
        </w:rPr>
        <w:t>(point 6 above)</w:t>
      </w:r>
    </w:p>
    <w:p w:rsidRPr="006E5610" w:rsidR="000259A0" w:rsidP="00043768" w:rsidRDefault="328AC930" w14:paraId="10B5D5A2" w14:textId="7FDEBC3A">
      <w:pPr>
        <w:pStyle w:val="ListParagraph"/>
        <w:numPr>
          <w:ilvl w:val="0"/>
          <w:numId w:val="24"/>
        </w:numPr>
        <w:spacing w:after="0"/>
        <w:jc w:val="both"/>
        <w:rPr>
          <w:rFonts w:ascii="Times New Roman" w:hAnsi="Times New Roman" w:eastAsia="Times New Roman"/>
          <w:sz w:val="24"/>
          <w:szCs w:val="24"/>
          <w:lang w:val="en-IE"/>
        </w:rPr>
      </w:pPr>
      <w:r w:rsidRPr="006E5610">
        <w:rPr>
          <w:rFonts w:ascii="Times New Roman" w:hAnsi="Times New Roman" w:eastAsia="Times New Roman"/>
          <w:sz w:val="24"/>
          <w:szCs w:val="24"/>
          <w:lang w:val="en-IE"/>
        </w:rPr>
        <w:t>O</w:t>
      </w:r>
      <w:r w:rsidRPr="006E5610" w:rsidR="5E071D75">
        <w:rPr>
          <w:rFonts w:ascii="Times New Roman" w:hAnsi="Times New Roman" w:eastAsia="Times New Roman"/>
          <w:sz w:val="24"/>
          <w:szCs w:val="24"/>
          <w:lang w:val="en-IE"/>
        </w:rPr>
        <w:t>n the need to address dependencies of the European financial system on non-EU digital service providers</w:t>
      </w:r>
      <w:r w:rsidRPr="006E5610">
        <w:rPr>
          <w:rFonts w:ascii="Times New Roman" w:hAnsi="Times New Roman" w:eastAsia="Times New Roman"/>
          <w:sz w:val="24"/>
          <w:szCs w:val="24"/>
          <w:lang w:val="en-IE"/>
        </w:rPr>
        <w:t>, p</w:t>
      </w:r>
      <w:r w:rsidRPr="006E5610" w:rsidR="5E071D75">
        <w:rPr>
          <w:rFonts w:ascii="Times New Roman" w:hAnsi="Times New Roman" w:eastAsia="Times New Roman"/>
          <w:sz w:val="24"/>
          <w:szCs w:val="24"/>
          <w:lang w:val="en-IE"/>
        </w:rPr>
        <w:t xml:space="preserve">rogress has been made with the implementation of the Digital Operational Resilience Act </w:t>
      </w:r>
      <w:r w:rsidRPr="006E5610" w:rsidR="4ED66694">
        <w:rPr>
          <w:rFonts w:ascii="Times New Roman" w:hAnsi="Times New Roman" w:eastAsia="Times New Roman"/>
          <w:sz w:val="24"/>
          <w:szCs w:val="24"/>
          <w:lang w:val="en-IE"/>
        </w:rPr>
        <w:t>(</w:t>
      </w:r>
      <w:r w:rsidRPr="006E5610" w:rsidR="5E071D75">
        <w:rPr>
          <w:rFonts w:ascii="Times New Roman" w:hAnsi="Times New Roman" w:eastAsia="Times New Roman"/>
          <w:sz w:val="24"/>
          <w:szCs w:val="24"/>
          <w:lang w:val="en-IE"/>
        </w:rPr>
        <w:t>DORA</w:t>
      </w:r>
      <w:r w:rsidRPr="006E5610" w:rsidR="4ED66694">
        <w:rPr>
          <w:rFonts w:ascii="Times New Roman" w:hAnsi="Times New Roman" w:eastAsia="Times New Roman"/>
          <w:sz w:val="24"/>
          <w:szCs w:val="24"/>
          <w:lang w:val="en-IE"/>
        </w:rPr>
        <w:t>)</w:t>
      </w:r>
      <w:r w:rsidRPr="006E5610" w:rsidR="5E071D75">
        <w:rPr>
          <w:rFonts w:ascii="Times New Roman" w:hAnsi="Times New Roman" w:eastAsia="Times New Roman"/>
          <w:sz w:val="24"/>
          <w:szCs w:val="24"/>
          <w:lang w:val="en-IE"/>
        </w:rPr>
        <w:t xml:space="preserve">, which introduced requirements for financial entities to map critical ICT dependencies. It also established an EU-level Oversight Framework for critical ICT third-party service providers, which oversees dependencies on non-EU providers. </w:t>
      </w:r>
      <w:r w:rsidRPr="006E5610" w:rsidR="4ED66694">
        <w:rPr>
          <w:rFonts w:ascii="Times New Roman" w:hAnsi="Times New Roman" w:eastAsia="Times New Roman"/>
          <w:sz w:val="24"/>
          <w:szCs w:val="24"/>
          <w:lang w:val="en-IE"/>
        </w:rPr>
        <w:t xml:space="preserve">An important milestone was reached in November </w:t>
      </w:r>
      <w:r w:rsidR="005A0C28">
        <w:rPr>
          <w:rFonts w:ascii="Times New Roman" w:hAnsi="Times New Roman" w:eastAsia="Times New Roman"/>
          <w:sz w:val="24"/>
          <w:szCs w:val="24"/>
          <w:lang w:val="en-IE"/>
        </w:rPr>
        <w:t>2025</w:t>
      </w:r>
      <w:r w:rsidRPr="006E5610" w:rsidR="4ED66694">
        <w:rPr>
          <w:rFonts w:ascii="Times New Roman" w:hAnsi="Times New Roman" w:eastAsia="Times New Roman"/>
          <w:sz w:val="24"/>
          <w:szCs w:val="24"/>
          <w:lang w:val="en-IE"/>
        </w:rPr>
        <w:t xml:space="preserve"> when the </w:t>
      </w:r>
      <w:r w:rsidRPr="006E5610" w:rsidR="5E071D75">
        <w:rPr>
          <w:rFonts w:ascii="Times New Roman" w:hAnsi="Times New Roman" w:eastAsia="Times New Roman"/>
          <w:sz w:val="24"/>
          <w:szCs w:val="24"/>
          <w:lang w:val="en-IE"/>
        </w:rPr>
        <w:t>European Supervisory Authorities published a list of such providers.</w:t>
      </w:r>
    </w:p>
    <w:p w:rsidRPr="006E5610" w:rsidR="0051413C" w:rsidP="0051413C" w:rsidRDefault="0051413C" w14:paraId="3DBFB924" w14:textId="77777777">
      <w:pPr>
        <w:pStyle w:val="ListParagraph"/>
        <w:spacing w:after="0"/>
        <w:ind w:left="360"/>
        <w:jc w:val="both"/>
        <w:rPr>
          <w:rFonts w:ascii="Times New Roman" w:hAnsi="Times New Roman" w:eastAsia="Times New Roman"/>
          <w:sz w:val="24"/>
          <w:szCs w:val="24"/>
          <w:lang w:val="en-IE"/>
        </w:rPr>
      </w:pPr>
    </w:p>
    <w:p w:rsidRPr="006E5610" w:rsidR="0051413C" w:rsidP="0051413C" w:rsidRDefault="53CDE0C8" w14:paraId="004DABC4" w14:textId="76A75F69">
      <w:pPr>
        <w:pStyle w:val="ListParagraph"/>
        <w:spacing w:after="0"/>
        <w:ind w:left="360"/>
        <w:jc w:val="both"/>
        <w:rPr>
          <w:rFonts w:ascii="Times New Roman" w:hAnsi="Times New Roman" w:eastAsia="Times New Roman"/>
          <w:b/>
          <w:bCs/>
          <w:sz w:val="24"/>
          <w:szCs w:val="24"/>
          <w:lang w:val="en-IE"/>
        </w:rPr>
      </w:pPr>
      <w:r w:rsidRPr="006E5610">
        <w:rPr>
          <w:rFonts w:ascii="Times New Roman" w:hAnsi="Times New Roman" w:eastAsia="Times New Roman"/>
          <w:b/>
          <w:bCs/>
          <w:sz w:val="24"/>
          <w:szCs w:val="24"/>
          <w:lang w:val="en-IE"/>
        </w:rPr>
        <w:t>Enforcement of fiscal rules</w:t>
      </w:r>
      <w:r w:rsidRPr="006E5610" w:rsidR="1E5F75D4">
        <w:rPr>
          <w:rFonts w:ascii="Times New Roman" w:hAnsi="Times New Roman" w:eastAsia="Times New Roman"/>
          <w:b/>
          <w:bCs/>
          <w:sz w:val="24"/>
          <w:szCs w:val="24"/>
          <w:lang w:val="en-IE"/>
        </w:rPr>
        <w:t xml:space="preserve"> (point 7 above)</w:t>
      </w:r>
    </w:p>
    <w:p w:rsidRPr="006E5610" w:rsidR="006C104D" w:rsidP="00043768" w:rsidRDefault="365612D2" w14:paraId="4AADAC5B" w14:textId="773E5E5E">
      <w:pPr>
        <w:pStyle w:val="ListParagraph"/>
        <w:numPr>
          <w:ilvl w:val="0"/>
          <w:numId w:val="24"/>
        </w:numPr>
        <w:spacing w:after="0"/>
        <w:jc w:val="both"/>
        <w:rPr>
          <w:rFonts w:ascii="Times New Roman" w:hAnsi="Times New Roman" w:eastAsia="Times New Roman"/>
          <w:sz w:val="24"/>
          <w:szCs w:val="24"/>
          <w:lang w:val="en-IE"/>
        </w:rPr>
      </w:pPr>
      <w:r w:rsidRPr="006E5610">
        <w:rPr>
          <w:rFonts w:ascii="Times New Roman" w:hAnsi="Times New Roman" w:eastAsia="Times New Roman"/>
          <w:sz w:val="24"/>
          <w:szCs w:val="24"/>
          <w:lang w:val="en-IE"/>
        </w:rPr>
        <w:t xml:space="preserve">The Commission enforces compliance with the EU’s economic governance framework and convergence with the fiscal rules of the Stability and Growth Pact as part of its EU fiscal surveillance process and is committed to continue doing so in the future. Ensuring sound and sustainable public finances is one of the main objectives of the reformed EU economic governance framework which entered into force in 2024. The Commission shares the Parliament’s view that this objective is essential for preserving financial stability in a context of heightened economic uncertainty. </w:t>
      </w:r>
    </w:p>
    <w:p w:rsidRPr="006E5610" w:rsidR="0051413C" w:rsidP="00043768" w:rsidRDefault="00DD5FD6" w14:paraId="4705AE16" w14:textId="00013DD4">
      <w:pPr>
        <w:pStyle w:val="ListParagraph"/>
        <w:numPr>
          <w:ilvl w:val="0"/>
          <w:numId w:val="24"/>
        </w:numPr>
        <w:spacing w:after="0"/>
        <w:jc w:val="both"/>
        <w:rPr>
          <w:rFonts w:ascii="Times New Roman" w:hAnsi="Times New Roman" w:eastAsia="Times New Roman"/>
          <w:sz w:val="24"/>
          <w:szCs w:val="24"/>
          <w:lang w:val="en-IE"/>
        </w:rPr>
      </w:pPr>
      <w:r w:rsidRPr="006E5610">
        <w:rPr>
          <w:rFonts w:ascii="Times New Roman" w:hAnsi="Times New Roman" w:eastAsia="Times New Roman"/>
          <w:sz w:val="24"/>
          <w:szCs w:val="24"/>
          <w:lang w:val="en-IE"/>
        </w:rPr>
        <w:t>The Commission has applied the reformed EU fiscal rules to all Member States when assessing their medium-term fiscal-structural plans and these rules are proving fit-for-purpose overall by establishing the medium-term budgetary constraint for each Member State. This followed a thorough technical dialogue and a common framework conducive to differentiation according to the specific debt sustainability challenges of each Member State. The Commission has fully complied with all its obligations under Regulation (EU) 2024/1263 (the preventive arm of the Stability and Growth Pact). Moreover, when necessary, the Commission has recommended that a Member State enter into the corrective arm of the Stability and Growth Pact and has fully complied with its role and obligations under Regulation 1467/1997 (the corrective arm of the Stability and Growth Pact).</w:t>
      </w:r>
    </w:p>
    <w:p w:rsidRPr="006E5610" w:rsidR="006F1214" w:rsidP="006F1214" w:rsidRDefault="006F1214" w14:paraId="209F5803" w14:textId="77777777">
      <w:pPr>
        <w:pStyle w:val="ListParagraph"/>
        <w:spacing w:after="0"/>
        <w:ind w:left="360"/>
        <w:jc w:val="both"/>
        <w:rPr>
          <w:rFonts w:ascii="Times New Roman" w:hAnsi="Times New Roman" w:eastAsia="Times New Roman"/>
          <w:sz w:val="24"/>
          <w:szCs w:val="24"/>
          <w:lang w:val="en-IE"/>
        </w:rPr>
      </w:pPr>
    </w:p>
    <w:p w:rsidRPr="006E5610" w:rsidR="006F1214" w:rsidP="006F1214" w:rsidRDefault="0A9AED7E" w14:paraId="1FC49648" w14:textId="11916F13">
      <w:pPr>
        <w:pStyle w:val="ListParagraph"/>
        <w:spacing w:after="0"/>
        <w:ind w:left="360"/>
        <w:jc w:val="both"/>
        <w:rPr>
          <w:rFonts w:ascii="Times New Roman" w:hAnsi="Times New Roman" w:eastAsia="Times New Roman"/>
          <w:b/>
          <w:bCs/>
          <w:sz w:val="24"/>
          <w:szCs w:val="24"/>
          <w:lang w:val="en-IE"/>
        </w:rPr>
      </w:pPr>
      <w:r w:rsidRPr="006E5610">
        <w:rPr>
          <w:rFonts w:ascii="Times New Roman" w:hAnsi="Times New Roman" w:eastAsia="Times New Roman"/>
          <w:b/>
          <w:bCs/>
          <w:sz w:val="24"/>
          <w:szCs w:val="24"/>
          <w:lang w:val="en-IE"/>
        </w:rPr>
        <w:lastRenderedPageBreak/>
        <w:t xml:space="preserve">Sovereign debt risk (point </w:t>
      </w:r>
      <w:r w:rsidRPr="006E5610" w:rsidR="00B943A3">
        <w:rPr>
          <w:rFonts w:ascii="Times New Roman" w:hAnsi="Times New Roman" w:eastAsia="Times New Roman"/>
          <w:b/>
          <w:bCs/>
          <w:sz w:val="24"/>
          <w:szCs w:val="24"/>
          <w:lang w:val="en-IE"/>
        </w:rPr>
        <w:fldChar w:fldCharType="begin"/>
      </w:r>
      <w:r w:rsidRPr="006E5610" w:rsidR="00B943A3">
        <w:rPr>
          <w:rFonts w:ascii="Times New Roman" w:hAnsi="Times New Roman" w:eastAsia="Times New Roman"/>
          <w:b/>
          <w:bCs/>
          <w:sz w:val="24"/>
          <w:szCs w:val="24"/>
          <w:lang w:val="en-IE"/>
        </w:rPr>
        <w:instrText xml:space="preserve"> REF _Ref220589525 \n \h </w:instrText>
      </w:r>
      <w:r w:rsidRPr="006E5610" w:rsidR="00B943A3">
        <w:rPr>
          <w:rFonts w:ascii="Times New Roman" w:hAnsi="Times New Roman" w:eastAsia="Times New Roman"/>
          <w:b/>
          <w:bCs/>
          <w:sz w:val="24"/>
          <w:szCs w:val="24"/>
          <w:lang w:val="en-IE"/>
        </w:rPr>
      </w:r>
      <w:r w:rsidRPr="006E5610" w:rsidR="00B943A3">
        <w:rPr>
          <w:rFonts w:ascii="Times New Roman" w:hAnsi="Times New Roman" w:eastAsia="Times New Roman"/>
          <w:b/>
          <w:bCs/>
          <w:sz w:val="24"/>
          <w:szCs w:val="24"/>
          <w:lang w:val="en-IE"/>
        </w:rPr>
        <w:fldChar w:fldCharType="separate"/>
      </w:r>
      <w:r w:rsidRPr="006E5610" w:rsidR="6BEF394D">
        <w:rPr>
          <w:rFonts w:ascii="Times New Roman" w:hAnsi="Times New Roman" w:eastAsia="Times New Roman"/>
          <w:b/>
          <w:bCs/>
          <w:sz w:val="24"/>
          <w:szCs w:val="24"/>
          <w:lang w:val="en-IE"/>
        </w:rPr>
        <w:t>8</w:t>
      </w:r>
      <w:r w:rsidRPr="006E5610" w:rsidR="00B943A3">
        <w:rPr>
          <w:rFonts w:ascii="Times New Roman" w:hAnsi="Times New Roman" w:eastAsia="Times New Roman"/>
          <w:b/>
          <w:bCs/>
          <w:sz w:val="24"/>
          <w:szCs w:val="24"/>
          <w:lang w:val="en-IE"/>
        </w:rPr>
        <w:fldChar w:fldCharType="end"/>
      </w:r>
      <w:r w:rsidRPr="006E5610" w:rsidR="6BEF394D">
        <w:rPr>
          <w:rFonts w:ascii="Times New Roman" w:hAnsi="Times New Roman" w:eastAsia="Times New Roman"/>
          <w:b/>
          <w:bCs/>
          <w:sz w:val="24"/>
          <w:szCs w:val="24"/>
          <w:lang w:val="en-IE"/>
        </w:rPr>
        <w:t xml:space="preserve"> above)</w:t>
      </w:r>
    </w:p>
    <w:p w:rsidRPr="006E5610" w:rsidR="00F41806" w:rsidP="00043768" w:rsidRDefault="1749CD1F" w14:paraId="3AC0F273" w14:textId="1EE8042B">
      <w:pPr>
        <w:pStyle w:val="ListParagraph"/>
        <w:numPr>
          <w:ilvl w:val="0"/>
          <w:numId w:val="24"/>
        </w:numPr>
        <w:spacing w:after="0"/>
        <w:jc w:val="both"/>
        <w:rPr>
          <w:rFonts w:ascii="Times New Roman" w:hAnsi="Times New Roman"/>
          <w:sz w:val="24"/>
          <w:szCs w:val="24"/>
          <w:lang w:val="en-IE"/>
        </w:rPr>
      </w:pPr>
      <w:bookmarkStart w:name="_Hlk220599609" w:id="1"/>
      <w:r w:rsidRPr="006E5610">
        <w:rPr>
          <w:rFonts w:ascii="Times New Roman" w:hAnsi="Times New Roman"/>
          <w:sz w:val="24"/>
          <w:szCs w:val="24"/>
          <w:lang w:val="en-IE"/>
        </w:rPr>
        <w:t>The European Commission</w:t>
      </w:r>
      <w:r w:rsidRPr="006E5610" w:rsidR="6A1A2A55">
        <w:rPr>
          <w:rFonts w:ascii="Times New Roman" w:hAnsi="Times New Roman"/>
          <w:sz w:val="24"/>
          <w:szCs w:val="24"/>
          <w:lang w:val="en-IE"/>
        </w:rPr>
        <w:t xml:space="preserve"> acknowledges the risks </w:t>
      </w:r>
      <w:r w:rsidRPr="006E5610" w:rsidR="1B049987">
        <w:rPr>
          <w:rFonts w:ascii="Times New Roman" w:hAnsi="Times New Roman"/>
          <w:sz w:val="24"/>
          <w:szCs w:val="24"/>
          <w:lang w:val="en-IE"/>
        </w:rPr>
        <w:t>associated with</w:t>
      </w:r>
      <w:r w:rsidRPr="006E5610" w:rsidR="6A1A2A55">
        <w:rPr>
          <w:rFonts w:ascii="Times New Roman" w:hAnsi="Times New Roman"/>
          <w:sz w:val="24"/>
          <w:szCs w:val="24"/>
          <w:lang w:val="en-IE"/>
        </w:rPr>
        <w:t xml:space="preserve"> high sovereign debt and deficits</w:t>
      </w:r>
      <w:r w:rsidRPr="006E5610" w:rsidR="2323D14E">
        <w:rPr>
          <w:rFonts w:ascii="Times New Roman" w:hAnsi="Times New Roman"/>
          <w:sz w:val="24"/>
          <w:szCs w:val="24"/>
          <w:lang w:val="en-IE"/>
        </w:rPr>
        <w:t>,</w:t>
      </w:r>
      <w:r w:rsidRPr="006E5610">
        <w:rPr>
          <w:rFonts w:ascii="Times New Roman" w:hAnsi="Times New Roman"/>
          <w:sz w:val="24"/>
          <w:szCs w:val="24"/>
          <w:lang w:val="en-IE"/>
        </w:rPr>
        <w:t xml:space="preserve"> </w:t>
      </w:r>
      <w:r w:rsidRPr="006E5610" w:rsidR="2323D14E">
        <w:rPr>
          <w:rFonts w:ascii="Times New Roman" w:hAnsi="Times New Roman"/>
          <w:sz w:val="24"/>
          <w:szCs w:val="24"/>
          <w:lang w:val="en-IE"/>
        </w:rPr>
        <w:t>which remain an area of focus. We</w:t>
      </w:r>
      <w:r w:rsidRPr="006E5610">
        <w:rPr>
          <w:rFonts w:ascii="Times New Roman" w:hAnsi="Times New Roman"/>
          <w:sz w:val="24"/>
          <w:szCs w:val="24"/>
          <w:lang w:val="en-IE"/>
        </w:rPr>
        <w:t xml:space="preserve"> would like to emphasi</w:t>
      </w:r>
      <w:r w:rsidR="005E68F6">
        <w:rPr>
          <w:rFonts w:ascii="Times New Roman" w:hAnsi="Times New Roman"/>
          <w:sz w:val="24"/>
          <w:szCs w:val="24"/>
          <w:lang w:val="en-IE"/>
        </w:rPr>
        <w:t>s</w:t>
      </w:r>
      <w:r w:rsidRPr="006E5610">
        <w:rPr>
          <w:rFonts w:ascii="Times New Roman" w:hAnsi="Times New Roman"/>
          <w:sz w:val="24"/>
          <w:szCs w:val="24"/>
          <w:lang w:val="en-IE"/>
        </w:rPr>
        <w:t>e the fact that</w:t>
      </w:r>
      <w:r w:rsidRPr="006E5610" w:rsidR="7CBC5857">
        <w:rPr>
          <w:rFonts w:ascii="Times New Roman" w:hAnsi="Times New Roman"/>
          <w:sz w:val="24"/>
          <w:szCs w:val="24"/>
          <w:lang w:val="en-IE"/>
        </w:rPr>
        <w:t>,</w:t>
      </w:r>
      <w:r w:rsidRPr="006E5610">
        <w:rPr>
          <w:rFonts w:ascii="Times New Roman" w:hAnsi="Times New Roman"/>
          <w:sz w:val="24"/>
          <w:szCs w:val="24"/>
          <w:lang w:val="en-IE"/>
        </w:rPr>
        <w:t xml:space="preserve"> while in the EU the general government debt-to-GDP ratio increased from 65.1% in 2008 to 86.9% in 2014, since then</w:t>
      </w:r>
      <w:r w:rsidRPr="006E5610" w:rsidR="007D59E3">
        <w:rPr>
          <w:rFonts w:ascii="Times New Roman" w:hAnsi="Times New Roman"/>
          <w:sz w:val="24"/>
          <w:szCs w:val="24"/>
          <w:lang w:val="en-IE"/>
        </w:rPr>
        <w:t>,</w:t>
      </w:r>
      <w:r w:rsidRPr="006E5610">
        <w:rPr>
          <w:rFonts w:ascii="Times New Roman" w:hAnsi="Times New Roman"/>
          <w:sz w:val="24"/>
          <w:szCs w:val="24"/>
          <w:lang w:val="en-IE"/>
        </w:rPr>
        <w:t xml:space="preserve"> the ratio has been on a downward trend, with the exception of the COVID-19 pandemic period. In 2024, the ratio was at 80.7% of GDP</w:t>
      </w:r>
      <w:r w:rsidRPr="006E5610" w:rsidR="57021293">
        <w:rPr>
          <w:rFonts w:ascii="Times New Roman" w:hAnsi="Times New Roman"/>
          <w:sz w:val="24"/>
          <w:szCs w:val="24"/>
          <w:lang w:val="en-IE"/>
        </w:rPr>
        <w:t>, i.e.</w:t>
      </w:r>
      <w:r w:rsidRPr="006E5610" w:rsidR="517E33D2">
        <w:rPr>
          <w:rFonts w:ascii="Times New Roman" w:hAnsi="Times New Roman"/>
          <w:sz w:val="24"/>
          <w:szCs w:val="24"/>
          <w:lang w:val="en-IE"/>
        </w:rPr>
        <w:t>, below</w:t>
      </w:r>
      <w:r w:rsidRPr="006E5610" w:rsidR="57021293">
        <w:rPr>
          <w:rFonts w:ascii="Times New Roman" w:hAnsi="Times New Roman"/>
          <w:sz w:val="24"/>
          <w:szCs w:val="24"/>
          <w:lang w:val="en-IE"/>
        </w:rPr>
        <w:t xml:space="preserve"> the peak in 2014. Of course, </w:t>
      </w:r>
      <w:r w:rsidRPr="006E5610" w:rsidR="734E6F14">
        <w:rPr>
          <w:rFonts w:ascii="Times New Roman" w:hAnsi="Times New Roman"/>
          <w:sz w:val="24"/>
          <w:szCs w:val="24"/>
          <w:lang w:val="en-IE"/>
        </w:rPr>
        <w:t xml:space="preserve">the current economic and geopolitical </w:t>
      </w:r>
      <w:r w:rsidRPr="006E5610" w:rsidR="42760EE6">
        <w:rPr>
          <w:rFonts w:ascii="Times New Roman" w:hAnsi="Times New Roman"/>
          <w:sz w:val="24"/>
          <w:szCs w:val="24"/>
          <w:lang w:val="en-IE"/>
        </w:rPr>
        <w:t>environment continues exerting</w:t>
      </w:r>
      <w:r w:rsidRPr="006E5610" w:rsidR="0DF2BD80">
        <w:rPr>
          <w:rFonts w:ascii="Times New Roman" w:hAnsi="Times New Roman"/>
          <w:sz w:val="24"/>
          <w:szCs w:val="24"/>
          <w:lang w:val="en-IE"/>
        </w:rPr>
        <w:t xml:space="preserve"> </w:t>
      </w:r>
      <w:r w:rsidRPr="006E5610" w:rsidR="39EC645B">
        <w:rPr>
          <w:rFonts w:ascii="Times New Roman" w:hAnsi="Times New Roman"/>
          <w:sz w:val="24"/>
          <w:szCs w:val="24"/>
          <w:lang w:val="en-IE"/>
        </w:rPr>
        <w:t>pressure on public finances</w:t>
      </w:r>
      <w:r w:rsidRPr="006E5610" w:rsidR="42760EE6">
        <w:rPr>
          <w:rFonts w:ascii="Times New Roman" w:hAnsi="Times New Roman"/>
          <w:sz w:val="24"/>
          <w:szCs w:val="24"/>
          <w:lang w:val="en-IE"/>
        </w:rPr>
        <w:t>.</w:t>
      </w:r>
      <w:r w:rsidRPr="006E5610">
        <w:rPr>
          <w:rFonts w:ascii="Times New Roman" w:hAnsi="Times New Roman"/>
          <w:sz w:val="24"/>
          <w:szCs w:val="24"/>
          <w:lang w:val="en-IE"/>
        </w:rPr>
        <w:t xml:space="preserve"> </w:t>
      </w:r>
    </w:p>
    <w:p w:rsidRPr="006E5610" w:rsidR="00B943A3" w:rsidP="00043768" w:rsidRDefault="6AD9398B" w14:paraId="11C80305" w14:textId="32AE4E40">
      <w:pPr>
        <w:pStyle w:val="ListParagraph"/>
        <w:numPr>
          <w:ilvl w:val="0"/>
          <w:numId w:val="24"/>
        </w:numPr>
        <w:spacing w:after="0"/>
        <w:jc w:val="both"/>
        <w:rPr>
          <w:rFonts w:ascii="Times New Roman" w:hAnsi="Times New Roman"/>
          <w:sz w:val="24"/>
          <w:szCs w:val="24"/>
          <w:lang w:val="en-IE"/>
        </w:rPr>
      </w:pPr>
      <w:r w:rsidRPr="006E5610">
        <w:rPr>
          <w:rFonts w:ascii="Times New Roman" w:hAnsi="Times New Roman"/>
          <w:sz w:val="24"/>
          <w:szCs w:val="24"/>
          <w:lang w:val="en-IE"/>
        </w:rPr>
        <w:t xml:space="preserve">The Commission would like to </w:t>
      </w:r>
      <w:r w:rsidRPr="006E5610" w:rsidR="5EBC7584">
        <w:rPr>
          <w:rFonts w:ascii="Times New Roman" w:hAnsi="Times New Roman"/>
          <w:sz w:val="24"/>
          <w:szCs w:val="24"/>
          <w:lang w:val="en-IE"/>
        </w:rPr>
        <w:t>note</w:t>
      </w:r>
      <w:r w:rsidRPr="006E5610">
        <w:rPr>
          <w:rFonts w:ascii="Times New Roman" w:hAnsi="Times New Roman"/>
          <w:sz w:val="24"/>
          <w:szCs w:val="24"/>
          <w:lang w:val="en-IE"/>
        </w:rPr>
        <w:t xml:space="preserve"> that a</w:t>
      </w:r>
      <w:r w:rsidRPr="006E5610" w:rsidR="6C6E17FF">
        <w:rPr>
          <w:rFonts w:ascii="Times New Roman" w:hAnsi="Times New Roman"/>
          <w:sz w:val="24"/>
          <w:szCs w:val="24"/>
          <w:lang w:val="en-IE"/>
        </w:rPr>
        <w:t>fter the great financial crisis</w:t>
      </w:r>
      <w:r w:rsidRPr="006E5610" w:rsidR="04C9752D">
        <w:rPr>
          <w:rFonts w:ascii="Times New Roman" w:hAnsi="Times New Roman"/>
          <w:sz w:val="24"/>
          <w:szCs w:val="24"/>
          <w:lang w:val="en-IE"/>
        </w:rPr>
        <w:t xml:space="preserve">, </w:t>
      </w:r>
      <w:r w:rsidRPr="006E5610" w:rsidR="3B777192">
        <w:rPr>
          <w:rFonts w:ascii="Times New Roman" w:hAnsi="Times New Roman"/>
          <w:sz w:val="24"/>
          <w:szCs w:val="24"/>
          <w:lang w:val="en-IE"/>
        </w:rPr>
        <w:t xml:space="preserve">the EU </w:t>
      </w:r>
      <w:r w:rsidRPr="006E5610" w:rsidR="04C9752D">
        <w:rPr>
          <w:rFonts w:ascii="Times New Roman" w:hAnsi="Times New Roman"/>
          <w:sz w:val="24"/>
          <w:szCs w:val="24"/>
          <w:lang w:val="en-IE"/>
        </w:rPr>
        <w:t xml:space="preserve">fiscal oversight was strengthened and reformed to support debt sustainability. </w:t>
      </w:r>
      <w:r w:rsidRPr="006E5610" w:rsidR="5E572052">
        <w:rPr>
          <w:rFonts w:ascii="Times New Roman" w:hAnsi="Times New Roman"/>
          <w:sz w:val="24"/>
          <w:szCs w:val="24"/>
          <w:lang w:val="en-IE"/>
        </w:rPr>
        <w:t>In parallel, the euro area sovereign crisis-management architecture was reinforced, including through the establishment of the E</w:t>
      </w:r>
      <w:r w:rsidR="00B73C19">
        <w:rPr>
          <w:rFonts w:ascii="Times New Roman" w:hAnsi="Times New Roman"/>
          <w:sz w:val="24"/>
          <w:szCs w:val="24"/>
          <w:lang w:val="en-IE"/>
        </w:rPr>
        <w:t xml:space="preserve">uropean </w:t>
      </w:r>
      <w:r w:rsidRPr="006E5610" w:rsidR="5E572052">
        <w:rPr>
          <w:rFonts w:ascii="Times New Roman" w:hAnsi="Times New Roman"/>
          <w:sz w:val="24"/>
          <w:szCs w:val="24"/>
          <w:lang w:val="en-IE"/>
        </w:rPr>
        <w:t>S</w:t>
      </w:r>
      <w:r w:rsidR="00B73C19">
        <w:rPr>
          <w:rFonts w:ascii="Times New Roman" w:hAnsi="Times New Roman"/>
          <w:sz w:val="24"/>
          <w:szCs w:val="24"/>
          <w:lang w:val="en-IE"/>
        </w:rPr>
        <w:t xml:space="preserve">tability </w:t>
      </w:r>
      <w:r w:rsidRPr="006E5610" w:rsidR="5E572052">
        <w:rPr>
          <w:rFonts w:ascii="Times New Roman" w:hAnsi="Times New Roman"/>
          <w:sz w:val="24"/>
          <w:szCs w:val="24"/>
          <w:lang w:val="en-IE"/>
        </w:rPr>
        <w:t>M</w:t>
      </w:r>
      <w:r w:rsidR="00B73C19">
        <w:rPr>
          <w:rFonts w:ascii="Times New Roman" w:hAnsi="Times New Roman"/>
          <w:sz w:val="24"/>
          <w:szCs w:val="24"/>
          <w:lang w:val="en-IE"/>
        </w:rPr>
        <w:t>echanism</w:t>
      </w:r>
      <w:r w:rsidRPr="006E5610" w:rsidR="5E572052">
        <w:rPr>
          <w:rFonts w:ascii="Times New Roman" w:hAnsi="Times New Roman"/>
          <w:sz w:val="24"/>
          <w:szCs w:val="24"/>
          <w:lang w:val="en-IE"/>
        </w:rPr>
        <w:t xml:space="preserve">. </w:t>
      </w:r>
      <w:r w:rsidRPr="006E5610" w:rsidR="04C9752D">
        <w:rPr>
          <w:rFonts w:ascii="Times New Roman" w:hAnsi="Times New Roman"/>
          <w:sz w:val="24"/>
          <w:szCs w:val="24"/>
          <w:lang w:val="en-IE"/>
        </w:rPr>
        <w:t xml:space="preserve">Additionally, the EU has </w:t>
      </w:r>
      <w:r w:rsidRPr="006E5610" w:rsidR="692DA8AD">
        <w:rPr>
          <w:rFonts w:ascii="Times New Roman" w:hAnsi="Times New Roman"/>
          <w:sz w:val="24"/>
          <w:szCs w:val="24"/>
          <w:lang w:val="en-IE"/>
        </w:rPr>
        <w:t xml:space="preserve">substantially </w:t>
      </w:r>
      <w:r w:rsidRPr="006E5610" w:rsidR="04C9752D">
        <w:rPr>
          <w:rFonts w:ascii="Times New Roman" w:hAnsi="Times New Roman"/>
          <w:sz w:val="24"/>
          <w:szCs w:val="24"/>
          <w:lang w:val="en-IE"/>
        </w:rPr>
        <w:t xml:space="preserve">overhauled the banking regulatory framework to ensure the financial system is more resilient to future shocks. </w:t>
      </w:r>
      <w:r w:rsidRPr="006E5610" w:rsidR="0967868B">
        <w:rPr>
          <w:rFonts w:ascii="Times New Roman" w:hAnsi="Times New Roman"/>
          <w:sz w:val="24"/>
          <w:szCs w:val="24"/>
          <w:lang w:val="en-IE"/>
        </w:rPr>
        <w:t>The implementation</w:t>
      </w:r>
      <w:r w:rsidRPr="006E5610" w:rsidR="3CC500AD">
        <w:rPr>
          <w:rFonts w:ascii="Times New Roman" w:hAnsi="Times New Roman"/>
          <w:sz w:val="24"/>
          <w:szCs w:val="24"/>
          <w:lang w:val="en-IE"/>
        </w:rPr>
        <w:t xml:space="preserve"> of</w:t>
      </w:r>
      <w:r w:rsidRPr="006E5610" w:rsidR="36DEF7ED">
        <w:rPr>
          <w:rFonts w:ascii="Times New Roman" w:hAnsi="Times New Roman"/>
          <w:sz w:val="24"/>
          <w:szCs w:val="24"/>
          <w:lang w:val="en-IE"/>
        </w:rPr>
        <w:t xml:space="preserve"> the Single Supervisory Mechanism and the Single Resolution Mechanism</w:t>
      </w:r>
      <w:r w:rsidRPr="006E5610" w:rsidR="04C9752D">
        <w:rPr>
          <w:rFonts w:ascii="Times New Roman" w:hAnsi="Times New Roman"/>
          <w:sz w:val="24"/>
          <w:szCs w:val="24"/>
          <w:lang w:val="en-IE"/>
        </w:rPr>
        <w:t xml:space="preserve"> </w:t>
      </w:r>
      <w:r w:rsidRPr="006E5610" w:rsidR="1968EBE4">
        <w:rPr>
          <w:rFonts w:ascii="Times New Roman" w:hAnsi="Times New Roman"/>
          <w:sz w:val="24"/>
          <w:szCs w:val="24"/>
          <w:lang w:val="en-IE"/>
        </w:rPr>
        <w:t>represent</w:t>
      </w:r>
      <w:r w:rsidRPr="006E5610" w:rsidR="3CC500AD">
        <w:rPr>
          <w:rFonts w:ascii="Times New Roman" w:hAnsi="Times New Roman"/>
          <w:sz w:val="24"/>
          <w:szCs w:val="24"/>
          <w:lang w:val="en-IE"/>
        </w:rPr>
        <w:t xml:space="preserve"> another pillar</w:t>
      </w:r>
      <w:r w:rsidRPr="006E5610" w:rsidR="03EE2140">
        <w:rPr>
          <w:rFonts w:ascii="Times New Roman" w:hAnsi="Times New Roman"/>
          <w:sz w:val="24"/>
          <w:szCs w:val="24"/>
          <w:lang w:val="en-IE"/>
        </w:rPr>
        <w:t xml:space="preserve"> </w:t>
      </w:r>
      <w:r w:rsidRPr="006E5610" w:rsidR="0967868B">
        <w:rPr>
          <w:rFonts w:ascii="Times New Roman" w:hAnsi="Times New Roman"/>
          <w:sz w:val="24"/>
          <w:szCs w:val="24"/>
          <w:lang w:val="en-IE"/>
        </w:rPr>
        <w:t xml:space="preserve">designed </w:t>
      </w:r>
      <w:r w:rsidRPr="006E5610" w:rsidR="03EE2140">
        <w:rPr>
          <w:rFonts w:ascii="Times New Roman" w:hAnsi="Times New Roman"/>
          <w:sz w:val="24"/>
          <w:szCs w:val="24"/>
          <w:lang w:val="en-IE"/>
        </w:rPr>
        <w:t xml:space="preserve">to prevent </w:t>
      </w:r>
      <w:r w:rsidRPr="006E5610" w:rsidR="5EBC7584">
        <w:rPr>
          <w:rFonts w:ascii="Times New Roman" w:hAnsi="Times New Roman"/>
          <w:sz w:val="24"/>
          <w:szCs w:val="24"/>
          <w:lang w:val="en-IE"/>
        </w:rPr>
        <w:t xml:space="preserve">and manage </w:t>
      </w:r>
      <w:r w:rsidRPr="006E5610" w:rsidR="66A36758">
        <w:rPr>
          <w:rFonts w:ascii="Times New Roman" w:hAnsi="Times New Roman"/>
          <w:sz w:val="24"/>
          <w:szCs w:val="24"/>
          <w:lang w:val="en-IE"/>
        </w:rPr>
        <w:t xml:space="preserve">more effectively </w:t>
      </w:r>
      <w:r w:rsidRPr="006E5610" w:rsidR="03EE2140">
        <w:rPr>
          <w:rFonts w:ascii="Times New Roman" w:hAnsi="Times New Roman"/>
          <w:sz w:val="24"/>
          <w:szCs w:val="24"/>
          <w:lang w:val="en-IE"/>
        </w:rPr>
        <w:t xml:space="preserve">banking </w:t>
      </w:r>
      <w:r w:rsidRPr="006E5610" w:rsidR="0967868B">
        <w:rPr>
          <w:rFonts w:ascii="Times New Roman" w:hAnsi="Times New Roman"/>
          <w:sz w:val="24"/>
          <w:szCs w:val="24"/>
          <w:lang w:val="en-IE"/>
        </w:rPr>
        <w:t>crises.</w:t>
      </w:r>
      <w:r w:rsidRPr="006E5610" w:rsidR="4F2E1A7B">
        <w:rPr>
          <w:rFonts w:ascii="Times New Roman" w:hAnsi="Times New Roman"/>
          <w:sz w:val="24"/>
          <w:szCs w:val="24"/>
          <w:lang w:val="en-IE"/>
        </w:rPr>
        <w:t xml:space="preserve"> The stress</w:t>
      </w:r>
      <w:r w:rsidRPr="006E5610" w:rsidR="269310F3">
        <w:rPr>
          <w:rFonts w:ascii="Times New Roman" w:hAnsi="Times New Roman"/>
          <w:sz w:val="24"/>
          <w:szCs w:val="24"/>
          <w:lang w:val="en-IE"/>
        </w:rPr>
        <w:t xml:space="preserve"> tests perfo</w:t>
      </w:r>
      <w:r w:rsidRPr="006E5610" w:rsidR="51E8C307">
        <w:rPr>
          <w:rFonts w:ascii="Times New Roman" w:hAnsi="Times New Roman"/>
          <w:sz w:val="24"/>
          <w:szCs w:val="24"/>
          <w:lang w:val="en-IE"/>
        </w:rPr>
        <w:t>rmed by the</w:t>
      </w:r>
      <w:r w:rsidRPr="006E5610" w:rsidR="4F2E1A7B">
        <w:rPr>
          <w:rFonts w:ascii="Times New Roman" w:hAnsi="Times New Roman"/>
          <w:sz w:val="24"/>
          <w:szCs w:val="24"/>
          <w:lang w:val="en-IE"/>
        </w:rPr>
        <w:t xml:space="preserve"> E</w:t>
      </w:r>
      <w:r w:rsidRPr="006E5610" w:rsidR="7FE1A22A">
        <w:rPr>
          <w:rFonts w:ascii="Times New Roman" w:hAnsi="Times New Roman"/>
          <w:sz w:val="24"/>
          <w:szCs w:val="24"/>
          <w:lang w:val="en-IE"/>
        </w:rPr>
        <w:t xml:space="preserve">uropean Banking </w:t>
      </w:r>
      <w:r w:rsidRPr="006E5610" w:rsidR="4D2B56F5">
        <w:rPr>
          <w:rFonts w:ascii="Times New Roman" w:hAnsi="Times New Roman"/>
          <w:sz w:val="24"/>
          <w:szCs w:val="24"/>
          <w:lang w:val="en-IE"/>
        </w:rPr>
        <w:t>A</w:t>
      </w:r>
      <w:r w:rsidRPr="006E5610" w:rsidR="7FE1A22A">
        <w:rPr>
          <w:rFonts w:ascii="Times New Roman" w:hAnsi="Times New Roman"/>
          <w:sz w:val="24"/>
          <w:szCs w:val="24"/>
          <w:lang w:val="en-IE"/>
        </w:rPr>
        <w:t>uthorit</w:t>
      </w:r>
      <w:r w:rsidRPr="006E5610" w:rsidR="4D2B56F5">
        <w:rPr>
          <w:rFonts w:ascii="Times New Roman" w:hAnsi="Times New Roman"/>
          <w:sz w:val="24"/>
          <w:szCs w:val="24"/>
          <w:lang w:val="en-IE"/>
        </w:rPr>
        <w:t>y</w:t>
      </w:r>
      <w:r w:rsidRPr="006E5610" w:rsidR="4F2E1A7B">
        <w:rPr>
          <w:rFonts w:ascii="Times New Roman" w:hAnsi="Times New Roman"/>
          <w:sz w:val="24"/>
          <w:szCs w:val="24"/>
          <w:lang w:val="en-IE"/>
        </w:rPr>
        <w:t xml:space="preserve"> demonstrated the resilience of the banking sector, even under an extreme scenario.</w:t>
      </w:r>
      <w:r w:rsidRPr="006E5610" w:rsidR="3D8D3433">
        <w:rPr>
          <w:rFonts w:ascii="Times New Roman" w:hAnsi="Times New Roman"/>
          <w:sz w:val="24"/>
          <w:szCs w:val="24"/>
          <w:lang w:val="en-IE"/>
        </w:rPr>
        <w:t xml:space="preserve"> </w:t>
      </w:r>
      <w:r w:rsidRPr="006E5610" w:rsidR="35BF8BC3">
        <w:rPr>
          <w:rFonts w:ascii="Times New Roman" w:hAnsi="Times New Roman"/>
          <w:sz w:val="24"/>
          <w:szCs w:val="24"/>
          <w:lang w:val="en-IE"/>
        </w:rPr>
        <w:t xml:space="preserve">These reforms, together with further progress on the Banking Union and the Savings and Investments Union, </w:t>
      </w:r>
      <w:r w:rsidRPr="006E5610" w:rsidR="48960624">
        <w:rPr>
          <w:rFonts w:ascii="Times New Roman" w:hAnsi="Times New Roman"/>
          <w:sz w:val="24"/>
          <w:szCs w:val="24"/>
          <w:lang w:val="en-IE"/>
        </w:rPr>
        <w:t xml:space="preserve">will </w:t>
      </w:r>
      <w:r w:rsidRPr="006E5610" w:rsidR="35BF8BC3">
        <w:rPr>
          <w:rFonts w:ascii="Times New Roman" w:hAnsi="Times New Roman"/>
          <w:sz w:val="24"/>
          <w:szCs w:val="24"/>
          <w:lang w:val="en-IE"/>
        </w:rPr>
        <w:t xml:space="preserve">contribute to </w:t>
      </w:r>
      <w:r w:rsidRPr="006E5610" w:rsidR="6260A4A3">
        <w:rPr>
          <w:rFonts w:ascii="Times New Roman" w:hAnsi="Times New Roman"/>
          <w:sz w:val="24"/>
          <w:szCs w:val="24"/>
          <w:lang w:val="en-IE"/>
        </w:rPr>
        <w:t xml:space="preserve">further </w:t>
      </w:r>
      <w:r w:rsidRPr="006E5610" w:rsidR="35BF8BC3">
        <w:rPr>
          <w:rFonts w:ascii="Times New Roman" w:hAnsi="Times New Roman"/>
          <w:sz w:val="24"/>
          <w:szCs w:val="24"/>
          <w:lang w:val="en-IE"/>
        </w:rPr>
        <w:t>addressing</w:t>
      </w:r>
      <w:r w:rsidRPr="006E5610" w:rsidR="2926BC2E">
        <w:rPr>
          <w:rFonts w:ascii="Times New Roman" w:hAnsi="Times New Roman"/>
          <w:sz w:val="24"/>
          <w:szCs w:val="24"/>
          <w:lang w:val="en-IE"/>
        </w:rPr>
        <w:t xml:space="preserve"> </w:t>
      </w:r>
      <w:r w:rsidRPr="006E5610" w:rsidR="35BF8BC3">
        <w:rPr>
          <w:rFonts w:ascii="Times New Roman" w:hAnsi="Times New Roman"/>
          <w:sz w:val="24"/>
          <w:szCs w:val="24"/>
          <w:lang w:val="en-IE"/>
        </w:rPr>
        <w:t>sovereign-bank linkages by strengthening bank resilience, improving crisis management, and supporting more diversified financing channels.</w:t>
      </w:r>
    </w:p>
    <w:bookmarkEnd w:id="1"/>
    <w:p w:rsidRPr="006E5610" w:rsidR="00B943A3" w:rsidP="07E94348" w:rsidRDefault="00B943A3" w14:paraId="1F085C5A" w14:textId="77777777">
      <w:pPr>
        <w:pStyle w:val="ListParagraph"/>
        <w:spacing w:after="0"/>
        <w:ind w:left="360"/>
        <w:jc w:val="both"/>
        <w:rPr>
          <w:rFonts w:ascii="Times New Roman" w:hAnsi="Times New Roman" w:eastAsia="Times New Roman"/>
          <w:b/>
          <w:bCs/>
          <w:sz w:val="24"/>
          <w:szCs w:val="24"/>
          <w:lang w:val="en-IE"/>
        </w:rPr>
      </w:pPr>
    </w:p>
    <w:p w:rsidRPr="006E5610" w:rsidR="49945010" w:rsidP="07E94348" w:rsidRDefault="55B52E89" w14:paraId="53177798" w14:textId="7E53E06E">
      <w:pPr>
        <w:pStyle w:val="ListParagraph"/>
        <w:spacing w:after="0"/>
        <w:ind w:left="360"/>
        <w:jc w:val="both"/>
        <w:rPr>
          <w:rFonts w:ascii="Times New Roman" w:hAnsi="Times New Roman" w:eastAsia="Times New Roman"/>
          <w:b/>
          <w:bCs/>
          <w:sz w:val="24"/>
          <w:szCs w:val="24"/>
          <w:lang w:val="en-IE"/>
        </w:rPr>
      </w:pPr>
      <w:r w:rsidRPr="006E5610">
        <w:rPr>
          <w:rFonts w:ascii="Times New Roman" w:hAnsi="Times New Roman" w:eastAsia="Times New Roman"/>
          <w:b/>
          <w:bCs/>
          <w:sz w:val="24"/>
          <w:szCs w:val="24"/>
          <w:lang w:val="en-IE"/>
        </w:rPr>
        <w:t xml:space="preserve">Bank resolution (point </w:t>
      </w:r>
      <w:r w:rsidRPr="006E5610" w:rsidR="32968F6D">
        <w:rPr>
          <w:rFonts w:ascii="Times New Roman" w:hAnsi="Times New Roman" w:eastAsia="Times New Roman"/>
          <w:b/>
          <w:bCs/>
          <w:sz w:val="24"/>
          <w:szCs w:val="24"/>
          <w:lang w:val="en-IE"/>
        </w:rPr>
        <w:t>9</w:t>
      </w:r>
      <w:r w:rsidRPr="006E5610">
        <w:rPr>
          <w:rFonts w:ascii="Times New Roman" w:hAnsi="Times New Roman" w:eastAsia="Times New Roman"/>
          <w:b/>
          <w:bCs/>
          <w:sz w:val="24"/>
          <w:szCs w:val="24"/>
          <w:lang w:val="en-IE"/>
        </w:rPr>
        <w:t xml:space="preserve"> above)</w:t>
      </w:r>
    </w:p>
    <w:p w:rsidRPr="006E5610" w:rsidR="628A6281" w:rsidP="00043768" w:rsidRDefault="70EFAF30" w14:paraId="46596098" w14:textId="2CF6A9C2">
      <w:pPr>
        <w:pStyle w:val="ListParagraph"/>
        <w:numPr>
          <w:ilvl w:val="0"/>
          <w:numId w:val="24"/>
        </w:numPr>
        <w:spacing w:after="0"/>
        <w:jc w:val="both"/>
        <w:rPr>
          <w:rFonts w:ascii="Times New Roman" w:hAnsi="Times New Roman"/>
          <w:sz w:val="24"/>
          <w:szCs w:val="24"/>
          <w:lang w:val="en-IE"/>
        </w:rPr>
      </w:pPr>
      <w:r w:rsidRPr="006E5610">
        <w:rPr>
          <w:rFonts w:ascii="Times New Roman" w:hAnsi="Times New Roman"/>
          <w:sz w:val="24"/>
          <w:szCs w:val="24"/>
          <w:lang w:val="en-IE"/>
        </w:rPr>
        <w:t>The Commission</w:t>
      </w:r>
      <w:r w:rsidRPr="006E5610" w:rsidR="7E9716AA">
        <w:rPr>
          <w:rFonts w:ascii="Times New Roman" w:hAnsi="Times New Roman"/>
          <w:sz w:val="24"/>
          <w:szCs w:val="24"/>
          <w:lang w:val="en-IE"/>
        </w:rPr>
        <w:t xml:space="preserve"> agree</w:t>
      </w:r>
      <w:r w:rsidRPr="006E5610">
        <w:rPr>
          <w:rFonts w:ascii="Times New Roman" w:hAnsi="Times New Roman"/>
          <w:sz w:val="24"/>
          <w:szCs w:val="24"/>
          <w:lang w:val="en-IE"/>
        </w:rPr>
        <w:t>s</w:t>
      </w:r>
      <w:r w:rsidRPr="006E5610" w:rsidR="7E9716AA">
        <w:rPr>
          <w:rFonts w:ascii="Times New Roman" w:hAnsi="Times New Roman"/>
          <w:sz w:val="24"/>
          <w:szCs w:val="24"/>
          <w:lang w:val="en-IE"/>
        </w:rPr>
        <w:t xml:space="preserve"> with the importance of having a robust and credible crisis management and deposit insurance (CMDI) framework. The </w:t>
      </w:r>
      <w:r w:rsidRPr="006E5610" w:rsidR="00E47CDC">
        <w:rPr>
          <w:rFonts w:ascii="Times New Roman" w:hAnsi="Times New Roman"/>
          <w:sz w:val="24"/>
          <w:szCs w:val="24"/>
          <w:lang w:val="en-IE"/>
        </w:rPr>
        <w:t xml:space="preserve">2025 </w:t>
      </w:r>
      <w:r w:rsidRPr="006E5610" w:rsidR="00713548">
        <w:rPr>
          <w:rFonts w:ascii="Times New Roman" w:hAnsi="Times New Roman"/>
          <w:sz w:val="24"/>
          <w:szCs w:val="24"/>
          <w:lang w:val="en-IE"/>
        </w:rPr>
        <w:t xml:space="preserve">agreed </w:t>
      </w:r>
      <w:r w:rsidRPr="006E5610" w:rsidR="7E9716AA">
        <w:rPr>
          <w:rFonts w:ascii="Times New Roman" w:hAnsi="Times New Roman"/>
          <w:sz w:val="24"/>
          <w:szCs w:val="24"/>
          <w:lang w:val="en-IE"/>
        </w:rPr>
        <w:t>reform of the framework, which includes amendments to the Single Resolution Mechanism to make it more effective, is expected to strengthen EU bank crisis management by focusing on more effective resolution for small</w:t>
      </w:r>
      <w:r w:rsidRPr="006E5610" w:rsidR="1C093BE2">
        <w:rPr>
          <w:rFonts w:ascii="Times New Roman" w:hAnsi="Times New Roman"/>
          <w:sz w:val="24"/>
          <w:szCs w:val="24"/>
          <w:lang w:val="en-IE"/>
        </w:rPr>
        <w:t xml:space="preserve"> and </w:t>
      </w:r>
      <w:r w:rsidRPr="006E5610" w:rsidR="7E9716AA">
        <w:rPr>
          <w:rFonts w:ascii="Times New Roman" w:hAnsi="Times New Roman"/>
          <w:sz w:val="24"/>
          <w:szCs w:val="24"/>
          <w:lang w:val="en-IE"/>
        </w:rPr>
        <w:t>medium-sized banks. It is expected to reduce use of public funds for interventions in banks, maintain financial stability</w:t>
      </w:r>
      <w:r w:rsidRPr="006E5610" w:rsidR="0841BB35">
        <w:rPr>
          <w:rFonts w:ascii="Times New Roman" w:hAnsi="Times New Roman"/>
          <w:sz w:val="24"/>
          <w:szCs w:val="24"/>
          <w:lang w:val="en-IE"/>
        </w:rPr>
        <w:t>,</w:t>
      </w:r>
      <w:r w:rsidRPr="006E5610" w:rsidR="32020D3F">
        <w:rPr>
          <w:rFonts w:ascii="Times New Roman" w:hAnsi="Times New Roman"/>
          <w:sz w:val="24"/>
          <w:szCs w:val="24"/>
          <w:lang w:val="en-IE"/>
        </w:rPr>
        <w:t xml:space="preserve"> </w:t>
      </w:r>
      <w:r w:rsidRPr="006E5610" w:rsidR="7E9716AA">
        <w:rPr>
          <w:rFonts w:ascii="Times New Roman" w:hAnsi="Times New Roman"/>
          <w:sz w:val="24"/>
          <w:szCs w:val="24"/>
          <w:lang w:val="en-IE"/>
        </w:rPr>
        <w:t>and better protect depositors.</w:t>
      </w:r>
    </w:p>
    <w:p w:rsidRPr="006E5610" w:rsidR="00A2622F" w:rsidP="00043768" w:rsidRDefault="00EF0C05" w14:paraId="0F40A3CF" w14:textId="47DA5319">
      <w:pPr>
        <w:pStyle w:val="ListParagraph"/>
        <w:numPr>
          <w:ilvl w:val="0"/>
          <w:numId w:val="24"/>
        </w:numPr>
        <w:spacing w:after="0"/>
        <w:jc w:val="both"/>
        <w:rPr>
          <w:rFonts w:ascii="Times New Roman" w:hAnsi="Times New Roman"/>
          <w:sz w:val="24"/>
          <w:szCs w:val="24"/>
          <w:lang w:val="en-IE"/>
        </w:rPr>
      </w:pPr>
      <w:r w:rsidRPr="006E5610">
        <w:rPr>
          <w:rFonts w:ascii="Times New Roman" w:hAnsi="Times New Roman"/>
          <w:sz w:val="24"/>
          <w:szCs w:val="24"/>
          <w:lang w:val="en-IE"/>
        </w:rPr>
        <w:t xml:space="preserve">As part of the SIU </w:t>
      </w:r>
      <w:r w:rsidRPr="006E5610" w:rsidR="006475EC">
        <w:rPr>
          <w:rFonts w:ascii="Times New Roman" w:hAnsi="Times New Roman"/>
          <w:sz w:val="24"/>
          <w:szCs w:val="24"/>
          <w:lang w:val="en-IE"/>
        </w:rPr>
        <w:t>deliverables, the Commission will identify a way forward on a European Deposit Insurance System,</w:t>
      </w:r>
      <w:r w:rsidRPr="006E5610" w:rsidR="00497D85">
        <w:rPr>
          <w:rFonts w:ascii="Times New Roman" w:hAnsi="Times New Roman"/>
          <w:sz w:val="24"/>
          <w:szCs w:val="24"/>
          <w:lang w:val="en-IE"/>
        </w:rPr>
        <w:t xml:space="preserve"> building on the CMDI review and</w:t>
      </w:r>
      <w:r w:rsidRPr="006E5610" w:rsidR="006475EC">
        <w:rPr>
          <w:rFonts w:ascii="Times New Roman" w:hAnsi="Times New Roman"/>
          <w:sz w:val="24"/>
          <w:szCs w:val="24"/>
          <w:lang w:val="en-IE"/>
        </w:rPr>
        <w:t xml:space="preserve"> taking national specificities into account. </w:t>
      </w:r>
    </w:p>
    <w:p w:rsidRPr="006E5610" w:rsidR="00AC779C" w:rsidP="00043768" w:rsidRDefault="70EFAF30" w14:paraId="3AE873AA" w14:textId="7E57F125">
      <w:pPr>
        <w:pStyle w:val="ListParagraph"/>
        <w:numPr>
          <w:ilvl w:val="0"/>
          <w:numId w:val="24"/>
        </w:numPr>
        <w:spacing w:after="0"/>
        <w:jc w:val="both"/>
        <w:rPr>
          <w:rFonts w:ascii="Times New Roman" w:hAnsi="Times New Roman"/>
          <w:sz w:val="24"/>
          <w:szCs w:val="24"/>
          <w:lang w:val="en-IE"/>
        </w:rPr>
      </w:pPr>
      <w:r w:rsidRPr="006E5610">
        <w:rPr>
          <w:rFonts w:ascii="Times New Roman" w:hAnsi="Times New Roman"/>
          <w:sz w:val="24"/>
          <w:szCs w:val="24"/>
          <w:lang w:val="en-IE"/>
        </w:rPr>
        <w:t xml:space="preserve">The Commission </w:t>
      </w:r>
      <w:r w:rsidRPr="006E5610" w:rsidR="7E9716AA">
        <w:rPr>
          <w:rFonts w:ascii="Times New Roman" w:hAnsi="Times New Roman"/>
          <w:sz w:val="24"/>
          <w:szCs w:val="24"/>
          <w:lang w:val="en-IE"/>
        </w:rPr>
        <w:t>continue</w:t>
      </w:r>
      <w:r w:rsidRPr="006E5610">
        <w:rPr>
          <w:rFonts w:ascii="Times New Roman" w:hAnsi="Times New Roman"/>
          <w:sz w:val="24"/>
          <w:szCs w:val="24"/>
          <w:lang w:val="en-IE"/>
        </w:rPr>
        <w:t>s</w:t>
      </w:r>
      <w:r w:rsidRPr="006E5610" w:rsidR="7E9716AA">
        <w:rPr>
          <w:rFonts w:ascii="Times New Roman" w:hAnsi="Times New Roman"/>
          <w:sz w:val="24"/>
          <w:szCs w:val="24"/>
          <w:lang w:val="en-IE"/>
        </w:rPr>
        <w:t xml:space="preserve"> to regard the ratification of</w:t>
      </w:r>
      <w:r w:rsidR="00F21A8B">
        <w:rPr>
          <w:rFonts w:ascii="Times New Roman" w:hAnsi="Times New Roman"/>
          <w:sz w:val="24"/>
          <w:szCs w:val="24"/>
          <w:lang w:val="en-IE"/>
        </w:rPr>
        <w:t xml:space="preserve"> </w:t>
      </w:r>
      <w:r w:rsidRPr="006E5610" w:rsidR="7E9716AA">
        <w:rPr>
          <w:rFonts w:ascii="Times New Roman" w:hAnsi="Times New Roman"/>
          <w:sz w:val="24"/>
          <w:szCs w:val="24"/>
          <w:lang w:val="en-IE"/>
        </w:rPr>
        <w:t>the</w:t>
      </w:r>
      <w:r w:rsidR="00F21A8B">
        <w:rPr>
          <w:rFonts w:ascii="Times New Roman" w:hAnsi="Times New Roman"/>
          <w:sz w:val="24"/>
          <w:szCs w:val="24"/>
          <w:lang w:val="en-IE"/>
        </w:rPr>
        <w:t xml:space="preserve"> </w:t>
      </w:r>
      <w:r w:rsidRPr="006E5610" w:rsidR="7E9716AA">
        <w:rPr>
          <w:rFonts w:ascii="Times New Roman" w:hAnsi="Times New Roman"/>
          <w:sz w:val="24"/>
          <w:szCs w:val="24"/>
          <w:lang w:val="en-IE"/>
        </w:rPr>
        <w:t>amended</w:t>
      </w:r>
      <w:r w:rsidR="00F21A8B">
        <w:rPr>
          <w:rFonts w:ascii="Times New Roman" w:hAnsi="Times New Roman"/>
          <w:sz w:val="24"/>
          <w:szCs w:val="24"/>
          <w:lang w:val="en-IE"/>
        </w:rPr>
        <w:t xml:space="preserve"> </w:t>
      </w:r>
      <w:r w:rsidRPr="006E5610" w:rsidR="7E9716AA">
        <w:rPr>
          <w:rFonts w:ascii="Times New Roman" w:hAnsi="Times New Roman"/>
          <w:sz w:val="24"/>
          <w:szCs w:val="24"/>
          <w:lang w:val="en-IE"/>
        </w:rPr>
        <w:t>ESM Treaty</w:t>
      </w:r>
      <w:r w:rsidR="00CD0D5A">
        <w:rPr>
          <w:rFonts w:ascii="Times New Roman" w:hAnsi="Times New Roman"/>
          <w:sz w:val="24"/>
          <w:szCs w:val="24"/>
          <w:lang w:val="en-IE"/>
        </w:rPr>
        <w:t xml:space="preserve"> </w:t>
      </w:r>
      <w:r w:rsidRPr="006E5610" w:rsidR="7E9716AA">
        <w:rPr>
          <w:rFonts w:ascii="Times New Roman" w:hAnsi="Times New Roman"/>
          <w:sz w:val="24"/>
          <w:szCs w:val="24"/>
          <w:lang w:val="en-IE"/>
        </w:rPr>
        <w:t>as an important step to allow for the</w:t>
      </w:r>
      <w:r w:rsidR="00F21A8B">
        <w:rPr>
          <w:rFonts w:ascii="Times New Roman" w:hAnsi="Times New Roman"/>
          <w:sz w:val="24"/>
          <w:szCs w:val="24"/>
          <w:lang w:val="en-IE"/>
        </w:rPr>
        <w:t xml:space="preserve"> </w:t>
      </w:r>
      <w:r w:rsidRPr="006E5610" w:rsidR="7E9716AA">
        <w:rPr>
          <w:rFonts w:ascii="Times New Roman" w:hAnsi="Times New Roman"/>
          <w:sz w:val="24"/>
          <w:szCs w:val="24"/>
          <w:lang w:val="en-IE"/>
        </w:rPr>
        <w:t>operationalisation of the backstop by the ESM to the Single Resolution Fund.</w:t>
      </w:r>
      <w:r w:rsidR="00CD0D5A">
        <w:rPr>
          <w:rFonts w:ascii="Times New Roman" w:hAnsi="Times New Roman"/>
          <w:sz w:val="24"/>
          <w:szCs w:val="24"/>
          <w:lang w:val="en-IE"/>
        </w:rPr>
        <w:t xml:space="preserve"> </w:t>
      </w:r>
      <w:r w:rsidRPr="006E5610" w:rsidR="7E9716AA">
        <w:rPr>
          <w:rFonts w:ascii="Times New Roman" w:hAnsi="Times New Roman"/>
          <w:sz w:val="24"/>
          <w:szCs w:val="24"/>
          <w:lang w:val="en-IE"/>
        </w:rPr>
        <w:t>This would</w:t>
      </w:r>
      <w:r w:rsidR="00CD0D5A">
        <w:rPr>
          <w:rFonts w:ascii="Times New Roman" w:hAnsi="Times New Roman"/>
          <w:sz w:val="24"/>
          <w:szCs w:val="24"/>
          <w:lang w:val="en-IE"/>
        </w:rPr>
        <w:t xml:space="preserve"> </w:t>
      </w:r>
      <w:r w:rsidRPr="006E5610" w:rsidR="7E9716AA">
        <w:rPr>
          <w:rFonts w:ascii="Times New Roman" w:hAnsi="Times New Roman"/>
          <w:sz w:val="24"/>
          <w:szCs w:val="24"/>
          <w:lang w:val="en-IE"/>
        </w:rPr>
        <w:t>enhance the robustness and credibility of the Banking Union crisis management architecture</w:t>
      </w:r>
      <w:r w:rsidR="00CD0D5A">
        <w:rPr>
          <w:rFonts w:ascii="Times New Roman" w:hAnsi="Times New Roman"/>
          <w:sz w:val="24"/>
          <w:szCs w:val="24"/>
          <w:lang w:val="en-IE"/>
        </w:rPr>
        <w:t xml:space="preserve"> </w:t>
      </w:r>
      <w:r w:rsidRPr="006E5610" w:rsidR="7E9716AA">
        <w:rPr>
          <w:rFonts w:ascii="Times New Roman" w:hAnsi="Times New Roman"/>
          <w:sz w:val="24"/>
          <w:szCs w:val="24"/>
          <w:lang w:val="en-IE"/>
        </w:rPr>
        <w:t>and</w:t>
      </w:r>
      <w:r w:rsidR="00CD0D5A">
        <w:rPr>
          <w:rFonts w:ascii="Times New Roman" w:hAnsi="Times New Roman"/>
          <w:sz w:val="24"/>
          <w:szCs w:val="24"/>
          <w:lang w:val="en-IE"/>
        </w:rPr>
        <w:t xml:space="preserve"> </w:t>
      </w:r>
      <w:r w:rsidRPr="006E5610" w:rsidR="7E9716AA">
        <w:rPr>
          <w:rFonts w:ascii="Times New Roman" w:hAnsi="Times New Roman"/>
          <w:sz w:val="24"/>
          <w:szCs w:val="24"/>
          <w:lang w:val="en-IE"/>
        </w:rPr>
        <w:t>improve</w:t>
      </w:r>
      <w:r w:rsidR="00CD0D5A">
        <w:rPr>
          <w:rFonts w:ascii="Times New Roman" w:hAnsi="Times New Roman"/>
          <w:sz w:val="24"/>
          <w:szCs w:val="24"/>
          <w:lang w:val="en-IE"/>
        </w:rPr>
        <w:t xml:space="preserve"> </w:t>
      </w:r>
      <w:r w:rsidRPr="006E5610" w:rsidR="7E9716AA">
        <w:rPr>
          <w:rFonts w:ascii="Times New Roman" w:hAnsi="Times New Roman"/>
          <w:sz w:val="24"/>
          <w:szCs w:val="24"/>
          <w:lang w:val="en-IE"/>
        </w:rPr>
        <w:t>the euro area’s</w:t>
      </w:r>
      <w:r w:rsidR="00CD0D5A">
        <w:rPr>
          <w:rFonts w:ascii="Times New Roman" w:hAnsi="Times New Roman"/>
          <w:sz w:val="24"/>
          <w:szCs w:val="24"/>
          <w:lang w:val="en-IE"/>
        </w:rPr>
        <w:t xml:space="preserve"> </w:t>
      </w:r>
      <w:r w:rsidRPr="006E5610" w:rsidR="7E9716AA">
        <w:rPr>
          <w:rFonts w:ascii="Times New Roman" w:hAnsi="Times New Roman"/>
          <w:sz w:val="24"/>
          <w:szCs w:val="24"/>
          <w:lang w:val="en-IE"/>
        </w:rPr>
        <w:t>resilience to</w:t>
      </w:r>
      <w:r w:rsidR="00CD0D5A">
        <w:rPr>
          <w:rFonts w:ascii="Times New Roman" w:hAnsi="Times New Roman"/>
          <w:sz w:val="24"/>
          <w:szCs w:val="24"/>
          <w:lang w:val="en-IE"/>
        </w:rPr>
        <w:t xml:space="preserve"> </w:t>
      </w:r>
      <w:r w:rsidRPr="006E5610" w:rsidR="7E9716AA">
        <w:rPr>
          <w:rFonts w:ascii="Times New Roman" w:hAnsi="Times New Roman"/>
          <w:sz w:val="24"/>
          <w:szCs w:val="24"/>
          <w:lang w:val="en-IE"/>
        </w:rPr>
        <w:t>financial crises.</w:t>
      </w:r>
    </w:p>
    <w:p w:rsidRPr="006E5610" w:rsidR="2CC70327" w:rsidP="006E5610" w:rsidRDefault="2CC70327" w14:paraId="2C0543CA" w14:textId="4D43A4F3">
      <w:pPr>
        <w:pStyle w:val="ListParagraph"/>
        <w:spacing w:after="0"/>
        <w:jc w:val="both"/>
        <w:rPr>
          <w:rFonts w:ascii="Times New Roman" w:hAnsi="Times New Roman"/>
          <w:sz w:val="24"/>
          <w:szCs w:val="24"/>
          <w:lang w:val="en-IE"/>
        </w:rPr>
      </w:pPr>
    </w:p>
    <w:p w:rsidRPr="006E5610" w:rsidR="2D36219E" w:rsidP="07E94348" w:rsidRDefault="52B3498B" w14:paraId="545AD37C" w14:textId="5B4402F5">
      <w:pPr>
        <w:pStyle w:val="ListParagraph"/>
        <w:spacing w:after="0"/>
        <w:ind w:left="360"/>
        <w:jc w:val="both"/>
        <w:rPr>
          <w:rFonts w:ascii="Times New Roman" w:hAnsi="Times New Roman" w:eastAsia="Times New Roman"/>
          <w:b/>
          <w:bCs/>
          <w:sz w:val="24"/>
          <w:szCs w:val="24"/>
          <w:lang w:val="en-IE"/>
        </w:rPr>
      </w:pPr>
      <w:r w:rsidRPr="006E5610">
        <w:rPr>
          <w:rFonts w:ascii="Times New Roman" w:hAnsi="Times New Roman" w:eastAsia="Times New Roman"/>
          <w:b/>
          <w:bCs/>
          <w:sz w:val="24"/>
          <w:szCs w:val="24"/>
          <w:lang w:val="en-IE"/>
        </w:rPr>
        <w:t>On Margin preparedness and CCPs</w:t>
      </w:r>
      <w:r w:rsidRPr="006E5610" w:rsidR="2EE559F1">
        <w:rPr>
          <w:rFonts w:ascii="Times New Roman" w:hAnsi="Times New Roman" w:eastAsia="Times New Roman"/>
          <w:b/>
          <w:bCs/>
          <w:sz w:val="24"/>
          <w:szCs w:val="24"/>
          <w:lang w:val="en-IE"/>
        </w:rPr>
        <w:t xml:space="preserve"> supervision</w:t>
      </w:r>
      <w:r w:rsidRPr="006E5610">
        <w:rPr>
          <w:rFonts w:ascii="Times New Roman" w:hAnsi="Times New Roman" w:eastAsia="Times New Roman"/>
          <w:b/>
          <w:bCs/>
          <w:sz w:val="24"/>
          <w:szCs w:val="24"/>
          <w:lang w:val="en-IE"/>
        </w:rPr>
        <w:t xml:space="preserve"> (point </w:t>
      </w:r>
      <w:r w:rsidRPr="006E5610" w:rsidR="6C9B6D2D">
        <w:rPr>
          <w:rFonts w:ascii="Times New Roman" w:hAnsi="Times New Roman" w:eastAsia="Times New Roman"/>
          <w:b/>
          <w:bCs/>
          <w:sz w:val="24"/>
          <w:szCs w:val="24"/>
          <w:lang w:val="en-IE"/>
        </w:rPr>
        <w:t>10</w:t>
      </w:r>
      <w:r w:rsidRPr="006E5610">
        <w:rPr>
          <w:rFonts w:ascii="Times New Roman" w:hAnsi="Times New Roman" w:eastAsia="Times New Roman"/>
          <w:b/>
          <w:bCs/>
          <w:sz w:val="24"/>
          <w:szCs w:val="24"/>
          <w:lang w:val="en-IE"/>
        </w:rPr>
        <w:t xml:space="preserve"> above) </w:t>
      </w:r>
    </w:p>
    <w:p w:rsidRPr="006E5610" w:rsidR="2D36219E" w:rsidP="00043768" w:rsidRDefault="35356891" w14:paraId="1B0A3541" w14:textId="3357AA94">
      <w:pPr>
        <w:pStyle w:val="ListParagraph"/>
        <w:numPr>
          <w:ilvl w:val="0"/>
          <w:numId w:val="26"/>
        </w:numPr>
        <w:spacing w:after="0"/>
        <w:jc w:val="both"/>
        <w:rPr>
          <w:rFonts w:ascii="Times New Roman" w:hAnsi="Times New Roman" w:eastAsia="Times New Roman"/>
          <w:sz w:val="24"/>
          <w:szCs w:val="24"/>
          <w:lang w:val="en-IE"/>
        </w:rPr>
      </w:pPr>
      <w:r w:rsidRPr="006E5610">
        <w:rPr>
          <w:rFonts w:ascii="Times New Roman" w:hAnsi="Times New Roman" w:eastAsia="Times New Roman"/>
          <w:sz w:val="24"/>
          <w:szCs w:val="24"/>
          <w:lang w:val="en-IE"/>
        </w:rPr>
        <w:t xml:space="preserve">The Commission agrees with the need </w:t>
      </w:r>
      <w:r w:rsidRPr="006E5610">
        <w:rPr>
          <w:rFonts w:ascii="Times New Roman" w:hAnsi="Times New Roman" w:eastAsia="Times New Roman"/>
          <w:color w:val="303030"/>
          <w:sz w:val="24"/>
          <w:szCs w:val="24"/>
          <w:lang w:val="en-IE"/>
        </w:rPr>
        <w:t xml:space="preserve">for robust collateral frameworks and coordinated supervision of central counterparties. </w:t>
      </w:r>
      <w:hyperlink w:history="1" r:id="rId12">
        <w:r w:rsidRPr="00270667" w:rsidR="00270667">
          <w:rPr>
            <w:rStyle w:val="Hyperlink"/>
            <w:rFonts w:ascii="Times New Roman" w:hAnsi="Times New Roman" w:eastAsia="Times New Roman"/>
            <w:sz w:val="24"/>
            <w:szCs w:val="24"/>
            <w:lang w:val="en-GB"/>
          </w:rPr>
          <w:t>European Market Infrastructure Regulation</w:t>
        </w:r>
      </w:hyperlink>
      <w:r w:rsidRPr="00270667" w:rsidR="00270667">
        <w:rPr>
          <w:rFonts w:ascii="Times New Roman" w:hAnsi="Times New Roman" w:eastAsia="Times New Roman"/>
          <w:color w:val="303030"/>
          <w:sz w:val="24"/>
          <w:szCs w:val="24"/>
          <w:lang w:val="en-IE"/>
        </w:rPr>
        <w:t xml:space="preserve"> </w:t>
      </w:r>
      <w:r w:rsidR="00270667">
        <w:rPr>
          <w:rFonts w:ascii="Times New Roman" w:hAnsi="Times New Roman" w:eastAsia="Times New Roman"/>
          <w:color w:val="303030"/>
          <w:sz w:val="24"/>
          <w:szCs w:val="24"/>
          <w:lang w:val="en-IE"/>
        </w:rPr>
        <w:t>(</w:t>
      </w:r>
      <w:r w:rsidRPr="006E5610" w:rsidR="641C7660">
        <w:rPr>
          <w:rFonts w:ascii="Times New Roman" w:hAnsi="Times New Roman" w:eastAsia="Times New Roman"/>
          <w:sz w:val="24"/>
          <w:szCs w:val="24"/>
          <w:lang w:val="en-IE"/>
        </w:rPr>
        <w:t>EMIR</w:t>
      </w:r>
      <w:r w:rsidR="00270667">
        <w:rPr>
          <w:rFonts w:ascii="Times New Roman" w:hAnsi="Times New Roman" w:eastAsia="Times New Roman"/>
          <w:sz w:val="24"/>
          <w:szCs w:val="24"/>
          <w:lang w:val="en-IE"/>
        </w:rPr>
        <w:t>)</w:t>
      </w:r>
      <w:r w:rsidRPr="006E5610" w:rsidR="641C7660">
        <w:rPr>
          <w:rFonts w:ascii="Times New Roman" w:hAnsi="Times New Roman" w:eastAsia="Times New Roman"/>
          <w:sz w:val="24"/>
          <w:szCs w:val="24"/>
          <w:lang w:val="en-IE"/>
        </w:rPr>
        <w:t xml:space="preserve">, as amended by EMIR 3, pursues the overarching objective of ensuring safe, resilient and well-functioning clearing infrastructures, including through robust risk management and collateral frameworks, in order to safeguard </w:t>
      </w:r>
      <w:r w:rsidRPr="006E5610" w:rsidR="641C7660">
        <w:rPr>
          <w:rFonts w:ascii="Times New Roman" w:hAnsi="Times New Roman" w:eastAsia="Times New Roman"/>
          <w:sz w:val="24"/>
          <w:szCs w:val="24"/>
          <w:lang w:val="en-IE"/>
        </w:rPr>
        <w:lastRenderedPageBreak/>
        <w:t>financial stability. Within this framework, EMIR 3 addresses several of the concerns raised by strengthening both systemic risk monitoring and supervisory coordination. In particular, it establishes the Joint Monitoring Mechanism (JMM) as a forum for enhanced cooperation and information exchange among authorities to monitor risks related to derivatives markets and central clearing, including risks arising from margining practices and market stress.</w:t>
      </w:r>
      <w:r w:rsidRPr="006E5610" w:rsidR="3ED628BE">
        <w:rPr>
          <w:rFonts w:ascii="Times New Roman" w:hAnsi="Times New Roman" w:eastAsia="Times New Roman"/>
          <w:sz w:val="24"/>
          <w:szCs w:val="24"/>
          <w:lang w:val="en-IE"/>
        </w:rPr>
        <w:t xml:space="preserve"> </w:t>
      </w:r>
      <w:r w:rsidRPr="006E5610" w:rsidR="641C7660">
        <w:rPr>
          <w:rFonts w:ascii="Times New Roman" w:hAnsi="Times New Roman" w:eastAsia="Times New Roman"/>
          <w:sz w:val="24"/>
          <w:szCs w:val="24"/>
          <w:lang w:val="en-IE"/>
        </w:rPr>
        <w:t xml:space="preserve">EMIR 3 also significantly reinforces the role of ESMA in CCP supervision, notably by making ESMA a co-chair of CCP colleges and by expanding its access to supervisory information, supporting more consistent and effective oversight of CCPs. </w:t>
      </w:r>
    </w:p>
    <w:p w:rsidRPr="006E5610" w:rsidR="2D36219E" w:rsidP="00043768" w:rsidRDefault="1F6005F4" w14:paraId="5CCEBAA8" w14:textId="6CDA158B">
      <w:pPr>
        <w:pStyle w:val="ListParagraph"/>
        <w:numPr>
          <w:ilvl w:val="0"/>
          <w:numId w:val="26"/>
        </w:numPr>
        <w:spacing w:after="0"/>
        <w:jc w:val="both"/>
        <w:rPr>
          <w:rFonts w:ascii="Times New Roman" w:hAnsi="Times New Roman" w:eastAsia="Times New Roman"/>
          <w:sz w:val="24"/>
          <w:szCs w:val="24"/>
          <w:lang w:val="en-IE"/>
        </w:rPr>
      </w:pPr>
      <w:r w:rsidRPr="006E5610">
        <w:rPr>
          <w:rFonts w:ascii="Times New Roman" w:hAnsi="Times New Roman" w:eastAsia="Times New Roman"/>
          <w:sz w:val="24"/>
          <w:szCs w:val="24"/>
          <w:lang w:val="en-IE"/>
        </w:rPr>
        <w:t xml:space="preserve">Building on these measures, the recently adopted </w:t>
      </w:r>
      <w:r w:rsidRPr="006E5610" w:rsidR="518DDE50">
        <w:rPr>
          <w:rFonts w:ascii="Times New Roman" w:hAnsi="Times New Roman" w:eastAsia="Times New Roman"/>
          <w:sz w:val="24"/>
          <w:szCs w:val="24"/>
          <w:lang w:val="en-IE"/>
        </w:rPr>
        <w:t xml:space="preserve">market integration package </w:t>
      </w:r>
      <w:r w:rsidRPr="006E5610">
        <w:rPr>
          <w:rFonts w:ascii="Times New Roman" w:hAnsi="Times New Roman" w:eastAsia="Times New Roman"/>
          <w:sz w:val="24"/>
          <w:szCs w:val="24"/>
          <w:lang w:val="en-IE"/>
        </w:rPr>
        <w:t>proposal</w:t>
      </w:r>
      <w:r w:rsidRPr="006E5610" w:rsidR="518DDE50">
        <w:rPr>
          <w:rFonts w:ascii="Times New Roman" w:hAnsi="Times New Roman" w:eastAsia="Times New Roman"/>
          <w:sz w:val="24"/>
          <w:szCs w:val="24"/>
          <w:lang w:val="en-IE"/>
        </w:rPr>
        <w:t xml:space="preserve"> under the SIU</w:t>
      </w:r>
      <w:r w:rsidRPr="006E5610">
        <w:rPr>
          <w:rFonts w:ascii="Times New Roman" w:hAnsi="Times New Roman" w:eastAsia="Times New Roman"/>
          <w:sz w:val="24"/>
          <w:szCs w:val="24"/>
          <w:lang w:val="en-IE"/>
        </w:rPr>
        <w:t xml:space="preserve"> further advances supervisory integration by envisaging more centralised oversight, including granting ESMA powers to act as the sole competent authority for significant CCPs. </w:t>
      </w:r>
    </w:p>
    <w:p w:rsidRPr="006E5610" w:rsidR="2D36219E" w:rsidP="00043768" w:rsidRDefault="1F6005F4" w14:paraId="01464FAD" w14:textId="76D41F52">
      <w:pPr>
        <w:pStyle w:val="ListParagraph"/>
        <w:numPr>
          <w:ilvl w:val="0"/>
          <w:numId w:val="26"/>
        </w:numPr>
        <w:spacing w:after="0"/>
        <w:jc w:val="both"/>
        <w:rPr>
          <w:rFonts w:ascii="Times New Roman" w:hAnsi="Times New Roman" w:eastAsia="Times New Roman"/>
          <w:sz w:val="24"/>
          <w:szCs w:val="24"/>
          <w:lang w:val="en-IE"/>
        </w:rPr>
      </w:pPr>
      <w:r w:rsidRPr="006E5610">
        <w:rPr>
          <w:rFonts w:ascii="Times New Roman" w:hAnsi="Times New Roman" w:eastAsia="Times New Roman"/>
          <w:sz w:val="24"/>
          <w:szCs w:val="24"/>
          <w:lang w:val="en-IE"/>
        </w:rPr>
        <w:t>To address concerns regarding the EU’s dependence on non-EU, in particular UK-based, CCPs, EMIR 3 also introduces the active account requirement, aimed at fostering clearing capacity within the Union and reducing excessive external reliance. It is important to note that the measures introduced in EMIR 3 are still in the process of being operationalised.</w:t>
      </w:r>
    </w:p>
    <w:p w:rsidRPr="006E5610" w:rsidR="007F3B60" w:rsidP="07E94348" w:rsidRDefault="007F3B60" w14:paraId="57BBCFDB" w14:textId="77777777">
      <w:pPr>
        <w:pStyle w:val="ListParagraph"/>
        <w:spacing w:after="0"/>
        <w:ind w:left="360"/>
        <w:jc w:val="both"/>
        <w:rPr>
          <w:rFonts w:ascii="Times New Roman" w:hAnsi="Times New Roman" w:eastAsia="Times New Roman"/>
          <w:sz w:val="24"/>
          <w:szCs w:val="24"/>
          <w:lang w:val="en-IE"/>
        </w:rPr>
      </w:pPr>
    </w:p>
    <w:p w:rsidRPr="006E5610" w:rsidR="007F3B60" w:rsidP="07E94348" w:rsidRDefault="35D06A6E" w14:paraId="5FADB6A7" w14:textId="3003E999">
      <w:pPr>
        <w:pStyle w:val="ListParagraph"/>
        <w:spacing w:after="0"/>
        <w:ind w:left="360"/>
        <w:jc w:val="both"/>
        <w:rPr>
          <w:rFonts w:ascii="Times New Roman" w:hAnsi="Times New Roman" w:eastAsia="Times New Roman"/>
          <w:b/>
          <w:bCs/>
          <w:sz w:val="24"/>
          <w:szCs w:val="24"/>
          <w:lang w:val="en-IE"/>
        </w:rPr>
      </w:pPr>
      <w:r w:rsidRPr="006E5610">
        <w:rPr>
          <w:rFonts w:ascii="Times New Roman" w:hAnsi="Times New Roman" w:eastAsia="Times New Roman"/>
          <w:b/>
          <w:bCs/>
          <w:sz w:val="24"/>
          <w:szCs w:val="24"/>
          <w:lang w:val="en-IE"/>
        </w:rPr>
        <w:t>Securitisation (point 11 above)</w:t>
      </w:r>
    </w:p>
    <w:p w:rsidRPr="006E5610" w:rsidR="007F3B60" w:rsidP="00043768" w:rsidRDefault="61DBFB46" w14:paraId="5EE56A1C" w14:textId="0ECB23D0">
      <w:pPr>
        <w:pStyle w:val="ListParagraph"/>
        <w:numPr>
          <w:ilvl w:val="0"/>
          <w:numId w:val="26"/>
        </w:numPr>
        <w:spacing w:after="0"/>
        <w:jc w:val="both"/>
        <w:rPr>
          <w:rFonts w:ascii="Times New Roman" w:hAnsi="Times New Roman" w:eastAsia="Times New Roman"/>
          <w:sz w:val="24"/>
          <w:szCs w:val="24"/>
          <w:lang w:val="en-IE"/>
        </w:rPr>
      </w:pPr>
      <w:r w:rsidRPr="006E5610">
        <w:rPr>
          <w:rFonts w:ascii="Times New Roman" w:hAnsi="Times New Roman" w:eastAsia="Times New Roman"/>
          <w:sz w:val="24"/>
          <w:szCs w:val="24"/>
          <w:lang w:val="en-IE"/>
        </w:rPr>
        <w:t>The review of the securitisation framework responds to significant EU investment needs and a political mandate to strengthen the financing of the real economy. It recogni</w:t>
      </w:r>
      <w:r w:rsidR="00270667">
        <w:rPr>
          <w:rFonts w:ascii="Times New Roman" w:hAnsi="Times New Roman" w:eastAsia="Times New Roman"/>
          <w:sz w:val="24"/>
          <w:szCs w:val="24"/>
          <w:lang w:val="en-IE"/>
        </w:rPr>
        <w:t>s</w:t>
      </w:r>
      <w:r w:rsidRPr="006E5610">
        <w:rPr>
          <w:rFonts w:ascii="Times New Roman" w:hAnsi="Times New Roman" w:eastAsia="Times New Roman"/>
          <w:sz w:val="24"/>
          <w:szCs w:val="24"/>
          <w:lang w:val="en-IE"/>
        </w:rPr>
        <w:t>es the importance of securitisation as a supportive—though not on its own a silver bullet—tool that facilitates financing for the real economy.</w:t>
      </w:r>
    </w:p>
    <w:p w:rsidRPr="006E5610" w:rsidR="2CC70327" w:rsidP="00043768" w:rsidRDefault="52DBAF9E" w14:paraId="35ED047F" w14:textId="7E25E2D1">
      <w:pPr>
        <w:pStyle w:val="ListParagraph"/>
        <w:numPr>
          <w:ilvl w:val="0"/>
          <w:numId w:val="26"/>
        </w:numPr>
        <w:spacing w:after="0"/>
        <w:jc w:val="both"/>
        <w:rPr>
          <w:lang w:val="en-IE"/>
        </w:rPr>
      </w:pPr>
      <w:r w:rsidRPr="006E5610">
        <w:rPr>
          <w:rFonts w:ascii="Times New Roman" w:hAnsi="Times New Roman" w:eastAsia="Times New Roman"/>
          <w:sz w:val="24"/>
          <w:szCs w:val="24"/>
          <w:lang w:val="en-IE"/>
        </w:rPr>
        <w:t>The June 2025 securitisation package has been broadly welcomed, reflecting recognition that parts of the current framework are overly restrictive and hinder market development. The proposal strikes a careful balance, focusing on measures with the greatest potential impact on the EU market, while acknowledging the legacy of the Global Financial Crisis and preserving the key safeguards for financial stability embedded in the securitisation framework.</w:t>
      </w:r>
      <w:r w:rsidRPr="006E5610" w:rsidR="62CDB2EF">
        <w:rPr>
          <w:rFonts w:ascii="Times New Roman" w:hAnsi="Times New Roman" w:eastAsia="Times New Roman"/>
          <w:sz w:val="24"/>
          <w:szCs w:val="24"/>
          <w:lang w:val="en-IE"/>
        </w:rPr>
        <w:t xml:space="preserve"> </w:t>
      </w:r>
      <w:r w:rsidR="00C93A71">
        <w:rPr>
          <w:rFonts w:ascii="Times New Roman" w:hAnsi="Times New Roman" w:eastAsia="Times New Roman"/>
          <w:sz w:val="24"/>
          <w:szCs w:val="24"/>
          <w:lang w:val="en-IE"/>
        </w:rPr>
        <w:t xml:space="preserve">The Council obtained a </w:t>
      </w:r>
      <w:r w:rsidR="001C482C">
        <w:rPr>
          <w:rFonts w:ascii="Times New Roman" w:hAnsi="Times New Roman" w:eastAsia="Times New Roman"/>
          <w:sz w:val="24"/>
          <w:szCs w:val="24"/>
          <w:lang w:val="en-IE"/>
        </w:rPr>
        <w:t xml:space="preserve">Coreper </w:t>
      </w:r>
      <w:r w:rsidR="00C93A71">
        <w:rPr>
          <w:rFonts w:ascii="Times New Roman" w:hAnsi="Times New Roman" w:eastAsia="Times New Roman"/>
          <w:sz w:val="24"/>
          <w:szCs w:val="24"/>
          <w:lang w:val="en-IE"/>
        </w:rPr>
        <w:t xml:space="preserve">negotiating mandate </w:t>
      </w:r>
      <w:r w:rsidRPr="006E5610" w:rsidR="62CDB2EF">
        <w:rPr>
          <w:rFonts w:ascii="Times New Roman" w:hAnsi="Times New Roman" w:eastAsia="Times New Roman"/>
          <w:sz w:val="24"/>
          <w:szCs w:val="24"/>
          <w:lang w:val="en-IE"/>
        </w:rPr>
        <w:t>in December 2025.</w:t>
      </w:r>
    </w:p>
    <w:p w:rsidRPr="006E5610" w:rsidR="75AC8F8C" w:rsidP="75AC8F8C" w:rsidRDefault="75AC8F8C" w14:paraId="687BA3A4" w14:textId="2F9A2168">
      <w:pPr>
        <w:pStyle w:val="ListParagraph"/>
        <w:spacing w:after="0"/>
        <w:jc w:val="both"/>
        <w:rPr>
          <w:rFonts w:ascii="Times New Roman" w:hAnsi="Times New Roman" w:eastAsia="Times New Roman"/>
          <w:sz w:val="24"/>
          <w:szCs w:val="24"/>
          <w:lang w:val="en-IE"/>
        </w:rPr>
      </w:pPr>
    </w:p>
    <w:p w:rsidRPr="006E5610" w:rsidR="00192C15" w:rsidP="07E94348" w:rsidRDefault="6A5A8B75" w14:paraId="66EF0016" w14:textId="271285F7">
      <w:pPr>
        <w:pStyle w:val="ListParagraph"/>
        <w:spacing w:after="0"/>
        <w:ind w:left="360"/>
        <w:jc w:val="both"/>
        <w:rPr>
          <w:rFonts w:ascii="Times New Roman" w:hAnsi="Times New Roman" w:eastAsia="Times New Roman"/>
          <w:b/>
          <w:bCs/>
          <w:sz w:val="24"/>
          <w:szCs w:val="24"/>
          <w:lang w:val="en-IE"/>
        </w:rPr>
      </w:pPr>
      <w:r w:rsidRPr="006E5610">
        <w:rPr>
          <w:rFonts w:ascii="Times New Roman" w:hAnsi="Times New Roman" w:eastAsia="Times New Roman"/>
          <w:b/>
          <w:bCs/>
          <w:sz w:val="24"/>
          <w:szCs w:val="24"/>
          <w:lang w:val="en-IE"/>
        </w:rPr>
        <w:t>Commercial real estate and NBFI (point 12 above)</w:t>
      </w:r>
    </w:p>
    <w:p w:rsidRPr="006E5610" w:rsidR="2A46BE80" w:rsidP="07E94348" w:rsidRDefault="2A46BE80" w14:paraId="23F6D739" w14:textId="237EA4FF">
      <w:pPr>
        <w:spacing w:after="0"/>
        <w:rPr>
          <w:rFonts w:ascii="Times New Roman" w:hAnsi="Times New Roman"/>
          <w:lang w:val="en-IE"/>
        </w:rPr>
      </w:pPr>
    </w:p>
    <w:p w:rsidRPr="006E5610" w:rsidR="00B943A3" w:rsidP="00043768" w:rsidRDefault="3123EFA8" w14:paraId="3EC98397" w14:textId="4AA9EDDE">
      <w:pPr>
        <w:pStyle w:val="ListParagraph"/>
        <w:numPr>
          <w:ilvl w:val="0"/>
          <w:numId w:val="26"/>
        </w:numPr>
        <w:spacing w:after="0"/>
        <w:jc w:val="both"/>
        <w:rPr>
          <w:rFonts w:ascii="Times New Roman" w:hAnsi="Times New Roman" w:eastAsia="Times New Roman"/>
          <w:sz w:val="24"/>
          <w:szCs w:val="24"/>
          <w:lang w:val="en-IE"/>
        </w:rPr>
      </w:pPr>
      <w:r w:rsidRPr="006E5610">
        <w:rPr>
          <w:rFonts w:ascii="Times New Roman" w:hAnsi="Times New Roman" w:eastAsia="Times New Roman"/>
          <w:sz w:val="24"/>
          <w:szCs w:val="24"/>
          <w:lang w:val="en-IE"/>
        </w:rPr>
        <w:t>T</w:t>
      </w:r>
      <w:r w:rsidRPr="006E5610" w:rsidR="61B9D765">
        <w:rPr>
          <w:rFonts w:ascii="Times New Roman" w:hAnsi="Times New Roman" w:eastAsia="Times New Roman"/>
          <w:sz w:val="24"/>
          <w:szCs w:val="24"/>
          <w:lang w:val="en-IE"/>
        </w:rPr>
        <w:t xml:space="preserve">he Commission acknowledges that there may be vulnerabilities that demand close macroprudential monitoring, notably on the role of NBFIs active in real estate markets in light of </w:t>
      </w:r>
      <w:r w:rsidRPr="006E5610" w:rsidR="5BF7B6CC">
        <w:rPr>
          <w:rFonts w:ascii="Times New Roman" w:hAnsi="Times New Roman" w:eastAsia="Times New Roman"/>
          <w:sz w:val="24"/>
          <w:szCs w:val="24"/>
          <w:lang w:val="en-IE"/>
        </w:rPr>
        <w:t xml:space="preserve">past </w:t>
      </w:r>
      <w:r w:rsidRPr="006E5610" w:rsidR="61B9D765">
        <w:rPr>
          <w:rFonts w:ascii="Times New Roman" w:hAnsi="Times New Roman" w:eastAsia="Times New Roman"/>
          <w:sz w:val="24"/>
          <w:szCs w:val="24"/>
          <w:lang w:val="en-IE"/>
        </w:rPr>
        <w:t xml:space="preserve">market stress events. </w:t>
      </w:r>
      <w:r w:rsidRPr="006E5610" w:rsidR="40624F00">
        <w:rPr>
          <w:rFonts w:ascii="Times New Roman" w:hAnsi="Times New Roman" w:eastAsia="Times New Roman"/>
          <w:sz w:val="24"/>
          <w:szCs w:val="24"/>
          <w:lang w:val="en-IE"/>
        </w:rPr>
        <w:t xml:space="preserve">The </w:t>
      </w:r>
      <w:r w:rsidRPr="006E5610" w:rsidR="3DA6BF9A">
        <w:rPr>
          <w:rFonts w:ascii="Times New Roman" w:hAnsi="Times New Roman" w:eastAsia="Times New Roman"/>
          <w:sz w:val="24"/>
          <w:szCs w:val="24"/>
          <w:lang w:val="en-IE"/>
        </w:rPr>
        <w:t xml:space="preserve">Commission </w:t>
      </w:r>
      <w:r w:rsidRPr="006E5610" w:rsidR="4C0C390A">
        <w:rPr>
          <w:rFonts w:ascii="Times New Roman" w:hAnsi="Times New Roman" w:eastAsia="Times New Roman"/>
          <w:sz w:val="24"/>
          <w:szCs w:val="24"/>
          <w:lang w:val="en-IE"/>
        </w:rPr>
        <w:t xml:space="preserve">monitors </w:t>
      </w:r>
      <w:r w:rsidRPr="006E5610" w:rsidR="3DA6BF9A">
        <w:rPr>
          <w:rFonts w:ascii="Times New Roman" w:hAnsi="Times New Roman" w:eastAsia="Times New Roman"/>
          <w:sz w:val="24"/>
          <w:szCs w:val="24"/>
          <w:lang w:val="en-IE"/>
        </w:rPr>
        <w:t xml:space="preserve">developments in the real estate </w:t>
      </w:r>
      <w:r w:rsidRPr="006E5610" w:rsidR="14426DF9">
        <w:rPr>
          <w:rFonts w:ascii="Times New Roman" w:hAnsi="Times New Roman" w:eastAsia="Times New Roman"/>
          <w:sz w:val="24"/>
          <w:szCs w:val="24"/>
          <w:lang w:val="en-IE"/>
        </w:rPr>
        <w:t>sector</w:t>
      </w:r>
      <w:r w:rsidRPr="006E5610" w:rsidR="3DA6BF9A">
        <w:rPr>
          <w:rFonts w:ascii="Times New Roman" w:hAnsi="Times New Roman" w:eastAsia="Times New Roman"/>
          <w:sz w:val="24"/>
          <w:szCs w:val="24"/>
          <w:lang w:val="en-IE"/>
        </w:rPr>
        <w:t xml:space="preserve"> as part of the procedures to assess macroeconomic imbalances. Moreover, t</w:t>
      </w:r>
      <w:r w:rsidRPr="006E5610" w:rsidR="61B9D765">
        <w:rPr>
          <w:rFonts w:ascii="Times New Roman" w:hAnsi="Times New Roman" w:eastAsia="Times New Roman"/>
          <w:sz w:val="24"/>
          <w:szCs w:val="24"/>
          <w:lang w:val="en-IE"/>
        </w:rPr>
        <w:t xml:space="preserve">he ESRB </w:t>
      </w:r>
      <w:r w:rsidRPr="006E5610" w:rsidR="63D03DB6">
        <w:rPr>
          <w:rFonts w:ascii="Times New Roman" w:hAnsi="Times New Roman" w:eastAsia="Times New Roman"/>
          <w:sz w:val="24"/>
          <w:szCs w:val="24"/>
          <w:lang w:val="en-IE"/>
        </w:rPr>
        <w:t xml:space="preserve">has </w:t>
      </w:r>
      <w:r w:rsidRPr="006E5610" w:rsidR="4F93A7E8">
        <w:rPr>
          <w:rFonts w:ascii="Times New Roman" w:hAnsi="Times New Roman" w:eastAsia="Times New Roman"/>
          <w:sz w:val="24"/>
          <w:szCs w:val="24"/>
          <w:lang w:val="en-IE"/>
        </w:rPr>
        <w:t xml:space="preserve">also </w:t>
      </w:r>
      <w:r w:rsidRPr="006E5610" w:rsidR="2B5F688C">
        <w:rPr>
          <w:rFonts w:ascii="Times New Roman" w:hAnsi="Times New Roman" w:eastAsia="Times New Roman"/>
          <w:sz w:val="24"/>
          <w:szCs w:val="24"/>
          <w:lang w:val="en-IE"/>
        </w:rPr>
        <w:t xml:space="preserve">been </w:t>
      </w:r>
      <w:r w:rsidRPr="006E5610" w:rsidR="4C0C390A">
        <w:rPr>
          <w:rFonts w:ascii="Times New Roman" w:hAnsi="Times New Roman" w:eastAsia="Times New Roman"/>
          <w:sz w:val="24"/>
          <w:szCs w:val="24"/>
          <w:lang w:val="en-IE"/>
        </w:rPr>
        <w:t>monitor</w:t>
      </w:r>
      <w:r w:rsidRPr="006E5610" w:rsidR="7B30BF14">
        <w:rPr>
          <w:rFonts w:ascii="Times New Roman" w:hAnsi="Times New Roman" w:eastAsia="Times New Roman"/>
          <w:sz w:val="24"/>
          <w:szCs w:val="24"/>
          <w:lang w:val="en-IE"/>
        </w:rPr>
        <w:t>ing</w:t>
      </w:r>
      <w:r w:rsidRPr="006E5610" w:rsidR="4C0C390A">
        <w:rPr>
          <w:rFonts w:ascii="Times New Roman" w:hAnsi="Times New Roman" w:eastAsia="Times New Roman"/>
          <w:sz w:val="24"/>
          <w:szCs w:val="24"/>
          <w:lang w:val="en-IE"/>
        </w:rPr>
        <w:t xml:space="preserve"> </w:t>
      </w:r>
      <w:r w:rsidRPr="006E5610" w:rsidR="61B9D765">
        <w:rPr>
          <w:rFonts w:ascii="Times New Roman" w:hAnsi="Times New Roman" w:eastAsia="Times New Roman"/>
          <w:sz w:val="24"/>
          <w:szCs w:val="24"/>
          <w:lang w:val="en-IE"/>
        </w:rPr>
        <w:t>the</w:t>
      </w:r>
      <w:r w:rsidRPr="004B3E5E" w:rsidR="004B3E5E">
        <w:rPr>
          <w:rFonts w:ascii="Courier New" w:hAnsi="Courier New" w:eastAsia="Times New Roman"/>
          <w:sz w:val="24"/>
          <w:szCs w:val="20"/>
          <w:lang w:val="en-GB" w:eastAsia="en-GB"/>
        </w:rPr>
        <w:t xml:space="preserve"> </w:t>
      </w:r>
      <w:r w:rsidRPr="004B3E5E" w:rsidR="004B3E5E">
        <w:rPr>
          <w:rFonts w:ascii="Times New Roman" w:hAnsi="Times New Roman" w:eastAsia="Times New Roman"/>
          <w:sz w:val="24"/>
          <w:szCs w:val="24"/>
          <w:lang w:val="en-GB"/>
        </w:rPr>
        <w:t>Commercial Real Estate</w:t>
      </w:r>
      <w:r w:rsidRPr="006E5610" w:rsidR="61B9D765">
        <w:rPr>
          <w:rFonts w:ascii="Times New Roman" w:hAnsi="Times New Roman" w:eastAsia="Times New Roman"/>
          <w:sz w:val="24"/>
          <w:szCs w:val="24"/>
          <w:lang w:val="en-IE"/>
        </w:rPr>
        <w:t xml:space="preserve"> </w:t>
      </w:r>
      <w:r w:rsidR="004B3E5E">
        <w:rPr>
          <w:rFonts w:ascii="Times New Roman" w:hAnsi="Times New Roman" w:eastAsia="Times New Roman"/>
          <w:sz w:val="24"/>
          <w:szCs w:val="24"/>
          <w:lang w:val="en-IE"/>
        </w:rPr>
        <w:t>(</w:t>
      </w:r>
      <w:r w:rsidRPr="006E5610" w:rsidR="61B9D765">
        <w:rPr>
          <w:rFonts w:ascii="Times New Roman" w:hAnsi="Times New Roman" w:eastAsia="Times New Roman"/>
          <w:sz w:val="24"/>
          <w:szCs w:val="24"/>
          <w:lang w:val="en-IE"/>
        </w:rPr>
        <w:t>CRE</w:t>
      </w:r>
      <w:r w:rsidR="004B3E5E">
        <w:rPr>
          <w:rFonts w:ascii="Times New Roman" w:hAnsi="Times New Roman" w:eastAsia="Times New Roman"/>
          <w:sz w:val="24"/>
          <w:szCs w:val="24"/>
          <w:lang w:val="en-IE"/>
        </w:rPr>
        <w:t>)</w:t>
      </w:r>
      <w:r w:rsidRPr="006E5610" w:rsidR="61B9D765">
        <w:rPr>
          <w:rFonts w:ascii="Times New Roman" w:hAnsi="Times New Roman" w:eastAsia="Times New Roman"/>
          <w:sz w:val="24"/>
          <w:szCs w:val="24"/>
          <w:lang w:val="en-IE"/>
        </w:rPr>
        <w:t xml:space="preserve"> sector since 2015 and publishe</w:t>
      </w:r>
      <w:r w:rsidRPr="006E5610" w:rsidR="16E2629E">
        <w:rPr>
          <w:rFonts w:ascii="Times New Roman" w:hAnsi="Times New Roman" w:eastAsia="Times New Roman"/>
          <w:sz w:val="24"/>
          <w:szCs w:val="24"/>
          <w:lang w:val="en-IE"/>
        </w:rPr>
        <w:t>d</w:t>
      </w:r>
      <w:r w:rsidRPr="006E5610" w:rsidR="61B9D765">
        <w:rPr>
          <w:rFonts w:ascii="Times New Roman" w:hAnsi="Times New Roman" w:eastAsia="Times New Roman"/>
          <w:sz w:val="24"/>
          <w:szCs w:val="24"/>
          <w:lang w:val="en-IE"/>
        </w:rPr>
        <w:t xml:space="preserve"> reports on vulnerabilities in the EEA CRE sector. </w:t>
      </w:r>
      <w:r w:rsidRPr="006E5610" w:rsidR="55945C43">
        <w:rPr>
          <w:rFonts w:ascii="Times New Roman" w:hAnsi="Times New Roman" w:eastAsia="Times New Roman"/>
          <w:sz w:val="24"/>
          <w:szCs w:val="24"/>
          <w:lang w:val="en-IE"/>
        </w:rPr>
        <w:t xml:space="preserve">The </w:t>
      </w:r>
      <w:r w:rsidRPr="006E5610" w:rsidR="61B9D765">
        <w:rPr>
          <w:rFonts w:ascii="Times New Roman" w:hAnsi="Times New Roman" w:eastAsia="Times New Roman"/>
          <w:sz w:val="24"/>
          <w:szCs w:val="24"/>
          <w:lang w:val="en-IE"/>
        </w:rPr>
        <w:t xml:space="preserve">ESRB </w:t>
      </w:r>
      <w:r w:rsidRPr="006E5610" w:rsidR="55945C43">
        <w:rPr>
          <w:rFonts w:ascii="Times New Roman" w:hAnsi="Times New Roman" w:eastAsia="Times New Roman"/>
          <w:sz w:val="24"/>
          <w:szCs w:val="24"/>
          <w:lang w:val="en-IE"/>
        </w:rPr>
        <w:t>also</w:t>
      </w:r>
      <w:r w:rsidRPr="006E5610" w:rsidR="61B9D765">
        <w:rPr>
          <w:rFonts w:ascii="Times New Roman" w:hAnsi="Times New Roman" w:eastAsia="Times New Roman"/>
          <w:sz w:val="24"/>
          <w:szCs w:val="24"/>
          <w:lang w:val="en-IE"/>
        </w:rPr>
        <w:t xml:space="preserve"> issued a recommendation in January 2023 that identifies CRE-related systemic risks and specifies the remedial actions to be taken in response to those systemic risks. </w:t>
      </w:r>
      <w:r w:rsidRPr="006E5610" w:rsidR="6FCD5D40">
        <w:rPr>
          <w:rFonts w:ascii="Times New Roman" w:hAnsi="Times New Roman" w:eastAsia="Times New Roman"/>
          <w:sz w:val="24"/>
          <w:szCs w:val="24"/>
          <w:lang w:val="en-IE"/>
        </w:rPr>
        <w:t>O</w:t>
      </w:r>
      <w:r w:rsidRPr="006E5610" w:rsidR="61B9D765">
        <w:rPr>
          <w:rFonts w:ascii="Times New Roman" w:hAnsi="Times New Roman" w:eastAsia="Times New Roman"/>
          <w:sz w:val="24"/>
          <w:szCs w:val="24"/>
          <w:lang w:val="en-IE"/>
        </w:rPr>
        <w:t xml:space="preserve">ne of the </w:t>
      </w:r>
      <w:r w:rsidRPr="006E5610" w:rsidR="511BCC80">
        <w:rPr>
          <w:rFonts w:ascii="Times New Roman" w:hAnsi="Times New Roman" w:eastAsia="Times New Roman"/>
          <w:sz w:val="24"/>
          <w:szCs w:val="24"/>
          <w:lang w:val="en-IE"/>
        </w:rPr>
        <w:t>identified</w:t>
      </w:r>
      <w:r w:rsidRPr="006E5610" w:rsidR="61B9D765">
        <w:rPr>
          <w:rFonts w:ascii="Times New Roman" w:hAnsi="Times New Roman" w:eastAsia="Times New Roman"/>
          <w:sz w:val="24"/>
          <w:szCs w:val="24"/>
          <w:lang w:val="en-IE"/>
        </w:rPr>
        <w:t xml:space="preserve"> vulnerabilities for the non-banking sector is liquidity mismatches in open-ended real estate investment funds. </w:t>
      </w:r>
      <w:r w:rsidRPr="006E5610" w:rsidR="0667AA7C">
        <w:rPr>
          <w:rFonts w:ascii="Times New Roman" w:hAnsi="Times New Roman" w:eastAsia="Times New Roman"/>
          <w:sz w:val="24"/>
          <w:szCs w:val="24"/>
          <w:lang w:val="en-IE"/>
        </w:rPr>
        <w:t>R</w:t>
      </w:r>
      <w:r w:rsidRPr="006E5610" w:rsidR="61B9D765">
        <w:rPr>
          <w:rFonts w:ascii="Times New Roman" w:hAnsi="Times New Roman" w:eastAsia="Times New Roman"/>
          <w:sz w:val="24"/>
          <w:szCs w:val="24"/>
          <w:lang w:val="en-IE"/>
        </w:rPr>
        <w:t>eal estate investment funds generally are at risk of an asset price correction if the frequency of valuation is too low</w:t>
      </w:r>
      <w:r w:rsidRPr="006E5610" w:rsidR="55945C43">
        <w:rPr>
          <w:rFonts w:ascii="Times New Roman" w:hAnsi="Times New Roman" w:eastAsia="Times New Roman"/>
          <w:sz w:val="24"/>
          <w:szCs w:val="24"/>
          <w:lang w:val="en-IE"/>
        </w:rPr>
        <w:t>. This</w:t>
      </w:r>
      <w:r w:rsidRPr="006E5610" w:rsidR="30DF143A">
        <w:rPr>
          <w:rFonts w:ascii="Times New Roman" w:hAnsi="Times New Roman" w:eastAsia="Times New Roman"/>
          <w:sz w:val="24"/>
          <w:szCs w:val="24"/>
          <w:lang w:val="en-IE"/>
        </w:rPr>
        <w:t xml:space="preserve"> requires </w:t>
      </w:r>
      <w:r w:rsidRPr="006E5610" w:rsidR="651DE964">
        <w:rPr>
          <w:rFonts w:ascii="Times New Roman" w:hAnsi="Times New Roman" w:eastAsia="Times New Roman"/>
          <w:sz w:val="24"/>
          <w:szCs w:val="24"/>
          <w:lang w:val="en-IE"/>
        </w:rPr>
        <w:t>appropr</w:t>
      </w:r>
      <w:r w:rsidRPr="006E5610" w:rsidR="01780814">
        <w:rPr>
          <w:rFonts w:ascii="Times New Roman" w:hAnsi="Times New Roman" w:eastAsia="Times New Roman"/>
          <w:sz w:val="24"/>
          <w:szCs w:val="24"/>
          <w:lang w:val="en-IE"/>
        </w:rPr>
        <w:t>i</w:t>
      </w:r>
      <w:r w:rsidRPr="006E5610" w:rsidR="651DE964">
        <w:rPr>
          <w:rFonts w:ascii="Times New Roman" w:hAnsi="Times New Roman" w:eastAsia="Times New Roman"/>
          <w:sz w:val="24"/>
          <w:szCs w:val="24"/>
          <w:lang w:val="en-IE"/>
        </w:rPr>
        <w:t xml:space="preserve">ate </w:t>
      </w:r>
      <w:r w:rsidRPr="006E5610" w:rsidR="651DE964">
        <w:rPr>
          <w:rFonts w:ascii="Times New Roman" w:hAnsi="Times New Roman" w:eastAsia="Times New Roman"/>
          <w:sz w:val="24"/>
          <w:szCs w:val="24"/>
          <w:lang w:val="en-IE"/>
        </w:rPr>
        <w:lastRenderedPageBreak/>
        <w:t>tools</w:t>
      </w:r>
      <w:r w:rsidRPr="006E5610" w:rsidR="61B9D765">
        <w:rPr>
          <w:rFonts w:ascii="Times New Roman" w:hAnsi="Times New Roman" w:eastAsia="Times New Roman"/>
          <w:sz w:val="24"/>
          <w:szCs w:val="24"/>
          <w:lang w:val="en-IE"/>
        </w:rPr>
        <w:t xml:space="preserve"> to </w:t>
      </w:r>
      <w:r w:rsidRPr="006E5610" w:rsidR="651DE964">
        <w:rPr>
          <w:rFonts w:ascii="Times New Roman" w:hAnsi="Times New Roman" w:eastAsia="Times New Roman"/>
          <w:sz w:val="24"/>
          <w:szCs w:val="24"/>
          <w:lang w:val="en-IE"/>
        </w:rPr>
        <w:t xml:space="preserve">manage </w:t>
      </w:r>
      <w:r w:rsidRPr="006E5610" w:rsidR="30DF143A">
        <w:rPr>
          <w:rFonts w:ascii="Times New Roman" w:hAnsi="Times New Roman" w:eastAsia="Times New Roman"/>
          <w:sz w:val="24"/>
          <w:szCs w:val="24"/>
          <w:lang w:val="en-IE"/>
        </w:rPr>
        <w:t xml:space="preserve">liquidity </w:t>
      </w:r>
      <w:r w:rsidRPr="006E5610" w:rsidR="3E310368">
        <w:rPr>
          <w:rFonts w:ascii="Times New Roman" w:hAnsi="Times New Roman" w:eastAsia="Times New Roman"/>
          <w:sz w:val="24"/>
          <w:szCs w:val="24"/>
          <w:lang w:val="en-IE"/>
        </w:rPr>
        <w:t>and redemption requests</w:t>
      </w:r>
      <w:r w:rsidRPr="006E5610" w:rsidR="61B9D765">
        <w:rPr>
          <w:rFonts w:ascii="Times New Roman" w:hAnsi="Times New Roman" w:eastAsia="Times New Roman"/>
          <w:sz w:val="24"/>
          <w:szCs w:val="24"/>
          <w:lang w:val="en-IE"/>
        </w:rPr>
        <w:t>. While acknowledging that capital</w:t>
      </w:r>
      <w:r w:rsidRPr="006E5610" w:rsidR="710CC516">
        <w:rPr>
          <w:rFonts w:ascii="Times New Roman" w:hAnsi="Times New Roman" w:eastAsia="Times New Roman"/>
          <w:sz w:val="24"/>
          <w:szCs w:val="24"/>
          <w:lang w:val="en-IE"/>
        </w:rPr>
        <w:t xml:space="preserve"> and borrower</w:t>
      </w:r>
      <w:r w:rsidRPr="006E5610" w:rsidR="61B9D765">
        <w:rPr>
          <w:rFonts w:ascii="Times New Roman" w:hAnsi="Times New Roman" w:eastAsia="Times New Roman"/>
          <w:sz w:val="24"/>
          <w:szCs w:val="24"/>
          <w:lang w:val="en-IE"/>
        </w:rPr>
        <w:t xml:space="preserve">-based measures and other macroprudential measures are already available to EEA countries, the ESRB </w:t>
      </w:r>
      <w:r w:rsidRPr="006E5610" w:rsidR="62632DC6">
        <w:rPr>
          <w:rFonts w:ascii="Times New Roman" w:hAnsi="Times New Roman" w:eastAsia="Times New Roman"/>
          <w:sz w:val="24"/>
          <w:szCs w:val="24"/>
          <w:lang w:val="en-IE"/>
        </w:rPr>
        <w:t xml:space="preserve">also </w:t>
      </w:r>
      <w:r w:rsidRPr="006E5610" w:rsidR="61B9D765">
        <w:rPr>
          <w:rFonts w:ascii="Times New Roman" w:hAnsi="Times New Roman" w:eastAsia="Times New Roman"/>
          <w:sz w:val="24"/>
          <w:szCs w:val="24"/>
          <w:lang w:val="en-IE"/>
        </w:rPr>
        <w:t xml:space="preserve">recommends national authorities to consider reciprocating </w:t>
      </w:r>
      <w:r w:rsidRPr="006E5610" w:rsidR="344209F5">
        <w:rPr>
          <w:rFonts w:ascii="Times New Roman" w:hAnsi="Times New Roman" w:eastAsia="Times New Roman"/>
          <w:sz w:val="24"/>
          <w:szCs w:val="24"/>
          <w:lang w:val="en-IE"/>
        </w:rPr>
        <w:t xml:space="preserve">macroprudential </w:t>
      </w:r>
      <w:r w:rsidRPr="006E5610" w:rsidR="61B9D765">
        <w:rPr>
          <w:rFonts w:ascii="Times New Roman" w:hAnsi="Times New Roman" w:eastAsia="Times New Roman"/>
          <w:sz w:val="24"/>
          <w:szCs w:val="24"/>
          <w:lang w:val="en-IE"/>
        </w:rPr>
        <w:t>measures in different EEA countries to ensure the effectiveness of national macroprudential measures and prevent the shifting of systemic risk from one jurisdiction to another.</w:t>
      </w:r>
    </w:p>
    <w:sectPr w:rsidRPr="006E5610" w:rsidR="00B943A3" w:rsidSect="00812321">
      <w:headerReference w:type="even" r:id="rId13"/>
      <w:headerReference w:type="default" r:id="rId14"/>
      <w:footerReference w:type="even" r:id="rId15"/>
      <w:footerReference w:type="default" r:id="rId16"/>
      <w:headerReference w:type="first" r:id="rId17"/>
      <w:footerReference w:type="first" r:id="rId18"/>
      <w:footnotePr>
        <w:pos w:val="beneathText"/>
        <w:numRestart w:val="eachSect"/>
      </w:footnotePr>
      <w:type w:val="continuous"/>
      <w:pgSz w:w="11906" w:h="16838" w:orient="portrait" w:code="9"/>
      <w:pgMar w:top="1021" w:right="1416" w:bottom="1021" w:left="1588" w:header="601"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67F3" w:rsidRDefault="00B167F3" w14:paraId="43FC977F" w14:textId="77777777">
      <w:r>
        <w:separator/>
      </w:r>
    </w:p>
  </w:endnote>
  <w:endnote w:type="continuationSeparator" w:id="0">
    <w:p w:rsidR="00B167F3" w:rsidRDefault="00B167F3" w14:paraId="350C2ABD" w14:textId="77777777">
      <w:r>
        <w:continuationSeparator/>
      </w:r>
    </w:p>
  </w:endnote>
  <w:endnote w:type="continuationNotice" w:id="1">
    <w:p w:rsidR="00B167F3" w:rsidRDefault="00B167F3" w14:paraId="0A18599C"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EUAlbertina">
    <w:altName w:val="Times New Roman"/>
    <w:charset w:val="00"/>
    <w:family w:val="auto"/>
    <w:pitch w:val="variable"/>
    <w:sig w:usb0="800002EF" w:usb1="1000E0FB" w:usb2="00000000" w:usb3="00000000" w:csb0="0000009F" w:csb1="00000000"/>
  </w:font>
  <w:font w:name="EC Square Sans Cond Pro">
    <w:panose1 w:val="020B0506040000020004"/>
    <w:charset w:val="00"/>
    <w:family w:val="swiss"/>
    <w:pitch w:val="variable"/>
    <w:sig w:usb0="20000287" w:usb1="00000001" w:usb2="00000000" w:usb3="00000000" w:csb0="0000019F" w:csb1="00000000"/>
  </w:font>
  <w:font w:name="Times New Roman Bold">
    <w:altName w:val="Times New Roman"/>
    <w:panose1 w:val="020208030705050203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068" w:rsidP="006E5696" w:rsidRDefault="00471068" w14:paraId="213C2F22" w14:textId="77777777">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35</w:t>
    </w:r>
    <w:r>
      <w:rPr>
        <w:rStyle w:val="PageNumber"/>
      </w:rPr>
      <w:fldChar w:fldCharType="end"/>
    </w:r>
  </w:p>
  <w:p w:rsidR="00471068" w:rsidRDefault="00471068" w14:paraId="1CE8F93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068" w:rsidP="006E5696" w:rsidRDefault="00471068" w14:paraId="7A2B9ED6" w14:textId="77777777">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41C4F">
      <w:rPr>
        <w:rStyle w:val="PageNumber"/>
        <w:noProof/>
      </w:rPr>
      <w:t>3</w:t>
    </w:r>
    <w:r>
      <w:rPr>
        <w:rStyle w:val="PageNumber"/>
      </w:rPr>
      <w:fldChar w:fldCharType="end"/>
    </w:r>
  </w:p>
  <w:p w:rsidRPr="008A6623" w:rsidR="00471068" w:rsidP="008A6623" w:rsidRDefault="00471068" w14:paraId="76797D1D" w14:textId="77777777">
    <w:pPr>
      <w:pStyle w:val="Foo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483" w:rsidP="006B0483" w:rsidRDefault="006B0483" w14:paraId="7949EE69" w14:textId="77777777">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233CD">
      <w:rPr>
        <w:rStyle w:val="PageNumber"/>
        <w:noProof/>
      </w:rPr>
      <w:t>1</w:t>
    </w:r>
    <w:r>
      <w:rPr>
        <w:rStyle w:val="PageNumber"/>
      </w:rPr>
      <w:fldChar w:fldCharType="end"/>
    </w:r>
  </w:p>
  <w:p w:rsidR="00471068" w:rsidP="00442B2E" w:rsidRDefault="00471068" w14:paraId="244C2131" w14:textId="77777777">
    <w:pPr>
      <w:pStyle w:val="Footer"/>
      <w:rPr>
        <w:lang w:val="fr-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67F3" w:rsidRDefault="00B167F3" w14:paraId="220A0E24" w14:textId="77777777">
      <w:r>
        <w:separator/>
      </w:r>
    </w:p>
  </w:footnote>
  <w:footnote w:type="continuationSeparator" w:id="0">
    <w:p w:rsidR="00B167F3" w:rsidRDefault="00B167F3" w14:paraId="3B29109C" w14:textId="77777777">
      <w:r>
        <w:continuationSeparator/>
      </w:r>
    </w:p>
  </w:footnote>
  <w:footnote w:type="continuationNotice" w:id="1">
    <w:p w:rsidR="00B167F3" w:rsidRDefault="00B167F3" w14:paraId="0941344E" w14:textId="7777777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D86" w:rsidRDefault="00361D86" w14:paraId="1B4B9C7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D86" w:rsidRDefault="00361D86" w14:paraId="0CF3C787"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D86" w:rsidRDefault="00361D86" w14:paraId="78362F8E"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doycEd9dSooA39" int2:id="vPNCDWDo">
      <int2:state int2:value="Rejected" int2:type="spell"/>
    </int2:textHash>
    <int2:textHash int2:hashCode="YSJy6WMREPqOIS" int2:id="xsLftx9A">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A507D"/>
    <w:multiLevelType w:val="multilevel"/>
    <w:tmpl w:val="5F385A54"/>
    <w:name w:val="WW8Num2"/>
    <w:lvl w:ilvl="0">
      <w:start w:val="1"/>
      <w:numFmt w:val="bullet"/>
      <w:lvlText w:val="–"/>
      <w:lvlJc w:val="left"/>
      <w:pPr>
        <w:tabs>
          <w:tab w:val="num" w:pos="283"/>
        </w:tabs>
        <w:ind w:left="283" w:hanging="283"/>
      </w:pPr>
      <w:rPr>
        <w:rFonts w:ascii="Times New Roman" w:hAnsi="Times New Roman"/>
      </w:rPr>
    </w:lvl>
    <w:lvl w:ilvl="1">
      <w:start w:val="1"/>
      <w:numFmt w:val="bullet"/>
      <w:lvlText w:val=""/>
      <w:lvlJc w:val="left"/>
      <w:pPr>
        <w:tabs>
          <w:tab w:val="num" w:pos="1440"/>
        </w:tabs>
        <w:ind w:left="1440" w:hanging="360"/>
      </w:pPr>
      <w:rPr>
        <w:rFonts w:hint="default" w:ascii="Symbol" w:hAnsi="Symbol"/>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10B3F48"/>
    <w:multiLevelType w:val="singleLevel"/>
    <w:tmpl w:val="EFB46688"/>
    <w:name w:val="WW8Num6"/>
    <w:lvl w:ilvl="0">
      <w:start w:val="1"/>
      <w:numFmt w:val="bullet"/>
      <w:pStyle w:val="ListBullet"/>
      <w:lvlText w:val=""/>
      <w:lvlJc w:val="left"/>
      <w:pPr>
        <w:tabs>
          <w:tab w:val="num" w:pos="283"/>
        </w:tabs>
        <w:ind w:left="283" w:hanging="283"/>
      </w:pPr>
      <w:rPr>
        <w:rFonts w:ascii="Symbol" w:hAnsi="Symbol"/>
      </w:rPr>
    </w:lvl>
  </w:abstractNum>
  <w:abstractNum w:abstractNumId="2" w15:restartNumberingAfterBreak="0">
    <w:nsid w:val="0B1A20B4"/>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EBD20DB"/>
    <w:multiLevelType w:val="hybridMultilevel"/>
    <w:tmpl w:val="3BC09D28"/>
    <w:name w:val="WW8Num8"/>
    <w:lvl w:ilvl="0" w:tplc="1ED89A4C">
      <w:start w:val="1"/>
      <w:numFmt w:val="bullet"/>
      <w:pStyle w:val="Briefingspdef"/>
      <w:lvlText w:val=""/>
      <w:lvlJc w:val="left"/>
      <w:pPr>
        <w:tabs>
          <w:tab w:val="num" w:pos="360"/>
        </w:tabs>
        <w:ind w:left="360" w:hanging="360"/>
      </w:pPr>
      <w:rPr>
        <w:rFonts w:hint="default" w:ascii="Symbol" w:hAnsi="Symbol"/>
        <w:sz w:val="20"/>
      </w:rPr>
    </w:lvl>
    <w:lvl w:ilvl="1" w:tplc="E9786584">
      <w:start w:val="1"/>
      <w:numFmt w:val="bullet"/>
      <w:lvlText w:val=""/>
      <w:lvlJc w:val="left"/>
      <w:pPr>
        <w:tabs>
          <w:tab w:val="num" w:pos="1440"/>
        </w:tabs>
        <w:ind w:left="1440" w:hanging="360"/>
      </w:pPr>
      <w:rPr>
        <w:rFonts w:hint="default" w:ascii="Symbol" w:hAnsi="Symbol"/>
        <w:sz w:val="20"/>
      </w:rPr>
    </w:lvl>
    <w:lvl w:ilvl="2" w:tplc="D3E466F6" w:tentative="1">
      <w:start w:val="1"/>
      <w:numFmt w:val="bullet"/>
      <w:lvlText w:val=""/>
      <w:lvlJc w:val="left"/>
      <w:pPr>
        <w:tabs>
          <w:tab w:val="num" w:pos="2160"/>
        </w:tabs>
        <w:ind w:left="2160" w:hanging="360"/>
      </w:pPr>
      <w:rPr>
        <w:rFonts w:hint="default" w:ascii="Wingdings" w:hAnsi="Wingdings"/>
      </w:rPr>
    </w:lvl>
    <w:lvl w:ilvl="3" w:tplc="670E1398" w:tentative="1">
      <w:start w:val="1"/>
      <w:numFmt w:val="bullet"/>
      <w:lvlText w:val=""/>
      <w:lvlJc w:val="left"/>
      <w:pPr>
        <w:tabs>
          <w:tab w:val="num" w:pos="2880"/>
        </w:tabs>
        <w:ind w:left="2880" w:hanging="360"/>
      </w:pPr>
      <w:rPr>
        <w:rFonts w:hint="default" w:ascii="Symbol" w:hAnsi="Symbol"/>
      </w:rPr>
    </w:lvl>
    <w:lvl w:ilvl="4" w:tplc="03E003E2" w:tentative="1">
      <w:start w:val="1"/>
      <w:numFmt w:val="bullet"/>
      <w:lvlText w:val="o"/>
      <w:lvlJc w:val="left"/>
      <w:pPr>
        <w:tabs>
          <w:tab w:val="num" w:pos="3600"/>
        </w:tabs>
        <w:ind w:left="3600" w:hanging="360"/>
      </w:pPr>
      <w:rPr>
        <w:rFonts w:hint="default" w:ascii="Courier New" w:hAnsi="Courier New" w:cs="Courier New"/>
      </w:rPr>
    </w:lvl>
    <w:lvl w:ilvl="5" w:tplc="4FBE7CFE" w:tentative="1">
      <w:start w:val="1"/>
      <w:numFmt w:val="bullet"/>
      <w:lvlText w:val=""/>
      <w:lvlJc w:val="left"/>
      <w:pPr>
        <w:tabs>
          <w:tab w:val="num" w:pos="4320"/>
        </w:tabs>
        <w:ind w:left="4320" w:hanging="360"/>
      </w:pPr>
      <w:rPr>
        <w:rFonts w:hint="default" w:ascii="Wingdings" w:hAnsi="Wingdings"/>
      </w:rPr>
    </w:lvl>
    <w:lvl w:ilvl="6" w:tplc="BB54250A" w:tentative="1">
      <w:start w:val="1"/>
      <w:numFmt w:val="bullet"/>
      <w:lvlText w:val=""/>
      <w:lvlJc w:val="left"/>
      <w:pPr>
        <w:tabs>
          <w:tab w:val="num" w:pos="5040"/>
        </w:tabs>
        <w:ind w:left="5040" w:hanging="360"/>
      </w:pPr>
      <w:rPr>
        <w:rFonts w:hint="default" w:ascii="Symbol" w:hAnsi="Symbol"/>
      </w:rPr>
    </w:lvl>
    <w:lvl w:ilvl="7" w:tplc="546629E2" w:tentative="1">
      <w:start w:val="1"/>
      <w:numFmt w:val="bullet"/>
      <w:lvlText w:val="o"/>
      <w:lvlJc w:val="left"/>
      <w:pPr>
        <w:tabs>
          <w:tab w:val="num" w:pos="5760"/>
        </w:tabs>
        <w:ind w:left="5760" w:hanging="360"/>
      </w:pPr>
      <w:rPr>
        <w:rFonts w:hint="default" w:ascii="Courier New" w:hAnsi="Courier New" w:cs="Courier New"/>
      </w:rPr>
    </w:lvl>
    <w:lvl w:ilvl="8" w:tplc="19BC93F4"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12C9659A"/>
    <w:multiLevelType w:val="hybridMultilevel"/>
    <w:tmpl w:val="FFFFFFFF"/>
    <w:lvl w:ilvl="0" w:tplc="FC701DC2">
      <w:start w:val="1"/>
      <w:numFmt w:val="bullet"/>
      <w:lvlText w:val=""/>
      <w:lvlJc w:val="left"/>
      <w:pPr>
        <w:ind w:left="720" w:hanging="360"/>
      </w:pPr>
      <w:rPr>
        <w:rFonts w:hint="default" w:ascii="Symbol" w:hAnsi="Symbol"/>
      </w:rPr>
    </w:lvl>
    <w:lvl w:ilvl="1" w:tplc="E376E50C">
      <w:start w:val="1"/>
      <w:numFmt w:val="bullet"/>
      <w:lvlText w:val="o"/>
      <w:lvlJc w:val="left"/>
      <w:pPr>
        <w:ind w:left="1440" w:hanging="360"/>
      </w:pPr>
      <w:rPr>
        <w:rFonts w:hint="default" w:ascii="Courier New" w:hAnsi="Courier New"/>
      </w:rPr>
    </w:lvl>
    <w:lvl w:ilvl="2" w:tplc="91807608">
      <w:start w:val="1"/>
      <w:numFmt w:val="bullet"/>
      <w:lvlText w:val=""/>
      <w:lvlJc w:val="left"/>
      <w:pPr>
        <w:ind w:left="2160" w:hanging="360"/>
      </w:pPr>
      <w:rPr>
        <w:rFonts w:hint="default" w:ascii="Wingdings" w:hAnsi="Wingdings"/>
      </w:rPr>
    </w:lvl>
    <w:lvl w:ilvl="3" w:tplc="71121BC2">
      <w:start w:val="1"/>
      <w:numFmt w:val="bullet"/>
      <w:lvlText w:val=""/>
      <w:lvlJc w:val="left"/>
      <w:pPr>
        <w:ind w:left="2880" w:hanging="360"/>
      </w:pPr>
      <w:rPr>
        <w:rFonts w:hint="default" w:ascii="Symbol" w:hAnsi="Symbol"/>
      </w:rPr>
    </w:lvl>
    <w:lvl w:ilvl="4" w:tplc="20E8C268">
      <w:start w:val="1"/>
      <w:numFmt w:val="bullet"/>
      <w:lvlText w:val="o"/>
      <w:lvlJc w:val="left"/>
      <w:pPr>
        <w:ind w:left="3600" w:hanging="360"/>
      </w:pPr>
      <w:rPr>
        <w:rFonts w:hint="default" w:ascii="Courier New" w:hAnsi="Courier New"/>
      </w:rPr>
    </w:lvl>
    <w:lvl w:ilvl="5" w:tplc="CC0ED07C">
      <w:start w:val="1"/>
      <w:numFmt w:val="bullet"/>
      <w:lvlText w:val=""/>
      <w:lvlJc w:val="left"/>
      <w:pPr>
        <w:ind w:left="4320" w:hanging="360"/>
      </w:pPr>
      <w:rPr>
        <w:rFonts w:hint="default" w:ascii="Wingdings" w:hAnsi="Wingdings"/>
      </w:rPr>
    </w:lvl>
    <w:lvl w:ilvl="6" w:tplc="DEC0F9D8">
      <w:start w:val="1"/>
      <w:numFmt w:val="bullet"/>
      <w:lvlText w:val=""/>
      <w:lvlJc w:val="left"/>
      <w:pPr>
        <w:ind w:left="5040" w:hanging="360"/>
      </w:pPr>
      <w:rPr>
        <w:rFonts w:hint="default" w:ascii="Symbol" w:hAnsi="Symbol"/>
      </w:rPr>
    </w:lvl>
    <w:lvl w:ilvl="7" w:tplc="85A23C32">
      <w:start w:val="1"/>
      <w:numFmt w:val="bullet"/>
      <w:lvlText w:val="o"/>
      <w:lvlJc w:val="left"/>
      <w:pPr>
        <w:ind w:left="5760" w:hanging="360"/>
      </w:pPr>
      <w:rPr>
        <w:rFonts w:hint="default" w:ascii="Courier New" w:hAnsi="Courier New"/>
      </w:rPr>
    </w:lvl>
    <w:lvl w:ilvl="8" w:tplc="99641646">
      <w:start w:val="1"/>
      <w:numFmt w:val="bullet"/>
      <w:lvlText w:val=""/>
      <w:lvlJc w:val="left"/>
      <w:pPr>
        <w:ind w:left="6480" w:hanging="360"/>
      </w:pPr>
      <w:rPr>
        <w:rFonts w:hint="default" w:ascii="Wingdings" w:hAnsi="Wingdings"/>
      </w:rPr>
    </w:lvl>
  </w:abstractNum>
  <w:abstractNum w:abstractNumId="5" w15:restartNumberingAfterBreak="0">
    <w:nsid w:val="13A83C3F"/>
    <w:multiLevelType w:val="singleLevel"/>
    <w:tmpl w:val="54744D6A"/>
    <w:name w:val="WW8Num13"/>
    <w:lvl w:ilvl="0">
      <w:start w:val="1"/>
      <w:numFmt w:val="bullet"/>
      <w:pStyle w:val="ListDash1"/>
      <w:lvlText w:val="–"/>
      <w:lvlJc w:val="left"/>
      <w:pPr>
        <w:tabs>
          <w:tab w:val="num" w:pos="765"/>
        </w:tabs>
        <w:ind w:left="765" w:hanging="283"/>
      </w:pPr>
      <w:rPr>
        <w:rFonts w:ascii="Times New Roman" w:hAnsi="Times New Roman"/>
      </w:rPr>
    </w:lvl>
  </w:abstractNum>
  <w:abstractNum w:abstractNumId="6" w15:restartNumberingAfterBreak="0">
    <w:nsid w:val="14E4220C"/>
    <w:multiLevelType w:val="multilevel"/>
    <w:tmpl w:val="D2ACB8CC"/>
    <w:lvl w:ilvl="0">
      <w:start w:val="1"/>
      <w:numFmt w:val="decimal"/>
      <w:pStyle w:val="Heading1"/>
      <w:lvlText w:val="%1."/>
      <w:lvlJc w:val="left"/>
      <w:pPr>
        <w:tabs>
          <w:tab w:val="num" w:pos="480"/>
        </w:tabs>
        <w:ind w:left="480" w:hanging="480"/>
      </w:pPr>
      <w:rPr>
        <w:b/>
        <w:lang w:val="fr-FR"/>
      </w:rPr>
    </w:lvl>
    <w:lvl w:ilvl="1">
      <w:start w:val="1"/>
      <w:numFmt w:val="decimal"/>
      <w:pStyle w:val="Heading2"/>
      <w:lvlText w:val="%1.%2."/>
      <w:lvlJc w:val="left"/>
      <w:pPr>
        <w:tabs>
          <w:tab w:val="num" w:pos="1167"/>
        </w:tabs>
        <w:ind w:left="1167" w:hanging="600"/>
      </w:pPr>
      <w:rPr>
        <w:lang w:val="en-GB"/>
      </w:rPr>
    </w:lvl>
    <w:lvl w:ilvl="2">
      <w:start w:val="1"/>
      <w:numFmt w:val="decimal"/>
      <w:pStyle w:val="Heading3"/>
      <w:lvlText w:val="%1.%2.%3."/>
      <w:lvlJc w:val="left"/>
      <w:pPr>
        <w:tabs>
          <w:tab w:val="num" w:pos="2062"/>
        </w:tabs>
        <w:ind w:left="2062" w:hanging="840"/>
      </w:pPr>
    </w:lvl>
    <w:lvl w:ilvl="3">
      <w:start w:val="1"/>
      <w:numFmt w:val="decimal"/>
      <w:pStyle w:val="Heading4"/>
      <w:lvlText w:val="%1.%2.%3.%4."/>
      <w:lvlJc w:val="left"/>
      <w:pPr>
        <w:tabs>
          <w:tab w:val="num" w:pos="3022"/>
        </w:tabs>
        <w:ind w:left="3022" w:hanging="960"/>
      </w:pPr>
    </w:lvl>
    <w:lvl w:ilvl="4">
      <w:start w:val="1"/>
      <w:numFmt w:val="lowerLetter"/>
      <w:lvlText w:val="(%5)"/>
      <w:lvlJc w:val="left"/>
      <w:pPr>
        <w:tabs>
          <w:tab w:val="num" w:pos="1942"/>
        </w:tabs>
        <w:ind w:left="1942" w:hanging="360"/>
      </w:pPr>
    </w:lvl>
    <w:lvl w:ilvl="5">
      <w:start w:val="1"/>
      <w:numFmt w:val="lowerRoman"/>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lowerLetter"/>
      <w:lvlText w:val="%8."/>
      <w:lvlJc w:val="left"/>
      <w:pPr>
        <w:tabs>
          <w:tab w:val="num" w:pos="3022"/>
        </w:tabs>
        <w:ind w:left="3022" w:hanging="360"/>
      </w:pPr>
    </w:lvl>
    <w:lvl w:ilvl="8">
      <w:start w:val="1"/>
      <w:numFmt w:val="lowerRoman"/>
      <w:lvlText w:val="%9."/>
      <w:lvlJc w:val="left"/>
      <w:pPr>
        <w:tabs>
          <w:tab w:val="num" w:pos="3382"/>
        </w:tabs>
        <w:ind w:left="3382" w:hanging="360"/>
      </w:pPr>
    </w:lvl>
  </w:abstractNum>
  <w:abstractNum w:abstractNumId="7" w15:restartNumberingAfterBreak="0">
    <w:nsid w:val="17610807"/>
    <w:multiLevelType w:val="hybridMultilevel"/>
    <w:tmpl w:val="DA3CD6C8"/>
    <w:name w:val="List Bullet"/>
    <w:lvl w:ilvl="0" w:tplc="FFFFFFFF">
      <w:start w:val="1"/>
      <w:numFmt w:val="bullet"/>
      <w:lvlText w:val=""/>
      <w:lvlJc w:val="left"/>
      <w:pPr>
        <w:tabs>
          <w:tab w:val="num" w:pos="720"/>
        </w:tabs>
        <w:ind w:left="720" w:hanging="360"/>
      </w:pPr>
      <w:rPr>
        <w:rFonts w:hint="default" w:ascii="Symbol" w:hAnsi="Symbol"/>
      </w:rPr>
    </w:lvl>
    <w:lvl w:ilvl="1" w:tplc="FFFFFFFF">
      <w:start w:val="1"/>
      <w:numFmt w:val="bullet"/>
      <w:lvlText w:val="o"/>
      <w:lvlJc w:val="left"/>
      <w:pPr>
        <w:tabs>
          <w:tab w:val="num" w:pos="1440"/>
        </w:tabs>
        <w:ind w:left="1440" w:hanging="360"/>
      </w:pPr>
      <w:rPr>
        <w:rFonts w:hint="default" w:ascii="Courier New" w:hAnsi="Courier New" w:cs="Courier New"/>
      </w:rPr>
    </w:lvl>
    <w:lvl w:ilvl="2" w:tplc="FFFFFFFF">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cs="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cs="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1D5150BD"/>
    <w:multiLevelType w:val="singleLevel"/>
    <w:tmpl w:val="EF0A0136"/>
    <w:lvl w:ilvl="0">
      <w:start w:val="1"/>
      <w:numFmt w:val="bullet"/>
      <w:pStyle w:val="ListBullet4"/>
      <w:lvlText w:val=""/>
      <w:lvlJc w:val="left"/>
      <w:pPr>
        <w:tabs>
          <w:tab w:val="num" w:pos="3163"/>
        </w:tabs>
        <w:ind w:left="3163" w:hanging="283"/>
      </w:pPr>
      <w:rPr>
        <w:rFonts w:ascii="Symbol" w:hAnsi="Symbol"/>
      </w:rPr>
    </w:lvl>
  </w:abstractNum>
  <w:abstractNum w:abstractNumId="9" w15:restartNumberingAfterBreak="0">
    <w:nsid w:val="228918BE"/>
    <w:multiLevelType w:val="multilevel"/>
    <w:tmpl w:val="4C3E72AA"/>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2B1E53BC"/>
    <w:multiLevelType w:val="singleLevel"/>
    <w:tmpl w:val="0BFC0FF8"/>
    <w:lvl w:ilvl="0">
      <w:start w:val="1"/>
      <w:numFmt w:val="bullet"/>
      <w:pStyle w:val="ListBullet2"/>
      <w:lvlText w:val=""/>
      <w:lvlJc w:val="left"/>
      <w:pPr>
        <w:tabs>
          <w:tab w:val="num" w:pos="1360"/>
        </w:tabs>
        <w:ind w:left="1360" w:hanging="283"/>
      </w:pPr>
      <w:rPr>
        <w:rFonts w:ascii="Symbol" w:hAnsi="Symbol"/>
      </w:rPr>
    </w:lvl>
  </w:abstractNum>
  <w:abstractNum w:abstractNumId="11"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3184628F"/>
    <w:multiLevelType w:val="hybridMultilevel"/>
    <w:tmpl w:val="1EAAC706"/>
    <w:lvl w:ilvl="0" w:tplc="1809000F">
      <w:start w:val="1"/>
      <w:numFmt w:val="decimal"/>
      <w:lvlText w:val="%1."/>
      <w:lvlJc w:val="left"/>
      <w:pPr>
        <w:ind w:left="720" w:hanging="360"/>
      </w:pPr>
      <w:rPr>
        <w:rFonts w:hint="default"/>
        <w:b/>
      </w:rPr>
    </w:lvl>
    <w:lvl w:ilvl="1" w:tplc="18090005">
      <w:start w:val="1"/>
      <w:numFmt w:val="bullet"/>
      <w:lvlText w:val=""/>
      <w:lvlJc w:val="left"/>
      <w:pPr>
        <w:ind w:left="1440" w:hanging="360"/>
      </w:pPr>
      <w:rPr>
        <w:rFonts w:hint="default" w:ascii="Wingdings" w:hAnsi="Wingdings"/>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3" w15:restartNumberingAfterBreak="0">
    <w:nsid w:val="34834FA3"/>
    <w:multiLevelType w:val="multilevel"/>
    <w:tmpl w:val="8DC66598"/>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36615FEF"/>
    <w:multiLevelType w:val="singleLevel"/>
    <w:tmpl w:val="5CD4C666"/>
    <w:lvl w:ilvl="0">
      <w:start w:val="1"/>
      <w:numFmt w:val="bullet"/>
      <w:pStyle w:val="ListDash2"/>
      <w:lvlText w:val="–"/>
      <w:lvlJc w:val="left"/>
      <w:pPr>
        <w:tabs>
          <w:tab w:val="num" w:pos="1360"/>
        </w:tabs>
        <w:ind w:left="1360" w:hanging="283"/>
      </w:pPr>
      <w:rPr>
        <w:rFonts w:ascii="Times New Roman" w:hAnsi="Times New Roman"/>
      </w:rPr>
    </w:lvl>
  </w:abstractNum>
  <w:abstractNum w:abstractNumId="15" w15:restartNumberingAfterBreak="0">
    <w:nsid w:val="3A115290"/>
    <w:multiLevelType w:val="multilevel"/>
    <w:tmpl w:val="E3664658"/>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14632EE"/>
    <w:multiLevelType w:val="hybridMultilevel"/>
    <w:tmpl w:val="6012F114"/>
    <w:lvl w:ilvl="0" w:tplc="08090001">
      <w:start w:val="1"/>
      <w:numFmt w:val="bullet"/>
      <w:pStyle w:val="ListDash"/>
      <w:lvlText w:val="–"/>
      <w:lvlJc w:val="left"/>
      <w:pPr>
        <w:tabs>
          <w:tab w:val="num" w:pos="567"/>
        </w:tabs>
        <w:ind w:left="567" w:hanging="283"/>
      </w:pPr>
      <w:rPr>
        <w:rFonts w:ascii="Times New Roman" w:hAnsi="Times New Roman"/>
      </w:rPr>
    </w:lvl>
    <w:lvl w:ilvl="1" w:tplc="08090003">
      <w:numFmt w:val="bullet"/>
      <w:lvlText w:val="-"/>
      <w:lvlJc w:val="left"/>
      <w:pPr>
        <w:tabs>
          <w:tab w:val="num" w:pos="1724"/>
        </w:tabs>
        <w:ind w:left="1724" w:hanging="360"/>
      </w:pPr>
      <w:rPr>
        <w:rFonts w:hint="default" w:ascii="Times New Roman" w:hAnsi="Times New Roman" w:eastAsia="Times New Roman" w:cs="Times New Roman"/>
      </w:rPr>
    </w:lvl>
    <w:lvl w:ilvl="2" w:tplc="08090005" w:tentative="1">
      <w:start w:val="1"/>
      <w:numFmt w:val="bullet"/>
      <w:lvlText w:val=""/>
      <w:lvlJc w:val="left"/>
      <w:pPr>
        <w:tabs>
          <w:tab w:val="num" w:pos="2444"/>
        </w:tabs>
        <w:ind w:left="2444" w:hanging="360"/>
      </w:pPr>
      <w:rPr>
        <w:rFonts w:hint="default" w:ascii="Wingdings" w:hAnsi="Wingdings"/>
      </w:rPr>
    </w:lvl>
    <w:lvl w:ilvl="3" w:tplc="08090001" w:tentative="1">
      <w:start w:val="1"/>
      <w:numFmt w:val="bullet"/>
      <w:lvlText w:val=""/>
      <w:lvlJc w:val="left"/>
      <w:pPr>
        <w:tabs>
          <w:tab w:val="num" w:pos="3164"/>
        </w:tabs>
        <w:ind w:left="3164" w:hanging="360"/>
      </w:pPr>
      <w:rPr>
        <w:rFonts w:hint="default" w:ascii="Symbol" w:hAnsi="Symbol"/>
      </w:rPr>
    </w:lvl>
    <w:lvl w:ilvl="4" w:tplc="08090003" w:tentative="1">
      <w:start w:val="1"/>
      <w:numFmt w:val="bullet"/>
      <w:lvlText w:val="o"/>
      <w:lvlJc w:val="left"/>
      <w:pPr>
        <w:tabs>
          <w:tab w:val="num" w:pos="3884"/>
        </w:tabs>
        <w:ind w:left="3884" w:hanging="360"/>
      </w:pPr>
      <w:rPr>
        <w:rFonts w:hint="default" w:ascii="Courier New" w:hAnsi="Courier New" w:cs="Courier New"/>
      </w:rPr>
    </w:lvl>
    <w:lvl w:ilvl="5" w:tplc="08090005" w:tentative="1">
      <w:start w:val="1"/>
      <w:numFmt w:val="bullet"/>
      <w:lvlText w:val=""/>
      <w:lvlJc w:val="left"/>
      <w:pPr>
        <w:tabs>
          <w:tab w:val="num" w:pos="4604"/>
        </w:tabs>
        <w:ind w:left="4604" w:hanging="360"/>
      </w:pPr>
      <w:rPr>
        <w:rFonts w:hint="default" w:ascii="Wingdings" w:hAnsi="Wingdings"/>
      </w:rPr>
    </w:lvl>
    <w:lvl w:ilvl="6" w:tplc="08090001" w:tentative="1">
      <w:start w:val="1"/>
      <w:numFmt w:val="bullet"/>
      <w:lvlText w:val=""/>
      <w:lvlJc w:val="left"/>
      <w:pPr>
        <w:tabs>
          <w:tab w:val="num" w:pos="5324"/>
        </w:tabs>
        <w:ind w:left="5324" w:hanging="360"/>
      </w:pPr>
      <w:rPr>
        <w:rFonts w:hint="default" w:ascii="Symbol" w:hAnsi="Symbol"/>
      </w:rPr>
    </w:lvl>
    <w:lvl w:ilvl="7" w:tplc="08090003" w:tentative="1">
      <w:start w:val="1"/>
      <w:numFmt w:val="bullet"/>
      <w:lvlText w:val="o"/>
      <w:lvlJc w:val="left"/>
      <w:pPr>
        <w:tabs>
          <w:tab w:val="num" w:pos="6044"/>
        </w:tabs>
        <w:ind w:left="6044" w:hanging="360"/>
      </w:pPr>
      <w:rPr>
        <w:rFonts w:hint="default" w:ascii="Courier New" w:hAnsi="Courier New" w:cs="Courier New"/>
      </w:rPr>
    </w:lvl>
    <w:lvl w:ilvl="8" w:tplc="08090005" w:tentative="1">
      <w:start w:val="1"/>
      <w:numFmt w:val="bullet"/>
      <w:lvlText w:val=""/>
      <w:lvlJc w:val="left"/>
      <w:pPr>
        <w:tabs>
          <w:tab w:val="num" w:pos="6764"/>
        </w:tabs>
        <w:ind w:left="6764" w:hanging="360"/>
      </w:pPr>
      <w:rPr>
        <w:rFonts w:hint="default" w:ascii="Wingdings" w:hAnsi="Wingdings"/>
      </w:rPr>
    </w:lvl>
  </w:abstractNum>
  <w:abstractNum w:abstractNumId="17" w15:restartNumberingAfterBreak="0">
    <w:nsid w:val="576A32C9"/>
    <w:multiLevelType w:val="multilevel"/>
    <w:tmpl w:val="52224248"/>
    <w:lvl w:ilvl="0">
      <w:start w:val="1"/>
      <w:numFmt w:val="decimal"/>
      <w:lvlRestart w:val="0"/>
      <w:pStyle w:val="Considrant"/>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i w:val="0"/>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15:restartNumberingAfterBreak="0">
    <w:nsid w:val="5A2450F2"/>
    <w:multiLevelType w:val="singleLevel"/>
    <w:tmpl w:val="E41A6BD2"/>
    <w:lvl w:ilvl="0">
      <w:start w:val="1"/>
      <w:numFmt w:val="bullet"/>
      <w:pStyle w:val="ListDash4"/>
      <w:lvlText w:val="–"/>
      <w:lvlJc w:val="left"/>
      <w:pPr>
        <w:tabs>
          <w:tab w:val="num" w:pos="3163"/>
        </w:tabs>
        <w:ind w:left="3163" w:hanging="283"/>
      </w:pPr>
      <w:rPr>
        <w:rFonts w:ascii="Times New Roman" w:hAnsi="Times New Roman"/>
      </w:rPr>
    </w:lvl>
  </w:abstractNum>
  <w:abstractNum w:abstractNumId="19" w15:restartNumberingAfterBreak="0">
    <w:nsid w:val="621A39A8"/>
    <w:multiLevelType w:val="hybridMultilevel"/>
    <w:tmpl w:val="30908716"/>
    <w:lvl w:ilvl="0" w:tplc="18090001">
      <w:start w:val="1"/>
      <w:numFmt w:val="bullet"/>
      <w:lvlText w:val=""/>
      <w:lvlJc w:val="left"/>
      <w:pPr>
        <w:ind w:left="720" w:hanging="360"/>
      </w:pPr>
      <w:rPr>
        <w:rFonts w:hint="default" w:ascii="Symbol" w:hAnsi="Symbol"/>
      </w:rPr>
    </w:lvl>
    <w:lvl w:ilvl="1" w:tplc="18090003">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0" w15:restartNumberingAfterBreak="0">
    <w:nsid w:val="679F1BF3"/>
    <w:multiLevelType w:val="multilevel"/>
    <w:tmpl w:val="537E9280"/>
    <w:lvl w:ilvl="0">
      <w:start w:val="1"/>
      <w:numFmt w:val="decimal"/>
      <w:pStyle w:val="ListNumber"/>
      <w:lvlText w:val="(%1)"/>
      <w:lvlJc w:val="left"/>
      <w:pPr>
        <w:tabs>
          <w:tab w:val="num" w:pos="709"/>
        </w:tabs>
        <w:ind w:left="709" w:hanging="709"/>
      </w:pPr>
      <w:rPr>
        <w:b w:val="0"/>
      </w:r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69155FE0"/>
    <w:multiLevelType w:val="hybridMultilevel"/>
    <w:tmpl w:val="DD2690AC"/>
    <w:lvl w:ilvl="0" w:tplc="87ECF748">
      <w:start w:val="1"/>
      <w:numFmt w:val="decimal"/>
      <w:lvlText w:val="%1."/>
      <w:lvlJc w:val="left"/>
      <w:pPr>
        <w:ind w:left="720" w:hanging="360"/>
      </w:pPr>
      <w:rPr>
        <w:b/>
        <w:bCs/>
      </w:rPr>
    </w:lvl>
    <w:lvl w:ilvl="1" w:tplc="BCAA5FCE">
      <w:start w:val="1"/>
      <w:numFmt w:val="lowerLetter"/>
      <w:lvlText w:val="%2."/>
      <w:lvlJc w:val="left"/>
      <w:pPr>
        <w:ind w:left="1440" w:hanging="360"/>
      </w:pPr>
    </w:lvl>
    <w:lvl w:ilvl="2" w:tplc="E5EE773A">
      <w:start w:val="1"/>
      <w:numFmt w:val="lowerRoman"/>
      <w:lvlText w:val="%3."/>
      <w:lvlJc w:val="right"/>
      <w:pPr>
        <w:ind w:left="2160" w:hanging="180"/>
      </w:pPr>
    </w:lvl>
    <w:lvl w:ilvl="3" w:tplc="6C2C2C50">
      <w:start w:val="1"/>
      <w:numFmt w:val="decimal"/>
      <w:lvlText w:val="%4."/>
      <w:lvlJc w:val="left"/>
      <w:pPr>
        <w:ind w:left="2880" w:hanging="360"/>
      </w:pPr>
    </w:lvl>
    <w:lvl w:ilvl="4" w:tplc="3FAE41DA">
      <w:start w:val="1"/>
      <w:numFmt w:val="lowerLetter"/>
      <w:lvlText w:val="%5."/>
      <w:lvlJc w:val="left"/>
      <w:pPr>
        <w:ind w:left="3600" w:hanging="360"/>
      </w:pPr>
    </w:lvl>
    <w:lvl w:ilvl="5" w:tplc="D4880CF4">
      <w:start w:val="1"/>
      <w:numFmt w:val="lowerRoman"/>
      <w:lvlText w:val="%6."/>
      <w:lvlJc w:val="right"/>
      <w:pPr>
        <w:ind w:left="4320" w:hanging="180"/>
      </w:pPr>
    </w:lvl>
    <w:lvl w:ilvl="6" w:tplc="71566316">
      <w:start w:val="1"/>
      <w:numFmt w:val="decimal"/>
      <w:lvlText w:val="%7."/>
      <w:lvlJc w:val="left"/>
      <w:pPr>
        <w:ind w:left="5040" w:hanging="360"/>
      </w:pPr>
    </w:lvl>
    <w:lvl w:ilvl="7" w:tplc="C48A7288">
      <w:start w:val="1"/>
      <w:numFmt w:val="lowerLetter"/>
      <w:lvlText w:val="%8."/>
      <w:lvlJc w:val="left"/>
      <w:pPr>
        <w:ind w:left="5760" w:hanging="360"/>
      </w:pPr>
    </w:lvl>
    <w:lvl w:ilvl="8" w:tplc="32F8DC60">
      <w:start w:val="1"/>
      <w:numFmt w:val="lowerRoman"/>
      <w:lvlText w:val="%9."/>
      <w:lvlJc w:val="right"/>
      <w:pPr>
        <w:ind w:left="6480" w:hanging="180"/>
      </w:pPr>
    </w:lvl>
  </w:abstractNum>
  <w:abstractNum w:abstractNumId="22" w15:restartNumberingAfterBreak="0">
    <w:nsid w:val="6C136061"/>
    <w:multiLevelType w:val="hybridMultilevel"/>
    <w:tmpl w:val="7052666E"/>
    <w:lvl w:ilvl="0" w:tplc="40D2097A">
      <w:start w:val="1"/>
      <w:numFmt w:val="bullet"/>
      <w:pStyle w:val="Briefingspeakdef"/>
      <w:lvlText w:val=""/>
      <w:lvlJc w:val="left"/>
      <w:pPr>
        <w:tabs>
          <w:tab w:val="num" w:pos="765"/>
        </w:tabs>
        <w:ind w:left="765" w:hanging="283"/>
      </w:pPr>
      <w:rPr>
        <w:rFonts w:hint="default" w:ascii="Symbol" w:hAnsi="Symbol"/>
        <w:sz w:val="22"/>
      </w:rPr>
    </w:lvl>
    <w:lvl w:ilvl="1" w:tplc="08090003">
      <w:start w:val="1"/>
      <w:numFmt w:val="bullet"/>
      <w:lvlText w:val=""/>
      <w:lvlJc w:val="left"/>
      <w:pPr>
        <w:tabs>
          <w:tab w:val="num" w:pos="1287"/>
        </w:tabs>
        <w:ind w:left="1287" w:hanging="207"/>
      </w:pPr>
      <w:rPr>
        <w:rFonts w:hint="default" w:ascii="Symbol" w:hAnsi="Symbol"/>
        <w:sz w:val="22"/>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3" w15:restartNumberingAfterBreak="0">
    <w:nsid w:val="6D4070CA"/>
    <w:multiLevelType w:val="singleLevel"/>
    <w:tmpl w:val="0FC2EFC0"/>
    <w:lvl w:ilvl="0">
      <w:start w:val="1"/>
      <w:numFmt w:val="bullet"/>
      <w:pStyle w:val="ListBullet3"/>
      <w:lvlText w:val=""/>
      <w:lvlJc w:val="left"/>
      <w:pPr>
        <w:tabs>
          <w:tab w:val="num" w:pos="2199"/>
        </w:tabs>
        <w:ind w:left="2199" w:hanging="283"/>
      </w:pPr>
      <w:rPr>
        <w:rFonts w:ascii="Symbol" w:hAnsi="Symbol"/>
      </w:rPr>
    </w:lvl>
  </w:abstractNum>
  <w:abstractNum w:abstractNumId="24" w15:restartNumberingAfterBreak="0">
    <w:nsid w:val="754117B7"/>
    <w:multiLevelType w:val="multilevel"/>
    <w:tmpl w:val="D210498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769864C1"/>
    <w:multiLevelType w:val="hybridMultilevel"/>
    <w:tmpl w:val="154C80D8"/>
    <w:lvl w:ilvl="0" w:tplc="843A22E8">
      <w:start w:val="1"/>
      <w:numFmt w:val="bullet"/>
      <w:pStyle w:val="NumPar1Char"/>
      <w:lvlText w:val="–"/>
      <w:lvlJc w:val="left"/>
      <w:pPr>
        <w:tabs>
          <w:tab w:val="num" w:pos="643"/>
        </w:tabs>
        <w:ind w:left="643" w:hanging="283"/>
      </w:pPr>
      <w:rPr>
        <w:rFonts w:hint="default" w:ascii="Times New Roman" w:hAnsi="Times New Roman"/>
      </w:rPr>
    </w:lvl>
    <w:lvl w:ilvl="1" w:tplc="60C2582C" w:tentative="1">
      <w:start w:val="1"/>
      <w:numFmt w:val="bullet"/>
      <w:lvlText w:val="o"/>
      <w:lvlJc w:val="left"/>
      <w:pPr>
        <w:tabs>
          <w:tab w:val="num" w:pos="1440"/>
        </w:tabs>
        <w:ind w:left="1440" w:hanging="360"/>
      </w:pPr>
      <w:rPr>
        <w:rFonts w:hint="default" w:ascii="Courier New" w:hAnsi="Courier New" w:cs="Courier New"/>
      </w:rPr>
    </w:lvl>
    <w:lvl w:ilvl="2" w:tplc="17D6AD3A" w:tentative="1">
      <w:start w:val="1"/>
      <w:numFmt w:val="bullet"/>
      <w:lvlText w:val=""/>
      <w:lvlJc w:val="left"/>
      <w:pPr>
        <w:tabs>
          <w:tab w:val="num" w:pos="2160"/>
        </w:tabs>
        <w:ind w:left="2160" w:hanging="360"/>
      </w:pPr>
      <w:rPr>
        <w:rFonts w:hint="default" w:ascii="Wingdings" w:hAnsi="Wingdings"/>
      </w:rPr>
    </w:lvl>
    <w:lvl w:ilvl="3" w:tplc="FEA221B2" w:tentative="1">
      <w:start w:val="1"/>
      <w:numFmt w:val="bullet"/>
      <w:lvlText w:val=""/>
      <w:lvlJc w:val="left"/>
      <w:pPr>
        <w:tabs>
          <w:tab w:val="num" w:pos="2880"/>
        </w:tabs>
        <w:ind w:left="2880" w:hanging="360"/>
      </w:pPr>
      <w:rPr>
        <w:rFonts w:hint="default" w:ascii="Symbol" w:hAnsi="Symbol"/>
      </w:rPr>
    </w:lvl>
    <w:lvl w:ilvl="4" w:tplc="EB305368" w:tentative="1">
      <w:start w:val="1"/>
      <w:numFmt w:val="bullet"/>
      <w:lvlText w:val="o"/>
      <w:lvlJc w:val="left"/>
      <w:pPr>
        <w:tabs>
          <w:tab w:val="num" w:pos="3600"/>
        </w:tabs>
        <w:ind w:left="3600" w:hanging="360"/>
      </w:pPr>
      <w:rPr>
        <w:rFonts w:hint="default" w:ascii="Courier New" w:hAnsi="Courier New" w:cs="Courier New"/>
      </w:rPr>
    </w:lvl>
    <w:lvl w:ilvl="5" w:tplc="1C38E420" w:tentative="1">
      <w:start w:val="1"/>
      <w:numFmt w:val="bullet"/>
      <w:lvlText w:val=""/>
      <w:lvlJc w:val="left"/>
      <w:pPr>
        <w:tabs>
          <w:tab w:val="num" w:pos="4320"/>
        </w:tabs>
        <w:ind w:left="4320" w:hanging="360"/>
      </w:pPr>
      <w:rPr>
        <w:rFonts w:hint="default" w:ascii="Wingdings" w:hAnsi="Wingdings"/>
      </w:rPr>
    </w:lvl>
    <w:lvl w:ilvl="6" w:tplc="58705602" w:tentative="1">
      <w:start w:val="1"/>
      <w:numFmt w:val="bullet"/>
      <w:lvlText w:val=""/>
      <w:lvlJc w:val="left"/>
      <w:pPr>
        <w:tabs>
          <w:tab w:val="num" w:pos="5040"/>
        </w:tabs>
        <w:ind w:left="5040" w:hanging="360"/>
      </w:pPr>
      <w:rPr>
        <w:rFonts w:hint="default" w:ascii="Symbol" w:hAnsi="Symbol"/>
      </w:rPr>
    </w:lvl>
    <w:lvl w:ilvl="7" w:tplc="EE5A94CC" w:tentative="1">
      <w:start w:val="1"/>
      <w:numFmt w:val="bullet"/>
      <w:lvlText w:val="o"/>
      <w:lvlJc w:val="left"/>
      <w:pPr>
        <w:tabs>
          <w:tab w:val="num" w:pos="5760"/>
        </w:tabs>
        <w:ind w:left="5760" w:hanging="360"/>
      </w:pPr>
      <w:rPr>
        <w:rFonts w:hint="default" w:ascii="Courier New" w:hAnsi="Courier New" w:cs="Courier New"/>
      </w:rPr>
    </w:lvl>
    <w:lvl w:ilvl="8" w:tplc="C0A63828" w:tentative="1">
      <w:start w:val="1"/>
      <w:numFmt w:val="bullet"/>
      <w:lvlText w:val=""/>
      <w:lvlJc w:val="left"/>
      <w:pPr>
        <w:tabs>
          <w:tab w:val="num" w:pos="6480"/>
        </w:tabs>
        <w:ind w:left="6480" w:hanging="360"/>
      </w:pPr>
      <w:rPr>
        <w:rFonts w:hint="default" w:ascii="Wingdings" w:hAnsi="Wingdings"/>
      </w:rPr>
    </w:lvl>
  </w:abstractNum>
  <w:abstractNum w:abstractNumId="26" w15:restartNumberingAfterBreak="0">
    <w:nsid w:val="77816C3A"/>
    <w:multiLevelType w:val="singleLevel"/>
    <w:tmpl w:val="C9E4CA12"/>
    <w:lvl w:ilvl="0">
      <w:start w:val="1"/>
      <w:numFmt w:val="bullet"/>
      <w:pStyle w:val="ListDash3"/>
      <w:lvlText w:val="–"/>
      <w:lvlJc w:val="left"/>
      <w:pPr>
        <w:tabs>
          <w:tab w:val="num" w:pos="2199"/>
        </w:tabs>
        <w:ind w:left="2199" w:hanging="283"/>
      </w:pPr>
      <w:rPr>
        <w:rFonts w:ascii="Times New Roman" w:hAnsi="Times New Roman"/>
      </w:rPr>
    </w:lvl>
  </w:abstractNum>
  <w:abstractNum w:abstractNumId="27" w15:restartNumberingAfterBreak="0">
    <w:nsid w:val="78080A0A"/>
    <w:multiLevelType w:val="singleLevel"/>
    <w:tmpl w:val="3CCA8980"/>
    <w:lvl w:ilvl="0">
      <w:start w:val="1"/>
      <w:numFmt w:val="bullet"/>
      <w:pStyle w:val="ListBullet1"/>
      <w:lvlText w:val=""/>
      <w:lvlJc w:val="left"/>
      <w:pPr>
        <w:tabs>
          <w:tab w:val="num" w:pos="765"/>
        </w:tabs>
        <w:ind w:left="765" w:hanging="283"/>
      </w:pPr>
      <w:rPr>
        <w:rFonts w:ascii="Symbol" w:hAnsi="Symbol"/>
      </w:rPr>
    </w:lvl>
  </w:abstractNum>
  <w:abstractNum w:abstractNumId="28" w15:restartNumberingAfterBreak="0">
    <w:nsid w:val="7ECB7708"/>
    <w:multiLevelType w:val="singleLevel"/>
    <w:tmpl w:val="5EA8E34C"/>
    <w:lvl w:ilvl="0">
      <w:start w:val="1"/>
      <w:numFmt w:val="decimal"/>
      <w:pStyle w:val="ATHeading1"/>
      <w:lvlText w:val="%1."/>
      <w:lvlJc w:val="left"/>
      <w:pPr>
        <w:tabs>
          <w:tab w:val="num" w:pos="360"/>
        </w:tabs>
        <w:ind w:left="360" w:hanging="360"/>
      </w:pPr>
    </w:lvl>
  </w:abstractNum>
  <w:num w:numId="1" w16cid:durableId="773094073">
    <w:abstractNumId w:val="21"/>
  </w:num>
  <w:num w:numId="2" w16cid:durableId="209342734">
    <w:abstractNumId w:val="6"/>
  </w:num>
  <w:num w:numId="3" w16cid:durableId="148182179">
    <w:abstractNumId w:val="1"/>
  </w:num>
  <w:num w:numId="4" w16cid:durableId="505511010">
    <w:abstractNumId w:val="27"/>
  </w:num>
  <w:num w:numId="5" w16cid:durableId="580018736">
    <w:abstractNumId w:val="10"/>
  </w:num>
  <w:num w:numId="6" w16cid:durableId="221647625">
    <w:abstractNumId w:val="23"/>
  </w:num>
  <w:num w:numId="7" w16cid:durableId="298344620">
    <w:abstractNumId w:val="8"/>
  </w:num>
  <w:num w:numId="8" w16cid:durableId="58093387">
    <w:abstractNumId w:val="5"/>
  </w:num>
  <w:num w:numId="9" w16cid:durableId="1122530581">
    <w:abstractNumId w:val="14"/>
  </w:num>
  <w:num w:numId="10" w16cid:durableId="1479684095">
    <w:abstractNumId w:val="26"/>
  </w:num>
  <w:num w:numId="11" w16cid:durableId="340007303">
    <w:abstractNumId w:val="18"/>
  </w:num>
  <w:num w:numId="12" w16cid:durableId="346519941">
    <w:abstractNumId w:val="20"/>
  </w:num>
  <w:num w:numId="13" w16cid:durableId="691036718">
    <w:abstractNumId w:val="9"/>
  </w:num>
  <w:num w:numId="14" w16cid:durableId="1452093781">
    <w:abstractNumId w:val="15"/>
  </w:num>
  <w:num w:numId="15" w16cid:durableId="906961314">
    <w:abstractNumId w:val="24"/>
  </w:num>
  <w:num w:numId="16" w16cid:durableId="1388455259">
    <w:abstractNumId w:val="13"/>
  </w:num>
  <w:num w:numId="17" w16cid:durableId="1677533267">
    <w:abstractNumId w:val="28"/>
  </w:num>
  <w:num w:numId="18" w16cid:durableId="961619330">
    <w:abstractNumId w:val="25"/>
  </w:num>
  <w:num w:numId="19" w16cid:durableId="1095638383">
    <w:abstractNumId w:val="16"/>
  </w:num>
  <w:num w:numId="20" w16cid:durableId="357776219">
    <w:abstractNumId w:val="17"/>
  </w:num>
  <w:num w:numId="21" w16cid:durableId="1481578588">
    <w:abstractNumId w:val="22"/>
  </w:num>
  <w:num w:numId="22" w16cid:durableId="1812137613">
    <w:abstractNumId w:val="2"/>
  </w:num>
  <w:num w:numId="23" w16cid:durableId="370300677">
    <w:abstractNumId w:val="3"/>
  </w:num>
  <w:num w:numId="24" w16cid:durableId="1210995906">
    <w:abstractNumId w:val="19"/>
  </w:num>
  <w:num w:numId="25" w16cid:durableId="1862161510">
    <w:abstractNumId w:val="12"/>
  </w:num>
  <w:num w:numId="26" w16cid:durableId="1006636985">
    <w:abstractNumId w:val="4"/>
  </w:num>
  <w:num w:numId="27" w16cid:durableId="1156217197">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Restart w:val="eachSect"/>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EPKit_DocumentHasBeenSaved" w:val="true"/>
    <w:docVar w:name="LW_DocType" w:val="TEL"/>
  </w:docVars>
  <w:rsids>
    <w:rsidRoot w:val="009A3DA0"/>
    <w:rsid w:val="00000004"/>
    <w:rsid w:val="00000039"/>
    <w:rsid w:val="00000080"/>
    <w:rsid w:val="0000008A"/>
    <w:rsid w:val="000001DC"/>
    <w:rsid w:val="0000032F"/>
    <w:rsid w:val="00000397"/>
    <w:rsid w:val="00000486"/>
    <w:rsid w:val="0000050D"/>
    <w:rsid w:val="000005E9"/>
    <w:rsid w:val="000006FD"/>
    <w:rsid w:val="0000071A"/>
    <w:rsid w:val="00000795"/>
    <w:rsid w:val="000009FA"/>
    <w:rsid w:val="00000BE2"/>
    <w:rsid w:val="00000C13"/>
    <w:rsid w:val="00000DBF"/>
    <w:rsid w:val="00000F83"/>
    <w:rsid w:val="00000FA0"/>
    <w:rsid w:val="0000126E"/>
    <w:rsid w:val="00001369"/>
    <w:rsid w:val="00001813"/>
    <w:rsid w:val="00001CDC"/>
    <w:rsid w:val="000021E5"/>
    <w:rsid w:val="000023BA"/>
    <w:rsid w:val="000024E2"/>
    <w:rsid w:val="0000279C"/>
    <w:rsid w:val="00002BB6"/>
    <w:rsid w:val="00002CF6"/>
    <w:rsid w:val="000030BB"/>
    <w:rsid w:val="000031B6"/>
    <w:rsid w:val="00003423"/>
    <w:rsid w:val="00003511"/>
    <w:rsid w:val="000035BA"/>
    <w:rsid w:val="000035CF"/>
    <w:rsid w:val="00003652"/>
    <w:rsid w:val="00003802"/>
    <w:rsid w:val="00003862"/>
    <w:rsid w:val="00003B9A"/>
    <w:rsid w:val="00003BBA"/>
    <w:rsid w:val="00003C85"/>
    <w:rsid w:val="00004288"/>
    <w:rsid w:val="0000450D"/>
    <w:rsid w:val="000046C1"/>
    <w:rsid w:val="00004717"/>
    <w:rsid w:val="00004748"/>
    <w:rsid w:val="00004A58"/>
    <w:rsid w:val="00004C3F"/>
    <w:rsid w:val="0000525F"/>
    <w:rsid w:val="000054A7"/>
    <w:rsid w:val="00005511"/>
    <w:rsid w:val="00005541"/>
    <w:rsid w:val="000058C9"/>
    <w:rsid w:val="00005961"/>
    <w:rsid w:val="00005D46"/>
    <w:rsid w:val="00005DE3"/>
    <w:rsid w:val="0000613E"/>
    <w:rsid w:val="00006304"/>
    <w:rsid w:val="000066B0"/>
    <w:rsid w:val="0000679D"/>
    <w:rsid w:val="000068F7"/>
    <w:rsid w:val="00006B10"/>
    <w:rsid w:val="00006C43"/>
    <w:rsid w:val="00006F0E"/>
    <w:rsid w:val="000071E8"/>
    <w:rsid w:val="0000749B"/>
    <w:rsid w:val="000074BB"/>
    <w:rsid w:val="000075DF"/>
    <w:rsid w:val="000078A5"/>
    <w:rsid w:val="00007B86"/>
    <w:rsid w:val="00007CED"/>
    <w:rsid w:val="00007ECC"/>
    <w:rsid w:val="0001047E"/>
    <w:rsid w:val="000105A1"/>
    <w:rsid w:val="0001064E"/>
    <w:rsid w:val="00010944"/>
    <w:rsid w:val="00010AC9"/>
    <w:rsid w:val="00010E68"/>
    <w:rsid w:val="00011281"/>
    <w:rsid w:val="0001134B"/>
    <w:rsid w:val="000113AB"/>
    <w:rsid w:val="0001140F"/>
    <w:rsid w:val="0001153B"/>
    <w:rsid w:val="00011589"/>
    <w:rsid w:val="00011615"/>
    <w:rsid w:val="00011623"/>
    <w:rsid w:val="00011727"/>
    <w:rsid w:val="000117D8"/>
    <w:rsid w:val="0001183E"/>
    <w:rsid w:val="00011A9B"/>
    <w:rsid w:val="00011B30"/>
    <w:rsid w:val="00011D14"/>
    <w:rsid w:val="00011D79"/>
    <w:rsid w:val="00011E8B"/>
    <w:rsid w:val="0001228B"/>
    <w:rsid w:val="000122B5"/>
    <w:rsid w:val="000124BB"/>
    <w:rsid w:val="0001250D"/>
    <w:rsid w:val="00012EFD"/>
    <w:rsid w:val="000130BE"/>
    <w:rsid w:val="000130C5"/>
    <w:rsid w:val="000131BB"/>
    <w:rsid w:val="000134BE"/>
    <w:rsid w:val="00013716"/>
    <w:rsid w:val="00013997"/>
    <w:rsid w:val="000139D8"/>
    <w:rsid w:val="00013D92"/>
    <w:rsid w:val="00013EE5"/>
    <w:rsid w:val="00013FF0"/>
    <w:rsid w:val="00014177"/>
    <w:rsid w:val="000143BC"/>
    <w:rsid w:val="0001448B"/>
    <w:rsid w:val="000144E4"/>
    <w:rsid w:val="000145A2"/>
    <w:rsid w:val="000146F4"/>
    <w:rsid w:val="000149EF"/>
    <w:rsid w:val="00014A22"/>
    <w:rsid w:val="00014A71"/>
    <w:rsid w:val="00014CE1"/>
    <w:rsid w:val="00015264"/>
    <w:rsid w:val="000152CA"/>
    <w:rsid w:val="00015341"/>
    <w:rsid w:val="00015452"/>
    <w:rsid w:val="00015465"/>
    <w:rsid w:val="00015532"/>
    <w:rsid w:val="0001565C"/>
    <w:rsid w:val="0001589A"/>
    <w:rsid w:val="00015979"/>
    <w:rsid w:val="00015A65"/>
    <w:rsid w:val="00015A7D"/>
    <w:rsid w:val="00015B9E"/>
    <w:rsid w:val="00015C17"/>
    <w:rsid w:val="00015C38"/>
    <w:rsid w:val="00015EB6"/>
    <w:rsid w:val="00015ECC"/>
    <w:rsid w:val="00015F13"/>
    <w:rsid w:val="00015F25"/>
    <w:rsid w:val="0001612D"/>
    <w:rsid w:val="00016205"/>
    <w:rsid w:val="000162A0"/>
    <w:rsid w:val="000162AB"/>
    <w:rsid w:val="0001646F"/>
    <w:rsid w:val="000164BD"/>
    <w:rsid w:val="000165DC"/>
    <w:rsid w:val="000166C4"/>
    <w:rsid w:val="000166D5"/>
    <w:rsid w:val="00016863"/>
    <w:rsid w:val="00016A8D"/>
    <w:rsid w:val="00016C72"/>
    <w:rsid w:val="00016E7F"/>
    <w:rsid w:val="000170C1"/>
    <w:rsid w:val="00017265"/>
    <w:rsid w:val="0001730F"/>
    <w:rsid w:val="00017430"/>
    <w:rsid w:val="000174AF"/>
    <w:rsid w:val="00017668"/>
    <w:rsid w:val="00017704"/>
    <w:rsid w:val="0001776A"/>
    <w:rsid w:val="00017883"/>
    <w:rsid w:val="00017A67"/>
    <w:rsid w:val="00017AA9"/>
    <w:rsid w:val="00017C25"/>
    <w:rsid w:val="00017F27"/>
    <w:rsid w:val="00017F3D"/>
    <w:rsid w:val="00017F89"/>
    <w:rsid w:val="00020312"/>
    <w:rsid w:val="00020789"/>
    <w:rsid w:val="000209EF"/>
    <w:rsid w:val="00020E26"/>
    <w:rsid w:val="00021653"/>
    <w:rsid w:val="0002171D"/>
    <w:rsid w:val="000218A9"/>
    <w:rsid w:val="000218F1"/>
    <w:rsid w:val="00021AC9"/>
    <w:rsid w:val="00021AEC"/>
    <w:rsid w:val="00021B43"/>
    <w:rsid w:val="00021B58"/>
    <w:rsid w:val="00021BCD"/>
    <w:rsid w:val="00021CF0"/>
    <w:rsid w:val="00021EF0"/>
    <w:rsid w:val="00021F2A"/>
    <w:rsid w:val="00021FA4"/>
    <w:rsid w:val="00021FAB"/>
    <w:rsid w:val="0002207D"/>
    <w:rsid w:val="0002216F"/>
    <w:rsid w:val="000221F2"/>
    <w:rsid w:val="00022538"/>
    <w:rsid w:val="00022669"/>
    <w:rsid w:val="00022775"/>
    <w:rsid w:val="00022776"/>
    <w:rsid w:val="00022903"/>
    <w:rsid w:val="00022B33"/>
    <w:rsid w:val="00022B45"/>
    <w:rsid w:val="00022C91"/>
    <w:rsid w:val="00022CF4"/>
    <w:rsid w:val="00022E91"/>
    <w:rsid w:val="00022FAA"/>
    <w:rsid w:val="0002315F"/>
    <w:rsid w:val="00023162"/>
    <w:rsid w:val="000232A5"/>
    <w:rsid w:val="00023424"/>
    <w:rsid w:val="00023451"/>
    <w:rsid w:val="00023626"/>
    <w:rsid w:val="00023666"/>
    <w:rsid w:val="00023793"/>
    <w:rsid w:val="00023C78"/>
    <w:rsid w:val="00023E4D"/>
    <w:rsid w:val="00024091"/>
    <w:rsid w:val="000240AC"/>
    <w:rsid w:val="000241F9"/>
    <w:rsid w:val="00024204"/>
    <w:rsid w:val="000242C9"/>
    <w:rsid w:val="0002435B"/>
    <w:rsid w:val="0002452D"/>
    <w:rsid w:val="00024671"/>
    <w:rsid w:val="00024685"/>
    <w:rsid w:val="000248D5"/>
    <w:rsid w:val="000249F6"/>
    <w:rsid w:val="00024BE2"/>
    <w:rsid w:val="00024C5F"/>
    <w:rsid w:val="00024C9D"/>
    <w:rsid w:val="00024D04"/>
    <w:rsid w:val="00024F7A"/>
    <w:rsid w:val="000250B7"/>
    <w:rsid w:val="0002531F"/>
    <w:rsid w:val="00025341"/>
    <w:rsid w:val="00025501"/>
    <w:rsid w:val="0002561D"/>
    <w:rsid w:val="0002566A"/>
    <w:rsid w:val="000259A0"/>
    <w:rsid w:val="00025D8A"/>
    <w:rsid w:val="00025EB9"/>
    <w:rsid w:val="00025F0B"/>
    <w:rsid w:val="000260DC"/>
    <w:rsid w:val="00026177"/>
    <w:rsid w:val="000261DA"/>
    <w:rsid w:val="0002630E"/>
    <w:rsid w:val="00026434"/>
    <w:rsid w:val="000265AD"/>
    <w:rsid w:val="000265DD"/>
    <w:rsid w:val="00026A98"/>
    <w:rsid w:val="00026B29"/>
    <w:rsid w:val="00026CA1"/>
    <w:rsid w:val="00026D00"/>
    <w:rsid w:val="00026E21"/>
    <w:rsid w:val="0002725A"/>
    <w:rsid w:val="000277F4"/>
    <w:rsid w:val="00030058"/>
    <w:rsid w:val="000300B4"/>
    <w:rsid w:val="0003016B"/>
    <w:rsid w:val="000301F3"/>
    <w:rsid w:val="00030324"/>
    <w:rsid w:val="000304D0"/>
    <w:rsid w:val="00030676"/>
    <w:rsid w:val="00030996"/>
    <w:rsid w:val="00030D3B"/>
    <w:rsid w:val="00030E3E"/>
    <w:rsid w:val="00030E57"/>
    <w:rsid w:val="0003105E"/>
    <w:rsid w:val="000310AA"/>
    <w:rsid w:val="000310E8"/>
    <w:rsid w:val="0003114C"/>
    <w:rsid w:val="00031454"/>
    <w:rsid w:val="000315BD"/>
    <w:rsid w:val="00031600"/>
    <w:rsid w:val="00031793"/>
    <w:rsid w:val="00031A4C"/>
    <w:rsid w:val="00031BDA"/>
    <w:rsid w:val="00031CA2"/>
    <w:rsid w:val="00031D00"/>
    <w:rsid w:val="00031DA3"/>
    <w:rsid w:val="00031F4C"/>
    <w:rsid w:val="0003243D"/>
    <w:rsid w:val="000326BD"/>
    <w:rsid w:val="000326E6"/>
    <w:rsid w:val="00032766"/>
    <w:rsid w:val="00032792"/>
    <w:rsid w:val="000328B1"/>
    <w:rsid w:val="00032BFC"/>
    <w:rsid w:val="00032DC3"/>
    <w:rsid w:val="00032E4F"/>
    <w:rsid w:val="00032EDB"/>
    <w:rsid w:val="000332FE"/>
    <w:rsid w:val="000334EE"/>
    <w:rsid w:val="0003373F"/>
    <w:rsid w:val="000337C2"/>
    <w:rsid w:val="00033D0F"/>
    <w:rsid w:val="00033EA1"/>
    <w:rsid w:val="00033F57"/>
    <w:rsid w:val="00034075"/>
    <w:rsid w:val="000340CA"/>
    <w:rsid w:val="000347D2"/>
    <w:rsid w:val="0003483E"/>
    <w:rsid w:val="000348CA"/>
    <w:rsid w:val="0003496F"/>
    <w:rsid w:val="00034992"/>
    <w:rsid w:val="00034B24"/>
    <w:rsid w:val="00034BAE"/>
    <w:rsid w:val="00034CA0"/>
    <w:rsid w:val="00034EB6"/>
    <w:rsid w:val="00034FFC"/>
    <w:rsid w:val="0003501A"/>
    <w:rsid w:val="0003501F"/>
    <w:rsid w:val="0003509D"/>
    <w:rsid w:val="000350BB"/>
    <w:rsid w:val="000351DA"/>
    <w:rsid w:val="00035357"/>
    <w:rsid w:val="000355A7"/>
    <w:rsid w:val="000356EC"/>
    <w:rsid w:val="000357E8"/>
    <w:rsid w:val="00035951"/>
    <w:rsid w:val="00035B81"/>
    <w:rsid w:val="00035BC0"/>
    <w:rsid w:val="00035CE3"/>
    <w:rsid w:val="00035FC2"/>
    <w:rsid w:val="00035FDE"/>
    <w:rsid w:val="00036009"/>
    <w:rsid w:val="00036101"/>
    <w:rsid w:val="00036106"/>
    <w:rsid w:val="00036177"/>
    <w:rsid w:val="0003623B"/>
    <w:rsid w:val="0003633B"/>
    <w:rsid w:val="00036604"/>
    <w:rsid w:val="00036CAC"/>
    <w:rsid w:val="00037004"/>
    <w:rsid w:val="00037224"/>
    <w:rsid w:val="000372EF"/>
    <w:rsid w:val="0003737B"/>
    <w:rsid w:val="0003745C"/>
    <w:rsid w:val="0003758E"/>
    <w:rsid w:val="000375BA"/>
    <w:rsid w:val="00037990"/>
    <w:rsid w:val="00037A80"/>
    <w:rsid w:val="00040060"/>
    <w:rsid w:val="00040281"/>
    <w:rsid w:val="00040721"/>
    <w:rsid w:val="000408A6"/>
    <w:rsid w:val="00040A13"/>
    <w:rsid w:val="00040C7A"/>
    <w:rsid w:val="00040E6E"/>
    <w:rsid w:val="00041044"/>
    <w:rsid w:val="0004105D"/>
    <w:rsid w:val="00041387"/>
    <w:rsid w:val="0004146E"/>
    <w:rsid w:val="000414BC"/>
    <w:rsid w:val="0004152F"/>
    <w:rsid w:val="000415F9"/>
    <w:rsid w:val="00041619"/>
    <w:rsid w:val="00041848"/>
    <w:rsid w:val="0004189C"/>
    <w:rsid w:val="0004193F"/>
    <w:rsid w:val="0004195A"/>
    <w:rsid w:val="00041A52"/>
    <w:rsid w:val="00041A87"/>
    <w:rsid w:val="00041C4F"/>
    <w:rsid w:val="00041CCD"/>
    <w:rsid w:val="00041F1F"/>
    <w:rsid w:val="0004209B"/>
    <w:rsid w:val="000420DB"/>
    <w:rsid w:val="000420DF"/>
    <w:rsid w:val="000421A1"/>
    <w:rsid w:val="00042256"/>
    <w:rsid w:val="000423C1"/>
    <w:rsid w:val="00042508"/>
    <w:rsid w:val="00042A1A"/>
    <w:rsid w:val="00042A8B"/>
    <w:rsid w:val="00042B17"/>
    <w:rsid w:val="00042F15"/>
    <w:rsid w:val="00042F4E"/>
    <w:rsid w:val="00043036"/>
    <w:rsid w:val="000434BD"/>
    <w:rsid w:val="000436A8"/>
    <w:rsid w:val="00043768"/>
    <w:rsid w:val="00043B7B"/>
    <w:rsid w:val="00043C7D"/>
    <w:rsid w:val="00043E36"/>
    <w:rsid w:val="00043F4C"/>
    <w:rsid w:val="000441AF"/>
    <w:rsid w:val="000443C3"/>
    <w:rsid w:val="0004448A"/>
    <w:rsid w:val="0004455F"/>
    <w:rsid w:val="00044806"/>
    <w:rsid w:val="00044A42"/>
    <w:rsid w:val="00044A4C"/>
    <w:rsid w:val="00044AB8"/>
    <w:rsid w:val="000454B2"/>
    <w:rsid w:val="0004565A"/>
    <w:rsid w:val="00045976"/>
    <w:rsid w:val="00045E41"/>
    <w:rsid w:val="0004610E"/>
    <w:rsid w:val="000462A0"/>
    <w:rsid w:val="00046550"/>
    <w:rsid w:val="0004655A"/>
    <w:rsid w:val="000465C0"/>
    <w:rsid w:val="000466E7"/>
    <w:rsid w:val="00046844"/>
    <w:rsid w:val="000468E2"/>
    <w:rsid w:val="00046A3E"/>
    <w:rsid w:val="00046C6A"/>
    <w:rsid w:val="00046D8E"/>
    <w:rsid w:val="0004701B"/>
    <w:rsid w:val="00047124"/>
    <w:rsid w:val="00047444"/>
    <w:rsid w:val="00047661"/>
    <w:rsid w:val="000476C0"/>
    <w:rsid w:val="00047734"/>
    <w:rsid w:val="000477EA"/>
    <w:rsid w:val="00047936"/>
    <w:rsid w:val="0004798E"/>
    <w:rsid w:val="00047BB5"/>
    <w:rsid w:val="00047D53"/>
    <w:rsid w:val="00047EC8"/>
    <w:rsid w:val="00047F19"/>
    <w:rsid w:val="0005010C"/>
    <w:rsid w:val="000502A5"/>
    <w:rsid w:val="0005041D"/>
    <w:rsid w:val="000504A8"/>
    <w:rsid w:val="0005052B"/>
    <w:rsid w:val="000506A1"/>
    <w:rsid w:val="000508EC"/>
    <w:rsid w:val="000509DA"/>
    <w:rsid w:val="00050AFA"/>
    <w:rsid w:val="00050C95"/>
    <w:rsid w:val="00051333"/>
    <w:rsid w:val="0005135A"/>
    <w:rsid w:val="000519B6"/>
    <w:rsid w:val="00051BA8"/>
    <w:rsid w:val="00051D17"/>
    <w:rsid w:val="00051E3C"/>
    <w:rsid w:val="000520B1"/>
    <w:rsid w:val="00052241"/>
    <w:rsid w:val="00052368"/>
    <w:rsid w:val="000525D7"/>
    <w:rsid w:val="00052672"/>
    <w:rsid w:val="000526C6"/>
    <w:rsid w:val="00052814"/>
    <w:rsid w:val="000529E9"/>
    <w:rsid w:val="00052C38"/>
    <w:rsid w:val="00052C6E"/>
    <w:rsid w:val="0005304E"/>
    <w:rsid w:val="00053766"/>
    <w:rsid w:val="00053BE0"/>
    <w:rsid w:val="00053CB6"/>
    <w:rsid w:val="00053CB9"/>
    <w:rsid w:val="00053FAD"/>
    <w:rsid w:val="000541A5"/>
    <w:rsid w:val="0005422C"/>
    <w:rsid w:val="000545E5"/>
    <w:rsid w:val="00054880"/>
    <w:rsid w:val="00054A6D"/>
    <w:rsid w:val="00054C6E"/>
    <w:rsid w:val="00054DF3"/>
    <w:rsid w:val="00054FA2"/>
    <w:rsid w:val="00055034"/>
    <w:rsid w:val="000550B3"/>
    <w:rsid w:val="0005513C"/>
    <w:rsid w:val="00055234"/>
    <w:rsid w:val="00055369"/>
    <w:rsid w:val="00055406"/>
    <w:rsid w:val="00055569"/>
    <w:rsid w:val="000558BC"/>
    <w:rsid w:val="000559E2"/>
    <w:rsid w:val="00055AA4"/>
    <w:rsid w:val="00055DF6"/>
    <w:rsid w:val="00055ED8"/>
    <w:rsid w:val="00055F27"/>
    <w:rsid w:val="00055FEC"/>
    <w:rsid w:val="00056165"/>
    <w:rsid w:val="00056720"/>
    <w:rsid w:val="000568D7"/>
    <w:rsid w:val="000568F4"/>
    <w:rsid w:val="00056900"/>
    <w:rsid w:val="00056C02"/>
    <w:rsid w:val="00056EF3"/>
    <w:rsid w:val="00056EFC"/>
    <w:rsid w:val="00056F5F"/>
    <w:rsid w:val="00057006"/>
    <w:rsid w:val="00057285"/>
    <w:rsid w:val="0005742E"/>
    <w:rsid w:val="00057439"/>
    <w:rsid w:val="000574AC"/>
    <w:rsid w:val="0005753C"/>
    <w:rsid w:val="00057745"/>
    <w:rsid w:val="00057902"/>
    <w:rsid w:val="00057B84"/>
    <w:rsid w:val="00057E1C"/>
    <w:rsid w:val="00057E6F"/>
    <w:rsid w:val="00057E79"/>
    <w:rsid w:val="00057EA9"/>
    <w:rsid w:val="0006035E"/>
    <w:rsid w:val="00060742"/>
    <w:rsid w:val="0006088F"/>
    <w:rsid w:val="00060C03"/>
    <w:rsid w:val="00060C9D"/>
    <w:rsid w:val="00060CB2"/>
    <w:rsid w:val="00060D87"/>
    <w:rsid w:val="00060EF5"/>
    <w:rsid w:val="00060F44"/>
    <w:rsid w:val="00060F62"/>
    <w:rsid w:val="00061028"/>
    <w:rsid w:val="000611E6"/>
    <w:rsid w:val="000613D8"/>
    <w:rsid w:val="0006140F"/>
    <w:rsid w:val="00061530"/>
    <w:rsid w:val="00061536"/>
    <w:rsid w:val="000615E8"/>
    <w:rsid w:val="00061822"/>
    <w:rsid w:val="000619C8"/>
    <w:rsid w:val="00061A5A"/>
    <w:rsid w:val="00061BFF"/>
    <w:rsid w:val="00061FAC"/>
    <w:rsid w:val="00061FD0"/>
    <w:rsid w:val="00062240"/>
    <w:rsid w:val="000622F5"/>
    <w:rsid w:val="000627A8"/>
    <w:rsid w:val="00062919"/>
    <w:rsid w:val="00062920"/>
    <w:rsid w:val="0006296B"/>
    <w:rsid w:val="000629E6"/>
    <w:rsid w:val="00062BE7"/>
    <w:rsid w:val="00063101"/>
    <w:rsid w:val="000631B7"/>
    <w:rsid w:val="00063352"/>
    <w:rsid w:val="000633FF"/>
    <w:rsid w:val="00063857"/>
    <w:rsid w:val="0006396A"/>
    <w:rsid w:val="00063A60"/>
    <w:rsid w:val="00063AEF"/>
    <w:rsid w:val="00063B1D"/>
    <w:rsid w:val="00063C33"/>
    <w:rsid w:val="00063C5E"/>
    <w:rsid w:val="00063DCE"/>
    <w:rsid w:val="00063F33"/>
    <w:rsid w:val="00064178"/>
    <w:rsid w:val="00064197"/>
    <w:rsid w:val="000641B3"/>
    <w:rsid w:val="00064308"/>
    <w:rsid w:val="00064372"/>
    <w:rsid w:val="0006443B"/>
    <w:rsid w:val="0006475B"/>
    <w:rsid w:val="000647A9"/>
    <w:rsid w:val="000647C3"/>
    <w:rsid w:val="00064C35"/>
    <w:rsid w:val="00064C87"/>
    <w:rsid w:val="00064D3D"/>
    <w:rsid w:val="00064F90"/>
    <w:rsid w:val="00065096"/>
    <w:rsid w:val="0006524C"/>
    <w:rsid w:val="00065445"/>
    <w:rsid w:val="0006552A"/>
    <w:rsid w:val="0006567B"/>
    <w:rsid w:val="00065683"/>
    <w:rsid w:val="00065812"/>
    <w:rsid w:val="00065A4F"/>
    <w:rsid w:val="00065ABF"/>
    <w:rsid w:val="00065B8E"/>
    <w:rsid w:val="00065BA5"/>
    <w:rsid w:val="00065D4F"/>
    <w:rsid w:val="00065D7A"/>
    <w:rsid w:val="00065E7F"/>
    <w:rsid w:val="00065F39"/>
    <w:rsid w:val="0006604F"/>
    <w:rsid w:val="0006605E"/>
    <w:rsid w:val="00066133"/>
    <w:rsid w:val="000661F9"/>
    <w:rsid w:val="0006634A"/>
    <w:rsid w:val="000664BE"/>
    <w:rsid w:val="000664DC"/>
    <w:rsid w:val="00066554"/>
    <w:rsid w:val="0006680F"/>
    <w:rsid w:val="00066A8D"/>
    <w:rsid w:val="00066D35"/>
    <w:rsid w:val="00067155"/>
    <w:rsid w:val="000674AA"/>
    <w:rsid w:val="00067567"/>
    <w:rsid w:val="00067C33"/>
    <w:rsid w:val="00067FB5"/>
    <w:rsid w:val="00070015"/>
    <w:rsid w:val="000703CB"/>
    <w:rsid w:val="000703FE"/>
    <w:rsid w:val="000705DD"/>
    <w:rsid w:val="000706D4"/>
    <w:rsid w:val="000713EE"/>
    <w:rsid w:val="00071470"/>
    <w:rsid w:val="00071695"/>
    <w:rsid w:val="000716B3"/>
    <w:rsid w:val="000717D6"/>
    <w:rsid w:val="00071956"/>
    <w:rsid w:val="00071BD3"/>
    <w:rsid w:val="00071DDA"/>
    <w:rsid w:val="00071E87"/>
    <w:rsid w:val="00071FC6"/>
    <w:rsid w:val="00072134"/>
    <w:rsid w:val="000722C5"/>
    <w:rsid w:val="00072BBF"/>
    <w:rsid w:val="00072D12"/>
    <w:rsid w:val="00072E6E"/>
    <w:rsid w:val="00072F6B"/>
    <w:rsid w:val="00073100"/>
    <w:rsid w:val="00073283"/>
    <w:rsid w:val="0007328F"/>
    <w:rsid w:val="000732A8"/>
    <w:rsid w:val="00073445"/>
    <w:rsid w:val="0007344D"/>
    <w:rsid w:val="0007349A"/>
    <w:rsid w:val="000735B6"/>
    <w:rsid w:val="000736A0"/>
    <w:rsid w:val="00073A4F"/>
    <w:rsid w:val="00073D03"/>
    <w:rsid w:val="0007403A"/>
    <w:rsid w:val="0007418A"/>
    <w:rsid w:val="00074386"/>
    <w:rsid w:val="000744AE"/>
    <w:rsid w:val="000744BA"/>
    <w:rsid w:val="00074A10"/>
    <w:rsid w:val="00074BA2"/>
    <w:rsid w:val="00074D75"/>
    <w:rsid w:val="00074DB5"/>
    <w:rsid w:val="00074E52"/>
    <w:rsid w:val="00074FA3"/>
    <w:rsid w:val="000751AC"/>
    <w:rsid w:val="000752DB"/>
    <w:rsid w:val="0007575A"/>
    <w:rsid w:val="000757B6"/>
    <w:rsid w:val="00075847"/>
    <w:rsid w:val="00075908"/>
    <w:rsid w:val="0007594E"/>
    <w:rsid w:val="00075952"/>
    <w:rsid w:val="00075A62"/>
    <w:rsid w:val="00075C60"/>
    <w:rsid w:val="00076AC4"/>
    <w:rsid w:val="00076C7D"/>
    <w:rsid w:val="00076DB2"/>
    <w:rsid w:val="00076E7D"/>
    <w:rsid w:val="00077252"/>
    <w:rsid w:val="00077436"/>
    <w:rsid w:val="000776B1"/>
    <w:rsid w:val="000776D8"/>
    <w:rsid w:val="00077912"/>
    <w:rsid w:val="00077B88"/>
    <w:rsid w:val="00077BFB"/>
    <w:rsid w:val="00077DD1"/>
    <w:rsid w:val="000800AF"/>
    <w:rsid w:val="00080191"/>
    <w:rsid w:val="00080266"/>
    <w:rsid w:val="0008029D"/>
    <w:rsid w:val="0008040A"/>
    <w:rsid w:val="000804D5"/>
    <w:rsid w:val="000807AE"/>
    <w:rsid w:val="000807B5"/>
    <w:rsid w:val="00080867"/>
    <w:rsid w:val="0008093C"/>
    <w:rsid w:val="00080B91"/>
    <w:rsid w:val="00080CC2"/>
    <w:rsid w:val="00080CE2"/>
    <w:rsid w:val="00080F35"/>
    <w:rsid w:val="000811A4"/>
    <w:rsid w:val="000811D4"/>
    <w:rsid w:val="00081259"/>
    <w:rsid w:val="000813FB"/>
    <w:rsid w:val="00081467"/>
    <w:rsid w:val="00081726"/>
    <w:rsid w:val="00081792"/>
    <w:rsid w:val="000817C9"/>
    <w:rsid w:val="0008187A"/>
    <w:rsid w:val="0008189D"/>
    <w:rsid w:val="00081C73"/>
    <w:rsid w:val="00081C8A"/>
    <w:rsid w:val="00081E06"/>
    <w:rsid w:val="0008216A"/>
    <w:rsid w:val="0008217D"/>
    <w:rsid w:val="000825F0"/>
    <w:rsid w:val="000827CD"/>
    <w:rsid w:val="00082B1C"/>
    <w:rsid w:val="00082E88"/>
    <w:rsid w:val="00083121"/>
    <w:rsid w:val="00083158"/>
    <w:rsid w:val="000833FF"/>
    <w:rsid w:val="00083469"/>
    <w:rsid w:val="000834CD"/>
    <w:rsid w:val="000834D6"/>
    <w:rsid w:val="000835B0"/>
    <w:rsid w:val="000835F5"/>
    <w:rsid w:val="0008378A"/>
    <w:rsid w:val="00083B96"/>
    <w:rsid w:val="00083D28"/>
    <w:rsid w:val="00084044"/>
    <w:rsid w:val="00084211"/>
    <w:rsid w:val="00084419"/>
    <w:rsid w:val="0008449C"/>
    <w:rsid w:val="000845D7"/>
    <w:rsid w:val="000846F8"/>
    <w:rsid w:val="00084B71"/>
    <w:rsid w:val="00084D1E"/>
    <w:rsid w:val="00084DFB"/>
    <w:rsid w:val="00084EAA"/>
    <w:rsid w:val="00085162"/>
    <w:rsid w:val="000851C1"/>
    <w:rsid w:val="0008526A"/>
    <w:rsid w:val="00085484"/>
    <w:rsid w:val="000857E4"/>
    <w:rsid w:val="00085847"/>
    <w:rsid w:val="00085B1D"/>
    <w:rsid w:val="00085BE8"/>
    <w:rsid w:val="00085CDF"/>
    <w:rsid w:val="00085E04"/>
    <w:rsid w:val="00085F42"/>
    <w:rsid w:val="00085FBA"/>
    <w:rsid w:val="0008608A"/>
    <w:rsid w:val="000863C4"/>
    <w:rsid w:val="000863ED"/>
    <w:rsid w:val="000868D0"/>
    <w:rsid w:val="00086911"/>
    <w:rsid w:val="00086C30"/>
    <w:rsid w:val="00086D5D"/>
    <w:rsid w:val="00086DA6"/>
    <w:rsid w:val="00086FCA"/>
    <w:rsid w:val="000875DD"/>
    <w:rsid w:val="000878C3"/>
    <w:rsid w:val="0008794F"/>
    <w:rsid w:val="00087B77"/>
    <w:rsid w:val="00087C2A"/>
    <w:rsid w:val="00087E0A"/>
    <w:rsid w:val="00087E23"/>
    <w:rsid w:val="00090055"/>
    <w:rsid w:val="00090071"/>
    <w:rsid w:val="000901F1"/>
    <w:rsid w:val="000906D7"/>
    <w:rsid w:val="0009096A"/>
    <w:rsid w:val="00090B6B"/>
    <w:rsid w:val="00090D4B"/>
    <w:rsid w:val="00090EA4"/>
    <w:rsid w:val="000910D7"/>
    <w:rsid w:val="000910FA"/>
    <w:rsid w:val="0009166A"/>
    <w:rsid w:val="000918B2"/>
    <w:rsid w:val="000919CF"/>
    <w:rsid w:val="00091B75"/>
    <w:rsid w:val="00091C89"/>
    <w:rsid w:val="00091CE2"/>
    <w:rsid w:val="00091DB6"/>
    <w:rsid w:val="00091F1C"/>
    <w:rsid w:val="00091FA4"/>
    <w:rsid w:val="0009205D"/>
    <w:rsid w:val="0009221C"/>
    <w:rsid w:val="00092442"/>
    <w:rsid w:val="0009257A"/>
    <w:rsid w:val="000927F1"/>
    <w:rsid w:val="00092B44"/>
    <w:rsid w:val="00092B86"/>
    <w:rsid w:val="00092B99"/>
    <w:rsid w:val="00092C2D"/>
    <w:rsid w:val="00092EB9"/>
    <w:rsid w:val="0009343D"/>
    <w:rsid w:val="000934F3"/>
    <w:rsid w:val="0009355E"/>
    <w:rsid w:val="00093617"/>
    <w:rsid w:val="000936F2"/>
    <w:rsid w:val="0009371D"/>
    <w:rsid w:val="00093E17"/>
    <w:rsid w:val="00093E98"/>
    <w:rsid w:val="00093FDF"/>
    <w:rsid w:val="00094051"/>
    <w:rsid w:val="000942B9"/>
    <w:rsid w:val="00094353"/>
    <w:rsid w:val="0009456D"/>
    <w:rsid w:val="000945D6"/>
    <w:rsid w:val="00094600"/>
    <w:rsid w:val="00094964"/>
    <w:rsid w:val="00094AC0"/>
    <w:rsid w:val="00094B2F"/>
    <w:rsid w:val="00095019"/>
    <w:rsid w:val="00095292"/>
    <w:rsid w:val="00095302"/>
    <w:rsid w:val="0009571A"/>
    <w:rsid w:val="000957A2"/>
    <w:rsid w:val="00095892"/>
    <w:rsid w:val="00095965"/>
    <w:rsid w:val="00095A1A"/>
    <w:rsid w:val="00095A8C"/>
    <w:rsid w:val="00095C0B"/>
    <w:rsid w:val="00095C79"/>
    <w:rsid w:val="00095C80"/>
    <w:rsid w:val="0009607F"/>
    <w:rsid w:val="00096400"/>
    <w:rsid w:val="00096552"/>
    <w:rsid w:val="00096607"/>
    <w:rsid w:val="000966D1"/>
    <w:rsid w:val="00096700"/>
    <w:rsid w:val="000967BB"/>
    <w:rsid w:val="000968F2"/>
    <w:rsid w:val="0009691F"/>
    <w:rsid w:val="00096925"/>
    <w:rsid w:val="0009694F"/>
    <w:rsid w:val="00096A2D"/>
    <w:rsid w:val="00096B06"/>
    <w:rsid w:val="00096FDB"/>
    <w:rsid w:val="0009706D"/>
    <w:rsid w:val="00097551"/>
    <w:rsid w:val="00097562"/>
    <w:rsid w:val="000975A5"/>
    <w:rsid w:val="000975B4"/>
    <w:rsid w:val="0009760A"/>
    <w:rsid w:val="000977AF"/>
    <w:rsid w:val="00097833"/>
    <w:rsid w:val="000978DD"/>
    <w:rsid w:val="00097A89"/>
    <w:rsid w:val="00097BE0"/>
    <w:rsid w:val="00097E80"/>
    <w:rsid w:val="00097F2B"/>
    <w:rsid w:val="000A0424"/>
    <w:rsid w:val="000A05AD"/>
    <w:rsid w:val="000A05BC"/>
    <w:rsid w:val="000A068C"/>
    <w:rsid w:val="000A06AB"/>
    <w:rsid w:val="000A07F3"/>
    <w:rsid w:val="000A0849"/>
    <w:rsid w:val="000A09F3"/>
    <w:rsid w:val="000A0B6C"/>
    <w:rsid w:val="000A0BAF"/>
    <w:rsid w:val="000A10F0"/>
    <w:rsid w:val="000A1105"/>
    <w:rsid w:val="000A1418"/>
    <w:rsid w:val="000A1760"/>
    <w:rsid w:val="000A17B9"/>
    <w:rsid w:val="000A19A2"/>
    <w:rsid w:val="000A1BDC"/>
    <w:rsid w:val="000A1CD5"/>
    <w:rsid w:val="000A1E0A"/>
    <w:rsid w:val="000A1E8A"/>
    <w:rsid w:val="000A1FAB"/>
    <w:rsid w:val="000A227F"/>
    <w:rsid w:val="000A22C0"/>
    <w:rsid w:val="000A2388"/>
    <w:rsid w:val="000A29E1"/>
    <w:rsid w:val="000A2AC3"/>
    <w:rsid w:val="000A2CC6"/>
    <w:rsid w:val="000A2D1F"/>
    <w:rsid w:val="000A30BD"/>
    <w:rsid w:val="000A3320"/>
    <w:rsid w:val="000A3563"/>
    <w:rsid w:val="000A3935"/>
    <w:rsid w:val="000A3AA1"/>
    <w:rsid w:val="000A3BE1"/>
    <w:rsid w:val="000A3E2D"/>
    <w:rsid w:val="000A3E7C"/>
    <w:rsid w:val="000A44BD"/>
    <w:rsid w:val="000A44D4"/>
    <w:rsid w:val="000A4524"/>
    <w:rsid w:val="000A4554"/>
    <w:rsid w:val="000A4744"/>
    <w:rsid w:val="000A4A0B"/>
    <w:rsid w:val="000A4A38"/>
    <w:rsid w:val="000A4B74"/>
    <w:rsid w:val="000A508F"/>
    <w:rsid w:val="000A5180"/>
    <w:rsid w:val="000A52E7"/>
    <w:rsid w:val="000A5446"/>
    <w:rsid w:val="000A544B"/>
    <w:rsid w:val="000A55E2"/>
    <w:rsid w:val="000A591E"/>
    <w:rsid w:val="000A5A20"/>
    <w:rsid w:val="000A5A43"/>
    <w:rsid w:val="000A5D40"/>
    <w:rsid w:val="000A5DA4"/>
    <w:rsid w:val="000A5DAF"/>
    <w:rsid w:val="000A6107"/>
    <w:rsid w:val="000A6195"/>
    <w:rsid w:val="000A62BB"/>
    <w:rsid w:val="000A64E1"/>
    <w:rsid w:val="000A6500"/>
    <w:rsid w:val="000A65ED"/>
    <w:rsid w:val="000A6796"/>
    <w:rsid w:val="000A6ADD"/>
    <w:rsid w:val="000A6B52"/>
    <w:rsid w:val="000A6E6B"/>
    <w:rsid w:val="000A6ECC"/>
    <w:rsid w:val="000A716D"/>
    <w:rsid w:val="000A729D"/>
    <w:rsid w:val="000A7353"/>
    <w:rsid w:val="000A754F"/>
    <w:rsid w:val="000A75C3"/>
    <w:rsid w:val="000A77D0"/>
    <w:rsid w:val="000A7823"/>
    <w:rsid w:val="000A7829"/>
    <w:rsid w:val="000A79F0"/>
    <w:rsid w:val="000A7A88"/>
    <w:rsid w:val="000A7A8B"/>
    <w:rsid w:val="000A7C1F"/>
    <w:rsid w:val="000A7C9B"/>
    <w:rsid w:val="000A7F9D"/>
    <w:rsid w:val="000B01AF"/>
    <w:rsid w:val="000B0385"/>
    <w:rsid w:val="000B0467"/>
    <w:rsid w:val="000B055C"/>
    <w:rsid w:val="000B0831"/>
    <w:rsid w:val="000B09D0"/>
    <w:rsid w:val="000B0A14"/>
    <w:rsid w:val="000B0C55"/>
    <w:rsid w:val="000B0D34"/>
    <w:rsid w:val="000B0F74"/>
    <w:rsid w:val="000B0FB4"/>
    <w:rsid w:val="000B1040"/>
    <w:rsid w:val="000B1471"/>
    <w:rsid w:val="000B16FC"/>
    <w:rsid w:val="000B1845"/>
    <w:rsid w:val="000B1B92"/>
    <w:rsid w:val="000B1CA5"/>
    <w:rsid w:val="000B250E"/>
    <w:rsid w:val="000B25E8"/>
    <w:rsid w:val="000B281C"/>
    <w:rsid w:val="000B29E5"/>
    <w:rsid w:val="000B2A6D"/>
    <w:rsid w:val="000B2C0D"/>
    <w:rsid w:val="000B2C17"/>
    <w:rsid w:val="000B2CE1"/>
    <w:rsid w:val="000B2FAD"/>
    <w:rsid w:val="000B307A"/>
    <w:rsid w:val="000B30CD"/>
    <w:rsid w:val="000B3373"/>
    <w:rsid w:val="000B3478"/>
    <w:rsid w:val="000B353B"/>
    <w:rsid w:val="000B367F"/>
    <w:rsid w:val="000B37E6"/>
    <w:rsid w:val="000B3B0D"/>
    <w:rsid w:val="000B3BA4"/>
    <w:rsid w:val="000B3BDA"/>
    <w:rsid w:val="000B3E6B"/>
    <w:rsid w:val="000B3FC1"/>
    <w:rsid w:val="000B414C"/>
    <w:rsid w:val="000B418C"/>
    <w:rsid w:val="000B41C6"/>
    <w:rsid w:val="000B43C6"/>
    <w:rsid w:val="000B465F"/>
    <w:rsid w:val="000B46B2"/>
    <w:rsid w:val="000B47A7"/>
    <w:rsid w:val="000B48FF"/>
    <w:rsid w:val="000B497E"/>
    <w:rsid w:val="000B49B0"/>
    <w:rsid w:val="000B4B7E"/>
    <w:rsid w:val="000B4C66"/>
    <w:rsid w:val="000B4D57"/>
    <w:rsid w:val="000B4EBD"/>
    <w:rsid w:val="000B5279"/>
    <w:rsid w:val="000B54AE"/>
    <w:rsid w:val="000B5572"/>
    <w:rsid w:val="000B56A6"/>
    <w:rsid w:val="000B58B6"/>
    <w:rsid w:val="000B5952"/>
    <w:rsid w:val="000B595A"/>
    <w:rsid w:val="000B5C5B"/>
    <w:rsid w:val="000B5E6C"/>
    <w:rsid w:val="000B5FF0"/>
    <w:rsid w:val="000B607D"/>
    <w:rsid w:val="000B6139"/>
    <w:rsid w:val="000B61F1"/>
    <w:rsid w:val="000B641A"/>
    <w:rsid w:val="000B64EA"/>
    <w:rsid w:val="000B66DF"/>
    <w:rsid w:val="000B67EE"/>
    <w:rsid w:val="000B6A5E"/>
    <w:rsid w:val="000B6BA4"/>
    <w:rsid w:val="000B6D6D"/>
    <w:rsid w:val="000B6FCB"/>
    <w:rsid w:val="000B70BC"/>
    <w:rsid w:val="000B710F"/>
    <w:rsid w:val="000B739A"/>
    <w:rsid w:val="000B73B7"/>
    <w:rsid w:val="000B74D8"/>
    <w:rsid w:val="000B7623"/>
    <w:rsid w:val="000B7631"/>
    <w:rsid w:val="000B776B"/>
    <w:rsid w:val="000B7910"/>
    <w:rsid w:val="000B7A33"/>
    <w:rsid w:val="000B7AF5"/>
    <w:rsid w:val="000B7B36"/>
    <w:rsid w:val="000B7DB2"/>
    <w:rsid w:val="000B7E37"/>
    <w:rsid w:val="000C0100"/>
    <w:rsid w:val="000C027E"/>
    <w:rsid w:val="000C04BE"/>
    <w:rsid w:val="000C0681"/>
    <w:rsid w:val="000C0999"/>
    <w:rsid w:val="000C0AC1"/>
    <w:rsid w:val="000C0E3A"/>
    <w:rsid w:val="000C0EAA"/>
    <w:rsid w:val="000C0FF7"/>
    <w:rsid w:val="000C109C"/>
    <w:rsid w:val="000C1527"/>
    <w:rsid w:val="000C1817"/>
    <w:rsid w:val="000C1898"/>
    <w:rsid w:val="000C1978"/>
    <w:rsid w:val="000C1A64"/>
    <w:rsid w:val="000C1ADA"/>
    <w:rsid w:val="000C1B81"/>
    <w:rsid w:val="000C1C9A"/>
    <w:rsid w:val="000C1E86"/>
    <w:rsid w:val="000C1EEB"/>
    <w:rsid w:val="000C1F70"/>
    <w:rsid w:val="000C2046"/>
    <w:rsid w:val="000C2095"/>
    <w:rsid w:val="000C220D"/>
    <w:rsid w:val="000C2429"/>
    <w:rsid w:val="000C2A98"/>
    <w:rsid w:val="000C2CC9"/>
    <w:rsid w:val="000C2E50"/>
    <w:rsid w:val="000C2ECC"/>
    <w:rsid w:val="000C3067"/>
    <w:rsid w:val="000C30DD"/>
    <w:rsid w:val="000C317B"/>
    <w:rsid w:val="000C323C"/>
    <w:rsid w:val="000C32CA"/>
    <w:rsid w:val="000C34F0"/>
    <w:rsid w:val="000C3512"/>
    <w:rsid w:val="000C3534"/>
    <w:rsid w:val="000C3BFA"/>
    <w:rsid w:val="000C3DF5"/>
    <w:rsid w:val="000C3E3B"/>
    <w:rsid w:val="000C4015"/>
    <w:rsid w:val="000C405D"/>
    <w:rsid w:val="000C4440"/>
    <w:rsid w:val="000C4541"/>
    <w:rsid w:val="000C45D5"/>
    <w:rsid w:val="000C4733"/>
    <w:rsid w:val="000C4791"/>
    <w:rsid w:val="000C4804"/>
    <w:rsid w:val="000C486E"/>
    <w:rsid w:val="000C4BEC"/>
    <w:rsid w:val="000C4CD3"/>
    <w:rsid w:val="000C4ECC"/>
    <w:rsid w:val="000C5200"/>
    <w:rsid w:val="000C52B2"/>
    <w:rsid w:val="000C5316"/>
    <w:rsid w:val="000C53D4"/>
    <w:rsid w:val="000C5518"/>
    <w:rsid w:val="000C55AC"/>
    <w:rsid w:val="000C5720"/>
    <w:rsid w:val="000C574E"/>
    <w:rsid w:val="000C5898"/>
    <w:rsid w:val="000C5CCC"/>
    <w:rsid w:val="000C61AB"/>
    <w:rsid w:val="000C64C4"/>
    <w:rsid w:val="000C654D"/>
    <w:rsid w:val="000C6577"/>
    <w:rsid w:val="000C6610"/>
    <w:rsid w:val="000C6680"/>
    <w:rsid w:val="000C6701"/>
    <w:rsid w:val="000C6902"/>
    <w:rsid w:val="000C69CA"/>
    <w:rsid w:val="000C6D59"/>
    <w:rsid w:val="000C6E31"/>
    <w:rsid w:val="000C71A3"/>
    <w:rsid w:val="000C728E"/>
    <w:rsid w:val="000C741E"/>
    <w:rsid w:val="000C755B"/>
    <w:rsid w:val="000C7646"/>
    <w:rsid w:val="000C7708"/>
    <w:rsid w:val="000C77CC"/>
    <w:rsid w:val="000C7903"/>
    <w:rsid w:val="000C7914"/>
    <w:rsid w:val="000C7A75"/>
    <w:rsid w:val="000C7BE4"/>
    <w:rsid w:val="000C7E7C"/>
    <w:rsid w:val="000D026D"/>
    <w:rsid w:val="000D02D7"/>
    <w:rsid w:val="000D0536"/>
    <w:rsid w:val="000D0561"/>
    <w:rsid w:val="000D057B"/>
    <w:rsid w:val="000D0723"/>
    <w:rsid w:val="000D082B"/>
    <w:rsid w:val="000D0996"/>
    <w:rsid w:val="000D0AEE"/>
    <w:rsid w:val="000D0FE8"/>
    <w:rsid w:val="000D1098"/>
    <w:rsid w:val="000D10BA"/>
    <w:rsid w:val="000D12AD"/>
    <w:rsid w:val="000D1461"/>
    <w:rsid w:val="000D19CD"/>
    <w:rsid w:val="000D1C63"/>
    <w:rsid w:val="000D1CCD"/>
    <w:rsid w:val="000D1F3E"/>
    <w:rsid w:val="000D20A1"/>
    <w:rsid w:val="000D23CE"/>
    <w:rsid w:val="000D243C"/>
    <w:rsid w:val="000D25EF"/>
    <w:rsid w:val="000D2718"/>
    <w:rsid w:val="000D280C"/>
    <w:rsid w:val="000D333F"/>
    <w:rsid w:val="000D34BD"/>
    <w:rsid w:val="000D3501"/>
    <w:rsid w:val="000D3537"/>
    <w:rsid w:val="000D36FF"/>
    <w:rsid w:val="000D37F7"/>
    <w:rsid w:val="000D38B0"/>
    <w:rsid w:val="000D390C"/>
    <w:rsid w:val="000D3A17"/>
    <w:rsid w:val="000D3CAD"/>
    <w:rsid w:val="000D3D1F"/>
    <w:rsid w:val="000D414D"/>
    <w:rsid w:val="000D4395"/>
    <w:rsid w:val="000D45F1"/>
    <w:rsid w:val="000D46FC"/>
    <w:rsid w:val="000D47E4"/>
    <w:rsid w:val="000D4894"/>
    <w:rsid w:val="000D48F3"/>
    <w:rsid w:val="000D4922"/>
    <w:rsid w:val="000D4E86"/>
    <w:rsid w:val="000D4EB1"/>
    <w:rsid w:val="000D5081"/>
    <w:rsid w:val="000D514E"/>
    <w:rsid w:val="000D5166"/>
    <w:rsid w:val="000D51B6"/>
    <w:rsid w:val="000D5487"/>
    <w:rsid w:val="000D5579"/>
    <w:rsid w:val="000D57F5"/>
    <w:rsid w:val="000D5939"/>
    <w:rsid w:val="000D5B20"/>
    <w:rsid w:val="000D5BB3"/>
    <w:rsid w:val="000D5BD5"/>
    <w:rsid w:val="000D5FB8"/>
    <w:rsid w:val="000D60AC"/>
    <w:rsid w:val="000D60E8"/>
    <w:rsid w:val="000D633C"/>
    <w:rsid w:val="000D63FC"/>
    <w:rsid w:val="000D655C"/>
    <w:rsid w:val="000D6660"/>
    <w:rsid w:val="000D66D1"/>
    <w:rsid w:val="000D6895"/>
    <w:rsid w:val="000D6953"/>
    <w:rsid w:val="000D6AF1"/>
    <w:rsid w:val="000D6DC0"/>
    <w:rsid w:val="000D6DC4"/>
    <w:rsid w:val="000D6F41"/>
    <w:rsid w:val="000D6FA4"/>
    <w:rsid w:val="000D702F"/>
    <w:rsid w:val="000D708B"/>
    <w:rsid w:val="000D73E2"/>
    <w:rsid w:val="000D7404"/>
    <w:rsid w:val="000D744E"/>
    <w:rsid w:val="000D7527"/>
    <w:rsid w:val="000D7539"/>
    <w:rsid w:val="000D7721"/>
    <w:rsid w:val="000D7802"/>
    <w:rsid w:val="000D7836"/>
    <w:rsid w:val="000D7B79"/>
    <w:rsid w:val="000D7E48"/>
    <w:rsid w:val="000D7F97"/>
    <w:rsid w:val="000E0200"/>
    <w:rsid w:val="000E0223"/>
    <w:rsid w:val="000E0335"/>
    <w:rsid w:val="000E03A7"/>
    <w:rsid w:val="000E045F"/>
    <w:rsid w:val="000E057A"/>
    <w:rsid w:val="000E076A"/>
    <w:rsid w:val="000E07F5"/>
    <w:rsid w:val="000E082D"/>
    <w:rsid w:val="000E0A60"/>
    <w:rsid w:val="000E0C92"/>
    <w:rsid w:val="000E0E67"/>
    <w:rsid w:val="000E1071"/>
    <w:rsid w:val="000E146B"/>
    <w:rsid w:val="000E1482"/>
    <w:rsid w:val="000E14F3"/>
    <w:rsid w:val="000E18B0"/>
    <w:rsid w:val="000E198B"/>
    <w:rsid w:val="000E1A31"/>
    <w:rsid w:val="000E1A41"/>
    <w:rsid w:val="000E1A9E"/>
    <w:rsid w:val="000E1BF8"/>
    <w:rsid w:val="000E1D21"/>
    <w:rsid w:val="000E21C8"/>
    <w:rsid w:val="000E23A4"/>
    <w:rsid w:val="000E2609"/>
    <w:rsid w:val="000E26CD"/>
    <w:rsid w:val="000E27EA"/>
    <w:rsid w:val="000E2811"/>
    <w:rsid w:val="000E2930"/>
    <w:rsid w:val="000E29A1"/>
    <w:rsid w:val="000E2C4B"/>
    <w:rsid w:val="000E2D27"/>
    <w:rsid w:val="000E2E75"/>
    <w:rsid w:val="000E2F23"/>
    <w:rsid w:val="000E2F2B"/>
    <w:rsid w:val="000E2F5A"/>
    <w:rsid w:val="000E356E"/>
    <w:rsid w:val="000E35F1"/>
    <w:rsid w:val="000E3A04"/>
    <w:rsid w:val="000E3A37"/>
    <w:rsid w:val="000E3A61"/>
    <w:rsid w:val="000E3A7F"/>
    <w:rsid w:val="000E3B3B"/>
    <w:rsid w:val="000E3B7F"/>
    <w:rsid w:val="000E3C1E"/>
    <w:rsid w:val="000E3EC4"/>
    <w:rsid w:val="000E3FBC"/>
    <w:rsid w:val="000E417E"/>
    <w:rsid w:val="000E42C8"/>
    <w:rsid w:val="000E4590"/>
    <w:rsid w:val="000E459D"/>
    <w:rsid w:val="000E4617"/>
    <w:rsid w:val="000E4750"/>
    <w:rsid w:val="000E4788"/>
    <w:rsid w:val="000E4C9D"/>
    <w:rsid w:val="000E4E61"/>
    <w:rsid w:val="000E51A0"/>
    <w:rsid w:val="000E539A"/>
    <w:rsid w:val="000E55D4"/>
    <w:rsid w:val="000E56C4"/>
    <w:rsid w:val="000E58E0"/>
    <w:rsid w:val="000E59FD"/>
    <w:rsid w:val="000E5A17"/>
    <w:rsid w:val="000E5C16"/>
    <w:rsid w:val="000E6099"/>
    <w:rsid w:val="000E6201"/>
    <w:rsid w:val="000E6404"/>
    <w:rsid w:val="000E65DC"/>
    <w:rsid w:val="000E67F1"/>
    <w:rsid w:val="000E68CA"/>
    <w:rsid w:val="000E690A"/>
    <w:rsid w:val="000E695D"/>
    <w:rsid w:val="000E6978"/>
    <w:rsid w:val="000E699A"/>
    <w:rsid w:val="000E6FA8"/>
    <w:rsid w:val="000E702D"/>
    <w:rsid w:val="000E719A"/>
    <w:rsid w:val="000E72A8"/>
    <w:rsid w:val="000E7303"/>
    <w:rsid w:val="000E75D1"/>
    <w:rsid w:val="000E786E"/>
    <w:rsid w:val="000E78D6"/>
    <w:rsid w:val="000E7C38"/>
    <w:rsid w:val="000E7CFF"/>
    <w:rsid w:val="000E7FD0"/>
    <w:rsid w:val="000F0118"/>
    <w:rsid w:val="000F023F"/>
    <w:rsid w:val="000F0582"/>
    <w:rsid w:val="000F0603"/>
    <w:rsid w:val="000F08AF"/>
    <w:rsid w:val="000F09C2"/>
    <w:rsid w:val="000F0B16"/>
    <w:rsid w:val="000F0B77"/>
    <w:rsid w:val="000F1289"/>
    <w:rsid w:val="000F1404"/>
    <w:rsid w:val="000F1480"/>
    <w:rsid w:val="000F1641"/>
    <w:rsid w:val="000F178D"/>
    <w:rsid w:val="000F1916"/>
    <w:rsid w:val="000F1A32"/>
    <w:rsid w:val="000F215C"/>
    <w:rsid w:val="000F24AC"/>
    <w:rsid w:val="000F2713"/>
    <w:rsid w:val="000F2CF8"/>
    <w:rsid w:val="000F2D0F"/>
    <w:rsid w:val="000F2E1A"/>
    <w:rsid w:val="000F343E"/>
    <w:rsid w:val="000F34AB"/>
    <w:rsid w:val="000F3948"/>
    <w:rsid w:val="000F39AA"/>
    <w:rsid w:val="000F3A70"/>
    <w:rsid w:val="000F3B13"/>
    <w:rsid w:val="000F3B1E"/>
    <w:rsid w:val="000F3CF6"/>
    <w:rsid w:val="000F3D65"/>
    <w:rsid w:val="000F3F15"/>
    <w:rsid w:val="000F4058"/>
    <w:rsid w:val="000F43EC"/>
    <w:rsid w:val="000F454E"/>
    <w:rsid w:val="000F4627"/>
    <w:rsid w:val="000F46D8"/>
    <w:rsid w:val="000F47D5"/>
    <w:rsid w:val="000F48A0"/>
    <w:rsid w:val="000F49EA"/>
    <w:rsid w:val="000F4A60"/>
    <w:rsid w:val="000F4C88"/>
    <w:rsid w:val="000F4D76"/>
    <w:rsid w:val="000F4E7E"/>
    <w:rsid w:val="000F514F"/>
    <w:rsid w:val="000F52C9"/>
    <w:rsid w:val="000F54AD"/>
    <w:rsid w:val="000F5A73"/>
    <w:rsid w:val="000F5F1F"/>
    <w:rsid w:val="000F5F63"/>
    <w:rsid w:val="000F5F64"/>
    <w:rsid w:val="000F6134"/>
    <w:rsid w:val="000F63D5"/>
    <w:rsid w:val="000F6532"/>
    <w:rsid w:val="000F6650"/>
    <w:rsid w:val="000F6829"/>
    <w:rsid w:val="000F6A0A"/>
    <w:rsid w:val="000F6C35"/>
    <w:rsid w:val="000F6E53"/>
    <w:rsid w:val="000F7126"/>
    <w:rsid w:val="000F7275"/>
    <w:rsid w:val="000F77FE"/>
    <w:rsid w:val="000F7AFB"/>
    <w:rsid w:val="000F7BB0"/>
    <w:rsid w:val="000F7CDA"/>
    <w:rsid w:val="000F7D76"/>
    <w:rsid w:val="000F7D82"/>
    <w:rsid w:val="0010013F"/>
    <w:rsid w:val="001002AB"/>
    <w:rsid w:val="00100669"/>
    <w:rsid w:val="0010068B"/>
    <w:rsid w:val="00100830"/>
    <w:rsid w:val="00100D89"/>
    <w:rsid w:val="00100EA6"/>
    <w:rsid w:val="00100F0B"/>
    <w:rsid w:val="00101089"/>
    <w:rsid w:val="00101206"/>
    <w:rsid w:val="00101519"/>
    <w:rsid w:val="00101721"/>
    <w:rsid w:val="001017AC"/>
    <w:rsid w:val="0010195B"/>
    <w:rsid w:val="00101B5C"/>
    <w:rsid w:val="00101BA0"/>
    <w:rsid w:val="00101C18"/>
    <w:rsid w:val="00101DA2"/>
    <w:rsid w:val="00101E2D"/>
    <w:rsid w:val="00101E67"/>
    <w:rsid w:val="00101ED4"/>
    <w:rsid w:val="00101F03"/>
    <w:rsid w:val="00101F8D"/>
    <w:rsid w:val="00102065"/>
    <w:rsid w:val="001020E1"/>
    <w:rsid w:val="001021D2"/>
    <w:rsid w:val="00102311"/>
    <w:rsid w:val="00102413"/>
    <w:rsid w:val="0010247B"/>
    <w:rsid w:val="0010259E"/>
    <w:rsid w:val="001026A3"/>
    <w:rsid w:val="001028DE"/>
    <w:rsid w:val="00102A94"/>
    <w:rsid w:val="00102ADA"/>
    <w:rsid w:val="00102CB5"/>
    <w:rsid w:val="00102D5F"/>
    <w:rsid w:val="00102DFB"/>
    <w:rsid w:val="00102E26"/>
    <w:rsid w:val="00102F10"/>
    <w:rsid w:val="00102FEA"/>
    <w:rsid w:val="0010304E"/>
    <w:rsid w:val="00103293"/>
    <w:rsid w:val="001033A4"/>
    <w:rsid w:val="00103442"/>
    <w:rsid w:val="0010357F"/>
    <w:rsid w:val="001035F6"/>
    <w:rsid w:val="0010374F"/>
    <w:rsid w:val="00103959"/>
    <w:rsid w:val="00103B50"/>
    <w:rsid w:val="00103CCA"/>
    <w:rsid w:val="00103DE9"/>
    <w:rsid w:val="00103E68"/>
    <w:rsid w:val="00103FA7"/>
    <w:rsid w:val="00104198"/>
    <w:rsid w:val="0010440E"/>
    <w:rsid w:val="00104824"/>
    <w:rsid w:val="001048AE"/>
    <w:rsid w:val="00104CC5"/>
    <w:rsid w:val="00104E16"/>
    <w:rsid w:val="00104FCB"/>
    <w:rsid w:val="0010517D"/>
    <w:rsid w:val="0010525A"/>
    <w:rsid w:val="001054F9"/>
    <w:rsid w:val="001055C5"/>
    <w:rsid w:val="0010582B"/>
    <w:rsid w:val="00105A47"/>
    <w:rsid w:val="00105ABA"/>
    <w:rsid w:val="00105B7B"/>
    <w:rsid w:val="00105C4F"/>
    <w:rsid w:val="00105E14"/>
    <w:rsid w:val="0010606B"/>
    <w:rsid w:val="00106337"/>
    <w:rsid w:val="0010634A"/>
    <w:rsid w:val="00106376"/>
    <w:rsid w:val="0010674A"/>
    <w:rsid w:val="001069D6"/>
    <w:rsid w:val="00106D10"/>
    <w:rsid w:val="0010704B"/>
    <w:rsid w:val="00107177"/>
    <w:rsid w:val="00107244"/>
    <w:rsid w:val="0010748A"/>
    <w:rsid w:val="001074E6"/>
    <w:rsid w:val="00107718"/>
    <w:rsid w:val="00107EB5"/>
    <w:rsid w:val="00110052"/>
    <w:rsid w:val="0011006F"/>
    <w:rsid w:val="00110158"/>
    <w:rsid w:val="001103B9"/>
    <w:rsid w:val="001106DA"/>
    <w:rsid w:val="00110721"/>
    <w:rsid w:val="001107B9"/>
    <w:rsid w:val="001108DA"/>
    <w:rsid w:val="00110B02"/>
    <w:rsid w:val="00110C86"/>
    <w:rsid w:val="00110DE1"/>
    <w:rsid w:val="00110EAD"/>
    <w:rsid w:val="00110F5F"/>
    <w:rsid w:val="001111EF"/>
    <w:rsid w:val="00111223"/>
    <w:rsid w:val="00111350"/>
    <w:rsid w:val="0011142F"/>
    <w:rsid w:val="00111539"/>
    <w:rsid w:val="00111643"/>
    <w:rsid w:val="0011166B"/>
    <w:rsid w:val="001119C1"/>
    <w:rsid w:val="00111A81"/>
    <w:rsid w:val="00111D10"/>
    <w:rsid w:val="00111ED6"/>
    <w:rsid w:val="00112010"/>
    <w:rsid w:val="00112203"/>
    <w:rsid w:val="00112452"/>
    <w:rsid w:val="00112457"/>
    <w:rsid w:val="00112486"/>
    <w:rsid w:val="00112539"/>
    <w:rsid w:val="00112579"/>
    <w:rsid w:val="0011264A"/>
    <w:rsid w:val="001127ED"/>
    <w:rsid w:val="00112A1C"/>
    <w:rsid w:val="00112ED5"/>
    <w:rsid w:val="00113072"/>
    <w:rsid w:val="0011325C"/>
    <w:rsid w:val="00113320"/>
    <w:rsid w:val="001137A7"/>
    <w:rsid w:val="0011381F"/>
    <w:rsid w:val="00113B42"/>
    <w:rsid w:val="00113E69"/>
    <w:rsid w:val="00113F1A"/>
    <w:rsid w:val="0011413B"/>
    <w:rsid w:val="00114197"/>
    <w:rsid w:val="00114480"/>
    <w:rsid w:val="00114568"/>
    <w:rsid w:val="001147F4"/>
    <w:rsid w:val="0011485F"/>
    <w:rsid w:val="0011489B"/>
    <w:rsid w:val="001148C2"/>
    <w:rsid w:val="00114954"/>
    <w:rsid w:val="001149F1"/>
    <w:rsid w:val="00114A80"/>
    <w:rsid w:val="00114B3A"/>
    <w:rsid w:val="00114C21"/>
    <w:rsid w:val="001151A0"/>
    <w:rsid w:val="00115521"/>
    <w:rsid w:val="001157FA"/>
    <w:rsid w:val="0011582E"/>
    <w:rsid w:val="001158F2"/>
    <w:rsid w:val="00115999"/>
    <w:rsid w:val="00115B02"/>
    <w:rsid w:val="00115E85"/>
    <w:rsid w:val="00116169"/>
    <w:rsid w:val="001163D1"/>
    <w:rsid w:val="00116539"/>
    <w:rsid w:val="001166A1"/>
    <w:rsid w:val="00116823"/>
    <w:rsid w:val="00116AC9"/>
    <w:rsid w:val="00116B75"/>
    <w:rsid w:val="00116E3C"/>
    <w:rsid w:val="001173AE"/>
    <w:rsid w:val="00117623"/>
    <w:rsid w:val="001176DE"/>
    <w:rsid w:val="00117726"/>
    <w:rsid w:val="0011799C"/>
    <w:rsid w:val="00117E41"/>
    <w:rsid w:val="00117F86"/>
    <w:rsid w:val="00120043"/>
    <w:rsid w:val="00120198"/>
    <w:rsid w:val="00120230"/>
    <w:rsid w:val="00120411"/>
    <w:rsid w:val="0012079D"/>
    <w:rsid w:val="00120814"/>
    <w:rsid w:val="00120A78"/>
    <w:rsid w:val="00120ADC"/>
    <w:rsid w:val="00120BD1"/>
    <w:rsid w:val="00120C18"/>
    <w:rsid w:val="00120E34"/>
    <w:rsid w:val="00120E8D"/>
    <w:rsid w:val="0012121E"/>
    <w:rsid w:val="00121335"/>
    <w:rsid w:val="00121382"/>
    <w:rsid w:val="00121541"/>
    <w:rsid w:val="00121A0A"/>
    <w:rsid w:val="00121A13"/>
    <w:rsid w:val="00121B5E"/>
    <w:rsid w:val="00121CDB"/>
    <w:rsid w:val="00121E93"/>
    <w:rsid w:val="00121EDE"/>
    <w:rsid w:val="00121F5D"/>
    <w:rsid w:val="001224A9"/>
    <w:rsid w:val="0012257A"/>
    <w:rsid w:val="00122706"/>
    <w:rsid w:val="0012271A"/>
    <w:rsid w:val="00122B44"/>
    <w:rsid w:val="0012334B"/>
    <w:rsid w:val="00123681"/>
    <w:rsid w:val="0012372D"/>
    <w:rsid w:val="001238F5"/>
    <w:rsid w:val="00123957"/>
    <w:rsid w:val="00123AB0"/>
    <w:rsid w:val="00123BDF"/>
    <w:rsid w:val="0012410B"/>
    <w:rsid w:val="00124328"/>
    <w:rsid w:val="0012440C"/>
    <w:rsid w:val="00124462"/>
    <w:rsid w:val="001245F3"/>
    <w:rsid w:val="0012465E"/>
    <w:rsid w:val="0012482B"/>
    <w:rsid w:val="00124A0A"/>
    <w:rsid w:val="00124A7A"/>
    <w:rsid w:val="00124D31"/>
    <w:rsid w:val="00124E68"/>
    <w:rsid w:val="00125393"/>
    <w:rsid w:val="0012543A"/>
    <w:rsid w:val="00125666"/>
    <w:rsid w:val="001257EB"/>
    <w:rsid w:val="00125AD3"/>
    <w:rsid w:val="00125B17"/>
    <w:rsid w:val="00125B19"/>
    <w:rsid w:val="001260EA"/>
    <w:rsid w:val="001261A4"/>
    <w:rsid w:val="001261BA"/>
    <w:rsid w:val="00126295"/>
    <w:rsid w:val="00126367"/>
    <w:rsid w:val="00126493"/>
    <w:rsid w:val="001264AC"/>
    <w:rsid w:val="0012657B"/>
    <w:rsid w:val="00126B86"/>
    <w:rsid w:val="00126C7D"/>
    <w:rsid w:val="00126F64"/>
    <w:rsid w:val="00127008"/>
    <w:rsid w:val="0012713C"/>
    <w:rsid w:val="00127288"/>
    <w:rsid w:val="00127307"/>
    <w:rsid w:val="00127422"/>
    <w:rsid w:val="001275A6"/>
    <w:rsid w:val="00127654"/>
    <w:rsid w:val="00127678"/>
    <w:rsid w:val="001279B1"/>
    <w:rsid w:val="00127BD2"/>
    <w:rsid w:val="00127CE6"/>
    <w:rsid w:val="00127D06"/>
    <w:rsid w:val="00127E5F"/>
    <w:rsid w:val="00127F85"/>
    <w:rsid w:val="0013035C"/>
    <w:rsid w:val="001304C4"/>
    <w:rsid w:val="00130541"/>
    <w:rsid w:val="0013059B"/>
    <w:rsid w:val="00130699"/>
    <w:rsid w:val="00130719"/>
    <w:rsid w:val="00130814"/>
    <w:rsid w:val="0013091B"/>
    <w:rsid w:val="00130B37"/>
    <w:rsid w:val="00130B64"/>
    <w:rsid w:val="00130E70"/>
    <w:rsid w:val="00130FF4"/>
    <w:rsid w:val="00131056"/>
    <w:rsid w:val="001312DE"/>
    <w:rsid w:val="00131364"/>
    <w:rsid w:val="0013152E"/>
    <w:rsid w:val="001315A5"/>
    <w:rsid w:val="001315EB"/>
    <w:rsid w:val="001317F7"/>
    <w:rsid w:val="001318B5"/>
    <w:rsid w:val="00131B2B"/>
    <w:rsid w:val="00131B4D"/>
    <w:rsid w:val="00131BAB"/>
    <w:rsid w:val="00131BB3"/>
    <w:rsid w:val="00131F5D"/>
    <w:rsid w:val="001320D2"/>
    <w:rsid w:val="001322C9"/>
    <w:rsid w:val="001323E0"/>
    <w:rsid w:val="00132432"/>
    <w:rsid w:val="0013243F"/>
    <w:rsid w:val="0013245F"/>
    <w:rsid w:val="00132665"/>
    <w:rsid w:val="00132715"/>
    <w:rsid w:val="001327A2"/>
    <w:rsid w:val="00132978"/>
    <w:rsid w:val="00132B4A"/>
    <w:rsid w:val="00132B89"/>
    <w:rsid w:val="00132DA0"/>
    <w:rsid w:val="00132E24"/>
    <w:rsid w:val="00132F4C"/>
    <w:rsid w:val="00132F88"/>
    <w:rsid w:val="001330FF"/>
    <w:rsid w:val="001331B5"/>
    <w:rsid w:val="001331C2"/>
    <w:rsid w:val="0013326C"/>
    <w:rsid w:val="001332BB"/>
    <w:rsid w:val="001332C5"/>
    <w:rsid w:val="001332DE"/>
    <w:rsid w:val="001334FF"/>
    <w:rsid w:val="0013385E"/>
    <w:rsid w:val="00133885"/>
    <w:rsid w:val="00133938"/>
    <w:rsid w:val="0013397A"/>
    <w:rsid w:val="00133BE8"/>
    <w:rsid w:val="00133CA8"/>
    <w:rsid w:val="00133FAD"/>
    <w:rsid w:val="00134114"/>
    <w:rsid w:val="001341EF"/>
    <w:rsid w:val="0013439D"/>
    <w:rsid w:val="001343DF"/>
    <w:rsid w:val="001344FC"/>
    <w:rsid w:val="0013462F"/>
    <w:rsid w:val="0013494F"/>
    <w:rsid w:val="001349BA"/>
    <w:rsid w:val="00134AAE"/>
    <w:rsid w:val="00134BBB"/>
    <w:rsid w:val="00134DB4"/>
    <w:rsid w:val="00134E51"/>
    <w:rsid w:val="00134F5D"/>
    <w:rsid w:val="00134FA5"/>
    <w:rsid w:val="0013524C"/>
    <w:rsid w:val="001354C7"/>
    <w:rsid w:val="00135B1B"/>
    <w:rsid w:val="00135DC8"/>
    <w:rsid w:val="00135F3C"/>
    <w:rsid w:val="0013607C"/>
    <w:rsid w:val="001363F1"/>
    <w:rsid w:val="001364BC"/>
    <w:rsid w:val="001366A2"/>
    <w:rsid w:val="00136B69"/>
    <w:rsid w:val="00136D26"/>
    <w:rsid w:val="001370BE"/>
    <w:rsid w:val="001371F5"/>
    <w:rsid w:val="0013721A"/>
    <w:rsid w:val="00137319"/>
    <w:rsid w:val="00137470"/>
    <w:rsid w:val="0013759B"/>
    <w:rsid w:val="001377C6"/>
    <w:rsid w:val="00137942"/>
    <w:rsid w:val="00137C3B"/>
    <w:rsid w:val="00137D2B"/>
    <w:rsid w:val="00137F50"/>
    <w:rsid w:val="00140230"/>
    <w:rsid w:val="00140404"/>
    <w:rsid w:val="00140405"/>
    <w:rsid w:val="00140978"/>
    <w:rsid w:val="001409FC"/>
    <w:rsid w:val="00140A06"/>
    <w:rsid w:val="00140B17"/>
    <w:rsid w:val="00140B5B"/>
    <w:rsid w:val="00140B81"/>
    <w:rsid w:val="00140B90"/>
    <w:rsid w:val="00140C28"/>
    <w:rsid w:val="00140CE9"/>
    <w:rsid w:val="00140E1E"/>
    <w:rsid w:val="00141418"/>
    <w:rsid w:val="001416BD"/>
    <w:rsid w:val="0014174F"/>
    <w:rsid w:val="00141A02"/>
    <w:rsid w:val="00141BFB"/>
    <w:rsid w:val="00141C08"/>
    <w:rsid w:val="00141CA1"/>
    <w:rsid w:val="00141D18"/>
    <w:rsid w:val="0014201B"/>
    <w:rsid w:val="00142062"/>
    <w:rsid w:val="001420D7"/>
    <w:rsid w:val="0014210A"/>
    <w:rsid w:val="00142485"/>
    <w:rsid w:val="001424E1"/>
    <w:rsid w:val="001424F2"/>
    <w:rsid w:val="00142631"/>
    <w:rsid w:val="0014296A"/>
    <w:rsid w:val="00142B53"/>
    <w:rsid w:val="00142E36"/>
    <w:rsid w:val="00143061"/>
    <w:rsid w:val="001432F0"/>
    <w:rsid w:val="00143335"/>
    <w:rsid w:val="00143391"/>
    <w:rsid w:val="0014367F"/>
    <w:rsid w:val="001438FC"/>
    <w:rsid w:val="00143D4E"/>
    <w:rsid w:val="00143DDE"/>
    <w:rsid w:val="00143F3D"/>
    <w:rsid w:val="001440A1"/>
    <w:rsid w:val="0014411C"/>
    <w:rsid w:val="0014413D"/>
    <w:rsid w:val="0014426D"/>
    <w:rsid w:val="00144285"/>
    <w:rsid w:val="00144F48"/>
    <w:rsid w:val="0014517D"/>
    <w:rsid w:val="001453BB"/>
    <w:rsid w:val="00145769"/>
    <w:rsid w:val="0014596E"/>
    <w:rsid w:val="00145AB8"/>
    <w:rsid w:val="00145BBD"/>
    <w:rsid w:val="00145D7D"/>
    <w:rsid w:val="00145F7E"/>
    <w:rsid w:val="00146042"/>
    <w:rsid w:val="001462E2"/>
    <w:rsid w:val="001463CA"/>
    <w:rsid w:val="001464D3"/>
    <w:rsid w:val="00146572"/>
    <w:rsid w:val="00146971"/>
    <w:rsid w:val="00146C81"/>
    <w:rsid w:val="00146E02"/>
    <w:rsid w:val="00146E11"/>
    <w:rsid w:val="00146E36"/>
    <w:rsid w:val="00146E8C"/>
    <w:rsid w:val="0014708A"/>
    <w:rsid w:val="00147197"/>
    <w:rsid w:val="0014776E"/>
    <w:rsid w:val="00147784"/>
    <w:rsid w:val="00147791"/>
    <w:rsid w:val="001477F4"/>
    <w:rsid w:val="001478A6"/>
    <w:rsid w:val="00147B3E"/>
    <w:rsid w:val="00147E99"/>
    <w:rsid w:val="00147FDC"/>
    <w:rsid w:val="00150056"/>
    <w:rsid w:val="0015007A"/>
    <w:rsid w:val="001500EA"/>
    <w:rsid w:val="001501AF"/>
    <w:rsid w:val="0015095B"/>
    <w:rsid w:val="00150A4F"/>
    <w:rsid w:val="00150E6A"/>
    <w:rsid w:val="00150F85"/>
    <w:rsid w:val="00150FD2"/>
    <w:rsid w:val="00151028"/>
    <w:rsid w:val="0015144C"/>
    <w:rsid w:val="00151521"/>
    <w:rsid w:val="00151572"/>
    <w:rsid w:val="00151969"/>
    <w:rsid w:val="00151B26"/>
    <w:rsid w:val="00151F5E"/>
    <w:rsid w:val="00151F7E"/>
    <w:rsid w:val="001520FA"/>
    <w:rsid w:val="0015220F"/>
    <w:rsid w:val="001523CB"/>
    <w:rsid w:val="00152409"/>
    <w:rsid w:val="00152B3C"/>
    <w:rsid w:val="00152D6E"/>
    <w:rsid w:val="00152E1C"/>
    <w:rsid w:val="00153005"/>
    <w:rsid w:val="00153084"/>
    <w:rsid w:val="00153244"/>
    <w:rsid w:val="001538A6"/>
    <w:rsid w:val="00153952"/>
    <w:rsid w:val="00153AD9"/>
    <w:rsid w:val="00153BE3"/>
    <w:rsid w:val="00153C01"/>
    <w:rsid w:val="00153C3E"/>
    <w:rsid w:val="00153D3E"/>
    <w:rsid w:val="00153F3C"/>
    <w:rsid w:val="001540D4"/>
    <w:rsid w:val="00154153"/>
    <w:rsid w:val="00154223"/>
    <w:rsid w:val="00154492"/>
    <w:rsid w:val="001545E0"/>
    <w:rsid w:val="00154908"/>
    <w:rsid w:val="00154E3C"/>
    <w:rsid w:val="00155050"/>
    <w:rsid w:val="00155265"/>
    <w:rsid w:val="00155385"/>
    <w:rsid w:val="001559B7"/>
    <w:rsid w:val="00155DAE"/>
    <w:rsid w:val="00155F95"/>
    <w:rsid w:val="00155FA5"/>
    <w:rsid w:val="00155FD4"/>
    <w:rsid w:val="0015615D"/>
    <w:rsid w:val="001561D4"/>
    <w:rsid w:val="00156279"/>
    <w:rsid w:val="00156295"/>
    <w:rsid w:val="00156301"/>
    <w:rsid w:val="001565BD"/>
    <w:rsid w:val="001566A4"/>
    <w:rsid w:val="00156775"/>
    <w:rsid w:val="001569E2"/>
    <w:rsid w:val="00156BB9"/>
    <w:rsid w:val="00157383"/>
    <w:rsid w:val="0015754F"/>
    <w:rsid w:val="00157717"/>
    <w:rsid w:val="00157719"/>
    <w:rsid w:val="001577FE"/>
    <w:rsid w:val="00157826"/>
    <w:rsid w:val="00157980"/>
    <w:rsid w:val="001579E7"/>
    <w:rsid w:val="00157B10"/>
    <w:rsid w:val="00160197"/>
    <w:rsid w:val="00160355"/>
    <w:rsid w:val="00160779"/>
    <w:rsid w:val="00160A6A"/>
    <w:rsid w:val="00160A74"/>
    <w:rsid w:val="00160B1A"/>
    <w:rsid w:val="00160EB3"/>
    <w:rsid w:val="001610DD"/>
    <w:rsid w:val="0016167E"/>
    <w:rsid w:val="001616F0"/>
    <w:rsid w:val="00161826"/>
    <w:rsid w:val="00161B04"/>
    <w:rsid w:val="00161DD3"/>
    <w:rsid w:val="00162094"/>
    <w:rsid w:val="001623A4"/>
    <w:rsid w:val="001625B7"/>
    <w:rsid w:val="0016261F"/>
    <w:rsid w:val="001630F8"/>
    <w:rsid w:val="0016323F"/>
    <w:rsid w:val="00163676"/>
    <w:rsid w:val="001636EE"/>
    <w:rsid w:val="00163733"/>
    <w:rsid w:val="001637E5"/>
    <w:rsid w:val="001638B6"/>
    <w:rsid w:val="00163961"/>
    <w:rsid w:val="00163970"/>
    <w:rsid w:val="001639C6"/>
    <w:rsid w:val="00163A47"/>
    <w:rsid w:val="00163AB1"/>
    <w:rsid w:val="00163AEA"/>
    <w:rsid w:val="00163BF2"/>
    <w:rsid w:val="00163BF8"/>
    <w:rsid w:val="00163F92"/>
    <w:rsid w:val="0016408D"/>
    <w:rsid w:val="001640FA"/>
    <w:rsid w:val="001642FB"/>
    <w:rsid w:val="00164681"/>
    <w:rsid w:val="00164721"/>
    <w:rsid w:val="00164785"/>
    <w:rsid w:val="00164CE6"/>
    <w:rsid w:val="00164DD5"/>
    <w:rsid w:val="001650A6"/>
    <w:rsid w:val="00165208"/>
    <w:rsid w:val="00165345"/>
    <w:rsid w:val="00165465"/>
    <w:rsid w:val="00165769"/>
    <w:rsid w:val="001659F1"/>
    <w:rsid w:val="00165A0B"/>
    <w:rsid w:val="00165C19"/>
    <w:rsid w:val="00165D60"/>
    <w:rsid w:val="00165EC4"/>
    <w:rsid w:val="00165F3E"/>
    <w:rsid w:val="0016602B"/>
    <w:rsid w:val="001660A2"/>
    <w:rsid w:val="001661B4"/>
    <w:rsid w:val="001661D6"/>
    <w:rsid w:val="001662AF"/>
    <w:rsid w:val="00166332"/>
    <w:rsid w:val="001663A4"/>
    <w:rsid w:val="001663DB"/>
    <w:rsid w:val="001664C3"/>
    <w:rsid w:val="001666E5"/>
    <w:rsid w:val="0016679D"/>
    <w:rsid w:val="00166919"/>
    <w:rsid w:val="00166C29"/>
    <w:rsid w:val="00166E70"/>
    <w:rsid w:val="001674CC"/>
    <w:rsid w:val="00167650"/>
    <w:rsid w:val="001676ED"/>
    <w:rsid w:val="00167AFA"/>
    <w:rsid w:val="001700A5"/>
    <w:rsid w:val="001700B5"/>
    <w:rsid w:val="001702E0"/>
    <w:rsid w:val="00170388"/>
    <w:rsid w:val="001705FC"/>
    <w:rsid w:val="0017076B"/>
    <w:rsid w:val="00170888"/>
    <w:rsid w:val="00170915"/>
    <w:rsid w:val="00170AFC"/>
    <w:rsid w:val="00170BC4"/>
    <w:rsid w:val="00170BD3"/>
    <w:rsid w:val="00171301"/>
    <w:rsid w:val="00171357"/>
    <w:rsid w:val="001713AF"/>
    <w:rsid w:val="001713B1"/>
    <w:rsid w:val="0017151E"/>
    <w:rsid w:val="001716AB"/>
    <w:rsid w:val="00171872"/>
    <w:rsid w:val="001718D9"/>
    <w:rsid w:val="001719EA"/>
    <w:rsid w:val="00172147"/>
    <w:rsid w:val="00172214"/>
    <w:rsid w:val="0017256A"/>
    <w:rsid w:val="0017264A"/>
    <w:rsid w:val="001728DA"/>
    <w:rsid w:val="00172B20"/>
    <w:rsid w:val="00172D10"/>
    <w:rsid w:val="00172D59"/>
    <w:rsid w:val="00172EB6"/>
    <w:rsid w:val="00172ED9"/>
    <w:rsid w:val="00172F37"/>
    <w:rsid w:val="00172F62"/>
    <w:rsid w:val="00173099"/>
    <w:rsid w:val="001730C2"/>
    <w:rsid w:val="001730D9"/>
    <w:rsid w:val="001733E1"/>
    <w:rsid w:val="0017355D"/>
    <w:rsid w:val="001738A9"/>
    <w:rsid w:val="00173938"/>
    <w:rsid w:val="00173BC9"/>
    <w:rsid w:val="00173BFF"/>
    <w:rsid w:val="00173E07"/>
    <w:rsid w:val="00174170"/>
    <w:rsid w:val="001742D4"/>
    <w:rsid w:val="00174654"/>
    <w:rsid w:val="001747EB"/>
    <w:rsid w:val="001749CD"/>
    <w:rsid w:val="00174A12"/>
    <w:rsid w:val="00174CA1"/>
    <w:rsid w:val="00174CD1"/>
    <w:rsid w:val="00174D91"/>
    <w:rsid w:val="00174F99"/>
    <w:rsid w:val="001750CD"/>
    <w:rsid w:val="001752C8"/>
    <w:rsid w:val="0017543A"/>
    <w:rsid w:val="001754EE"/>
    <w:rsid w:val="00175520"/>
    <w:rsid w:val="001755D6"/>
    <w:rsid w:val="001755FC"/>
    <w:rsid w:val="001758C1"/>
    <w:rsid w:val="00175935"/>
    <w:rsid w:val="00175A18"/>
    <w:rsid w:val="00175BCC"/>
    <w:rsid w:val="00175C34"/>
    <w:rsid w:val="00175DDF"/>
    <w:rsid w:val="0017633D"/>
    <w:rsid w:val="00176369"/>
    <w:rsid w:val="001763B3"/>
    <w:rsid w:val="0017648C"/>
    <w:rsid w:val="001764A5"/>
    <w:rsid w:val="00176697"/>
    <w:rsid w:val="001766DB"/>
    <w:rsid w:val="00176734"/>
    <w:rsid w:val="00176748"/>
    <w:rsid w:val="0017693B"/>
    <w:rsid w:val="00176AFC"/>
    <w:rsid w:val="00176CA9"/>
    <w:rsid w:val="00176DBB"/>
    <w:rsid w:val="00176E31"/>
    <w:rsid w:val="001772C8"/>
    <w:rsid w:val="001773DB"/>
    <w:rsid w:val="00177404"/>
    <w:rsid w:val="001774B6"/>
    <w:rsid w:val="001774D3"/>
    <w:rsid w:val="00177510"/>
    <w:rsid w:val="001777B7"/>
    <w:rsid w:val="001777D3"/>
    <w:rsid w:val="00177816"/>
    <w:rsid w:val="00177996"/>
    <w:rsid w:val="00177AE0"/>
    <w:rsid w:val="00177AFD"/>
    <w:rsid w:val="00177B86"/>
    <w:rsid w:val="00177CE2"/>
    <w:rsid w:val="00177CF4"/>
    <w:rsid w:val="00177D46"/>
    <w:rsid w:val="00177F1E"/>
    <w:rsid w:val="00180463"/>
    <w:rsid w:val="001804F6"/>
    <w:rsid w:val="001807A9"/>
    <w:rsid w:val="00180812"/>
    <w:rsid w:val="0018082C"/>
    <w:rsid w:val="00180C02"/>
    <w:rsid w:val="00180C73"/>
    <w:rsid w:val="00180CA5"/>
    <w:rsid w:val="00180D4D"/>
    <w:rsid w:val="00180DB8"/>
    <w:rsid w:val="00180DD5"/>
    <w:rsid w:val="00180EEB"/>
    <w:rsid w:val="001810AC"/>
    <w:rsid w:val="00181150"/>
    <w:rsid w:val="0018161C"/>
    <w:rsid w:val="0018176E"/>
    <w:rsid w:val="001818CE"/>
    <w:rsid w:val="00181DFD"/>
    <w:rsid w:val="0018205C"/>
    <w:rsid w:val="001821DE"/>
    <w:rsid w:val="00182429"/>
    <w:rsid w:val="001824D3"/>
    <w:rsid w:val="001824FF"/>
    <w:rsid w:val="001827B1"/>
    <w:rsid w:val="00182AC5"/>
    <w:rsid w:val="00182BCA"/>
    <w:rsid w:val="00182D7D"/>
    <w:rsid w:val="00182F24"/>
    <w:rsid w:val="001831CD"/>
    <w:rsid w:val="001832C4"/>
    <w:rsid w:val="00183592"/>
    <w:rsid w:val="0018363F"/>
    <w:rsid w:val="00183764"/>
    <w:rsid w:val="001839A0"/>
    <w:rsid w:val="00183A22"/>
    <w:rsid w:val="00183D33"/>
    <w:rsid w:val="00183EF3"/>
    <w:rsid w:val="001843EF"/>
    <w:rsid w:val="001844BB"/>
    <w:rsid w:val="001844C3"/>
    <w:rsid w:val="00184870"/>
    <w:rsid w:val="00184950"/>
    <w:rsid w:val="00184BCE"/>
    <w:rsid w:val="00184C64"/>
    <w:rsid w:val="00184FD0"/>
    <w:rsid w:val="00185069"/>
    <w:rsid w:val="001851D1"/>
    <w:rsid w:val="001851E2"/>
    <w:rsid w:val="0018524E"/>
    <w:rsid w:val="001852B6"/>
    <w:rsid w:val="001853CB"/>
    <w:rsid w:val="00185546"/>
    <w:rsid w:val="00185816"/>
    <w:rsid w:val="001859BB"/>
    <w:rsid w:val="00185C61"/>
    <w:rsid w:val="00185CCB"/>
    <w:rsid w:val="00185D07"/>
    <w:rsid w:val="001864D1"/>
    <w:rsid w:val="0018658B"/>
    <w:rsid w:val="0018682C"/>
    <w:rsid w:val="00186B84"/>
    <w:rsid w:val="00186B94"/>
    <w:rsid w:val="00186CA2"/>
    <w:rsid w:val="00186CD2"/>
    <w:rsid w:val="00186F13"/>
    <w:rsid w:val="00186F43"/>
    <w:rsid w:val="0018707E"/>
    <w:rsid w:val="001870AB"/>
    <w:rsid w:val="00187102"/>
    <w:rsid w:val="00187221"/>
    <w:rsid w:val="001872B2"/>
    <w:rsid w:val="00187488"/>
    <w:rsid w:val="001876ED"/>
    <w:rsid w:val="00187749"/>
    <w:rsid w:val="00187849"/>
    <w:rsid w:val="0018789B"/>
    <w:rsid w:val="0018792D"/>
    <w:rsid w:val="00187997"/>
    <w:rsid w:val="00187B9B"/>
    <w:rsid w:val="00187CC3"/>
    <w:rsid w:val="00187E15"/>
    <w:rsid w:val="00187E1C"/>
    <w:rsid w:val="00187E5B"/>
    <w:rsid w:val="00187E74"/>
    <w:rsid w:val="00187F9D"/>
    <w:rsid w:val="00187FBE"/>
    <w:rsid w:val="00187FD5"/>
    <w:rsid w:val="00190163"/>
    <w:rsid w:val="001902A6"/>
    <w:rsid w:val="001908F8"/>
    <w:rsid w:val="00190A1E"/>
    <w:rsid w:val="00190A69"/>
    <w:rsid w:val="00190DFE"/>
    <w:rsid w:val="00190EB9"/>
    <w:rsid w:val="00190ED5"/>
    <w:rsid w:val="0019103D"/>
    <w:rsid w:val="00191099"/>
    <w:rsid w:val="001912E2"/>
    <w:rsid w:val="001919A3"/>
    <w:rsid w:val="00191A2A"/>
    <w:rsid w:val="00191BF5"/>
    <w:rsid w:val="00191C56"/>
    <w:rsid w:val="00191DD2"/>
    <w:rsid w:val="00191E0F"/>
    <w:rsid w:val="00191EC5"/>
    <w:rsid w:val="00191ED5"/>
    <w:rsid w:val="001920C5"/>
    <w:rsid w:val="001922AC"/>
    <w:rsid w:val="001922FE"/>
    <w:rsid w:val="0019262E"/>
    <w:rsid w:val="00192C15"/>
    <w:rsid w:val="00192DC8"/>
    <w:rsid w:val="00192E36"/>
    <w:rsid w:val="00192ED2"/>
    <w:rsid w:val="00192EF4"/>
    <w:rsid w:val="0019301E"/>
    <w:rsid w:val="001930FC"/>
    <w:rsid w:val="0019316E"/>
    <w:rsid w:val="001932A6"/>
    <w:rsid w:val="0019344A"/>
    <w:rsid w:val="00193567"/>
    <w:rsid w:val="001939BF"/>
    <w:rsid w:val="00193D1E"/>
    <w:rsid w:val="00193D42"/>
    <w:rsid w:val="00193FA0"/>
    <w:rsid w:val="001941F7"/>
    <w:rsid w:val="001946EE"/>
    <w:rsid w:val="00194827"/>
    <w:rsid w:val="0019484D"/>
    <w:rsid w:val="00194A0F"/>
    <w:rsid w:val="00195512"/>
    <w:rsid w:val="001957E7"/>
    <w:rsid w:val="001958D1"/>
    <w:rsid w:val="00195906"/>
    <w:rsid w:val="00195DD7"/>
    <w:rsid w:val="00196088"/>
    <w:rsid w:val="001962D1"/>
    <w:rsid w:val="00196902"/>
    <w:rsid w:val="001969E7"/>
    <w:rsid w:val="00196BE4"/>
    <w:rsid w:val="00196CC1"/>
    <w:rsid w:val="00196D11"/>
    <w:rsid w:val="001970C6"/>
    <w:rsid w:val="00197294"/>
    <w:rsid w:val="00197522"/>
    <w:rsid w:val="001976A1"/>
    <w:rsid w:val="0019786E"/>
    <w:rsid w:val="00197A47"/>
    <w:rsid w:val="0019B36E"/>
    <w:rsid w:val="001A01B9"/>
    <w:rsid w:val="001A02EB"/>
    <w:rsid w:val="001A0303"/>
    <w:rsid w:val="001A03B3"/>
    <w:rsid w:val="001A0553"/>
    <w:rsid w:val="001A05E6"/>
    <w:rsid w:val="001A090B"/>
    <w:rsid w:val="001A0A13"/>
    <w:rsid w:val="001A0C22"/>
    <w:rsid w:val="001A0CB3"/>
    <w:rsid w:val="001A0D6D"/>
    <w:rsid w:val="001A0E28"/>
    <w:rsid w:val="001A0F4B"/>
    <w:rsid w:val="001A102F"/>
    <w:rsid w:val="001A14A4"/>
    <w:rsid w:val="001A1572"/>
    <w:rsid w:val="001A16FC"/>
    <w:rsid w:val="001A183D"/>
    <w:rsid w:val="001A184F"/>
    <w:rsid w:val="001A1997"/>
    <w:rsid w:val="001A1CA7"/>
    <w:rsid w:val="001A1DC1"/>
    <w:rsid w:val="001A2019"/>
    <w:rsid w:val="001A2024"/>
    <w:rsid w:val="001A21DB"/>
    <w:rsid w:val="001A2787"/>
    <w:rsid w:val="001A2A80"/>
    <w:rsid w:val="001A2C40"/>
    <w:rsid w:val="001A2D05"/>
    <w:rsid w:val="001A3205"/>
    <w:rsid w:val="001A3266"/>
    <w:rsid w:val="001A332F"/>
    <w:rsid w:val="001A3653"/>
    <w:rsid w:val="001A3A1C"/>
    <w:rsid w:val="001A3A62"/>
    <w:rsid w:val="001A3C4B"/>
    <w:rsid w:val="001A3F36"/>
    <w:rsid w:val="001A4016"/>
    <w:rsid w:val="001A408B"/>
    <w:rsid w:val="001A4237"/>
    <w:rsid w:val="001A4259"/>
    <w:rsid w:val="001A4286"/>
    <w:rsid w:val="001A4398"/>
    <w:rsid w:val="001A446E"/>
    <w:rsid w:val="001A451D"/>
    <w:rsid w:val="001A45AB"/>
    <w:rsid w:val="001A4C2D"/>
    <w:rsid w:val="001A4D24"/>
    <w:rsid w:val="001A4DB6"/>
    <w:rsid w:val="001A4FE4"/>
    <w:rsid w:val="001A4FEE"/>
    <w:rsid w:val="001A51C7"/>
    <w:rsid w:val="001A533F"/>
    <w:rsid w:val="001A54C3"/>
    <w:rsid w:val="001A5720"/>
    <w:rsid w:val="001A5785"/>
    <w:rsid w:val="001A58FB"/>
    <w:rsid w:val="001A59BE"/>
    <w:rsid w:val="001A5EB0"/>
    <w:rsid w:val="001A5EFC"/>
    <w:rsid w:val="001A5FC1"/>
    <w:rsid w:val="001A602A"/>
    <w:rsid w:val="001A61A3"/>
    <w:rsid w:val="001A63A1"/>
    <w:rsid w:val="001A63A2"/>
    <w:rsid w:val="001A65AA"/>
    <w:rsid w:val="001A65C7"/>
    <w:rsid w:val="001A6852"/>
    <w:rsid w:val="001A68DD"/>
    <w:rsid w:val="001A695B"/>
    <w:rsid w:val="001A6B5F"/>
    <w:rsid w:val="001A6BBB"/>
    <w:rsid w:val="001A6ED0"/>
    <w:rsid w:val="001A6F52"/>
    <w:rsid w:val="001A7123"/>
    <w:rsid w:val="001A71B0"/>
    <w:rsid w:val="001A7453"/>
    <w:rsid w:val="001A7460"/>
    <w:rsid w:val="001A75E3"/>
    <w:rsid w:val="001A7968"/>
    <w:rsid w:val="001A79CF"/>
    <w:rsid w:val="001A7A26"/>
    <w:rsid w:val="001A7F9C"/>
    <w:rsid w:val="001B001A"/>
    <w:rsid w:val="001B0178"/>
    <w:rsid w:val="001B01AE"/>
    <w:rsid w:val="001B03A0"/>
    <w:rsid w:val="001B0427"/>
    <w:rsid w:val="001B0522"/>
    <w:rsid w:val="001B058A"/>
    <w:rsid w:val="001B0592"/>
    <w:rsid w:val="001B05D9"/>
    <w:rsid w:val="001B061B"/>
    <w:rsid w:val="001B079F"/>
    <w:rsid w:val="001B07D6"/>
    <w:rsid w:val="001B0814"/>
    <w:rsid w:val="001B0918"/>
    <w:rsid w:val="001B0ADD"/>
    <w:rsid w:val="001B0C6E"/>
    <w:rsid w:val="001B0F17"/>
    <w:rsid w:val="001B0FAC"/>
    <w:rsid w:val="001B100D"/>
    <w:rsid w:val="001B1034"/>
    <w:rsid w:val="001B1499"/>
    <w:rsid w:val="001B14E9"/>
    <w:rsid w:val="001B156A"/>
    <w:rsid w:val="001B15A6"/>
    <w:rsid w:val="001B17DA"/>
    <w:rsid w:val="001B1967"/>
    <w:rsid w:val="001B1A64"/>
    <w:rsid w:val="001B1B45"/>
    <w:rsid w:val="001B1BC5"/>
    <w:rsid w:val="001B1C3B"/>
    <w:rsid w:val="001B1C41"/>
    <w:rsid w:val="001B1CD7"/>
    <w:rsid w:val="001B21A2"/>
    <w:rsid w:val="001B21D8"/>
    <w:rsid w:val="001B22EA"/>
    <w:rsid w:val="001B252A"/>
    <w:rsid w:val="001B2613"/>
    <w:rsid w:val="001B26A5"/>
    <w:rsid w:val="001B296B"/>
    <w:rsid w:val="001B2A14"/>
    <w:rsid w:val="001B31D0"/>
    <w:rsid w:val="001B31FB"/>
    <w:rsid w:val="001B321B"/>
    <w:rsid w:val="001B33A9"/>
    <w:rsid w:val="001B35F9"/>
    <w:rsid w:val="001B3705"/>
    <w:rsid w:val="001B3734"/>
    <w:rsid w:val="001B3A7C"/>
    <w:rsid w:val="001B3EB5"/>
    <w:rsid w:val="001B400F"/>
    <w:rsid w:val="001B4075"/>
    <w:rsid w:val="001B42A3"/>
    <w:rsid w:val="001B4357"/>
    <w:rsid w:val="001B43E8"/>
    <w:rsid w:val="001B4508"/>
    <w:rsid w:val="001B459A"/>
    <w:rsid w:val="001B4792"/>
    <w:rsid w:val="001B4D25"/>
    <w:rsid w:val="001B4D98"/>
    <w:rsid w:val="001B5070"/>
    <w:rsid w:val="001B51AB"/>
    <w:rsid w:val="001B51CB"/>
    <w:rsid w:val="001B533B"/>
    <w:rsid w:val="001B53A0"/>
    <w:rsid w:val="001B53A1"/>
    <w:rsid w:val="001B54BE"/>
    <w:rsid w:val="001B572C"/>
    <w:rsid w:val="001B57D4"/>
    <w:rsid w:val="001B5FF5"/>
    <w:rsid w:val="001B627A"/>
    <w:rsid w:val="001B6448"/>
    <w:rsid w:val="001B6A18"/>
    <w:rsid w:val="001B6B7E"/>
    <w:rsid w:val="001B6BAD"/>
    <w:rsid w:val="001B6F52"/>
    <w:rsid w:val="001B6F81"/>
    <w:rsid w:val="001B70A1"/>
    <w:rsid w:val="001B7284"/>
    <w:rsid w:val="001B7312"/>
    <w:rsid w:val="001B76B5"/>
    <w:rsid w:val="001B7802"/>
    <w:rsid w:val="001B7D87"/>
    <w:rsid w:val="001B7E7B"/>
    <w:rsid w:val="001C0212"/>
    <w:rsid w:val="001C023F"/>
    <w:rsid w:val="001C0463"/>
    <w:rsid w:val="001C04FE"/>
    <w:rsid w:val="001C0750"/>
    <w:rsid w:val="001C0AFC"/>
    <w:rsid w:val="001C0D7A"/>
    <w:rsid w:val="001C10AB"/>
    <w:rsid w:val="001C10DE"/>
    <w:rsid w:val="001C11EB"/>
    <w:rsid w:val="001C12E2"/>
    <w:rsid w:val="001C13B1"/>
    <w:rsid w:val="001C13D8"/>
    <w:rsid w:val="001C15ED"/>
    <w:rsid w:val="001C17B1"/>
    <w:rsid w:val="001C18FB"/>
    <w:rsid w:val="001C19DF"/>
    <w:rsid w:val="001C19E1"/>
    <w:rsid w:val="001C1B45"/>
    <w:rsid w:val="001C1ED4"/>
    <w:rsid w:val="001C1FB2"/>
    <w:rsid w:val="001C1FCF"/>
    <w:rsid w:val="001C1FE1"/>
    <w:rsid w:val="001C2107"/>
    <w:rsid w:val="001C2232"/>
    <w:rsid w:val="001C22D6"/>
    <w:rsid w:val="001C2514"/>
    <w:rsid w:val="001C25DA"/>
    <w:rsid w:val="001C2668"/>
    <w:rsid w:val="001C29A0"/>
    <w:rsid w:val="001C29A9"/>
    <w:rsid w:val="001C2C52"/>
    <w:rsid w:val="001C2D6D"/>
    <w:rsid w:val="001C2E48"/>
    <w:rsid w:val="001C2EEF"/>
    <w:rsid w:val="001C2FD1"/>
    <w:rsid w:val="001C31B9"/>
    <w:rsid w:val="001C3321"/>
    <w:rsid w:val="001C394A"/>
    <w:rsid w:val="001C3AE5"/>
    <w:rsid w:val="001C3D04"/>
    <w:rsid w:val="001C3E21"/>
    <w:rsid w:val="001C3EC5"/>
    <w:rsid w:val="001C422D"/>
    <w:rsid w:val="001C45C9"/>
    <w:rsid w:val="001C45FD"/>
    <w:rsid w:val="001C4737"/>
    <w:rsid w:val="001C47EC"/>
    <w:rsid w:val="001C482C"/>
    <w:rsid w:val="001C4833"/>
    <w:rsid w:val="001C486B"/>
    <w:rsid w:val="001C48DA"/>
    <w:rsid w:val="001C4923"/>
    <w:rsid w:val="001C4AA7"/>
    <w:rsid w:val="001C56A9"/>
    <w:rsid w:val="001C580F"/>
    <w:rsid w:val="001C58C0"/>
    <w:rsid w:val="001C5C8A"/>
    <w:rsid w:val="001C5E5B"/>
    <w:rsid w:val="001C6197"/>
    <w:rsid w:val="001C6228"/>
    <w:rsid w:val="001C680C"/>
    <w:rsid w:val="001C68BC"/>
    <w:rsid w:val="001C68EB"/>
    <w:rsid w:val="001C6B35"/>
    <w:rsid w:val="001C6C14"/>
    <w:rsid w:val="001C6D11"/>
    <w:rsid w:val="001C6E36"/>
    <w:rsid w:val="001C6ECF"/>
    <w:rsid w:val="001C7186"/>
    <w:rsid w:val="001C7433"/>
    <w:rsid w:val="001C7451"/>
    <w:rsid w:val="001C77DB"/>
    <w:rsid w:val="001C7902"/>
    <w:rsid w:val="001C79E6"/>
    <w:rsid w:val="001C7BBA"/>
    <w:rsid w:val="001C7C96"/>
    <w:rsid w:val="001C7CF5"/>
    <w:rsid w:val="001C7D9C"/>
    <w:rsid w:val="001C7EDD"/>
    <w:rsid w:val="001C7FD9"/>
    <w:rsid w:val="001D00BA"/>
    <w:rsid w:val="001D0217"/>
    <w:rsid w:val="001D0270"/>
    <w:rsid w:val="001D03B9"/>
    <w:rsid w:val="001D07E2"/>
    <w:rsid w:val="001D091B"/>
    <w:rsid w:val="001D0AC4"/>
    <w:rsid w:val="001D0AD5"/>
    <w:rsid w:val="001D0D78"/>
    <w:rsid w:val="001D0FE7"/>
    <w:rsid w:val="001D1052"/>
    <w:rsid w:val="001D112C"/>
    <w:rsid w:val="001D1142"/>
    <w:rsid w:val="001D11F0"/>
    <w:rsid w:val="001D14FF"/>
    <w:rsid w:val="001D18BF"/>
    <w:rsid w:val="001D1D68"/>
    <w:rsid w:val="001D1EE7"/>
    <w:rsid w:val="001D24B0"/>
    <w:rsid w:val="001D251E"/>
    <w:rsid w:val="001D27B6"/>
    <w:rsid w:val="001D2BA0"/>
    <w:rsid w:val="001D2FA9"/>
    <w:rsid w:val="001D3319"/>
    <w:rsid w:val="001D35D5"/>
    <w:rsid w:val="001D3722"/>
    <w:rsid w:val="001D3771"/>
    <w:rsid w:val="001D3813"/>
    <w:rsid w:val="001D39D7"/>
    <w:rsid w:val="001D3DAC"/>
    <w:rsid w:val="001D4080"/>
    <w:rsid w:val="001D4188"/>
    <w:rsid w:val="001D41D1"/>
    <w:rsid w:val="001D41E2"/>
    <w:rsid w:val="001D431D"/>
    <w:rsid w:val="001D437D"/>
    <w:rsid w:val="001D45BA"/>
    <w:rsid w:val="001D4679"/>
    <w:rsid w:val="001D48E3"/>
    <w:rsid w:val="001D4B50"/>
    <w:rsid w:val="001D4D89"/>
    <w:rsid w:val="001D4F82"/>
    <w:rsid w:val="001D505B"/>
    <w:rsid w:val="001D5147"/>
    <w:rsid w:val="001D5301"/>
    <w:rsid w:val="001D53FB"/>
    <w:rsid w:val="001D5466"/>
    <w:rsid w:val="001D55F6"/>
    <w:rsid w:val="001D57FC"/>
    <w:rsid w:val="001D585C"/>
    <w:rsid w:val="001D5864"/>
    <w:rsid w:val="001D58D4"/>
    <w:rsid w:val="001D5903"/>
    <w:rsid w:val="001D595B"/>
    <w:rsid w:val="001D59BC"/>
    <w:rsid w:val="001D5B41"/>
    <w:rsid w:val="001D5C65"/>
    <w:rsid w:val="001D5D1B"/>
    <w:rsid w:val="001D5EC9"/>
    <w:rsid w:val="001D5EF1"/>
    <w:rsid w:val="001D6047"/>
    <w:rsid w:val="001D6108"/>
    <w:rsid w:val="001D629C"/>
    <w:rsid w:val="001D64CD"/>
    <w:rsid w:val="001D670F"/>
    <w:rsid w:val="001D68FE"/>
    <w:rsid w:val="001D6923"/>
    <w:rsid w:val="001D6C21"/>
    <w:rsid w:val="001D6C38"/>
    <w:rsid w:val="001D6DC1"/>
    <w:rsid w:val="001D7063"/>
    <w:rsid w:val="001D725F"/>
    <w:rsid w:val="001D72EF"/>
    <w:rsid w:val="001D7541"/>
    <w:rsid w:val="001D7715"/>
    <w:rsid w:val="001D77A3"/>
    <w:rsid w:val="001D7C79"/>
    <w:rsid w:val="001D7DA2"/>
    <w:rsid w:val="001E0259"/>
    <w:rsid w:val="001E02D5"/>
    <w:rsid w:val="001E035B"/>
    <w:rsid w:val="001E03CE"/>
    <w:rsid w:val="001E03D8"/>
    <w:rsid w:val="001E05B7"/>
    <w:rsid w:val="001E0A98"/>
    <w:rsid w:val="001E0AC6"/>
    <w:rsid w:val="001E0B7F"/>
    <w:rsid w:val="001E0B9A"/>
    <w:rsid w:val="001E0C41"/>
    <w:rsid w:val="001E0CEF"/>
    <w:rsid w:val="001E0EB0"/>
    <w:rsid w:val="001E0F6D"/>
    <w:rsid w:val="001E123B"/>
    <w:rsid w:val="001E1409"/>
    <w:rsid w:val="001E15FE"/>
    <w:rsid w:val="001E161D"/>
    <w:rsid w:val="001E163C"/>
    <w:rsid w:val="001E175D"/>
    <w:rsid w:val="001E17B2"/>
    <w:rsid w:val="001E1BB8"/>
    <w:rsid w:val="001E1CD2"/>
    <w:rsid w:val="001E2351"/>
    <w:rsid w:val="001E2525"/>
    <w:rsid w:val="001E2729"/>
    <w:rsid w:val="001E27F0"/>
    <w:rsid w:val="001E2862"/>
    <w:rsid w:val="001E295A"/>
    <w:rsid w:val="001E2A37"/>
    <w:rsid w:val="001E2B1C"/>
    <w:rsid w:val="001E2C18"/>
    <w:rsid w:val="001E3344"/>
    <w:rsid w:val="001E3584"/>
    <w:rsid w:val="001E369A"/>
    <w:rsid w:val="001E36FE"/>
    <w:rsid w:val="001E3A51"/>
    <w:rsid w:val="001E3B09"/>
    <w:rsid w:val="001E3B15"/>
    <w:rsid w:val="001E3C0D"/>
    <w:rsid w:val="001E3D81"/>
    <w:rsid w:val="001E3DE2"/>
    <w:rsid w:val="001E3E3B"/>
    <w:rsid w:val="001E436A"/>
    <w:rsid w:val="001E44C6"/>
    <w:rsid w:val="001E456B"/>
    <w:rsid w:val="001E45D5"/>
    <w:rsid w:val="001E462A"/>
    <w:rsid w:val="001E4C0D"/>
    <w:rsid w:val="001E4CB3"/>
    <w:rsid w:val="001E4D25"/>
    <w:rsid w:val="001E5006"/>
    <w:rsid w:val="001E506B"/>
    <w:rsid w:val="001E509F"/>
    <w:rsid w:val="001E519F"/>
    <w:rsid w:val="001E5275"/>
    <w:rsid w:val="001E5308"/>
    <w:rsid w:val="001E5462"/>
    <w:rsid w:val="001E5475"/>
    <w:rsid w:val="001E549E"/>
    <w:rsid w:val="001E561C"/>
    <w:rsid w:val="001E58B5"/>
    <w:rsid w:val="001E58C1"/>
    <w:rsid w:val="001E59FC"/>
    <w:rsid w:val="001E5ABD"/>
    <w:rsid w:val="001E5B27"/>
    <w:rsid w:val="001E5CE5"/>
    <w:rsid w:val="001E5D29"/>
    <w:rsid w:val="001E5E9C"/>
    <w:rsid w:val="001E5FBB"/>
    <w:rsid w:val="001E60BD"/>
    <w:rsid w:val="001E6125"/>
    <w:rsid w:val="001E63C7"/>
    <w:rsid w:val="001E6428"/>
    <w:rsid w:val="001E65A3"/>
    <w:rsid w:val="001E65C4"/>
    <w:rsid w:val="001E69E0"/>
    <w:rsid w:val="001E7070"/>
    <w:rsid w:val="001E74CA"/>
    <w:rsid w:val="001E7518"/>
    <w:rsid w:val="001E758F"/>
    <w:rsid w:val="001E765C"/>
    <w:rsid w:val="001E7741"/>
    <w:rsid w:val="001E77A4"/>
    <w:rsid w:val="001E77D1"/>
    <w:rsid w:val="001E787B"/>
    <w:rsid w:val="001E79DD"/>
    <w:rsid w:val="001E79E2"/>
    <w:rsid w:val="001E7C26"/>
    <w:rsid w:val="001E7D07"/>
    <w:rsid w:val="001E7F69"/>
    <w:rsid w:val="001F0008"/>
    <w:rsid w:val="001F00BC"/>
    <w:rsid w:val="001F04D8"/>
    <w:rsid w:val="001F05A0"/>
    <w:rsid w:val="001F08E5"/>
    <w:rsid w:val="001F09AF"/>
    <w:rsid w:val="001F0A12"/>
    <w:rsid w:val="001F0AA7"/>
    <w:rsid w:val="001F0B89"/>
    <w:rsid w:val="001F0C8D"/>
    <w:rsid w:val="001F1458"/>
    <w:rsid w:val="001F1A79"/>
    <w:rsid w:val="001F1A7E"/>
    <w:rsid w:val="001F1ACF"/>
    <w:rsid w:val="001F1D3A"/>
    <w:rsid w:val="001F1EBE"/>
    <w:rsid w:val="001F1F32"/>
    <w:rsid w:val="001F201C"/>
    <w:rsid w:val="001F219E"/>
    <w:rsid w:val="001F235D"/>
    <w:rsid w:val="001F2403"/>
    <w:rsid w:val="001F25EF"/>
    <w:rsid w:val="001F28BF"/>
    <w:rsid w:val="001F28DC"/>
    <w:rsid w:val="001F2969"/>
    <w:rsid w:val="001F2AFF"/>
    <w:rsid w:val="001F2D10"/>
    <w:rsid w:val="001F3093"/>
    <w:rsid w:val="001F34E1"/>
    <w:rsid w:val="001F37CE"/>
    <w:rsid w:val="001F389A"/>
    <w:rsid w:val="001F39C4"/>
    <w:rsid w:val="001F3A63"/>
    <w:rsid w:val="001F3B91"/>
    <w:rsid w:val="001F3D7C"/>
    <w:rsid w:val="001F4229"/>
    <w:rsid w:val="001F4355"/>
    <w:rsid w:val="001F452E"/>
    <w:rsid w:val="001F475C"/>
    <w:rsid w:val="001F478A"/>
    <w:rsid w:val="001F4862"/>
    <w:rsid w:val="001F4A26"/>
    <w:rsid w:val="001F4BD7"/>
    <w:rsid w:val="001F4C53"/>
    <w:rsid w:val="001F4D28"/>
    <w:rsid w:val="001F4E1E"/>
    <w:rsid w:val="001F4EE5"/>
    <w:rsid w:val="001F4F9A"/>
    <w:rsid w:val="001F51CB"/>
    <w:rsid w:val="001F5646"/>
    <w:rsid w:val="001F56D3"/>
    <w:rsid w:val="001F5766"/>
    <w:rsid w:val="001F57FF"/>
    <w:rsid w:val="001F58F5"/>
    <w:rsid w:val="001F5956"/>
    <w:rsid w:val="001F5A25"/>
    <w:rsid w:val="001F5A4A"/>
    <w:rsid w:val="001F5AE6"/>
    <w:rsid w:val="001F5B4A"/>
    <w:rsid w:val="001F5C00"/>
    <w:rsid w:val="001F5C54"/>
    <w:rsid w:val="001F5D90"/>
    <w:rsid w:val="001F5D92"/>
    <w:rsid w:val="001F5EB8"/>
    <w:rsid w:val="001F61D7"/>
    <w:rsid w:val="001F65A4"/>
    <w:rsid w:val="001F65A6"/>
    <w:rsid w:val="001F664E"/>
    <w:rsid w:val="001F6875"/>
    <w:rsid w:val="001F6B23"/>
    <w:rsid w:val="001F6BCF"/>
    <w:rsid w:val="001F6D8B"/>
    <w:rsid w:val="001F7077"/>
    <w:rsid w:val="001F7226"/>
    <w:rsid w:val="001F72B2"/>
    <w:rsid w:val="001F765C"/>
    <w:rsid w:val="001F7666"/>
    <w:rsid w:val="001F7668"/>
    <w:rsid w:val="001F783D"/>
    <w:rsid w:val="001F7B19"/>
    <w:rsid w:val="001F7BFE"/>
    <w:rsid w:val="001F7CC6"/>
    <w:rsid w:val="001F7DD5"/>
    <w:rsid w:val="001F7E84"/>
    <w:rsid w:val="00200026"/>
    <w:rsid w:val="002001D8"/>
    <w:rsid w:val="0020021A"/>
    <w:rsid w:val="00200333"/>
    <w:rsid w:val="002003F9"/>
    <w:rsid w:val="0020057E"/>
    <w:rsid w:val="0020062B"/>
    <w:rsid w:val="00200D57"/>
    <w:rsid w:val="00200EC8"/>
    <w:rsid w:val="0020101D"/>
    <w:rsid w:val="0020157D"/>
    <w:rsid w:val="002016B3"/>
    <w:rsid w:val="00201D16"/>
    <w:rsid w:val="00201DC2"/>
    <w:rsid w:val="00201DE3"/>
    <w:rsid w:val="0020232A"/>
    <w:rsid w:val="002024C2"/>
    <w:rsid w:val="002026BF"/>
    <w:rsid w:val="00202A30"/>
    <w:rsid w:val="00202A5F"/>
    <w:rsid w:val="00202DA7"/>
    <w:rsid w:val="00202F74"/>
    <w:rsid w:val="0020318B"/>
    <w:rsid w:val="002031AB"/>
    <w:rsid w:val="00203310"/>
    <w:rsid w:val="0020347A"/>
    <w:rsid w:val="00203B39"/>
    <w:rsid w:val="00203B3C"/>
    <w:rsid w:val="00203D52"/>
    <w:rsid w:val="00203E7E"/>
    <w:rsid w:val="002040C7"/>
    <w:rsid w:val="002040FD"/>
    <w:rsid w:val="002042EB"/>
    <w:rsid w:val="002043BC"/>
    <w:rsid w:val="002044AA"/>
    <w:rsid w:val="00204843"/>
    <w:rsid w:val="00204B36"/>
    <w:rsid w:val="00204BAA"/>
    <w:rsid w:val="00204CEC"/>
    <w:rsid w:val="00205236"/>
    <w:rsid w:val="0020559E"/>
    <w:rsid w:val="0020565E"/>
    <w:rsid w:val="00205B3A"/>
    <w:rsid w:val="00206061"/>
    <w:rsid w:val="0020610A"/>
    <w:rsid w:val="002064C9"/>
    <w:rsid w:val="00206676"/>
    <w:rsid w:val="0020687E"/>
    <w:rsid w:val="00206A85"/>
    <w:rsid w:val="00206CA4"/>
    <w:rsid w:val="002070EA"/>
    <w:rsid w:val="00207338"/>
    <w:rsid w:val="00207700"/>
    <w:rsid w:val="00207853"/>
    <w:rsid w:val="002079D9"/>
    <w:rsid w:val="00207C64"/>
    <w:rsid w:val="00210269"/>
    <w:rsid w:val="002105BF"/>
    <w:rsid w:val="00210D2D"/>
    <w:rsid w:val="00210F19"/>
    <w:rsid w:val="00210F5F"/>
    <w:rsid w:val="00210F96"/>
    <w:rsid w:val="00210FDF"/>
    <w:rsid w:val="00210FF4"/>
    <w:rsid w:val="002111C6"/>
    <w:rsid w:val="00211279"/>
    <w:rsid w:val="0021145C"/>
    <w:rsid w:val="002118CB"/>
    <w:rsid w:val="0021193D"/>
    <w:rsid w:val="00211B2F"/>
    <w:rsid w:val="00211B32"/>
    <w:rsid w:val="00211D11"/>
    <w:rsid w:val="00211D71"/>
    <w:rsid w:val="00211FC3"/>
    <w:rsid w:val="00211FD1"/>
    <w:rsid w:val="00211FFF"/>
    <w:rsid w:val="002120C0"/>
    <w:rsid w:val="00212222"/>
    <w:rsid w:val="002125EC"/>
    <w:rsid w:val="00212706"/>
    <w:rsid w:val="002128AE"/>
    <w:rsid w:val="00212AEE"/>
    <w:rsid w:val="00212B11"/>
    <w:rsid w:val="00212B99"/>
    <w:rsid w:val="00212EFE"/>
    <w:rsid w:val="00212FD8"/>
    <w:rsid w:val="0021304A"/>
    <w:rsid w:val="002130AE"/>
    <w:rsid w:val="002134DA"/>
    <w:rsid w:val="0021353E"/>
    <w:rsid w:val="00213642"/>
    <w:rsid w:val="0021365E"/>
    <w:rsid w:val="002136AD"/>
    <w:rsid w:val="0021393D"/>
    <w:rsid w:val="00213A12"/>
    <w:rsid w:val="00213A2B"/>
    <w:rsid w:val="00213AA0"/>
    <w:rsid w:val="00213D55"/>
    <w:rsid w:val="002141CA"/>
    <w:rsid w:val="0021428A"/>
    <w:rsid w:val="002142D3"/>
    <w:rsid w:val="0021443E"/>
    <w:rsid w:val="002144DE"/>
    <w:rsid w:val="0021467A"/>
    <w:rsid w:val="002146CF"/>
    <w:rsid w:val="002147CD"/>
    <w:rsid w:val="002147D6"/>
    <w:rsid w:val="0021494A"/>
    <w:rsid w:val="00214A3D"/>
    <w:rsid w:val="00214BB4"/>
    <w:rsid w:val="00214E34"/>
    <w:rsid w:val="00214EB1"/>
    <w:rsid w:val="00214FCC"/>
    <w:rsid w:val="00215065"/>
    <w:rsid w:val="002150B5"/>
    <w:rsid w:val="00215329"/>
    <w:rsid w:val="00215374"/>
    <w:rsid w:val="0021540F"/>
    <w:rsid w:val="00215619"/>
    <w:rsid w:val="0021564F"/>
    <w:rsid w:val="00215821"/>
    <w:rsid w:val="00215852"/>
    <w:rsid w:val="00215899"/>
    <w:rsid w:val="00215992"/>
    <w:rsid w:val="00215A04"/>
    <w:rsid w:val="00215C09"/>
    <w:rsid w:val="00215CD9"/>
    <w:rsid w:val="00215D24"/>
    <w:rsid w:val="00215D51"/>
    <w:rsid w:val="00215DA9"/>
    <w:rsid w:val="00215E18"/>
    <w:rsid w:val="002161C3"/>
    <w:rsid w:val="0021641B"/>
    <w:rsid w:val="0021653C"/>
    <w:rsid w:val="0021696C"/>
    <w:rsid w:val="00216DD8"/>
    <w:rsid w:val="0021709E"/>
    <w:rsid w:val="002170CC"/>
    <w:rsid w:val="002171ED"/>
    <w:rsid w:val="0021726E"/>
    <w:rsid w:val="00217276"/>
    <w:rsid w:val="002172CA"/>
    <w:rsid w:val="002178CA"/>
    <w:rsid w:val="00217919"/>
    <w:rsid w:val="002179F6"/>
    <w:rsid w:val="00217B13"/>
    <w:rsid w:val="00217D07"/>
    <w:rsid w:val="00217D5E"/>
    <w:rsid w:val="00217E30"/>
    <w:rsid w:val="00217E33"/>
    <w:rsid w:val="00217E48"/>
    <w:rsid w:val="002208A5"/>
    <w:rsid w:val="00220B0F"/>
    <w:rsid w:val="00220C67"/>
    <w:rsid w:val="00220EC6"/>
    <w:rsid w:val="002210AF"/>
    <w:rsid w:val="002212B8"/>
    <w:rsid w:val="002216B1"/>
    <w:rsid w:val="0022186A"/>
    <w:rsid w:val="00221B95"/>
    <w:rsid w:val="00221CDB"/>
    <w:rsid w:val="00221CDE"/>
    <w:rsid w:val="00221D83"/>
    <w:rsid w:val="00221FFB"/>
    <w:rsid w:val="0022203A"/>
    <w:rsid w:val="0022205D"/>
    <w:rsid w:val="002223FC"/>
    <w:rsid w:val="00222570"/>
    <w:rsid w:val="002226A7"/>
    <w:rsid w:val="00222764"/>
    <w:rsid w:val="002229BA"/>
    <w:rsid w:val="00222E0F"/>
    <w:rsid w:val="00223243"/>
    <w:rsid w:val="00223369"/>
    <w:rsid w:val="00223401"/>
    <w:rsid w:val="002234DA"/>
    <w:rsid w:val="0022357E"/>
    <w:rsid w:val="0022367C"/>
    <w:rsid w:val="00223715"/>
    <w:rsid w:val="002238D6"/>
    <w:rsid w:val="00223926"/>
    <w:rsid w:val="00223A27"/>
    <w:rsid w:val="00223C56"/>
    <w:rsid w:val="00223D13"/>
    <w:rsid w:val="00223E4D"/>
    <w:rsid w:val="00223FD5"/>
    <w:rsid w:val="00224042"/>
    <w:rsid w:val="00224502"/>
    <w:rsid w:val="0022467C"/>
    <w:rsid w:val="0022491A"/>
    <w:rsid w:val="00224A14"/>
    <w:rsid w:val="00224A5D"/>
    <w:rsid w:val="00224D7F"/>
    <w:rsid w:val="00224E28"/>
    <w:rsid w:val="00224FBC"/>
    <w:rsid w:val="00225067"/>
    <w:rsid w:val="0022509F"/>
    <w:rsid w:val="002250A7"/>
    <w:rsid w:val="002250AE"/>
    <w:rsid w:val="002250B5"/>
    <w:rsid w:val="002252C1"/>
    <w:rsid w:val="00225330"/>
    <w:rsid w:val="002256F7"/>
    <w:rsid w:val="0022572B"/>
    <w:rsid w:val="002258B4"/>
    <w:rsid w:val="00225AAA"/>
    <w:rsid w:val="00225AEA"/>
    <w:rsid w:val="00225C2F"/>
    <w:rsid w:val="00225F5E"/>
    <w:rsid w:val="0022613D"/>
    <w:rsid w:val="00226393"/>
    <w:rsid w:val="002263AF"/>
    <w:rsid w:val="0022658F"/>
    <w:rsid w:val="00226602"/>
    <w:rsid w:val="00226668"/>
    <w:rsid w:val="002267B2"/>
    <w:rsid w:val="002268EA"/>
    <w:rsid w:val="00226A2D"/>
    <w:rsid w:val="00226AD6"/>
    <w:rsid w:val="00226C21"/>
    <w:rsid w:val="00227049"/>
    <w:rsid w:val="00227056"/>
    <w:rsid w:val="00227511"/>
    <w:rsid w:val="002276B7"/>
    <w:rsid w:val="00227749"/>
    <w:rsid w:val="00227794"/>
    <w:rsid w:val="0022780E"/>
    <w:rsid w:val="00227973"/>
    <w:rsid w:val="002279F6"/>
    <w:rsid w:val="00227CB1"/>
    <w:rsid w:val="00227EC2"/>
    <w:rsid w:val="00230277"/>
    <w:rsid w:val="0023029C"/>
    <w:rsid w:val="002302FC"/>
    <w:rsid w:val="002303C6"/>
    <w:rsid w:val="00230706"/>
    <w:rsid w:val="00230D30"/>
    <w:rsid w:val="00230DC9"/>
    <w:rsid w:val="00230F07"/>
    <w:rsid w:val="00230FBF"/>
    <w:rsid w:val="00231266"/>
    <w:rsid w:val="002313AF"/>
    <w:rsid w:val="0023153C"/>
    <w:rsid w:val="0023194F"/>
    <w:rsid w:val="002319B1"/>
    <w:rsid w:val="00231DFE"/>
    <w:rsid w:val="00232166"/>
    <w:rsid w:val="00232359"/>
    <w:rsid w:val="00232BAA"/>
    <w:rsid w:val="00232DF2"/>
    <w:rsid w:val="00232E14"/>
    <w:rsid w:val="00232E5E"/>
    <w:rsid w:val="002330BE"/>
    <w:rsid w:val="002333FD"/>
    <w:rsid w:val="0023356F"/>
    <w:rsid w:val="00233656"/>
    <w:rsid w:val="00233749"/>
    <w:rsid w:val="002338E8"/>
    <w:rsid w:val="002339DA"/>
    <w:rsid w:val="00233B5C"/>
    <w:rsid w:val="00233E26"/>
    <w:rsid w:val="00233E5C"/>
    <w:rsid w:val="00233ED2"/>
    <w:rsid w:val="00233ED8"/>
    <w:rsid w:val="00233FD6"/>
    <w:rsid w:val="00234066"/>
    <w:rsid w:val="002341A4"/>
    <w:rsid w:val="00234331"/>
    <w:rsid w:val="002346D9"/>
    <w:rsid w:val="0023470C"/>
    <w:rsid w:val="00234767"/>
    <w:rsid w:val="002347F4"/>
    <w:rsid w:val="00234C7C"/>
    <w:rsid w:val="00234E56"/>
    <w:rsid w:val="00234EB2"/>
    <w:rsid w:val="0023552E"/>
    <w:rsid w:val="002355DB"/>
    <w:rsid w:val="00235909"/>
    <w:rsid w:val="00235968"/>
    <w:rsid w:val="00235A57"/>
    <w:rsid w:val="00235B35"/>
    <w:rsid w:val="00235BA8"/>
    <w:rsid w:val="00235BFB"/>
    <w:rsid w:val="00235D31"/>
    <w:rsid w:val="00235D4B"/>
    <w:rsid w:val="00236008"/>
    <w:rsid w:val="00236124"/>
    <w:rsid w:val="00236259"/>
    <w:rsid w:val="00236570"/>
    <w:rsid w:val="0023667C"/>
    <w:rsid w:val="00236722"/>
    <w:rsid w:val="002367F0"/>
    <w:rsid w:val="0023692C"/>
    <w:rsid w:val="00236F74"/>
    <w:rsid w:val="00237015"/>
    <w:rsid w:val="00237507"/>
    <w:rsid w:val="0023752E"/>
    <w:rsid w:val="0023757C"/>
    <w:rsid w:val="00237677"/>
    <w:rsid w:val="00237701"/>
    <w:rsid w:val="00237BB9"/>
    <w:rsid w:val="00237C25"/>
    <w:rsid w:val="00237C85"/>
    <w:rsid w:val="00237D02"/>
    <w:rsid w:val="00237D3D"/>
    <w:rsid w:val="00237D42"/>
    <w:rsid w:val="00237EEE"/>
    <w:rsid w:val="0024006F"/>
    <w:rsid w:val="0024032B"/>
    <w:rsid w:val="00240448"/>
    <w:rsid w:val="002404A0"/>
    <w:rsid w:val="002406E1"/>
    <w:rsid w:val="00240932"/>
    <w:rsid w:val="00240A59"/>
    <w:rsid w:val="00240CF8"/>
    <w:rsid w:val="00240D88"/>
    <w:rsid w:val="00240F7E"/>
    <w:rsid w:val="0024116F"/>
    <w:rsid w:val="00241806"/>
    <w:rsid w:val="002419E1"/>
    <w:rsid w:val="00241AD7"/>
    <w:rsid w:val="00241BC3"/>
    <w:rsid w:val="00241CAE"/>
    <w:rsid w:val="002422D1"/>
    <w:rsid w:val="00242379"/>
    <w:rsid w:val="002425C0"/>
    <w:rsid w:val="00242766"/>
    <w:rsid w:val="00242878"/>
    <w:rsid w:val="002429C1"/>
    <w:rsid w:val="00242CCC"/>
    <w:rsid w:val="00242DB3"/>
    <w:rsid w:val="00242DD3"/>
    <w:rsid w:val="00242EB7"/>
    <w:rsid w:val="00242ED9"/>
    <w:rsid w:val="00243051"/>
    <w:rsid w:val="002432D1"/>
    <w:rsid w:val="00243332"/>
    <w:rsid w:val="002435BB"/>
    <w:rsid w:val="00243799"/>
    <w:rsid w:val="002437AD"/>
    <w:rsid w:val="002437BA"/>
    <w:rsid w:val="002437F7"/>
    <w:rsid w:val="00243AFA"/>
    <w:rsid w:val="00243D04"/>
    <w:rsid w:val="00243E8B"/>
    <w:rsid w:val="0024424B"/>
    <w:rsid w:val="00244285"/>
    <w:rsid w:val="0024431C"/>
    <w:rsid w:val="0024456F"/>
    <w:rsid w:val="00244969"/>
    <w:rsid w:val="00244B99"/>
    <w:rsid w:val="00244C3B"/>
    <w:rsid w:val="00244CC0"/>
    <w:rsid w:val="00244E43"/>
    <w:rsid w:val="00244EA6"/>
    <w:rsid w:val="00244EAE"/>
    <w:rsid w:val="002450B7"/>
    <w:rsid w:val="00245149"/>
    <w:rsid w:val="00245291"/>
    <w:rsid w:val="00245424"/>
    <w:rsid w:val="0024573A"/>
    <w:rsid w:val="002457C1"/>
    <w:rsid w:val="0024588B"/>
    <w:rsid w:val="00245BF1"/>
    <w:rsid w:val="00245F0C"/>
    <w:rsid w:val="00245F73"/>
    <w:rsid w:val="002463AC"/>
    <w:rsid w:val="002465C5"/>
    <w:rsid w:val="002465CE"/>
    <w:rsid w:val="00246682"/>
    <w:rsid w:val="0024668D"/>
    <w:rsid w:val="002466AE"/>
    <w:rsid w:val="002466C3"/>
    <w:rsid w:val="00246ABF"/>
    <w:rsid w:val="00246B67"/>
    <w:rsid w:val="00246D5F"/>
    <w:rsid w:val="00246D8E"/>
    <w:rsid w:val="002474CC"/>
    <w:rsid w:val="002474F0"/>
    <w:rsid w:val="00247599"/>
    <w:rsid w:val="0024773E"/>
    <w:rsid w:val="0024780E"/>
    <w:rsid w:val="00247A12"/>
    <w:rsid w:val="00247A18"/>
    <w:rsid w:val="00247BEA"/>
    <w:rsid w:val="00247C95"/>
    <w:rsid w:val="0025000E"/>
    <w:rsid w:val="00250018"/>
    <w:rsid w:val="0025015C"/>
    <w:rsid w:val="002501C7"/>
    <w:rsid w:val="002505BC"/>
    <w:rsid w:val="0025093D"/>
    <w:rsid w:val="002509CE"/>
    <w:rsid w:val="002509FE"/>
    <w:rsid w:val="00250A11"/>
    <w:rsid w:val="00250A36"/>
    <w:rsid w:val="00250B1B"/>
    <w:rsid w:val="00250E62"/>
    <w:rsid w:val="002512AA"/>
    <w:rsid w:val="00251401"/>
    <w:rsid w:val="00251417"/>
    <w:rsid w:val="00251693"/>
    <w:rsid w:val="002516B7"/>
    <w:rsid w:val="002517BC"/>
    <w:rsid w:val="002519D3"/>
    <w:rsid w:val="00251E29"/>
    <w:rsid w:val="00252029"/>
    <w:rsid w:val="00252072"/>
    <w:rsid w:val="00252528"/>
    <w:rsid w:val="00252719"/>
    <w:rsid w:val="00252890"/>
    <w:rsid w:val="00252898"/>
    <w:rsid w:val="00252900"/>
    <w:rsid w:val="002529D0"/>
    <w:rsid w:val="00252AAE"/>
    <w:rsid w:val="00252CC6"/>
    <w:rsid w:val="00252F33"/>
    <w:rsid w:val="00252FE9"/>
    <w:rsid w:val="0025304E"/>
    <w:rsid w:val="002533D2"/>
    <w:rsid w:val="00253A58"/>
    <w:rsid w:val="00253BE6"/>
    <w:rsid w:val="00253D1B"/>
    <w:rsid w:val="00253F47"/>
    <w:rsid w:val="00253F7D"/>
    <w:rsid w:val="00253F97"/>
    <w:rsid w:val="00253FB8"/>
    <w:rsid w:val="00254409"/>
    <w:rsid w:val="00254470"/>
    <w:rsid w:val="0025459C"/>
    <w:rsid w:val="002546A9"/>
    <w:rsid w:val="002547D5"/>
    <w:rsid w:val="00254D69"/>
    <w:rsid w:val="00254F77"/>
    <w:rsid w:val="00255137"/>
    <w:rsid w:val="00255578"/>
    <w:rsid w:val="00255619"/>
    <w:rsid w:val="002556B3"/>
    <w:rsid w:val="002556E1"/>
    <w:rsid w:val="00255A78"/>
    <w:rsid w:val="00255BF8"/>
    <w:rsid w:val="00255C80"/>
    <w:rsid w:val="00255F85"/>
    <w:rsid w:val="0025616F"/>
    <w:rsid w:val="002563EC"/>
    <w:rsid w:val="00256400"/>
    <w:rsid w:val="0025664F"/>
    <w:rsid w:val="0025668E"/>
    <w:rsid w:val="002566AB"/>
    <w:rsid w:val="002568E7"/>
    <w:rsid w:val="00256ADD"/>
    <w:rsid w:val="00256B6C"/>
    <w:rsid w:val="00256BE4"/>
    <w:rsid w:val="00256D78"/>
    <w:rsid w:val="00256F85"/>
    <w:rsid w:val="002571BB"/>
    <w:rsid w:val="002576C5"/>
    <w:rsid w:val="00257712"/>
    <w:rsid w:val="00257B68"/>
    <w:rsid w:val="00257D10"/>
    <w:rsid w:val="00257D45"/>
    <w:rsid w:val="00257D71"/>
    <w:rsid w:val="00257D7A"/>
    <w:rsid w:val="00257F05"/>
    <w:rsid w:val="00260089"/>
    <w:rsid w:val="00260100"/>
    <w:rsid w:val="00260320"/>
    <w:rsid w:val="002603EF"/>
    <w:rsid w:val="00260441"/>
    <w:rsid w:val="00260475"/>
    <w:rsid w:val="0026086F"/>
    <w:rsid w:val="00260925"/>
    <w:rsid w:val="00260968"/>
    <w:rsid w:val="00260B9E"/>
    <w:rsid w:val="00260BD7"/>
    <w:rsid w:val="00260BDC"/>
    <w:rsid w:val="00260BE4"/>
    <w:rsid w:val="00260DDA"/>
    <w:rsid w:val="00260FA2"/>
    <w:rsid w:val="00260FCF"/>
    <w:rsid w:val="00261102"/>
    <w:rsid w:val="00261486"/>
    <w:rsid w:val="00261624"/>
    <w:rsid w:val="0026196C"/>
    <w:rsid w:val="00261AE1"/>
    <w:rsid w:val="00261B14"/>
    <w:rsid w:val="00261B6F"/>
    <w:rsid w:val="00261B7D"/>
    <w:rsid w:val="00261C3B"/>
    <w:rsid w:val="00261C78"/>
    <w:rsid w:val="00261D2F"/>
    <w:rsid w:val="00261DD1"/>
    <w:rsid w:val="00261FEE"/>
    <w:rsid w:val="0026246B"/>
    <w:rsid w:val="002625B1"/>
    <w:rsid w:val="002625CD"/>
    <w:rsid w:val="00262624"/>
    <w:rsid w:val="0026269C"/>
    <w:rsid w:val="002628C4"/>
    <w:rsid w:val="00262AC3"/>
    <w:rsid w:val="00262ACD"/>
    <w:rsid w:val="00262AED"/>
    <w:rsid w:val="00262DD9"/>
    <w:rsid w:val="002630EB"/>
    <w:rsid w:val="0026316C"/>
    <w:rsid w:val="002631AE"/>
    <w:rsid w:val="002633CF"/>
    <w:rsid w:val="00263439"/>
    <w:rsid w:val="002636E7"/>
    <w:rsid w:val="002636F3"/>
    <w:rsid w:val="002637D2"/>
    <w:rsid w:val="00263C2F"/>
    <w:rsid w:val="00263CF9"/>
    <w:rsid w:val="00263F17"/>
    <w:rsid w:val="002640CA"/>
    <w:rsid w:val="00264112"/>
    <w:rsid w:val="002643CA"/>
    <w:rsid w:val="002643D5"/>
    <w:rsid w:val="00264448"/>
    <w:rsid w:val="0026454F"/>
    <w:rsid w:val="0026456E"/>
    <w:rsid w:val="0026461A"/>
    <w:rsid w:val="0026467F"/>
    <w:rsid w:val="00264770"/>
    <w:rsid w:val="002647AF"/>
    <w:rsid w:val="0026483C"/>
    <w:rsid w:val="002648C0"/>
    <w:rsid w:val="00264913"/>
    <w:rsid w:val="00264E35"/>
    <w:rsid w:val="00264EEC"/>
    <w:rsid w:val="00265041"/>
    <w:rsid w:val="002650E2"/>
    <w:rsid w:val="00265107"/>
    <w:rsid w:val="002652FC"/>
    <w:rsid w:val="002654AF"/>
    <w:rsid w:val="002656F4"/>
    <w:rsid w:val="002658EF"/>
    <w:rsid w:val="00265BA7"/>
    <w:rsid w:val="00265CD1"/>
    <w:rsid w:val="00266140"/>
    <w:rsid w:val="0026615E"/>
    <w:rsid w:val="002664D5"/>
    <w:rsid w:val="00266567"/>
    <w:rsid w:val="00266588"/>
    <w:rsid w:val="0026689A"/>
    <w:rsid w:val="002668EB"/>
    <w:rsid w:val="00266AEB"/>
    <w:rsid w:val="00266B0F"/>
    <w:rsid w:val="00266C08"/>
    <w:rsid w:val="002670CD"/>
    <w:rsid w:val="002671AB"/>
    <w:rsid w:val="00267261"/>
    <w:rsid w:val="0026730F"/>
    <w:rsid w:val="00267344"/>
    <w:rsid w:val="002673CC"/>
    <w:rsid w:val="002674CB"/>
    <w:rsid w:val="00267B57"/>
    <w:rsid w:val="00267C0D"/>
    <w:rsid w:val="00267D9C"/>
    <w:rsid w:val="00267FDB"/>
    <w:rsid w:val="00270014"/>
    <w:rsid w:val="00270017"/>
    <w:rsid w:val="0027007E"/>
    <w:rsid w:val="002702A7"/>
    <w:rsid w:val="00270667"/>
    <w:rsid w:val="00270719"/>
    <w:rsid w:val="0027096B"/>
    <w:rsid w:val="00270B0A"/>
    <w:rsid w:val="00270E3C"/>
    <w:rsid w:val="00270F16"/>
    <w:rsid w:val="00271269"/>
    <w:rsid w:val="002712AD"/>
    <w:rsid w:val="0027150C"/>
    <w:rsid w:val="002717B1"/>
    <w:rsid w:val="00271C81"/>
    <w:rsid w:val="00271E5E"/>
    <w:rsid w:val="00271EC6"/>
    <w:rsid w:val="00271FDE"/>
    <w:rsid w:val="0027214A"/>
    <w:rsid w:val="00272266"/>
    <w:rsid w:val="00272349"/>
    <w:rsid w:val="00272483"/>
    <w:rsid w:val="00272751"/>
    <w:rsid w:val="00272A3D"/>
    <w:rsid w:val="00272B3B"/>
    <w:rsid w:val="00272CAC"/>
    <w:rsid w:val="00272D3A"/>
    <w:rsid w:val="00272E51"/>
    <w:rsid w:val="00272F37"/>
    <w:rsid w:val="00272F67"/>
    <w:rsid w:val="002730F9"/>
    <w:rsid w:val="0027312B"/>
    <w:rsid w:val="00273231"/>
    <w:rsid w:val="0027352C"/>
    <w:rsid w:val="00273587"/>
    <w:rsid w:val="00273A74"/>
    <w:rsid w:val="00273A98"/>
    <w:rsid w:val="00273AA2"/>
    <w:rsid w:val="00273C44"/>
    <w:rsid w:val="00273CAA"/>
    <w:rsid w:val="00273F7F"/>
    <w:rsid w:val="00274029"/>
    <w:rsid w:val="00274104"/>
    <w:rsid w:val="002749C7"/>
    <w:rsid w:val="00274C62"/>
    <w:rsid w:val="00274E39"/>
    <w:rsid w:val="00274E49"/>
    <w:rsid w:val="00274E5A"/>
    <w:rsid w:val="00274F87"/>
    <w:rsid w:val="00275026"/>
    <w:rsid w:val="0027504D"/>
    <w:rsid w:val="002750EB"/>
    <w:rsid w:val="0027513B"/>
    <w:rsid w:val="0027528D"/>
    <w:rsid w:val="00275370"/>
    <w:rsid w:val="002755A0"/>
    <w:rsid w:val="002756D4"/>
    <w:rsid w:val="0027572D"/>
    <w:rsid w:val="00275BAA"/>
    <w:rsid w:val="00275E50"/>
    <w:rsid w:val="00276037"/>
    <w:rsid w:val="002761F5"/>
    <w:rsid w:val="00276367"/>
    <w:rsid w:val="00276574"/>
    <w:rsid w:val="0027691E"/>
    <w:rsid w:val="00276944"/>
    <w:rsid w:val="00276A8F"/>
    <w:rsid w:val="00276CAD"/>
    <w:rsid w:val="00276E86"/>
    <w:rsid w:val="0027701F"/>
    <w:rsid w:val="00277198"/>
    <w:rsid w:val="002772F2"/>
    <w:rsid w:val="00277357"/>
    <w:rsid w:val="00277399"/>
    <w:rsid w:val="00277639"/>
    <w:rsid w:val="0027789B"/>
    <w:rsid w:val="00277979"/>
    <w:rsid w:val="002779BB"/>
    <w:rsid w:val="00277C97"/>
    <w:rsid w:val="00277DBC"/>
    <w:rsid w:val="00277F8B"/>
    <w:rsid w:val="0028013E"/>
    <w:rsid w:val="00280616"/>
    <w:rsid w:val="00280658"/>
    <w:rsid w:val="002806D9"/>
    <w:rsid w:val="0028080A"/>
    <w:rsid w:val="00280966"/>
    <w:rsid w:val="00280C3A"/>
    <w:rsid w:val="00280D64"/>
    <w:rsid w:val="00281040"/>
    <w:rsid w:val="002811E7"/>
    <w:rsid w:val="002811E9"/>
    <w:rsid w:val="0028126D"/>
    <w:rsid w:val="002814AE"/>
    <w:rsid w:val="002816AF"/>
    <w:rsid w:val="00281957"/>
    <w:rsid w:val="00281B58"/>
    <w:rsid w:val="00281C23"/>
    <w:rsid w:val="00281D74"/>
    <w:rsid w:val="002822DD"/>
    <w:rsid w:val="002826A5"/>
    <w:rsid w:val="002829CC"/>
    <w:rsid w:val="00282C7A"/>
    <w:rsid w:val="00282E90"/>
    <w:rsid w:val="00282F78"/>
    <w:rsid w:val="00282FDF"/>
    <w:rsid w:val="0028302D"/>
    <w:rsid w:val="002830F2"/>
    <w:rsid w:val="0028348D"/>
    <w:rsid w:val="00283730"/>
    <w:rsid w:val="00283B0F"/>
    <w:rsid w:val="00283C63"/>
    <w:rsid w:val="00283D7F"/>
    <w:rsid w:val="00283DD8"/>
    <w:rsid w:val="00284207"/>
    <w:rsid w:val="002843F4"/>
    <w:rsid w:val="00284491"/>
    <w:rsid w:val="00284886"/>
    <w:rsid w:val="00284928"/>
    <w:rsid w:val="00284A37"/>
    <w:rsid w:val="00284CEF"/>
    <w:rsid w:val="00284D1A"/>
    <w:rsid w:val="00284D97"/>
    <w:rsid w:val="00284DD3"/>
    <w:rsid w:val="00284EAB"/>
    <w:rsid w:val="002851E6"/>
    <w:rsid w:val="0028579B"/>
    <w:rsid w:val="00285CB4"/>
    <w:rsid w:val="00285E08"/>
    <w:rsid w:val="00285E27"/>
    <w:rsid w:val="00285F18"/>
    <w:rsid w:val="00285FB8"/>
    <w:rsid w:val="002861C3"/>
    <w:rsid w:val="002863EB"/>
    <w:rsid w:val="0028663E"/>
    <w:rsid w:val="0028681D"/>
    <w:rsid w:val="0028691E"/>
    <w:rsid w:val="00286980"/>
    <w:rsid w:val="002869DB"/>
    <w:rsid w:val="00286B16"/>
    <w:rsid w:val="00286ECA"/>
    <w:rsid w:val="00286F35"/>
    <w:rsid w:val="00286F8D"/>
    <w:rsid w:val="00287042"/>
    <w:rsid w:val="0028727C"/>
    <w:rsid w:val="00287310"/>
    <w:rsid w:val="00287486"/>
    <w:rsid w:val="002875AC"/>
    <w:rsid w:val="00287613"/>
    <w:rsid w:val="002877C0"/>
    <w:rsid w:val="002879FA"/>
    <w:rsid w:val="00287A97"/>
    <w:rsid w:val="00287E0E"/>
    <w:rsid w:val="00290099"/>
    <w:rsid w:val="002902EA"/>
    <w:rsid w:val="0029039B"/>
    <w:rsid w:val="0029098C"/>
    <w:rsid w:val="00290AAD"/>
    <w:rsid w:val="00290B60"/>
    <w:rsid w:val="00290CD2"/>
    <w:rsid w:val="00290E98"/>
    <w:rsid w:val="002910BF"/>
    <w:rsid w:val="002910E0"/>
    <w:rsid w:val="002914DF"/>
    <w:rsid w:val="002914FC"/>
    <w:rsid w:val="00291A62"/>
    <w:rsid w:val="00291DA7"/>
    <w:rsid w:val="00291DD3"/>
    <w:rsid w:val="002922CA"/>
    <w:rsid w:val="002924ED"/>
    <w:rsid w:val="00292578"/>
    <w:rsid w:val="002926B0"/>
    <w:rsid w:val="00292752"/>
    <w:rsid w:val="0029277C"/>
    <w:rsid w:val="002927D0"/>
    <w:rsid w:val="00292813"/>
    <w:rsid w:val="002928F4"/>
    <w:rsid w:val="002929CB"/>
    <w:rsid w:val="002929EE"/>
    <w:rsid w:val="00292A60"/>
    <w:rsid w:val="00292AE0"/>
    <w:rsid w:val="00292D8F"/>
    <w:rsid w:val="00292F25"/>
    <w:rsid w:val="00293046"/>
    <w:rsid w:val="00293106"/>
    <w:rsid w:val="00293131"/>
    <w:rsid w:val="00293291"/>
    <w:rsid w:val="00293301"/>
    <w:rsid w:val="00293342"/>
    <w:rsid w:val="00293466"/>
    <w:rsid w:val="00293489"/>
    <w:rsid w:val="002937EF"/>
    <w:rsid w:val="00293B9E"/>
    <w:rsid w:val="00294022"/>
    <w:rsid w:val="002940C3"/>
    <w:rsid w:val="0029415D"/>
    <w:rsid w:val="00294170"/>
    <w:rsid w:val="00294204"/>
    <w:rsid w:val="00294327"/>
    <w:rsid w:val="002946FB"/>
    <w:rsid w:val="00294809"/>
    <w:rsid w:val="0029481E"/>
    <w:rsid w:val="002948BD"/>
    <w:rsid w:val="00294A66"/>
    <w:rsid w:val="00294E7D"/>
    <w:rsid w:val="00294EA6"/>
    <w:rsid w:val="002952D8"/>
    <w:rsid w:val="00295404"/>
    <w:rsid w:val="00295489"/>
    <w:rsid w:val="002954EC"/>
    <w:rsid w:val="00295770"/>
    <w:rsid w:val="0029582E"/>
    <w:rsid w:val="00295995"/>
    <w:rsid w:val="00295A12"/>
    <w:rsid w:val="00295A33"/>
    <w:rsid w:val="00295B63"/>
    <w:rsid w:val="00295D26"/>
    <w:rsid w:val="00296014"/>
    <w:rsid w:val="002960AE"/>
    <w:rsid w:val="002961C0"/>
    <w:rsid w:val="002962E6"/>
    <w:rsid w:val="0029671C"/>
    <w:rsid w:val="00296A2C"/>
    <w:rsid w:val="00296D2B"/>
    <w:rsid w:val="00296E3B"/>
    <w:rsid w:val="002972E1"/>
    <w:rsid w:val="00297344"/>
    <w:rsid w:val="0029759D"/>
    <w:rsid w:val="00297A27"/>
    <w:rsid w:val="00297A99"/>
    <w:rsid w:val="00297B82"/>
    <w:rsid w:val="00297E5E"/>
    <w:rsid w:val="002A0093"/>
    <w:rsid w:val="002A0317"/>
    <w:rsid w:val="002A03DE"/>
    <w:rsid w:val="002A0634"/>
    <w:rsid w:val="002A065B"/>
    <w:rsid w:val="002A07CD"/>
    <w:rsid w:val="002A0858"/>
    <w:rsid w:val="002A09AE"/>
    <w:rsid w:val="002A0A02"/>
    <w:rsid w:val="002A0A88"/>
    <w:rsid w:val="002A0AC0"/>
    <w:rsid w:val="002A0C2F"/>
    <w:rsid w:val="002A0CD2"/>
    <w:rsid w:val="002A0E6E"/>
    <w:rsid w:val="002A13D1"/>
    <w:rsid w:val="002A1456"/>
    <w:rsid w:val="002A1573"/>
    <w:rsid w:val="002A15D8"/>
    <w:rsid w:val="002A15E0"/>
    <w:rsid w:val="002A18D2"/>
    <w:rsid w:val="002A19A2"/>
    <w:rsid w:val="002A1B34"/>
    <w:rsid w:val="002A1C16"/>
    <w:rsid w:val="002A1D55"/>
    <w:rsid w:val="002A231A"/>
    <w:rsid w:val="002A2404"/>
    <w:rsid w:val="002A2787"/>
    <w:rsid w:val="002A2B61"/>
    <w:rsid w:val="002A306B"/>
    <w:rsid w:val="002A313A"/>
    <w:rsid w:val="002A3179"/>
    <w:rsid w:val="002A3257"/>
    <w:rsid w:val="002A3292"/>
    <w:rsid w:val="002A331B"/>
    <w:rsid w:val="002A3A49"/>
    <w:rsid w:val="002A3CFD"/>
    <w:rsid w:val="002A3F23"/>
    <w:rsid w:val="002A4132"/>
    <w:rsid w:val="002A4221"/>
    <w:rsid w:val="002A466C"/>
    <w:rsid w:val="002A46B9"/>
    <w:rsid w:val="002A4EA4"/>
    <w:rsid w:val="002A5068"/>
    <w:rsid w:val="002A512D"/>
    <w:rsid w:val="002A52D1"/>
    <w:rsid w:val="002A5582"/>
    <w:rsid w:val="002A5867"/>
    <w:rsid w:val="002A5B34"/>
    <w:rsid w:val="002A5BCC"/>
    <w:rsid w:val="002A5C0D"/>
    <w:rsid w:val="002A6224"/>
    <w:rsid w:val="002A648C"/>
    <w:rsid w:val="002A695C"/>
    <w:rsid w:val="002A6A37"/>
    <w:rsid w:val="002A6AD2"/>
    <w:rsid w:val="002A6B3D"/>
    <w:rsid w:val="002A703F"/>
    <w:rsid w:val="002A728E"/>
    <w:rsid w:val="002A7347"/>
    <w:rsid w:val="002A756D"/>
    <w:rsid w:val="002A75AE"/>
    <w:rsid w:val="002A7741"/>
    <w:rsid w:val="002A7744"/>
    <w:rsid w:val="002A7A3E"/>
    <w:rsid w:val="002A7B9D"/>
    <w:rsid w:val="002A7E88"/>
    <w:rsid w:val="002A7F12"/>
    <w:rsid w:val="002B037D"/>
    <w:rsid w:val="002B038F"/>
    <w:rsid w:val="002B0446"/>
    <w:rsid w:val="002B0486"/>
    <w:rsid w:val="002B072D"/>
    <w:rsid w:val="002B0BA4"/>
    <w:rsid w:val="002B0E1C"/>
    <w:rsid w:val="002B0FE7"/>
    <w:rsid w:val="002B11D4"/>
    <w:rsid w:val="002B11F0"/>
    <w:rsid w:val="002B1256"/>
    <w:rsid w:val="002B127A"/>
    <w:rsid w:val="002B1421"/>
    <w:rsid w:val="002B165A"/>
    <w:rsid w:val="002B1709"/>
    <w:rsid w:val="002B1740"/>
    <w:rsid w:val="002B1749"/>
    <w:rsid w:val="002B1820"/>
    <w:rsid w:val="002B19FE"/>
    <w:rsid w:val="002B1A67"/>
    <w:rsid w:val="002B1BA3"/>
    <w:rsid w:val="002B21F9"/>
    <w:rsid w:val="002B22A7"/>
    <w:rsid w:val="002B2485"/>
    <w:rsid w:val="002B2627"/>
    <w:rsid w:val="002B26A2"/>
    <w:rsid w:val="002B2751"/>
    <w:rsid w:val="002B2894"/>
    <w:rsid w:val="002B2BCD"/>
    <w:rsid w:val="002B2C9E"/>
    <w:rsid w:val="002B2CE2"/>
    <w:rsid w:val="002B3151"/>
    <w:rsid w:val="002B31B7"/>
    <w:rsid w:val="002B366D"/>
    <w:rsid w:val="002B3A8A"/>
    <w:rsid w:val="002B3BD7"/>
    <w:rsid w:val="002B3C56"/>
    <w:rsid w:val="002B3D3B"/>
    <w:rsid w:val="002B3E4F"/>
    <w:rsid w:val="002B3F77"/>
    <w:rsid w:val="002B3F9A"/>
    <w:rsid w:val="002B4078"/>
    <w:rsid w:val="002B45F9"/>
    <w:rsid w:val="002B4722"/>
    <w:rsid w:val="002B47A1"/>
    <w:rsid w:val="002B48C5"/>
    <w:rsid w:val="002B4957"/>
    <w:rsid w:val="002B4C2F"/>
    <w:rsid w:val="002B4ED4"/>
    <w:rsid w:val="002B5080"/>
    <w:rsid w:val="002B534A"/>
    <w:rsid w:val="002B558F"/>
    <w:rsid w:val="002B5875"/>
    <w:rsid w:val="002B5EED"/>
    <w:rsid w:val="002B606D"/>
    <w:rsid w:val="002B60A5"/>
    <w:rsid w:val="002B60CB"/>
    <w:rsid w:val="002B627D"/>
    <w:rsid w:val="002B649E"/>
    <w:rsid w:val="002B64A3"/>
    <w:rsid w:val="002B65BE"/>
    <w:rsid w:val="002B65C7"/>
    <w:rsid w:val="002B6882"/>
    <w:rsid w:val="002B6B4F"/>
    <w:rsid w:val="002B6C64"/>
    <w:rsid w:val="002B6CFB"/>
    <w:rsid w:val="002B6D3A"/>
    <w:rsid w:val="002B6E97"/>
    <w:rsid w:val="002B72C1"/>
    <w:rsid w:val="002B7699"/>
    <w:rsid w:val="002B7AD5"/>
    <w:rsid w:val="002B7BAF"/>
    <w:rsid w:val="002B7BEB"/>
    <w:rsid w:val="002B7CCD"/>
    <w:rsid w:val="002C0046"/>
    <w:rsid w:val="002C00E0"/>
    <w:rsid w:val="002C02B2"/>
    <w:rsid w:val="002C04D1"/>
    <w:rsid w:val="002C0552"/>
    <w:rsid w:val="002C05F0"/>
    <w:rsid w:val="002C0661"/>
    <w:rsid w:val="002C089B"/>
    <w:rsid w:val="002C093A"/>
    <w:rsid w:val="002C0995"/>
    <w:rsid w:val="002C0B0F"/>
    <w:rsid w:val="002C0C05"/>
    <w:rsid w:val="002C0FF0"/>
    <w:rsid w:val="002C1656"/>
    <w:rsid w:val="002C1657"/>
    <w:rsid w:val="002C17DF"/>
    <w:rsid w:val="002C1C93"/>
    <w:rsid w:val="002C1D99"/>
    <w:rsid w:val="002C20CE"/>
    <w:rsid w:val="002C2151"/>
    <w:rsid w:val="002C224B"/>
    <w:rsid w:val="002C227A"/>
    <w:rsid w:val="002C230C"/>
    <w:rsid w:val="002C2311"/>
    <w:rsid w:val="002C24F2"/>
    <w:rsid w:val="002C2522"/>
    <w:rsid w:val="002C2802"/>
    <w:rsid w:val="002C2BC4"/>
    <w:rsid w:val="002C2CDB"/>
    <w:rsid w:val="002C2E02"/>
    <w:rsid w:val="002C2ECE"/>
    <w:rsid w:val="002C2F3D"/>
    <w:rsid w:val="002C30C5"/>
    <w:rsid w:val="002C33B4"/>
    <w:rsid w:val="002C33B8"/>
    <w:rsid w:val="002C3623"/>
    <w:rsid w:val="002C3AE6"/>
    <w:rsid w:val="002C3C14"/>
    <w:rsid w:val="002C3CD0"/>
    <w:rsid w:val="002C3EC8"/>
    <w:rsid w:val="002C3FDC"/>
    <w:rsid w:val="002C4376"/>
    <w:rsid w:val="002C4B92"/>
    <w:rsid w:val="002C4BB7"/>
    <w:rsid w:val="002C4CF3"/>
    <w:rsid w:val="002C5242"/>
    <w:rsid w:val="002C530A"/>
    <w:rsid w:val="002C532E"/>
    <w:rsid w:val="002C5558"/>
    <w:rsid w:val="002C5771"/>
    <w:rsid w:val="002C57B0"/>
    <w:rsid w:val="002C57CD"/>
    <w:rsid w:val="002C5A58"/>
    <w:rsid w:val="002C5A7A"/>
    <w:rsid w:val="002C5B07"/>
    <w:rsid w:val="002C5B23"/>
    <w:rsid w:val="002C5B4E"/>
    <w:rsid w:val="002C5E51"/>
    <w:rsid w:val="002C5FCC"/>
    <w:rsid w:val="002C64FE"/>
    <w:rsid w:val="002C655E"/>
    <w:rsid w:val="002C66B2"/>
    <w:rsid w:val="002C6A79"/>
    <w:rsid w:val="002C6B27"/>
    <w:rsid w:val="002C6B40"/>
    <w:rsid w:val="002C6DA1"/>
    <w:rsid w:val="002C6F3F"/>
    <w:rsid w:val="002C7624"/>
    <w:rsid w:val="002C7857"/>
    <w:rsid w:val="002C7887"/>
    <w:rsid w:val="002C7B8E"/>
    <w:rsid w:val="002C7CBE"/>
    <w:rsid w:val="002C7E85"/>
    <w:rsid w:val="002C7F07"/>
    <w:rsid w:val="002C7FA2"/>
    <w:rsid w:val="002D032B"/>
    <w:rsid w:val="002D0428"/>
    <w:rsid w:val="002D0641"/>
    <w:rsid w:val="002D0AE3"/>
    <w:rsid w:val="002D0C3B"/>
    <w:rsid w:val="002D0C57"/>
    <w:rsid w:val="002D0CEC"/>
    <w:rsid w:val="002D0DF5"/>
    <w:rsid w:val="002D0E6B"/>
    <w:rsid w:val="002D0F86"/>
    <w:rsid w:val="002D1035"/>
    <w:rsid w:val="002D14B9"/>
    <w:rsid w:val="002D1A52"/>
    <w:rsid w:val="002D1B95"/>
    <w:rsid w:val="002D1E23"/>
    <w:rsid w:val="002D1F38"/>
    <w:rsid w:val="002D1FC1"/>
    <w:rsid w:val="002D22B1"/>
    <w:rsid w:val="002D2618"/>
    <w:rsid w:val="002D2878"/>
    <w:rsid w:val="002D29DA"/>
    <w:rsid w:val="002D2C46"/>
    <w:rsid w:val="002D2C48"/>
    <w:rsid w:val="002D2D7A"/>
    <w:rsid w:val="002D2DE7"/>
    <w:rsid w:val="002D30A9"/>
    <w:rsid w:val="002D3157"/>
    <w:rsid w:val="002D333B"/>
    <w:rsid w:val="002D347A"/>
    <w:rsid w:val="002D3499"/>
    <w:rsid w:val="002D3704"/>
    <w:rsid w:val="002D385E"/>
    <w:rsid w:val="002D387A"/>
    <w:rsid w:val="002D39DF"/>
    <w:rsid w:val="002D3A30"/>
    <w:rsid w:val="002D3A51"/>
    <w:rsid w:val="002D3BEB"/>
    <w:rsid w:val="002D3F07"/>
    <w:rsid w:val="002D3F75"/>
    <w:rsid w:val="002D3F87"/>
    <w:rsid w:val="002D409F"/>
    <w:rsid w:val="002D40F0"/>
    <w:rsid w:val="002D4273"/>
    <w:rsid w:val="002D4437"/>
    <w:rsid w:val="002D4719"/>
    <w:rsid w:val="002D5184"/>
    <w:rsid w:val="002D55EB"/>
    <w:rsid w:val="002D563C"/>
    <w:rsid w:val="002D58D2"/>
    <w:rsid w:val="002D58F7"/>
    <w:rsid w:val="002D59B5"/>
    <w:rsid w:val="002D5A4A"/>
    <w:rsid w:val="002D5C45"/>
    <w:rsid w:val="002D5CF9"/>
    <w:rsid w:val="002D5E62"/>
    <w:rsid w:val="002D5FFF"/>
    <w:rsid w:val="002D62A4"/>
    <w:rsid w:val="002D62A9"/>
    <w:rsid w:val="002D62F0"/>
    <w:rsid w:val="002D65FE"/>
    <w:rsid w:val="002D6AB8"/>
    <w:rsid w:val="002D6CF0"/>
    <w:rsid w:val="002D6E03"/>
    <w:rsid w:val="002D6FFE"/>
    <w:rsid w:val="002D7047"/>
    <w:rsid w:val="002D70C1"/>
    <w:rsid w:val="002D76CF"/>
    <w:rsid w:val="002D76E9"/>
    <w:rsid w:val="002D7739"/>
    <w:rsid w:val="002D784E"/>
    <w:rsid w:val="002D7930"/>
    <w:rsid w:val="002D7A20"/>
    <w:rsid w:val="002D7B18"/>
    <w:rsid w:val="002D7B49"/>
    <w:rsid w:val="002D7BB1"/>
    <w:rsid w:val="002D7D69"/>
    <w:rsid w:val="002E085A"/>
    <w:rsid w:val="002E090F"/>
    <w:rsid w:val="002E0967"/>
    <w:rsid w:val="002E0F16"/>
    <w:rsid w:val="002E0FA2"/>
    <w:rsid w:val="002E1040"/>
    <w:rsid w:val="002E127F"/>
    <w:rsid w:val="002E12AE"/>
    <w:rsid w:val="002E13A0"/>
    <w:rsid w:val="002E185A"/>
    <w:rsid w:val="002E1C42"/>
    <w:rsid w:val="002E1E26"/>
    <w:rsid w:val="002E1E33"/>
    <w:rsid w:val="002E2705"/>
    <w:rsid w:val="002E2748"/>
    <w:rsid w:val="002E2923"/>
    <w:rsid w:val="002E2A70"/>
    <w:rsid w:val="002E2B77"/>
    <w:rsid w:val="002E2B93"/>
    <w:rsid w:val="002E37B5"/>
    <w:rsid w:val="002E380E"/>
    <w:rsid w:val="002E3B41"/>
    <w:rsid w:val="002E3DF0"/>
    <w:rsid w:val="002E4256"/>
    <w:rsid w:val="002E4608"/>
    <w:rsid w:val="002E4671"/>
    <w:rsid w:val="002E481B"/>
    <w:rsid w:val="002E4907"/>
    <w:rsid w:val="002E4B2A"/>
    <w:rsid w:val="002E4E82"/>
    <w:rsid w:val="002E4EE2"/>
    <w:rsid w:val="002E4F3C"/>
    <w:rsid w:val="002E5330"/>
    <w:rsid w:val="002E5335"/>
    <w:rsid w:val="002E538C"/>
    <w:rsid w:val="002E5732"/>
    <w:rsid w:val="002E5734"/>
    <w:rsid w:val="002E5811"/>
    <w:rsid w:val="002E59BB"/>
    <w:rsid w:val="002E5AF7"/>
    <w:rsid w:val="002E5BBA"/>
    <w:rsid w:val="002E5CF2"/>
    <w:rsid w:val="002E5F07"/>
    <w:rsid w:val="002E6125"/>
    <w:rsid w:val="002E660A"/>
    <w:rsid w:val="002E6642"/>
    <w:rsid w:val="002E6799"/>
    <w:rsid w:val="002E6C40"/>
    <w:rsid w:val="002E6CCF"/>
    <w:rsid w:val="002E6E05"/>
    <w:rsid w:val="002E6E72"/>
    <w:rsid w:val="002E706B"/>
    <w:rsid w:val="002E7523"/>
    <w:rsid w:val="002E7799"/>
    <w:rsid w:val="002E7949"/>
    <w:rsid w:val="002E7AA9"/>
    <w:rsid w:val="002E7ABC"/>
    <w:rsid w:val="002E7BCD"/>
    <w:rsid w:val="002F0567"/>
    <w:rsid w:val="002F077D"/>
    <w:rsid w:val="002F08DC"/>
    <w:rsid w:val="002F0A6D"/>
    <w:rsid w:val="002F0D08"/>
    <w:rsid w:val="002F0E8D"/>
    <w:rsid w:val="002F1017"/>
    <w:rsid w:val="002F121B"/>
    <w:rsid w:val="002F12B8"/>
    <w:rsid w:val="002F1306"/>
    <w:rsid w:val="002F13EB"/>
    <w:rsid w:val="002F140F"/>
    <w:rsid w:val="002F182E"/>
    <w:rsid w:val="002F1B67"/>
    <w:rsid w:val="002F1D8F"/>
    <w:rsid w:val="002F22D0"/>
    <w:rsid w:val="002F2568"/>
    <w:rsid w:val="002F2624"/>
    <w:rsid w:val="002F271A"/>
    <w:rsid w:val="002F29CB"/>
    <w:rsid w:val="002F2A20"/>
    <w:rsid w:val="002F2B44"/>
    <w:rsid w:val="002F2EEA"/>
    <w:rsid w:val="002F3229"/>
    <w:rsid w:val="002F331A"/>
    <w:rsid w:val="002F334D"/>
    <w:rsid w:val="002F3437"/>
    <w:rsid w:val="002F3659"/>
    <w:rsid w:val="002F3A97"/>
    <w:rsid w:val="002F3BAD"/>
    <w:rsid w:val="002F3E3D"/>
    <w:rsid w:val="002F40C4"/>
    <w:rsid w:val="002F4122"/>
    <w:rsid w:val="002F41C9"/>
    <w:rsid w:val="002F46B0"/>
    <w:rsid w:val="002F476D"/>
    <w:rsid w:val="002F47C6"/>
    <w:rsid w:val="002F4893"/>
    <w:rsid w:val="002F4A47"/>
    <w:rsid w:val="002F4BDF"/>
    <w:rsid w:val="002F4C97"/>
    <w:rsid w:val="002F4F1E"/>
    <w:rsid w:val="002F4FC1"/>
    <w:rsid w:val="002F50A4"/>
    <w:rsid w:val="002F538A"/>
    <w:rsid w:val="002F542F"/>
    <w:rsid w:val="002F6268"/>
    <w:rsid w:val="002F62F3"/>
    <w:rsid w:val="002F67EA"/>
    <w:rsid w:val="002F688E"/>
    <w:rsid w:val="002F6B0D"/>
    <w:rsid w:val="002F6B84"/>
    <w:rsid w:val="002F6D2F"/>
    <w:rsid w:val="002F6D5F"/>
    <w:rsid w:val="002F76CC"/>
    <w:rsid w:val="002F77DD"/>
    <w:rsid w:val="002F78D9"/>
    <w:rsid w:val="002F793B"/>
    <w:rsid w:val="002F7AC3"/>
    <w:rsid w:val="003000C1"/>
    <w:rsid w:val="003001EC"/>
    <w:rsid w:val="00300613"/>
    <w:rsid w:val="003008AD"/>
    <w:rsid w:val="003008E3"/>
    <w:rsid w:val="00300C7C"/>
    <w:rsid w:val="00300C85"/>
    <w:rsid w:val="00300EF7"/>
    <w:rsid w:val="003011F3"/>
    <w:rsid w:val="0030122E"/>
    <w:rsid w:val="00301354"/>
    <w:rsid w:val="0030141E"/>
    <w:rsid w:val="003016E7"/>
    <w:rsid w:val="0030179B"/>
    <w:rsid w:val="00301BE1"/>
    <w:rsid w:val="00301F4D"/>
    <w:rsid w:val="00302431"/>
    <w:rsid w:val="003026DD"/>
    <w:rsid w:val="003026F0"/>
    <w:rsid w:val="0030276D"/>
    <w:rsid w:val="00302946"/>
    <w:rsid w:val="00302A86"/>
    <w:rsid w:val="00302B76"/>
    <w:rsid w:val="00302C8D"/>
    <w:rsid w:val="00302D6C"/>
    <w:rsid w:val="00302E3D"/>
    <w:rsid w:val="00302FBE"/>
    <w:rsid w:val="0030319A"/>
    <w:rsid w:val="003032AC"/>
    <w:rsid w:val="00303524"/>
    <w:rsid w:val="00303BB2"/>
    <w:rsid w:val="00303F41"/>
    <w:rsid w:val="00303F7C"/>
    <w:rsid w:val="00304052"/>
    <w:rsid w:val="003041B9"/>
    <w:rsid w:val="003041DB"/>
    <w:rsid w:val="0030429A"/>
    <w:rsid w:val="003042F3"/>
    <w:rsid w:val="00304447"/>
    <w:rsid w:val="0030452E"/>
    <w:rsid w:val="003047CA"/>
    <w:rsid w:val="003048A6"/>
    <w:rsid w:val="003049D1"/>
    <w:rsid w:val="00304A1C"/>
    <w:rsid w:val="00304A76"/>
    <w:rsid w:val="00304AA6"/>
    <w:rsid w:val="00304E0B"/>
    <w:rsid w:val="00304E21"/>
    <w:rsid w:val="00304E88"/>
    <w:rsid w:val="003050CC"/>
    <w:rsid w:val="00305112"/>
    <w:rsid w:val="00305165"/>
    <w:rsid w:val="003051C3"/>
    <w:rsid w:val="00305253"/>
    <w:rsid w:val="003052FF"/>
    <w:rsid w:val="003053C2"/>
    <w:rsid w:val="003054C3"/>
    <w:rsid w:val="00305895"/>
    <w:rsid w:val="00305CA8"/>
    <w:rsid w:val="00305DBB"/>
    <w:rsid w:val="00305DE3"/>
    <w:rsid w:val="003061A9"/>
    <w:rsid w:val="00306342"/>
    <w:rsid w:val="00306735"/>
    <w:rsid w:val="0030679B"/>
    <w:rsid w:val="003067B0"/>
    <w:rsid w:val="00306914"/>
    <w:rsid w:val="00306DA0"/>
    <w:rsid w:val="00306FED"/>
    <w:rsid w:val="003070A6"/>
    <w:rsid w:val="003073F0"/>
    <w:rsid w:val="00307422"/>
    <w:rsid w:val="003076A7"/>
    <w:rsid w:val="0030785C"/>
    <w:rsid w:val="003078FC"/>
    <w:rsid w:val="00307BC8"/>
    <w:rsid w:val="00307C61"/>
    <w:rsid w:val="00307C81"/>
    <w:rsid w:val="00307DA3"/>
    <w:rsid w:val="00307ED1"/>
    <w:rsid w:val="00307F68"/>
    <w:rsid w:val="003100B4"/>
    <w:rsid w:val="003103C7"/>
    <w:rsid w:val="00310475"/>
    <w:rsid w:val="0031051A"/>
    <w:rsid w:val="0031062A"/>
    <w:rsid w:val="003107E7"/>
    <w:rsid w:val="00310AF2"/>
    <w:rsid w:val="00310C37"/>
    <w:rsid w:val="00310CE4"/>
    <w:rsid w:val="0031100E"/>
    <w:rsid w:val="00311194"/>
    <w:rsid w:val="0031125F"/>
    <w:rsid w:val="0031136C"/>
    <w:rsid w:val="0031177F"/>
    <w:rsid w:val="00311800"/>
    <w:rsid w:val="00311AED"/>
    <w:rsid w:val="00311B7B"/>
    <w:rsid w:val="00311E48"/>
    <w:rsid w:val="00311E51"/>
    <w:rsid w:val="00311F27"/>
    <w:rsid w:val="00311F51"/>
    <w:rsid w:val="003122E8"/>
    <w:rsid w:val="003124DE"/>
    <w:rsid w:val="00312635"/>
    <w:rsid w:val="00312B28"/>
    <w:rsid w:val="00312B96"/>
    <w:rsid w:val="00312FAF"/>
    <w:rsid w:val="00313263"/>
    <w:rsid w:val="00313AEE"/>
    <w:rsid w:val="00313B63"/>
    <w:rsid w:val="00313B7C"/>
    <w:rsid w:val="00313C32"/>
    <w:rsid w:val="00314017"/>
    <w:rsid w:val="00314034"/>
    <w:rsid w:val="00314129"/>
    <w:rsid w:val="003141A7"/>
    <w:rsid w:val="00314379"/>
    <w:rsid w:val="00314397"/>
    <w:rsid w:val="003144AB"/>
    <w:rsid w:val="003144BA"/>
    <w:rsid w:val="00314523"/>
    <w:rsid w:val="00314645"/>
    <w:rsid w:val="0031465D"/>
    <w:rsid w:val="003149A3"/>
    <w:rsid w:val="00314F10"/>
    <w:rsid w:val="00314FCD"/>
    <w:rsid w:val="00315000"/>
    <w:rsid w:val="0031550B"/>
    <w:rsid w:val="00315540"/>
    <w:rsid w:val="0031559D"/>
    <w:rsid w:val="00315A9D"/>
    <w:rsid w:val="00315BFB"/>
    <w:rsid w:val="00315E08"/>
    <w:rsid w:val="00316755"/>
    <w:rsid w:val="003169B6"/>
    <w:rsid w:val="00316C4B"/>
    <w:rsid w:val="00316C69"/>
    <w:rsid w:val="003171CB"/>
    <w:rsid w:val="00317261"/>
    <w:rsid w:val="0031736F"/>
    <w:rsid w:val="003173B4"/>
    <w:rsid w:val="00317723"/>
    <w:rsid w:val="00317766"/>
    <w:rsid w:val="003179CF"/>
    <w:rsid w:val="00317E3D"/>
    <w:rsid w:val="00320010"/>
    <w:rsid w:val="003201FF"/>
    <w:rsid w:val="00320635"/>
    <w:rsid w:val="00320682"/>
    <w:rsid w:val="00320862"/>
    <w:rsid w:val="00320881"/>
    <w:rsid w:val="00320B06"/>
    <w:rsid w:val="00320B61"/>
    <w:rsid w:val="003212D3"/>
    <w:rsid w:val="00321467"/>
    <w:rsid w:val="003214CE"/>
    <w:rsid w:val="00321665"/>
    <w:rsid w:val="00321A2F"/>
    <w:rsid w:val="00321A5B"/>
    <w:rsid w:val="00321D00"/>
    <w:rsid w:val="00321D44"/>
    <w:rsid w:val="00321D56"/>
    <w:rsid w:val="00321F48"/>
    <w:rsid w:val="00321FB7"/>
    <w:rsid w:val="003220F3"/>
    <w:rsid w:val="0032220B"/>
    <w:rsid w:val="0032238A"/>
    <w:rsid w:val="003224CA"/>
    <w:rsid w:val="00322933"/>
    <w:rsid w:val="00322A19"/>
    <w:rsid w:val="00322B6A"/>
    <w:rsid w:val="00322C92"/>
    <w:rsid w:val="00322CD0"/>
    <w:rsid w:val="00322ED9"/>
    <w:rsid w:val="00322FA3"/>
    <w:rsid w:val="00322FD1"/>
    <w:rsid w:val="003232C6"/>
    <w:rsid w:val="003233C4"/>
    <w:rsid w:val="00323450"/>
    <w:rsid w:val="00323469"/>
    <w:rsid w:val="00323475"/>
    <w:rsid w:val="00323BC5"/>
    <w:rsid w:val="00323BEB"/>
    <w:rsid w:val="00323E06"/>
    <w:rsid w:val="00324300"/>
    <w:rsid w:val="003244E8"/>
    <w:rsid w:val="00324673"/>
    <w:rsid w:val="00324B9B"/>
    <w:rsid w:val="00324BAE"/>
    <w:rsid w:val="00324D46"/>
    <w:rsid w:val="00324DE1"/>
    <w:rsid w:val="003250DD"/>
    <w:rsid w:val="00325405"/>
    <w:rsid w:val="00325593"/>
    <w:rsid w:val="003257CD"/>
    <w:rsid w:val="00325B0D"/>
    <w:rsid w:val="00325B56"/>
    <w:rsid w:val="00325DF1"/>
    <w:rsid w:val="00325E11"/>
    <w:rsid w:val="00326218"/>
    <w:rsid w:val="003263EE"/>
    <w:rsid w:val="003264E9"/>
    <w:rsid w:val="0032655A"/>
    <w:rsid w:val="003268E8"/>
    <w:rsid w:val="00326C01"/>
    <w:rsid w:val="00326C75"/>
    <w:rsid w:val="00326D44"/>
    <w:rsid w:val="00326D93"/>
    <w:rsid w:val="00326DB5"/>
    <w:rsid w:val="00327159"/>
    <w:rsid w:val="00327358"/>
    <w:rsid w:val="003273F4"/>
    <w:rsid w:val="0032744B"/>
    <w:rsid w:val="00327607"/>
    <w:rsid w:val="00327618"/>
    <w:rsid w:val="00327764"/>
    <w:rsid w:val="003277ED"/>
    <w:rsid w:val="0032782A"/>
    <w:rsid w:val="00327987"/>
    <w:rsid w:val="003279D2"/>
    <w:rsid w:val="00327B75"/>
    <w:rsid w:val="00327BC7"/>
    <w:rsid w:val="00327BCF"/>
    <w:rsid w:val="00327BEE"/>
    <w:rsid w:val="00327C5F"/>
    <w:rsid w:val="00327FFA"/>
    <w:rsid w:val="00330315"/>
    <w:rsid w:val="00330479"/>
    <w:rsid w:val="00330693"/>
    <w:rsid w:val="003308CB"/>
    <w:rsid w:val="00330B30"/>
    <w:rsid w:val="00330F07"/>
    <w:rsid w:val="00330F5F"/>
    <w:rsid w:val="00331035"/>
    <w:rsid w:val="0033118D"/>
    <w:rsid w:val="003313FF"/>
    <w:rsid w:val="00331867"/>
    <w:rsid w:val="00331871"/>
    <w:rsid w:val="003319C4"/>
    <w:rsid w:val="003319F5"/>
    <w:rsid w:val="00331AB5"/>
    <w:rsid w:val="00332225"/>
    <w:rsid w:val="0033227C"/>
    <w:rsid w:val="003322F4"/>
    <w:rsid w:val="0033265D"/>
    <w:rsid w:val="0033272D"/>
    <w:rsid w:val="003328DC"/>
    <w:rsid w:val="00332BE1"/>
    <w:rsid w:val="00332D95"/>
    <w:rsid w:val="00332FDC"/>
    <w:rsid w:val="00333302"/>
    <w:rsid w:val="00333683"/>
    <w:rsid w:val="00333880"/>
    <w:rsid w:val="0033389B"/>
    <w:rsid w:val="003338D8"/>
    <w:rsid w:val="0033391C"/>
    <w:rsid w:val="00333CAD"/>
    <w:rsid w:val="00333F29"/>
    <w:rsid w:val="0033435C"/>
    <w:rsid w:val="0033446D"/>
    <w:rsid w:val="003349D0"/>
    <w:rsid w:val="00334AA7"/>
    <w:rsid w:val="00334B1D"/>
    <w:rsid w:val="00334C4F"/>
    <w:rsid w:val="0033504D"/>
    <w:rsid w:val="003351D9"/>
    <w:rsid w:val="0033532E"/>
    <w:rsid w:val="003358FB"/>
    <w:rsid w:val="00335BDA"/>
    <w:rsid w:val="00335CE3"/>
    <w:rsid w:val="00335E9E"/>
    <w:rsid w:val="00336146"/>
    <w:rsid w:val="003364E2"/>
    <w:rsid w:val="00336662"/>
    <w:rsid w:val="003366AE"/>
    <w:rsid w:val="0033675E"/>
    <w:rsid w:val="00336806"/>
    <w:rsid w:val="003369EE"/>
    <w:rsid w:val="00336A2E"/>
    <w:rsid w:val="00336A91"/>
    <w:rsid w:val="00336C70"/>
    <w:rsid w:val="00336DB6"/>
    <w:rsid w:val="00336F08"/>
    <w:rsid w:val="00336F1D"/>
    <w:rsid w:val="00336F3F"/>
    <w:rsid w:val="0033704A"/>
    <w:rsid w:val="003370CB"/>
    <w:rsid w:val="0033723E"/>
    <w:rsid w:val="0033735C"/>
    <w:rsid w:val="003377FE"/>
    <w:rsid w:val="0033792C"/>
    <w:rsid w:val="0033798E"/>
    <w:rsid w:val="00337F55"/>
    <w:rsid w:val="00337F79"/>
    <w:rsid w:val="00340134"/>
    <w:rsid w:val="0034027E"/>
    <w:rsid w:val="00340626"/>
    <w:rsid w:val="00340750"/>
    <w:rsid w:val="00340B0D"/>
    <w:rsid w:val="00340B2F"/>
    <w:rsid w:val="00340CA2"/>
    <w:rsid w:val="00340CAF"/>
    <w:rsid w:val="00340ED5"/>
    <w:rsid w:val="00340F9F"/>
    <w:rsid w:val="00341359"/>
    <w:rsid w:val="003413D6"/>
    <w:rsid w:val="0034152B"/>
    <w:rsid w:val="003416C2"/>
    <w:rsid w:val="00341701"/>
    <w:rsid w:val="00341AAF"/>
    <w:rsid w:val="00341C05"/>
    <w:rsid w:val="00341D0F"/>
    <w:rsid w:val="00341D95"/>
    <w:rsid w:val="00341EF2"/>
    <w:rsid w:val="00341F1D"/>
    <w:rsid w:val="003420BF"/>
    <w:rsid w:val="00342196"/>
    <w:rsid w:val="003423CA"/>
    <w:rsid w:val="003425BE"/>
    <w:rsid w:val="0034287B"/>
    <w:rsid w:val="00342965"/>
    <w:rsid w:val="003429B5"/>
    <w:rsid w:val="00342BA1"/>
    <w:rsid w:val="00342BE0"/>
    <w:rsid w:val="00342D4B"/>
    <w:rsid w:val="00342FDE"/>
    <w:rsid w:val="0034313B"/>
    <w:rsid w:val="003431AA"/>
    <w:rsid w:val="003431F1"/>
    <w:rsid w:val="0034377D"/>
    <w:rsid w:val="00343BD5"/>
    <w:rsid w:val="00343BE9"/>
    <w:rsid w:val="00343F07"/>
    <w:rsid w:val="003443FB"/>
    <w:rsid w:val="00344488"/>
    <w:rsid w:val="003444CF"/>
    <w:rsid w:val="003445AC"/>
    <w:rsid w:val="003445C0"/>
    <w:rsid w:val="00344760"/>
    <w:rsid w:val="00344B24"/>
    <w:rsid w:val="00344E5B"/>
    <w:rsid w:val="0034500C"/>
    <w:rsid w:val="003450B8"/>
    <w:rsid w:val="003450D6"/>
    <w:rsid w:val="00345185"/>
    <w:rsid w:val="003456B5"/>
    <w:rsid w:val="003458A1"/>
    <w:rsid w:val="003458B8"/>
    <w:rsid w:val="00345AB8"/>
    <w:rsid w:val="00345B6E"/>
    <w:rsid w:val="003461F2"/>
    <w:rsid w:val="00346411"/>
    <w:rsid w:val="003464EE"/>
    <w:rsid w:val="003466AD"/>
    <w:rsid w:val="003469AA"/>
    <w:rsid w:val="00346A5C"/>
    <w:rsid w:val="00346F1B"/>
    <w:rsid w:val="00347138"/>
    <w:rsid w:val="00347337"/>
    <w:rsid w:val="003473BB"/>
    <w:rsid w:val="003473FB"/>
    <w:rsid w:val="00347505"/>
    <w:rsid w:val="00347690"/>
    <w:rsid w:val="00347719"/>
    <w:rsid w:val="003479D0"/>
    <w:rsid w:val="00347A1E"/>
    <w:rsid w:val="00347B54"/>
    <w:rsid w:val="00347C20"/>
    <w:rsid w:val="00347C45"/>
    <w:rsid w:val="00347D45"/>
    <w:rsid w:val="00347DF7"/>
    <w:rsid w:val="00347F2F"/>
    <w:rsid w:val="00347FD5"/>
    <w:rsid w:val="003502F1"/>
    <w:rsid w:val="00350387"/>
    <w:rsid w:val="003503E7"/>
    <w:rsid w:val="00350557"/>
    <w:rsid w:val="003506B8"/>
    <w:rsid w:val="0035073E"/>
    <w:rsid w:val="00350967"/>
    <w:rsid w:val="00350A0F"/>
    <w:rsid w:val="00350CC7"/>
    <w:rsid w:val="00350D13"/>
    <w:rsid w:val="00350E0B"/>
    <w:rsid w:val="00350EDC"/>
    <w:rsid w:val="003510D7"/>
    <w:rsid w:val="0035114C"/>
    <w:rsid w:val="0035152F"/>
    <w:rsid w:val="00351630"/>
    <w:rsid w:val="003518B6"/>
    <w:rsid w:val="00351C0B"/>
    <w:rsid w:val="00351F50"/>
    <w:rsid w:val="00351FC7"/>
    <w:rsid w:val="003520DC"/>
    <w:rsid w:val="00352337"/>
    <w:rsid w:val="003524DB"/>
    <w:rsid w:val="00352522"/>
    <w:rsid w:val="003525B9"/>
    <w:rsid w:val="003526EE"/>
    <w:rsid w:val="00352737"/>
    <w:rsid w:val="003528A2"/>
    <w:rsid w:val="0035296F"/>
    <w:rsid w:val="00352D68"/>
    <w:rsid w:val="00352E69"/>
    <w:rsid w:val="00352EE8"/>
    <w:rsid w:val="00352EF6"/>
    <w:rsid w:val="003530CF"/>
    <w:rsid w:val="003530D4"/>
    <w:rsid w:val="00353227"/>
    <w:rsid w:val="00353333"/>
    <w:rsid w:val="003535FB"/>
    <w:rsid w:val="003536C8"/>
    <w:rsid w:val="00353907"/>
    <w:rsid w:val="00353B70"/>
    <w:rsid w:val="00353C8B"/>
    <w:rsid w:val="00353E43"/>
    <w:rsid w:val="00353E7D"/>
    <w:rsid w:val="003542D4"/>
    <w:rsid w:val="003543DA"/>
    <w:rsid w:val="00354514"/>
    <w:rsid w:val="0035483F"/>
    <w:rsid w:val="00354B65"/>
    <w:rsid w:val="00354B6B"/>
    <w:rsid w:val="00354B7A"/>
    <w:rsid w:val="00354F44"/>
    <w:rsid w:val="00355439"/>
    <w:rsid w:val="003555C3"/>
    <w:rsid w:val="003555F5"/>
    <w:rsid w:val="003556DA"/>
    <w:rsid w:val="00355B3F"/>
    <w:rsid w:val="00355DB0"/>
    <w:rsid w:val="00355F74"/>
    <w:rsid w:val="0035616C"/>
    <w:rsid w:val="00356450"/>
    <w:rsid w:val="00356741"/>
    <w:rsid w:val="003568A8"/>
    <w:rsid w:val="00356A2D"/>
    <w:rsid w:val="00356ADE"/>
    <w:rsid w:val="00356B0C"/>
    <w:rsid w:val="00356DB8"/>
    <w:rsid w:val="00356EF5"/>
    <w:rsid w:val="00357131"/>
    <w:rsid w:val="00357466"/>
    <w:rsid w:val="00357543"/>
    <w:rsid w:val="0035798B"/>
    <w:rsid w:val="00357999"/>
    <w:rsid w:val="00357A18"/>
    <w:rsid w:val="00357B5C"/>
    <w:rsid w:val="00357EC8"/>
    <w:rsid w:val="00357EF9"/>
    <w:rsid w:val="00357FCD"/>
    <w:rsid w:val="00360025"/>
    <w:rsid w:val="00360101"/>
    <w:rsid w:val="00360125"/>
    <w:rsid w:val="00360258"/>
    <w:rsid w:val="0036048A"/>
    <w:rsid w:val="0036088E"/>
    <w:rsid w:val="003608DB"/>
    <w:rsid w:val="00360B38"/>
    <w:rsid w:val="00360D1E"/>
    <w:rsid w:val="00360D85"/>
    <w:rsid w:val="00360F07"/>
    <w:rsid w:val="00361109"/>
    <w:rsid w:val="00361407"/>
    <w:rsid w:val="00361A6B"/>
    <w:rsid w:val="00361D86"/>
    <w:rsid w:val="00361E7E"/>
    <w:rsid w:val="003620CB"/>
    <w:rsid w:val="00362166"/>
    <w:rsid w:val="003623F6"/>
    <w:rsid w:val="003624D7"/>
    <w:rsid w:val="00362556"/>
    <w:rsid w:val="0036256D"/>
    <w:rsid w:val="00362709"/>
    <w:rsid w:val="0036283F"/>
    <w:rsid w:val="00362C3E"/>
    <w:rsid w:val="00362CBC"/>
    <w:rsid w:val="00362F6B"/>
    <w:rsid w:val="00362F78"/>
    <w:rsid w:val="00363087"/>
    <w:rsid w:val="003632EE"/>
    <w:rsid w:val="00363328"/>
    <w:rsid w:val="0036335B"/>
    <w:rsid w:val="003636C9"/>
    <w:rsid w:val="003638BB"/>
    <w:rsid w:val="00363AC2"/>
    <w:rsid w:val="00363D5D"/>
    <w:rsid w:val="00363E79"/>
    <w:rsid w:val="00363F44"/>
    <w:rsid w:val="003641FE"/>
    <w:rsid w:val="003642E2"/>
    <w:rsid w:val="00364317"/>
    <w:rsid w:val="003644C1"/>
    <w:rsid w:val="0036461E"/>
    <w:rsid w:val="0036495E"/>
    <w:rsid w:val="00364966"/>
    <w:rsid w:val="00364B70"/>
    <w:rsid w:val="00364DAF"/>
    <w:rsid w:val="00364F6F"/>
    <w:rsid w:val="00365187"/>
    <w:rsid w:val="003652AD"/>
    <w:rsid w:val="0036554A"/>
    <w:rsid w:val="003655AA"/>
    <w:rsid w:val="003656AA"/>
    <w:rsid w:val="003659EA"/>
    <w:rsid w:val="00365C98"/>
    <w:rsid w:val="00365D18"/>
    <w:rsid w:val="00365EE8"/>
    <w:rsid w:val="00365F42"/>
    <w:rsid w:val="00365F6D"/>
    <w:rsid w:val="003661FF"/>
    <w:rsid w:val="003664ED"/>
    <w:rsid w:val="003668F8"/>
    <w:rsid w:val="00366965"/>
    <w:rsid w:val="00366C91"/>
    <w:rsid w:val="003670A7"/>
    <w:rsid w:val="003671D4"/>
    <w:rsid w:val="003673C2"/>
    <w:rsid w:val="00367409"/>
    <w:rsid w:val="00367433"/>
    <w:rsid w:val="0036748C"/>
    <w:rsid w:val="00367716"/>
    <w:rsid w:val="00367745"/>
    <w:rsid w:val="00367816"/>
    <w:rsid w:val="00367ACE"/>
    <w:rsid w:val="00367AED"/>
    <w:rsid w:val="00367B01"/>
    <w:rsid w:val="00367DCF"/>
    <w:rsid w:val="00367E10"/>
    <w:rsid w:val="00367F9B"/>
    <w:rsid w:val="003700CC"/>
    <w:rsid w:val="00370107"/>
    <w:rsid w:val="003701CF"/>
    <w:rsid w:val="0037022C"/>
    <w:rsid w:val="00370536"/>
    <w:rsid w:val="00370AD8"/>
    <w:rsid w:val="00370E4B"/>
    <w:rsid w:val="00370F6E"/>
    <w:rsid w:val="00371062"/>
    <w:rsid w:val="00371091"/>
    <w:rsid w:val="003712E3"/>
    <w:rsid w:val="003714B2"/>
    <w:rsid w:val="00371518"/>
    <w:rsid w:val="0037158B"/>
    <w:rsid w:val="003717F1"/>
    <w:rsid w:val="00371A27"/>
    <w:rsid w:val="00371BC0"/>
    <w:rsid w:val="00371ECA"/>
    <w:rsid w:val="0037209F"/>
    <w:rsid w:val="003720AE"/>
    <w:rsid w:val="00372105"/>
    <w:rsid w:val="00372290"/>
    <w:rsid w:val="003726B7"/>
    <w:rsid w:val="00372984"/>
    <w:rsid w:val="00372AE1"/>
    <w:rsid w:val="00372B4A"/>
    <w:rsid w:val="00373254"/>
    <w:rsid w:val="003733D9"/>
    <w:rsid w:val="003734B6"/>
    <w:rsid w:val="00373684"/>
    <w:rsid w:val="003736C3"/>
    <w:rsid w:val="00373794"/>
    <w:rsid w:val="003738DA"/>
    <w:rsid w:val="00373A0F"/>
    <w:rsid w:val="00373AFB"/>
    <w:rsid w:val="00373CCC"/>
    <w:rsid w:val="00373DD9"/>
    <w:rsid w:val="00373F24"/>
    <w:rsid w:val="0037416E"/>
    <w:rsid w:val="0037417E"/>
    <w:rsid w:val="00374622"/>
    <w:rsid w:val="00374627"/>
    <w:rsid w:val="0037480E"/>
    <w:rsid w:val="00374BA0"/>
    <w:rsid w:val="00374E3A"/>
    <w:rsid w:val="00374FE9"/>
    <w:rsid w:val="0037539C"/>
    <w:rsid w:val="00375424"/>
    <w:rsid w:val="003754E1"/>
    <w:rsid w:val="00375597"/>
    <w:rsid w:val="003755F2"/>
    <w:rsid w:val="00375630"/>
    <w:rsid w:val="00375BF6"/>
    <w:rsid w:val="00375C7A"/>
    <w:rsid w:val="00375CBE"/>
    <w:rsid w:val="00375DB8"/>
    <w:rsid w:val="00375EE8"/>
    <w:rsid w:val="00375FDA"/>
    <w:rsid w:val="00376271"/>
    <w:rsid w:val="003762D9"/>
    <w:rsid w:val="00376585"/>
    <w:rsid w:val="00376651"/>
    <w:rsid w:val="00376801"/>
    <w:rsid w:val="00376816"/>
    <w:rsid w:val="00376844"/>
    <w:rsid w:val="00376C9B"/>
    <w:rsid w:val="00376D11"/>
    <w:rsid w:val="00376DE8"/>
    <w:rsid w:val="00376F1D"/>
    <w:rsid w:val="003770C0"/>
    <w:rsid w:val="003770CA"/>
    <w:rsid w:val="00377319"/>
    <w:rsid w:val="0037731B"/>
    <w:rsid w:val="0037740F"/>
    <w:rsid w:val="003774D4"/>
    <w:rsid w:val="0037768C"/>
    <w:rsid w:val="0037799A"/>
    <w:rsid w:val="00377A24"/>
    <w:rsid w:val="00377AE5"/>
    <w:rsid w:val="00377C47"/>
    <w:rsid w:val="00377E52"/>
    <w:rsid w:val="003800B4"/>
    <w:rsid w:val="003800DD"/>
    <w:rsid w:val="0038026E"/>
    <w:rsid w:val="0038028B"/>
    <w:rsid w:val="0038051C"/>
    <w:rsid w:val="00380537"/>
    <w:rsid w:val="003805D6"/>
    <w:rsid w:val="003806E4"/>
    <w:rsid w:val="003807DA"/>
    <w:rsid w:val="003808F1"/>
    <w:rsid w:val="00380AC1"/>
    <w:rsid w:val="00380E9B"/>
    <w:rsid w:val="00381015"/>
    <w:rsid w:val="003814F7"/>
    <w:rsid w:val="00381A9D"/>
    <w:rsid w:val="00381E30"/>
    <w:rsid w:val="0038251C"/>
    <w:rsid w:val="0038264C"/>
    <w:rsid w:val="00382880"/>
    <w:rsid w:val="00382A18"/>
    <w:rsid w:val="00382A7A"/>
    <w:rsid w:val="00382AA2"/>
    <w:rsid w:val="00382ACB"/>
    <w:rsid w:val="00382B3E"/>
    <w:rsid w:val="00382C08"/>
    <w:rsid w:val="00382DAE"/>
    <w:rsid w:val="00382F65"/>
    <w:rsid w:val="003830FC"/>
    <w:rsid w:val="00383134"/>
    <w:rsid w:val="00383599"/>
    <w:rsid w:val="003838FE"/>
    <w:rsid w:val="003839CE"/>
    <w:rsid w:val="003839FC"/>
    <w:rsid w:val="00383B86"/>
    <w:rsid w:val="00383C9A"/>
    <w:rsid w:val="00383D49"/>
    <w:rsid w:val="00383F4D"/>
    <w:rsid w:val="003841D4"/>
    <w:rsid w:val="003843D7"/>
    <w:rsid w:val="0038452B"/>
    <w:rsid w:val="0038459E"/>
    <w:rsid w:val="00384611"/>
    <w:rsid w:val="00384ABB"/>
    <w:rsid w:val="00384AE0"/>
    <w:rsid w:val="00384C20"/>
    <w:rsid w:val="00384E52"/>
    <w:rsid w:val="0038500C"/>
    <w:rsid w:val="003851FF"/>
    <w:rsid w:val="00385295"/>
    <w:rsid w:val="0038532C"/>
    <w:rsid w:val="00385435"/>
    <w:rsid w:val="0038556F"/>
    <w:rsid w:val="0038568C"/>
    <w:rsid w:val="0038578E"/>
    <w:rsid w:val="00385862"/>
    <w:rsid w:val="00385900"/>
    <w:rsid w:val="00385CB4"/>
    <w:rsid w:val="00385D1A"/>
    <w:rsid w:val="00385D43"/>
    <w:rsid w:val="00385DBC"/>
    <w:rsid w:val="00385E39"/>
    <w:rsid w:val="00385FF3"/>
    <w:rsid w:val="0038612E"/>
    <w:rsid w:val="0038617E"/>
    <w:rsid w:val="0038630D"/>
    <w:rsid w:val="003864AE"/>
    <w:rsid w:val="003865A8"/>
    <w:rsid w:val="00386A36"/>
    <w:rsid w:val="00386B20"/>
    <w:rsid w:val="00386B7F"/>
    <w:rsid w:val="00386BB5"/>
    <w:rsid w:val="00386C80"/>
    <w:rsid w:val="00386D61"/>
    <w:rsid w:val="00386D69"/>
    <w:rsid w:val="00386D7C"/>
    <w:rsid w:val="00386F24"/>
    <w:rsid w:val="00386FED"/>
    <w:rsid w:val="00387056"/>
    <w:rsid w:val="003870C9"/>
    <w:rsid w:val="0038739C"/>
    <w:rsid w:val="003874E6"/>
    <w:rsid w:val="0038755D"/>
    <w:rsid w:val="003875DA"/>
    <w:rsid w:val="00387893"/>
    <w:rsid w:val="00387AA7"/>
    <w:rsid w:val="00387AF8"/>
    <w:rsid w:val="00387EA9"/>
    <w:rsid w:val="00387F13"/>
    <w:rsid w:val="00387FA6"/>
    <w:rsid w:val="00390051"/>
    <w:rsid w:val="003902B6"/>
    <w:rsid w:val="003903E6"/>
    <w:rsid w:val="0039094B"/>
    <w:rsid w:val="00390ACC"/>
    <w:rsid w:val="00390BF7"/>
    <w:rsid w:val="00390C65"/>
    <w:rsid w:val="00390CB2"/>
    <w:rsid w:val="003910D7"/>
    <w:rsid w:val="003911BC"/>
    <w:rsid w:val="00391227"/>
    <w:rsid w:val="003912A4"/>
    <w:rsid w:val="003912C4"/>
    <w:rsid w:val="00391378"/>
    <w:rsid w:val="003914C8"/>
    <w:rsid w:val="00391510"/>
    <w:rsid w:val="00391556"/>
    <w:rsid w:val="003915B0"/>
    <w:rsid w:val="003915F3"/>
    <w:rsid w:val="003917A8"/>
    <w:rsid w:val="003918C0"/>
    <w:rsid w:val="00391914"/>
    <w:rsid w:val="00391CD1"/>
    <w:rsid w:val="00391CFD"/>
    <w:rsid w:val="00391DC7"/>
    <w:rsid w:val="003922BF"/>
    <w:rsid w:val="00392457"/>
    <w:rsid w:val="00392962"/>
    <w:rsid w:val="00392C3E"/>
    <w:rsid w:val="00392D30"/>
    <w:rsid w:val="00392E4E"/>
    <w:rsid w:val="00392FD1"/>
    <w:rsid w:val="003930EB"/>
    <w:rsid w:val="003931D8"/>
    <w:rsid w:val="00393229"/>
    <w:rsid w:val="00393509"/>
    <w:rsid w:val="00393569"/>
    <w:rsid w:val="00393751"/>
    <w:rsid w:val="003937A5"/>
    <w:rsid w:val="00393991"/>
    <w:rsid w:val="00393C42"/>
    <w:rsid w:val="00393D49"/>
    <w:rsid w:val="00393E53"/>
    <w:rsid w:val="00393EFB"/>
    <w:rsid w:val="00394054"/>
    <w:rsid w:val="00394172"/>
    <w:rsid w:val="003942F1"/>
    <w:rsid w:val="00394705"/>
    <w:rsid w:val="00394789"/>
    <w:rsid w:val="0039480F"/>
    <w:rsid w:val="00394B28"/>
    <w:rsid w:val="00394C39"/>
    <w:rsid w:val="00394C86"/>
    <w:rsid w:val="00395151"/>
    <w:rsid w:val="0039525E"/>
    <w:rsid w:val="00395514"/>
    <w:rsid w:val="0039554E"/>
    <w:rsid w:val="003957BB"/>
    <w:rsid w:val="003957C7"/>
    <w:rsid w:val="00395C25"/>
    <w:rsid w:val="00395C2B"/>
    <w:rsid w:val="00395C4B"/>
    <w:rsid w:val="00395C7A"/>
    <w:rsid w:val="00395CC6"/>
    <w:rsid w:val="00395D71"/>
    <w:rsid w:val="00395E22"/>
    <w:rsid w:val="00395FEF"/>
    <w:rsid w:val="003961B5"/>
    <w:rsid w:val="00396206"/>
    <w:rsid w:val="0039638D"/>
    <w:rsid w:val="00396828"/>
    <w:rsid w:val="00396E02"/>
    <w:rsid w:val="00397022"/>
    <w:rsid w:val="003970B0"/>
    <w:rsid w:val="00397119"/>
    <w:rsid w:val="0039723A"/>
    <w:rsid w:val="003975C0"/>
    <w:rsid w:val="003978B7"/>
    <w:rsid w:val="003979E2"/>
    <w:rsid w:val="00397CB2"/>
    <w:rsid w:val="00397D6F"/>
    <w:rsid w:val="003A0146"/>
    <w:rsid w:val="003A03F0"/>
    <w:rsid w:val="003A03F4"/>
    <w:rsid w:val="003A0655"/>
    <w:rsid w:val="003A0743"/>
    <w:rsid w:val="003A0C86"/>
    <w:rsid w:val="003A0EBC"/>
    <w:rsid w:val="003A13C4"/>
    <w:rsid w:val="003A16EA"/>
    <w:rsid w:val="003A17F2"/>
    <w:rsid w:val="003A193D"/>
    <w:rsid w:val="003A1BAB"/>
    <w:rsid w:val="003A20E8"/>
    <w:rsid w:val="003A2186"/>
    <w:rsid w:val="003A21A6"/>
    <w:rsid w:val="003A21D7"/>
    <w:rsid w:val="003A2231"/>
    <w:rsid w:val="003A24F9"/>
    <w:rsid w:val="003A25B0"/>
    <w:rsid w:val="003A270F"/>
    <w:rsid w:val="003A2878"/>
    <w:rsid w:val="003A2A0A"/>
    <w:rsid w:val="003A2D71"/>
    <w:rsid w:val="003A2E76"/>
    <w:rsid w:val="003A2EA3"/>
    <w:rsid w:val="003A2ED8"/>
    <w:rsid w:val="003A3018"/>
    <w:rsid w:val="003A309A"/>
    <w:rsid w:val="003A3174"/>
    <w:rsid w:val="003A3237"/>
    <w:rsid w:val="003A3314"/>
    <w:rsid w:val="003A335C"/>
    <w:rsid w:val="003A36D3"/>
    <w:rsid w:val="003A3B8F"/>
    <w:rsid w:val="003A3BB5"/>
    <w:rsid w:val="003A3CB9"/>
    <w:rsid w:val="003A3EF6"/>
    <w:rsid w:val="003A3F8C"/>
    <w:rsid w:val="003A3F8F"/>
    <w:rsid w:val="003A3F9A"/>
    <w:rsid w:val="003A420A"/>
    <w:rsid w:val="003A4264"/>
    <w:rsid w:val="003A4296"/>
    <w:rsid w:val="003A42CC"/>
    <w:rsid w:val="003A4319"/>
    <w:rsid w:val="003A4366"/>
    <w:rsid w:val="003A4523"/>
    <w:rsid w:val="003A4954"/>
    <w:rsid w:val="003A4AA7"/>
    <w:rsid w:val="003A4AD7"/>
    <w:rsid w:val="003A4D30"/>
    <w:rsid w:val="003A50F8"/>
    <w:rsid w:val="003A52C4"/>
    <w:rsid w:val="003A55D2"/>
    <w:rsid w:val="003A5735"/>
    <w:rsid w:val="003A58C7"/>
    <w:rsid w:val="003A59B2"/>
    <w:rsid w:val="003A5A7D"/>
    <w:rsid w:val="003A5ACF"/>
    <w:rsid w:val="003A5D91"/>
    <w:rsid w:val="003A5EDD"/>
    <w:rsid w:val="003A618E"/>
    <w:rsid w:val="003A6581"/>
    <w:rsid w:val="003A6680"/>
    <w:rsid w:val="003A66D7"/>
    <w:rsid w:val="003A6C41"/>
    <w:rsid w:val="003A6CDC"/>
    <w:rsid w:val="003A6F8C"/>
    <w:rsid w:val="003A7265"/>
    <w:rsid w:val="003A7367"/>
    <w:rsid w:val="003A78FE"/>
    <w:rsid w:val="003A797C"/>
    <w:rsid w:val="003A7A6F"/>
    <w:rsid w:val="003A7D00"/>
    <w:rsid w:val="003A7FF6"/>
    <w:rsid w:val="003B0141"/>
    <w:rsid w:val="003B03F4"/>
    <w:rsid w:val="003B0413"/>
    <w:rsid w:val="003B0677"/>
    <w:rsid w:val="003B083A"/>
    <w:rsid w:val="003B0A0F"/>
    <w:rsid w:val="003B0A74"/>
    <w:rsid w:val="003B0B01"/>
    <w:rsid w:val="003B0B9C"/>
    <w:rsid w:val="003B0D40"/>
    <w:rsid w:val="003B0EC1"/>
    <w:rsid w:val="003B0F79"/>
    <w:rsid w:val="003B12DD"/>
    <w:rsid w:val="003B16D2"/>
    <w:rsid w:val="003B178D"/>
    <w:rsid w:val="003B17F6"/>
    <w:rsid w:val="003B192B"/>
    <w:rsid w:val="003B1B21"/>
    <w:rsid w:val="003B1C17"/>
    <w:rsid w:val="003B1CB6"/>
    <w:rsid w:val="003B1CDD"/>
    <w:rsid w:val="003B202F"/>
    <w:rsid w:val="003B206D"/>
    <w:rsid w:val="003B209A"/>
    <w:rsid w:val="003B20B8"/>
    <w:rsid w:val="003B2198"/>
    <w:rsid w:val="003B233D"/>
    <w:rsid w:val="003B2498"/>
    <w:rsid w:val="003B26AE"/>
    <w:rsid w:val="003B28BC"/>
    <w:rsid w:val="003B29FE"/>
    <w:rsid w:val="003B2EF0"/>
    <w:rsid w:val="003B2F0B"/>
    <w:rsid w:val="003B2F93"/>
    <w:rsid w:val="003B32F5"/>
    <w:rsid w:val="003B34B6"/>
    <w:rsid w:val="003B38CD"/>
    <w:rsid w:val="003B3A03"/>
    <w:rsid w:val="003B3A56"/>
    <w:rsid w:val="003B3D10"/>
    <w:rsid w:val="003B3EE1"/>
    <w:rsid w:val="003B3F0A"/>
    <w:rsid w:val="003B44FE"/>
    <w:rsid w:val="003B46B5"/>
    <w:rsid w:val="003B4849"/>
    <w:rsid w:val="003B4A40"/>
    <w:rsid w:val="003B4A70"/>
    <w:rsid w:val="003B4D70"/>
    <w:rsid w:val="003B4EDF"/>
    <w:rsid w:val="003B4EEA"/>
    <w:rsid w:val="003B4F2E"/>
    <w:rsid w:val="003B5104"/>
    <w:rsid w:val="003B55EE"/>
    <w:rsid w:val="003B58B3"/>
    <w:rsid w:val="003B5B16"/>
    <w:rsid w:val="003B5C09"/>
    <w:rsid w:val="003B5C67"/>
    <w:rsid w:val="003B5C97"/>
    <w:rsid w:val="003B5D35"/>
    <w:rsid w:val="003B5E9E"/>
    <w:rsid w:val="003B5EAB"/>
    <w:rsid w:val="003B605D"/>
    <w:rsid w:val="003B6110"/>
    <w:rsid w:val="003B6255"/>
    <w:rsid w:val="003B632F"/>
    <w:rsid w:val="003B6346"/>
    <w:rsid w:val="003B6427"/>
    <w:rsid w:val="003B646B"/>
    <w:rsid w:val="003B65D2"/>
    <w:rsid w:val="003B670A"/>
    <w:rsid w:val="003B68ED"/>
    <w:rsid w:val="003B6960"/>
    <w:rsid w:val="003B69F5"/>
    <w:rsid w:val="003B6A9C"/>
    <w:rsid w:val="003B6B94"/>
    <w:rsid w:val="003B6C95"/>
    <w:rsid w:val="003B6DB5"/>
    <w:rsid w:val="003B6E55"/>
    <w:rsid w:val="003B7014"/>
    <w:rsid w:val="003B7086"/>
    <w:rsid w:val="003B76BF"/>
    <w:rsid w:val="003B7716"/>
    <w:rsid w:val="003B79FD"/>
    <w:rsid w:val="003B7A53"/>
    <w:rsid w:val="003B7B24"/>
    <w:rsid w:val="003B7BB2"/>
    <w:rsid w:val="003B7BB9"/>
    <w:rsid w:val="003B7BEB"/>
    <w:rsid w:val="003B7ECE"/>
    <w:rsid w:val="003C0004"/>
    <w:rsid w:val="003C00AB"/>
    <w:rsid w:val="003C041C"/>
    <w:rsid w:val="003C0ECF"/>
    <w:rsid w:val="003C0F40"/>
    <w:rsid w:val="003C0F54"/>
    <w:rsid w:val="003C0FEF"/>
    <w:rsid w:val="003C121D"/>
    <w:rsid w:val="003C13D4"/>
    <w:rsid w:val="003C1658"/>
    <w:rsid w:val="003C1723"/>
    <w:rsid w:val="003C1867"/>
    <w:rsid w:val="003C188E"/>
    <w:rsid w:val="003C1937"/>
    <w:rsid w:val="003C1B10"/>
    <w:rsid w:val="003C1C36"/>
    <w:rsid w:val="003C1F23"/>
    <w:rsid w:val="003C1FC8"/>
    <w:rsid w:val="003C21BD"/>
    <w:rsid w:val="003C260C"/>
    <w:rsid w:val="003C2645"/>
    <w:rsid w:val="003C277F"/>
    <w:rsid w:val="003C281D"/>
    <w:rsid w:val="003C2897"/>
    <w:rsid w:val="003C29EE"/>
    <w:rsid w:val="003C2BCF"/>
    <w:rsid w:val="003C2C8D"/>
    <w:rsid w:val="003C2E50"/>
    <w:rsid w:val="003C2F1A"/>
    <w:rsid w:val="003C3016"/>
    <w:rsid w:val="003C319E"/>
    <w:rsid w:val="003C33A3"/>
    <w:rsid w:val="003C387E"/>
    <w:rsid w:val="003C3ACE"/>
    <w:rsid w:val="003C3CCD"/>
    <w:rsid w:val="003C3D25"/>
    <w:rsid w:val="003C3DB9"/>
    <w:rsid w:val="003C3E8C"/>
    <w:rsid w:val="003C3F26"/>
    <w:rsid w:val="003C40A4"/>
    <w:rsid w:val="003C4293"/>
    <w:rsid w:val="003C44E3"/>
    <w:rsid w:val="003C45A6"/>
    <w:rsid w:val="003C4608"/>
    <w:rsid w:val="003C46BD"/>
    <w:rsid w:val="003C4DC1"/>
    <w:rsid w:val="003C4DF8"/>
    <w:rsid w:val="003C4ED1"/>
    <w:rsid w:val="003C4EEA"/>
    <w:rsid w:val="003C509A"/>
    <w:rsid w:val="003C511B"/>
    <w:rsid w:val="003C53A9"/>
    <w:rsid w:val="003C587F"/>
    <w:rsid w:val="003C5A7A"/>
    <w:rsid w:val="003C5AFD"/>
    <w:rsid w:val="003C5F06"/>
    <w:rsid w:val="003C6073"/>
    <w:rsid w:val="003C64B5"/>
    <w:rsid w:val="003C64F7"/>
    <w:rsid w:val="003C675B"/>
    <w:rsid w:val="003C690E"/>
    <w:rsid w:val="003C6C49"/>
    <w:rsid w:val="003C6D10"/>
    <w:rsid w:val="003C6D72"/>
    <w:rsid w:val="003C6E0F"/>
    <w:rsid w:val="003C6E54"/>
    <w:rsid w:val="003C6FBE"/>
    <w:rsid w:val="003C6FFB"/>
    <w:rsid w:val="003C7429"/>
    <w:rsid w:val="003C74C2"/>
    <w:rsid w:val="003C757F"/>
    <w:rsid w:val="003C7599"/>
    <w:rsid w:val="003C75B1"/>
    <w:rsid w:val="003C75B4"/>
    <w:rsid w:val="003C75E2"/>
    <w:rsid w:val="003C7820"/>
    <w:rsid w:val="003C79A3"/>
    <w:rsid w:val="003C7A24"/>
    <w:rsid w:val="003D00D2"/>
    <w:rsid w:val="003D0211"/>
    <w:rsid w:val="003D03D2"/>
    <w:rsid w:val="003D056E"/>
    <w:rsid w:val="003D0AFB"/>
    <w:rsid w:val="003D0BD2"/>
    <w:rsid w:val="003D0BE3"/>
    <w:rsid w:val="003D0E87"/>
    <w:rsid w:val="003D1331"/>
    <w:rsid w:val="003D1503"/>
    <w:rsid w:val="003D159C"/>
    <w:rsid w:val="003D1730"/>
    <w:rsid w:val="003D184B"/>
    <w:rsid w:val="003D18B5"/>
    <w:rsid w:val="003D1AF4"/>
    <w:rsid w:val="003D1B22"/>
    <w:rsid w:val="003D1C0A"/>
    <w:rsid w:val="003D1C91"/>
    <w:rsid w:val="003D21F7"/>
    <w:rsid w:val="003D228D"/>
    <w:rsid w:val="003D23EE"/>
    <w:rsid w:val="003D2589"/>
    <w:rsid w:val="003D25F4"/>
    <w:rsid w:val="003D26D5"/>
    <w:rsid w:val="003D26F7"/>
    <w:rsid w:val="003D29D8"/>
    <w:rsid w:val="003D2CCF"/>
    <w:rsid w:val="003D2CD5"/>
    <w:rsid w:val="003D2CEE"/>
    <w:rsid w:val="003D2F99"/>
    <w:rsid w:val="003D2FC0"/>
    <w:rsid w:val="003D30D6"/>
    <w:rsid w:val="003D3325"/>
    <w:rsid w:val="003D34E8"/>
    <w:rsid w:val="003D3A0C"/>
    <w:rsid w:val="003D3E70"/>
    <w:rsid w:val="003D4020"/>
    <w:rsid w:val="003D41F2"/>
    <w:rsid w:val="003D452F"/>
    <w:rsid w:val="003D4937"/>
    <w:rsid w:val="003D4B95"/>
    <w:rsid w:val="003D4B9D"/>
    <w:rsid w:val="003D4D0C"/>
    <w:rsid w:val="003D4E2B"/>
    <w:rsid w:val="003D4F92"/>
    <w:rsid w:val="003D53D8"/>
    <w:rsid w:val="003D576D"/>
    <w:rsid w:val="003D5BB2"/>
    <w:rsid w:val="003D5CD5"/>
    <w:rsid w:val="003D6151"/>
    <w:rsid w:val="003D61CE"/>
    <w:rsid w:val="003D6235"/>
    <w:rsid w:val="003D6672"/>
    <w:rsid w:val="003D670E"/>
    <w:rsid w:val="003D6789"/>
    <w:rsid w:val="003D67EC"/>
    <w:rsid w:val="003D684E"/>
    <w:rsid w:val="003D690B"/>
    <w:rsid w:val="003D694D"/>
    <w:rsid w:val="003D69FB"/>
    <w:rsid w:val="003D69FF"/>
    <w:rsid w:val="003D6C92"/>
    <w:rsid w:val="003D6CA1"/>
    <w:rsid w:val="003D6D1B"/>
    <w:rsid w:val="003D6DBB"/>
    <w:rsid w:val="003D6EE8"/>
    <w:rsid w:val="003D6F05"/>
    <w:rsid w:val="003D6F6F"/>
    <w:rsid w:val="003D6FE9"/>
    <w:rsid w:val="003D728F"/>
    <w:rsid w:val="003D746B"/>
    <w:rsid w:val="003D746F"/>
    <w:rsid w:val="003D763F"/>
    <w:rsid w:val="003D76CD"/>
    <w:rsid w:val="003D76F9"/>
    <w:rsid w:val="003D7869"/>
    <w:rsid w:val="003D7B0C"/>
    <w:rsid w:val="003D7CF1"/>
    <w:rsid w:val="003E025F"/>
    <w:rsid w:val="003E0730"/>
    <w:rsid w:val="003E0A59"/>
    <w:rsid w:val="003E0E48"/>
    <w:rsid w:val="003E1070"/>
    <w:rsid w:val="003E1178"/>
    <w:rsid w:val="003E137F"/>
    <w:rsid w:val="003E1723"/>
    <w:rsid w:val="003E1769"/>
    <w:rsid w:val="003E178C"/>
    <w:rsid w:val="003E1A3A"/>
    <w:rsid w:val="003E1A8D"/>
    <w:rsid w:val="003E1AB0"/>
    <w:rsid w:val="003E1B7B"/>
    <w:rsid w:val="003E1BC0"/>
    <w:rsid w:val="003E1BC4"/>
    <w:rsid w:val="003E1D15"/>
    <w:rsid w:val="003E1D48"/>
    <w:rsid w:val="003E1D49"/>
    <w:rsid w:val="003E1EE5"/>
    <w:rsid w:val="003E1F00"/>
    <w:rsid w:val="003E2078"/>
    <w:rsid w:val="003E20C8"/>
    <w:rsid w:val="003E23F6"/>
    <w:rsid w:val="003E2540"/>
    <w:rsid w:val="003E27C6"/>
    <w:rsid w:val="003E28BD"/>
    <w:rsid w:val="003E2AA8"/>
    <w:rsid w:val="003E2D9E"/>
    <w:rsid w:val="003E2ED0"/>
    <w:rsid w:val="003E3331"/>
    <w:rsid w:val="003E33DF"/>
    <w:rsid w:val="003E35BF"/>
    <w:rsid w:val="003E3637"/>
    <w:rsid w:val="003E37EE"/>
    <w:rsid w:val="003E3860"/>
    <w:rsid w:val="003E3A1D"/>
    <w:rsid w:val="003E3A88"/>
    <w:rsid w:val="003E3A8B"/>
    <w:rsid w:val="003E3B82"/>
    <w:rsid w:val="003E3CC2"/>
    <w:rsid w:val="003E4096"/>
    <w:rsid w:val="003E41BF"/>
    <w:rsid w:val="003E4340"/>
    <w:rsid w:val="003E4527"/>
    <w:rsid w:val="003E48FF"/>
    <w:rsid w:val="003E4927"/>
    <w:rsid w:val="003E49A2"/>
    <w:rsid w:val="003E49B0"/>
    <w:rsid w:val="003E4CF4"/>
    <w:rsid w:val="003E4FA2"/>
    <w:rsid w:val="003E4FD3"/>
    <w:rsid w:val="003E5103"/>
    <w:rsid w:val="003E5330"/>
    <w:rsid w:val="003E5709"/>
    <w:rsid w:val="003E577B"/>
    <w:rsid w:val="003E582E"/>
    <w:rsid w:val="003E59E7"/>
    <w:rsid w:val="003E5B22"/>
    <w:rsid w:val="003E5D70"/>
    <w:rsid w:val="003E5FD6"/>
    <w:rsid w:val="003E603E"/>
    <w:rsid w:val="003E61D4"/>
    <w:rsid w:val="003E61D8"/>
    <w:rsid w:val="003E629E"/>
    <w:rsid w:val="003E6517"/>
    <w:rsid w:val="003E66FD"/>
    <w:rsid w:val="003E6906"/>
    <w:rsid w:val="003E6985"/>
    <w:rsid w:val="003E6A92"/>
    <w:rsid w:val="003E6BF2"/>
    <w:rsid w:val="003E6D22"/>
    <w:rsid w:val="003E6D70"/>
    <w:rsid w:val="003E6E02"/>
    <w:rsid w:val="003E6FA0"/>
    <w:rsid w:val="003E7016"/>
    <w:rsid w:val="003E71CD"/>
    <w:rsid w:val="003E71E2"/>
    <w:rsid w:val="003E7755"/>
    <w:rsid w:val="003E7992"/>
    <w:rsid w:val="003E7A39"/>
    <w:rsid w:val="003E7A8E"/>
    <w:rsid w:val="003E7C6C"/>
    <w:rsid w:val="003F0099"/>
    <w:rsid w:val="003F00EA"/>
    <w:rsid w:val="003F01F6"/>
    <w:rsid w:val="003F020C"/>
    <w:rsid w:val="003F033C"/>
    <w:rsid w:val="003F03C4"/>
    <w:rsid w:val="003F04C5"/>
    <w:rsid w:val="003F05F9"/>
    <w:rsid w:val="003F066F"/>
    <w:rsid w:val="003F07C3"/>
    <w:rsid w:val="003F0C9B"/>
    <w:rsid w:val="003F110B"/>
    <w:rsid w:val="003F1299"/>
    <w:rsid w:val="003F1806"/>
    <w:rsid w:val="003F195E"/>
    <w:rsid w:val="003F1B01"/>
    <w:rsid w:val="003F1B4E"/>
    <w:rsid w:val="003F1C0F"/>
    <w:rsid w:val="003F1F1D"/>
    <w:rsid w:val="003F1F40"/>
    <w:rsid w:val="003F232B"/>
    <w:rsid w:val="003F255F"/>
    <w:rsid w:val="003F2A8C"/>
    <w:rsid w:val="003F2C48"/>
    <w:rsid w:val="003F2CEF"/>
    <w:rsid w:val="003F2DEE"/>
    <w:rsid w:val="003F307C"/>
    <w:rsid w:val="003F31AE"/>
    <w:rsid w:val="003F325F"/>
    <w:rsid w:val="003F3282"/>
    <w:rsid w:val="003F34C8"/>
    <w:rsid w:val="003F3650"/>
    <w:rsid w:val="003F3708"/>
    <w:rsid w:val="003F3733"/>
    <w:rsid w:val="003F3919"/>
    <w:rsid w:val="003F399B"/>
    <w:rsid w:val="003F39F1"/>
    <w:rsid w:val="003F3B8F"/>
    <w:rsid w:val="003F3CE3"/>
    <w:rsid w:val="003F3D76"/>
    <w:rsid w:val="003F416F"/>
    <w:rsid w:val="003F41F2"/>
    <w:rsid w:val="003F441C"/>
    <w:rsid w:val="003F443F"/>
    <w:rsid w:val="003F44C8"/>
    <w:rsid w:val="003F45EB"/>
    <w:rsid w:val="003F466C"/>
    <w:rsid w:val="003F46B8"/>
    <w:rsid w:val="003F46C0"/>
    <w:rsid w:val="003F4B56"/>
    <w:rsid w:val="003F4CC0"/>
    <w:rsid w:val="003F4D21"/>
    <w:rsid w:val="003F4DA7"/>
    <w:rsid w:val="003F52A1"/>
    <w:rsid w:val="003F576C"/>
    <w:rsid w:val="003F57F4"/>
    <w:rsid w:val="003F5B86"/>
    <w:rsid w:val="003F5BB3"/>
    <w:rsid w:val="003F5C88"/>
    <w:rsid w:val="003F62DB"/>
    <w:rsid w:val="003F62DE"/>
    <w:rsid w:val="003F62ED"/>
    <w:rsid w:val="003F6321"/>
    <w:rsid w:val="003F647C"/>
    <w:rsid w:val="003F6545"/>
    <w:rsid w:val="003F66F8"/>
    <w:rsid w:val="003F6877"/>
    <w:rsid w:val="003F6ABD"/>
    <w:rsid w:val="003F6B6C"/>
    <w:rsid w:val="003F6BA3"/>
    <w:rsid w:val="003F6D84"/>
    <w:rsid w:val="003F6F06"/>
    <w:rsid w:val="003F6F13"/>
    <w:rsid w:val="003F6F6C"/>
    <w:rsid w:val="003F703F"/>
    <w:rsid w:val="003F7095"/>
    <w:rsid w:val="003F711F"/>
    <w:rsid w:val="003F7416"/>
    <w:rsid w:val="003F7514"/>
    <w:rsid w:val="003F7546"/>
    <w:rsid w:val="003F77D2"/>
    <w:rsid w:val="003F77F7"/>
    <w:rsid w:val="003F78D8"/>
    <w:rsid w:val="003F79CF"/>
    <w:rsid w:val="004000D5"/>
    <w:rsid w:val="004000F9"/>
    <w:rsid w:val="004001FC"/>
    <w:rsid w:val="00400398"/>
    <w:rsid w:val="004003A6"/>
    <w:rsid w:val="004007D0"/>
    <w:rsid w:val="0040082E"/>
    <w:rsid w:val="00400A90"/>
    <w:rsid w:val="00400B2C"/>
    <w:rsid w:val="00400CF3"/>
    <w:rsid w:val="00400D42"/>
    <w:rsid w:val="004010A5"/>
    <w:rsid w:val="004012CC"/>
    <w:rsid w:val="004013E1"/>
    <w:rsid w:val="00401A04"/>
    <w:rsid w:val="00401A6B"/>
    <w:rsid w:val="00401C60"/>
    <w:rsid w:val="00401D05"/>
    <w:rsid w:val="00401DBD"/>
    <w:rsid w:val="00401FCB"/>
    <w:rsid w:val="0040203A"/>
    <w:rsid w:val="00402326"/>
    <w:rsid w:val="00402847"/>
    <w:rsid w:val="00402B30"/>
    <w:rsid w:val="00402C69"/>
    <w:rsid w:val="00402ED7"/>
    <w:rsid w:val="0040305F"/>
    <w:rsid w:val="004030CE"/>
    <w:rsid w:val="004034C1"/>
    <w:rsid w:val="004034E5"/>
    <w:rsid w:val="00403504"/>
    <w:rsid w:val="00403633"/>
    <w:rsid w:val="00403668"/>
    <w:rsid w:val="00403812"/>
    <w:rsid w:val="004038C7"/>
    <w:rsid w:val="00403959"/>
    <w:rsid w:val="00403B3C"/>
    <w:rsid w:val="00403DE5"/>
    <w:rsid w:val="00404053"/>
    <w:rsid w:val="00404333"/>
    <w:rsid w:val="00404566"/>
    <w:rsid w:val="004046CF"/>
    <w:rsid w:val="004046FB"/>
    <w:rsid w:val="00404744"/>
    <w:rsid w:val="004047F2"/>
    <w:rsid w:val="0040483C"/>
    <w:rsid w:val="00404BD5"/>
    <w:rsid w:val="00404F0C"/>
    <w:rsid w:val="00404F94"/>
    <w:rsid w:val="00404FC5"/>
    <w:rsid w:val="00404FF8"/>
    <w:rsid w:val="00405095"/>
    <w:rsid w:val="00405137"/>
    <w:rsid w:val="00405219"/>
    <w:rsid w:val="0040521E"/>
    <w:rsid w:val="00405329"/>
    <w:rsid w:val="00405562"/>
    <w:rsid w:val="004059A7"/>
    <w:rsid w:val="004059E0"/>
    <w:rsid w:val="00405C11"/>
    <w:rsid w:val="00406009"/>
    <w:rsid w:val="0040644B"/>
    <w:rsid w:val="004065C4"/>
    <w:rsid w:val="004066EE"/>
    <w:rsid w:val="00406765"/>
    <w:rsid w:val="004067B7"/>
    <w:rsid w:val="00406B75"/>
    <w:rsid w:val="00406B99"/>
    <w:rsid w:val="00406F6F"/>
    <w:rsid w:val="004073A8"/>
    <w:rsid w:val="00407428"/>
    <w:rsid w:val="004074FF"/>
    <w:rsid w:val="004075D3"/>
    <w:rsid w:val="0040763F"/>
    <w:rsid w:val="004077F4"/>
    <w:rsid w:val="00407840"/>
    <w:rsid w:val="0040796E"/>
    <w:rsid w:val="004079E6"/>
    <w:rsid w:val="004079E9"/>
    <w:rsid w:val="00407C3E"/>
    <w:rsid w:val="0041006D"/>
    <w:rsid w:val="0041021F"/>
    <w:rsid w:val="004103F2"/>
    <w:rsid w:val="0041056F"/>
    <w:rsid w:val="00410619"/>
    <w:rsid w:val="0041073C"/>
    <w:rsid w:val="004107D2"/>
    <w:rsid w:val="00410AB1"/>
    <w:rsid w:val="00410E05"/>
    <w:rsid w:val="004112AE"/>
    <w:rsid w:val="00411903"/>
    <w:rsid w:val="00411CCB"/>
    <w:rsid w:val="00411E7E"/>
    <w:rsid w:val="00411ED8"/>
    <w:rsid w:val="00411F4F"/>
    <w:rsid w:val="00412042"/>
    <w:rsid w:val="004122BA"/>
    <w:rsid w:val="00412490"/>
    <w:rsid w:val="004124B3"/>
    <w:rsid w:val="00412535"/>
    <w:rsid w:val="00412547"/>
    <w:rsid w:val="004126DB"/>
    <w:rsid w:val="00412A7B"/>
    <w:rsid w:val="00412B59"/>
    <w:rsid w:val="00412B5E"/>
    <w:rsid w:val="00412C90"/>
    <w:rsid w:val="00412D0B"/>
    <w:rsid w:val="00412DFC"/>
    <w:rsid w:val="0041303A"/>
    <w:rsid w:val="00413097"/>
    <w:rsid w:val="004134C0"/>
    <w:rsid w:val="00413C08"/>
    <w:rsid w:val="00413FFE"/>
    <w:rsid w:val="00414299"/>
    <w:rsid w:val="004145B4"/>
    <w:rsid w:val="00414749"/>
    <w:rsid w:val="004148B1"/>
    <w:rsid w:val="00414917"/>
    <w:rsid w:val="00414967"/>
    <w:rsid w:val="00414B5B"/>
    <w:rsid w:val="00414BF4"/>
    <w:rsid w:val="00414C19"/>
    <w:rsid w:val="00414CAD"/>
    <w:rsid w:val="00414DB6"/>
    <w:rsid w:val="00414ED8"/>
    <w:rsid w:val="00414F7F"/>
    <w:rsid w:val="004150F4"/>
    <w:rsid w:val="00415563"/>
    <w:rsid w:val="004156AF"/>
    <w:rsid w:val="0041595E"/>
    <w:rsid w:val="00415B49"/>
    <w:rsid w:val="00415BC5"/>
    <w:rsid w:val="00415C2C"/>
    <w:rsid w:val="00415DB8"/>
    <w:rsid w:val="00415EE3"/>
    <w:rsid w:val="00415F40"/>
    <w:rsid w:val="0041604E"/>
    <w:rsid w:val="0041613C"/>
    <w:rsid w:val="004161DD"/>
    <w:rsid w:val="00416341"/>
    <w:rsid w:val="004164E1"/>
    <w:rsid w:val="00416531"/>
    <w:rsid w:val="0041655B"/>
    <w:rsid w:val="004173EB"/>
    <w:rsid w:val="00417B31"/>
    <w:rsid w:val="00417B65"/>
    <w:rsid w:val="00417DB4"/>
    <w:rsid w:val="00417F92"/>
    <w:rsid w:val="00420020"/>
    <w:rsid w:val="0042018B"/>
    <w:rsid w:val="004203E3"/>
    <w:rsid w:val="0042055A"/>
    <w:rsid w:val="004208E3"/>
    <w:rsid w:val="00420990"/>
    <w:rsid w:val="00420BD0"/>
    <w:rsid w:val="00420CB0"/>
    <w:rsid w:val="00420E2C"/>
    <w:rsid w:val="00420F40"/>
    <w:rsid w:val="0042102A"/>
    <w:rsid w:val="004210E7"/>
    <w:rsid w:val="0042114F"/>
    <w:rsid w:val="004212BE"/>
    <w:rsid w:val="00421840"/>
    <w:rsid w:val="00421975"/>
    <w:rsid w:val="00421A7F"/>
    <w:rsid w:val="00421BAE"/>
    <w:rsid w:val="00421BB3"/>
    <w:rsid w:val="00421F35"/>
    <w:rsid w:val="0042208B"/>
    <w:rsid w:val="00422404"/>
    <w:rsid w:val="00422648"/>
    <w:rsid w:val="00422701"/>
    <w:rsid w:val="004229AD"/>
    <w:rsid w:val="00422C05"/>
    <w:rsid w:val="00422CA1"/>
    <w:rsid w:val="00423000"/>
    <w:rsid w:val="0042304A"/>
    <w:rsid w:val="004232DA"/>
    <w:rsid w:val="004238F9"/>
    <w:rsid w:val="00423967"/>
    <w:rsid w:val="00423A54"/>
    <w:rsid w:val="00423B8D"/>
    <w:rsid w:val="00423CA1"/>
    <w:rsid w:val="00423CBF"/>
    <w:rsid w:val="00423D0F"/>
    <w:rsid w:val="00423D7F"/>
    <w:rsid w:val="004240E0"/>
    <w:rsid w:val="00424879"/>
    <w:rsid w:val="00424962"/>
    <w:rsid w:val="00424B6C"/>
    <w:rsid w:val="00424BC8"/>
    <w:rsid w:val="00424C5A"/>
    <w:rsid w:val="00424C65"/>
    <w:rsid w:val="00424C9B"/>
    <w:rsid w:val="00424E78"/>
    <w:rsid w:val="00424F79"/>
    <w:rsid w:val="0042523D"/>
    <w:rsid w:val="0042527E"/>
    <w:rsid w:val="004252FB"/>
    <w:rsid w:val="00425683"/>
    <w:rsid w:val="004256EC"/>
    <w:rsid w:val="00425907"/>
    <w:rsid w:val="00425987"/>
    <w:rsid w:val="004259D7"/>
    <w:rsid w:val="00425A69"/>
    <w:rsid w:val="00425AC9"/>
    <w:rsid w:val="00425AE9"/>
    <w:rsid w:val="00425B5F"/>
    <w:rsid w:val="00425B72"/>
    <w:rsid w:val="00425E08"/>
    <w:rsid w:val="00425EF1"/>
    <w:rsid w:val="00425F1B"/>
    <w:rsid w:val="004260FD"/>
    <w:rsid w:val="004266A2"/>
    <w:rsid w:val="004266A3"/>
    <w:rsid w:val="004266B1"/>
    <w:rsid w:val="00426972"/>
    <w:rsid w:val="00426AA6"/>
    <w:rsid w:val="00426F9C"/>
    <w:rsid w:val="0042742A"/>
    <w:rsid w:val="00427696"/>
    <w:rsid w:val="00427865"/>
    <w:rsid w:val="00427876"/>
    <w:rsid w:val="004278E6"/>
    <w:rsid w:val="00427D09"/>
    <w:rsid w:val="00427D73"/>
    <w:rsid w:val="00427FF6"/>
    <w:rsid w:val="00430012"/>
    <w:rsid w:val="004302B7"/>
    <w:rsid w:val="0043054F"/>
    <w:rsid w:val="00430567"/>
    <w:rsid w:val="0043063B"/>
    <w:rsid w:val="004308E5"/>
    <w:rsid w:val="0043098B"/>
    <w:rsid w:val="004309E8"/>
    <w:rsid w:val="00430AAA"/>
    <w:rsid w:val="00430D25"/>
    <w:rsid w:val="00430DFD"/>
    <w:rsid w:val="00431096"/>
    <w:rsid w:val="004315B5"/>
    <w:rsid w:val="00431784"/>
    <w:rsid w:val="0043183D"/>
    <w:rsid w:val="00431C6B"/>
    <w:rsid w:val="00431DDD"/>
    <w:rsid w:val="00431E4E"/>
    <w:rsid w:val="0043214E"/>
    <w:rsid w:val="0043217A"/>
    <w:rsid w:val="004322D4"/>
    <w:rsid w:val="00432570"/>
    <w:rsid w:val="0043269D"/>
    <w:rsid w:val="00432A29"/>
    <w:rsid w:val="00432A76"/>
    <w:rsid w:val="00432AFA"/>
    <w:rsid w:val="00432F05"/>
    <w:rsid w:val="004330BC"/>
    <w:rsid w:val="0043355C"/>
    <w:rsid w:val="00433605"/>
    <w:rsid w:val="0043370C"/>
    <w:rsid w:val="00433783"/>
    <w:rsid w:val="00433803"/>
    <w:rsid w:val="0043396B"/>
    <w:rsid w:val="00433AD1"/>
    <w:rsid w:val="00433C0B"/>
    <w:rsid w:val="00434174"/>
    <w:rsid w:val="0043417D"/>
    <w:rsid w:val="004345E5"/>
    <w:rsid w:val="00434627"/>
    <w:rsid w:val="0043479C"/>
    <w:rsid w:val="00434A59"/>
    <w:rsid w:val="00434B0B"/>
    <w:rsid w:val="00434E88"/>
    <w:rsid w:val="00435099"/>
    <w:rsid w:val="004350A2"/>
    <w:rsid w:val="00435101"/>
    <w:rsid w:val="004351AE"/>
    <w:rsid w:val="00435632"/>
    <w:rsid w:val="00435734"/>
    <w:rsid w:val="00435828"/>
    <w:rsid w:val="0043584E"/>
    <w:rsid w:val="004358C5"/>
    <w:rsid w:val="0043594B"/>
    <w:rsid w:val="004359E9"/>
    <w:rsid w:val="00435D10"/>
    <w:rsid w:val="00435EDE"/>
    <w:rsid w:val="004362BB"/>
    <w:rsid w:val="00436643"/>
    <w:rsid w:val="00436852"/>
    <w:rsid w:val="004368AE"/>
    <w:rsid w:val="004369C6"/>
    <w:rsid w:val="00436A5C"/>
    <w:rsid w:val="00436CDF"/>
    <w:rsid w:val="00436CE6"/>
    <w:rsid w:val="00436E1B"/>
    <w:rsid w:val="004371B6"/>
    <w:rsid w:val="004371F7"/>
    <w:rsid w:val="00437330"/>
    <w:rsid w:val="004375AB"/>
    <w:rsid w:val="004378E1"/>
    <w:rsid w:val="004378EC"/>
    <w:rsid w:val="004379D0"/>
    <w:rsid w:val="00440018"/>
    <w:rsid w:val="0044040B"/>
    <w:rsid w:val="004404EB"/>
    <w:rsid w:val="004405E7"/>
    <w:rsid w:val="00440604"/>
    <w:rsid w:val="00440B18"/>
    <w:rsid w:val="00440DFC"/>
    <w:rsid w:val="00440E5B"/>
    <w:rsid w:val="00440FD7"/>
    <w:rsid w:val="0044129B"/>
    <w:rsid w:val="004412D1"/>
    <w:rsid w:val="0044130F"/>
    <w:rsid w:val="00441AFE"/>
    <w:rsid w:val="00441C3C"/>
    <w:rsid w:val="00441E6C"/>
    <w:rsid w:val="00441FC8"/>
    <w:rsid w:val="00442386"/>
    <w:rsid w:val="00442403"/>
    <w:rsid w:val="00442B2E"/>
    <w:rsid w:val="00442BD9"/>
    <w:rsid w:val="00442D21"/>
    <w:rsid w:val="00443182"/>
    <w:rsid w:val="004431E9"/>
    <w:rsid w:val="00443287"/>
    <w:rsid w:val="004432DE"/>
    <w:rsid w:val="00443392"/>
    <w:rsid w:val="004433C5"/>
    <w:rsid w:val="00443630"/>
    <w:rsid w:val="0044365B"/>
    <w:rsid w:val="0044368D"/>
    <w:rsid w:val="00443978"/>
    <w:rsid w:val="00443ADC"/>
    <w:rsid w:val="00444242"/>
    <w:rsid w:val="004442DD"/>
    <w:rsid w:val="004443AF"/>
    <w:rsid w:val="004443B4"/>
    <w:rsid w:val="004444D9"/>
    <w:rsid w:val="00444631"/>
    <w:rsid w:val="00444B3D"/>
    <w:rsid w:val="00444C12"/>
    <w:rsid w:val="00444C60"/>
    <w:rsid w:val="00444D1D"/>
    <w:rsid w:val="00444E4C"/>
    <w:rsid w:val="00444E76"/>
    <w:rsid w:val="00444EA8"/>
    <w:rsid w:val="00444ECC"/>
    <w:rsid w:val="00445089"/>
    <w:rsid w:val="00445144"/>
    <w:rsid w:val="004452FF"/>
    <w:rsid w:val="0044536C"/>
    <w:rsid w:val="00445711"/>
    <w:rsid w:val="00445832"/>
    <w:rsid w:val="00445B21"/>
    <w:rsid w:val="00445CC2"/>
    <w:rsid w:val="00445CCE"/>
    <w:rsid w:val="00445D30"/>
    <w:rsid w:val="00445E44"/>
    <w:rsid w:val="00446095"/>
    <w:rsid w:val="004460FE"/>
    <w:rsid w:val="0044666E"/>
    <w:rsid w:val="004466AD"/>
    <w:rsid w:val="0044680C"/>
    <w:rsid w:val="00446A40"/>
    <w:rsid w:val="00446CE8"/>
    <w:rsid w:val="004477EF"/>
    <w:rsid w:val="00447895"/>
    <w:rsid w:val="00447A38"/>
    <w:rsid w:val="00447BCF"/>
    <w:rsid w:val="00447FFE"/>
    <w:rsid w:val="004503A1"/>
    <w:rsid w:val="00450446"/>
    <w:rsid w:val="004504D6"/>
    <w:rsid w:val="004507E5"/>
    <w:rsid w:val="00450AC0"/>
    <w:rsid w:val="00450D71"/>
    <w:rsid w:val="00450D96"/>
    <w:rsid w:val="004512E4"/>
    <w:rsid w:val="004516D6"/>
    <w:rsid w:val="004516F2"/>
    <w:rsid w:val="004519F1"/>
    <w:rsid w:val="00451B83"/>
    <w:rsid w:val="00451C43"/>
    <w:rsid w:val="00451ED2"/>
    <w:rsid w:val="00452074"/>
    <w:rsid w:val="00452429"/>
    <w:rsid w:val="004525C1"/>
    <w:rsid w:val="00452614"/>
    <w:rsid w:val="004526DF"/>
    <w:rsid w:val="00452A17"/>
    <w:rsid w:val="00452C4A"/>
    <w:rsid w:val="00452E1E"/>
    <w:rsid w:val="00452E70"/>
    <w:rsid w:val="00453037"/>
    <w:rsid w:val="0045307C"/>
    <w:rsid w:val="00453106"/>
    <w:rsid w:val="00453314"/>
    <w:rsid w:val="0045334B"/>
    <w:rsid w:val="004538AD"/>
    <w:rsid w:val="00453A19"/>
    <w:rsid w:val="00453B7D"/>
    <w:rsid w:val="00453DF3"/>
    <w:rsid w:val="00454177"/>
    <w:rsid w:val="004541EA"/>
    <w:rsid w:val="0045421B"/>
    <w:rsid w:val="0045437C"/>
    <w:rsid w:val="004543BB"/>
    <w:rsid w:val="00454518"/>
    <w:rsid w:val="00454739"/>
    <w:rsid w:val="0045489A"/>
    <w:rsid w:val="0045490D"/>
    <w:rsid w:val="00454A14"/>
    <w:rsid w:val="00454A30"/>
    <w:rsid w:val="00454C63"/>
    <w:rsid w:val="00454D6E"/>
    <w:rsid w:val="00454F63"/>
    <w:rsid w:val="00454F87"/>
    <w:rsid w:val="00455589"/>
    <w:rsid w:val="0045569C"/>
    <w:rsid w:val="00455809"/>
    <w:rsid w:val="0045588B"/>
    <w:rsid w:val="00455F2B"/>
    <w:rsid w:val="00455F9E"/>
    <w:rsid w:val="004560E3"/>
    <w:rsid w:val="004563B4"/>
    <w:rsid w:val="004563D6"/>
    <w:rsid w:val="00456459"/>
    <w:rsid w:val="00456654"/>
    <w:rsid w:val="00456836"/>
    <w:rsid w:val="00456A53"/>
    <w:rsid w:val="00456C43"/>
    <w:rsid w:val="00456EC9"/>
    <w:rsid w:val="00456EF5"/>
    <w:rsid w:val="00457039"/>
    <w:rsid w:val="0045711E"/>
    <w:rsid w:val="004577BF"/>
    <w:rsid w:val="0045781E"/>
    <w:rsid w:val="00457899"/>
    <w:rsid w:val="00457AC5"/>
    <w:rsid w:val="00457AFC"/>
    <w:rsid w:val="00457CFF"/>
    <w:rsid w:val="004600CC"/>
    <w:rsid w:val="00460494"/>
    <w:rsid w:val="004605BC"/>
    <w:rsid w:val="00460738"/>
    <w:rsid w:val="00460AD1"/>
    <w:rsid w:val="00461003"/>
    <w:rsid w:val="00461589"/>
    <w:rsid w:val="004618B8"/>
    <w:rsid w:val="00461AFE"/>
    <w:rsid w:val="00461B72"/>
    <w:rsid w:val="00461DAB"/>
    <w:rsid w:val="00461EEB"/>
    <w:rsid w:val="00462001"/>
    <w:rsid w:val="00462117"/>
    <w:rsid w:val="00462400"/>
    <w:rsid w:val="004624B9"/>
    <w:rsid w:val="004625EE"/>
    <w:rsid w:val="004627BC"/>
    <w:rsid w:val="004628ED"/>
    <w:rsid w:val="00462AD7"/>
    <w:rsid w:val="00462C57"/>
    <w:rsid w:val="00462F8E"/>
    <w:rsid w:val="004630A2"/>
    <w:rsid w:val="00463226"/>
    <w:rsid w:val="004635B5"/>
    <w:rsid w:val="00463769"/>
    <w:rsid w:val="00463BA9"/>
    <w:rsid w:val="00463C42"/>
    <w:rsid w:val="00463D07"/>
    <w:rsid w:val="00463F28"/>
    <w:rsid w:val="00463F81"/>
    <w:rsid w:val="00464262"/>
    <w:rsid w:val="004643B9"/>
    <w:rsid w:val="0046458A"/>
    <w:rsid w:val="004646EE"/>
    <w:rsid w:val="00464840"/>
    <w:rsid w:val="004648AF"/>
    <w:rsid w:val="004649AB"/>
    <w:rsid w:val="004649B8"/>
    <w:rsid w:val="00464DCD"/>
    <w:rsid w:val="00464DED"/>
    <w:rsid w:val="00464FB6"/>
    <w:rsid w:val="00464FC4"/>
    <w:rsid w:val="004651D0"/>
    <w:rsid w:val="004653D9"/>
    <w:rsid w:val="00465624"/>
    <w:rsid w:val="0046566C"/>
    <w:rsid w:val="0046581F"/>
    <w:rsid w:val="00465877"/>
    <w:rsid w:val="00465A90"/>
    <w:rsid w:val="00465AEB"/>
    <w:rsid w:val="00465CC2"/>
    <w:rsid w:val="00465F09"/>
    <w:rsid w:val="00466357"/>
    <w:rsid w:val="004665D2"/>
    <w:rsid w:val="0046682B"/>
    <w:rsid w:val="0046689D"/>
    <w:rsid w:val="00466A1F"/>
    <w:rsid w:val="00466AB7"/>
    <w:rsid w:val="00466B1F"/>
    <w:rsid w:val="00466B35"/>
    <w:rsid w:val="00466C93"/>
    <w:rsid w:val="00466D14"/>
    <w:rsid w:val="00466DE0"/>
    <w:rsid w:val="004670A7"/>
    <w:rsid w:val="00467357"/>
    <w:rsid w:val="004673AD"/>
    <w:rsid w:val="00467610"/>
    <w:rsid w:val="004677AB"/>
    <w:rsid w:val="00467906"/>
    <w:rsid w:val="00467B7D"/>
    <w:rsid w:val="00467CFF"/>
    <w:rsid w:val="00467E58"/>
    <w:rsid w:val="00467FAA"/>
    <w:rsid w:val="00467FFC"/>
    <w:rsid w:val="00470031"/>
    <w:rsid w:val="004700AF"/>
    <w:rsid w:val="0047023D"/>
    <w:rsid w:val="0047030E"/>
    <w:rsid w:val="0047041D"/>
    <w:rsid w:val="0047041F"/>
    <w:rsid w:val="00470629"/>
    <w:rsid w:val="0047068B"/>
    <w:rsid w:val="004707D6"/>
    <w:rsid w:val="00470836"/>
    <w:rsid w:val="00470AF0"/>
    <w:rsid w:val="00470B1D"/>
    <w:rsid w:val="00470D18"/>
    <w:rsid w:val="00470F57"/>
    <w:rsid w:val="0047102C"/>
    <w:rsid w:val="00471068"/>
    <w:rsid w:val="00471161"/>
    <w:rsid w:val="004711CD"/>
    <w:rsid w:val="0047151E"/>
    <w:rsid w:val="0047170C"/>
    <w:rsid w:val="00471868"/>
    <w:rsid w:val="00471AF4"/>
    <w:rsid w:val="00471B16"/>
    <w:rsid w:val="00471B4C"/>
    <w:rsid w:val="00471B50"/>
    <w:rsid w:val="00471BD5"/>
    <w:rsid w:val="00471C87"/>
    <w:rsid w:val="00472018"/>
    <w:rsid w:val="00472153"/>
    <w:rsid w:val="00472155"/>
    <w:rsid w:val="0047239D"/>
    <w:rsid w:val="0047245C"/>
    <w:rsid w:val="00472465"/>
    <w:rsid w:val="00472634"/>
    <w:rsid w:val="00472807"/>
    <w:rsid w:val="00472866"/>
    <w:rsid w:val="00472A19"/>
    <w:rsid w:val="00472A7A"/>
    <w:rsid w:val="00472BB9"/>
    <w:rsid w:val="00472D9E"/>
    <w:rsid w:val="00472F02"/>
    <w:rsid w:val="00473214"/>
    <w:rsid w:val="00473405"/>
    <w:rsid w:val="0047349E"/>
    <w:rsid w:val="004735E0"/>
    <w:rsid w:val="00473717"/>
    <w:rsid w:val="004738CB"/>
    <w:rsid w:val="004738F7"/>
    <w:rsid w:val="00473935"/>
    <w:rsid w:val="00473A0E"/>
    <w:rsid w:val="00473AE9"/>
    <w:rsid w:val="00473D60"/>
    <w:rsid w:val="00473DA0"/>
    <w:rsid w:val="00473EC6"/>
    <w:rsid w:val="0047407D"/>
    <w:rsid w:val="00474418"/>
    <w:rsid w:val="00474437"/>
    <w:rsid w:val="0047457D"/>
    <w:rsid w:val="00474709"/>
    <w:rsid w:val="0047475A"/>
    <w:rsid w:val="0047498C"/>
    <w:rsid w:val="00474BEC"/>
    <w:rsid w:val="00474E90"/>
    <w:rsid w:val="00474F03"/>
    <w:rsid w:val="00475053"/>
    <w:rsid w:val="004750E2"/>
    <w:rsid w:val="004753C4"/>
    <w:rsid w:val="004753F4"/>
    <w:rsid w:val="00475849"/>
    <w:rsid w:val="0047592B"/>
    <w:rsid w:val="004759EC"/>
    <w:rsid w:val="00475AFC"/>
    <w:rsid w:val="00475D63"/>
    <w:rsid w:val="00475E7A"/>
    <w:rsid w:val="0047635D"/>
    <w:rsid w:val="00476425"/>
    <w:rsid w:val="00476711"/>
    <w:rsid w:val="00476746"/>
    <w:rsid w:val="004767BE"/>
    <w:rsid w:val="0047689B"/>
    <w:rsid w:val="00476999"/>
    <w:rsid w:val="00476AB0"/>
    <w:rsid w:val="00476BB5"/>
    <w:rsid w:val="00477402"/>
    <w:rsid w:val="00477631"/>
    <w:rsid w:val="00477954"/>
    <w:rsid w:val="00477975"/>
    <w:rsid w:val="00477D32"/>
    <w:rsid w:val="00477D9B"/>
    <w:rsid w:val="0048001E"/>
    <w:rsid w:val="00480116"/>
    <w:rsid w:val="00480173"/>
    <w:rsid w:val="00480A46"/>
    <w:rsid w:val="00480B68"/>
    <w:rsid w:val="00480B72"/>
    <w:rsid w:val="00480E45"/>
    <w:rsid w:val="00480E46"/>
    <w:rsid w:val="00480EC6"/>
    <w:rsid w:val="00481225"/>
    <w:rsid w:val="0048131F"/>
    <w:rsid w:val="004813B3"/>
    <w:rsid w:val="004814A1"/>
    <w:rsid w:val="0048153B"/>
    <w:rsid w:val="00481544"/>
    <w:rsid w:val="004816B2"/>
    <w:rsid w:val="00481851"/>
    <w:rsid w:val="0048198B"/>
    <w:rsid w:val="00481A23"/>
    <w:rsid w:val="00481C46"/>
    <w:rsid w:val="00481F8D"/>
    <w:rsid w:val="00482001"/>
    <w:rsid w:val="00482138"/>
    <w:rsid w:val="004824C5"/>
    <w:rsid w:val="004825EC"/>
    <w:rsid w:val="004829E6"/>
    <w:rsid w:val="00482BD5"/>
    <w:rsid w:val="00482BDE"/>
    <w:rsid w:val="00482C59"/>
    <w:rsid w:val="00482CB3"/>
    <w:rsid w:val="00482DB0"/>
    <w:rsid w:val="00482E4F"/>
    <w:rsid w:val="00483022"/>
    <w:rsid w:val="0048307A"/>
    <w:rsid w:val="004830C8"/>
    <w:rsid w:val="004831A9"/>
    <w:rsid w:val="00483596"/>
    <w:rsid w:val="004836B8"/>
    <w:rsid w:val="004838D7"/>
    <w:rsid w:val="00483A1D"/>
    <w:rsid w:val="00483B40"/>
    <w:rsid w:val="00483C6D"/>
    <w:rsid w:val="00483D4F"/>
    <w:rsid w:val="00483D75"/>
    <w:rsid w:val="00484002"/>
    <w:rsid w:val="0048412E"/>
    <w:rsid w:val="00484247"/>
    <w:rsid w:val="00484273"/>
    <w:rsid w:val="00484310"/>
    <w:rsid w:val="00484323"/>
    <w:rsid w:val="004844F6"/>
    <w:rsid w:val="004847CB"/>
    <w:rsid w:val="00484937"/>
    <w:rsid w:val="00484A58"/>
    <w:rsid w:val="00484E8E"/>
    <w:rsid w:val="004851B5"/>
    <w:rsid w:val="004852F4"/>
    <w:rsid w:val="0048552D"/>
    <w:rsid w:val="004855D7"/>
    <w:rsid w:val="0048579D"/>
    <w:rsid w:val="0048585C"/>
    <w:rsid w:val="00485872"/>
    <w:rsid w:val="00485CCD"/>
    <w:rsid w:val="00485CDE"/>
    <w:rsid w:val="00485D08"/>
    <w:rsid w:val="00485DBB"/>
    <w:rsid w:val="00485F37"/>
    <w:rsid w:val="00485FA5"/>
    <w:rsid w:val="00485FCD"/>
    <w:rsid w:val="0048641F"/>
    <w:rsid w:val="00486603"/>
    <w:rsid w:val="0048682B"/>
    <w:rsid w:val="00486B62"/>
    <w:rsid w:val="00486C0B"/>
    <w:rsid w:val="00486CB5"/>
    <w:rsid w:val="00486D4F"/>
    <w:rsid w:val="00486D50"/>
    <w:rsid w:val="00486D7F"/>
    <w:rsid w:val="00486F13"/>
    <w:rsid w:val="00486FDC"/>
    <w:rsid w:val="00487009"/>
    <w:rsid w:val="00487069"/>
    <w:rsid w:val="004870C9"/>
    <w:rsid w:val="004871B7"/>
    <w:rsid w:val="004875A9"/>
    <w:rsid w:val="00487659"/>
    <w:rsid w:val="00487A90"/>
    <w:rsid w:val="00487BAB"/>
    <w:rsid w:val="00487D7A"/>
    <w:rsid w:val="00487DFF"/>
    <w:rsid w:val="00487F5F"/>
    <w:rsid w:val="00490293"/>
    <w:rsid w:val="004904FC"/>
    <w:rsid w:val="004907D3"/>
    <w:rsid w:val="004907F2"/>
    <w:rsid w:val="004909B7"/>
    <w:rsid w:val="00490ABB"/>
    <w:rsid w:val="00490B09"/>
    <w:rsid w:val="00490E8E"/>
    <w:rsid w:val="00491088"/>
    <w:rsid w:val="004912A9"/>
    <w:rsid w:val="00491432"/>
    <w:rsid w:val="0049143C"/>
    <w:rsid w:val="00491A0A"/>
    <w:rsid w:val="00491CAB"/>
    <w:rsid w:val="00491D7A"/>
    <w:rsid w:val="00491E7D"/>
    <w:rsid w:val="00491FDA"/>
    <w:rsid w:val="0049203F"/>
    <w:rsid w:val="0049208B"/>
    <w:rsid w:val="0049218A"/>
    <w:rsid w:val="00492284"/>
    <w:rsid w:val="0049249F"/>
    <w:rsid w:val="004924A9"/>
    <w:rsid w:val="00492788"/>
    <w:rsid w:val="00492A71"/>
    <w:rsid w:val="00492AA1"/>
    <w:rsid w:val="00492D47"/>
    <w:rsid w:val="00492DA2"/>
    <w:rsid w:val="00492E70"/>
    <w:rsid w:val="00492E75"/>
    <w:rsid w:val="0049347E"/>
    <w:rsid w:val="004934CD"/>
    <w:rsid w:val="004937D3"/>
    <w:rsid w:val="004938E0"/>
    <w:rsid w:val="00493B0F"/>
    <w:rsid w:val="00493B38"/>
    <w:rsid w:val="00493B68"/>
    <w:rsid w:val="00493BA4"/>
    <w:rsid w:val="00493BCA"/>
    <w:rsid w:val="00493CCF"/>
    <w:rsid w:val="00493E81"/>
    <w:rsid w:val="004940C7"/>
    <w:rsid w:val="00494226"/>
    <w:rsid w:val="0049439A"/>
    <w:rsid w:val="004944D3"/>
    <w:rsid w:val="00494683"/>
    <w:rsid w:val="004946C4"/>
    <w:rsid w:val="00494950"/>
    <w:rsid w:val="004949AD"/>
    <w:rsid w:val="00494E20"/>
    <w:rsid w:val="00494F75"/>
    <w:rsid w:val="00495054"/>
    <w:rsid w:val="004951BE"/>
    <w:rsid w:val="0049526A"/>
    <w:rsid w:val="00495309"/>
    <w:rsid w:val="004953BF"/>
    <w:rsid w:val="00495557"/>
    <w:rsid w:val="00495658"/>
    <w:rsid w:val="00495748"/>
    <w:rsid w:val="0049585A"/>
    <w:rsid w:val="004958A4"/>
    <w:rsid w:val="00495BB5"/>
    <w:rsid w:val="00495C30"/>
    <w:rsid w:val="00495C92"/>
    <w:rsid w:val="00495D27"/>
    <w:rsid w:val="00495D65"/>
    <w:rsid w:val="00495D8E"/>
    <w:rsid w:val="00495E63"/>
    <w:rsid w:val="00495F0C"/>
    <w:rsid w:val="00496031"/>
    <w:rsid w:val="004961B3"/>
    <w:rsid w:val="004961E7"/>
    <w:rsid w:val="0049622B"/>
    <w:rsid w:val="004962BC"/>
    <w:rsid w:val="004962EB"/>
    <w:rsid w:val="004962FC"/>
    <w:rsid w:val="00496531"/>
    <w:rsid w:val="004966EA"/>
    <w:rsid w:val="00496865"/>
    <w:rsid w:val="00496CF5"/>
    <w:rsid w:val="00496DAE"/>
    <w:rsid w:val="00497272"/>
    <w:rsid w:val="004975BC"/>
    <w:rsid w:val="0049760A"/>
    <w:rsid w:val="00497671"/>
    <w:rsid w:val="0049782B"/>
    <w:rsid w:val="0049798D"/>
    <w:rsid w:val="00497C2A"/>
    <w:rsid w:val="00497C74"/>
    <w:rsid w:val="00497CAB"/>
    <w:rsid w:val="00497D85"/>
    <w:rsid w:val="00497F0B"/>
    <w:rsid w:val="00497F65"/>
    <w:rsid w:val="004A0116"/>
    <w:rsid w:val="004A011E"/>
    <w:rsid w:val="004A03A0"/>
    <w:rsid w:val="004A03D9"/>
    <w:rsid w:val="004A05E1"/>
    <w:rsid w:val="004A07DF"/>
    <w:rsid w:val="004A09C4"/>
    <w:rsid w:val="004A09C8"/>
    <w:rsid w:val="004A0A08"/>
    <w:rsid w:val="004A0C18"/>
    <w:rsid w:val="004A108C"/>
    <w:rsid w:val="004A12D0"/>
    <w:rsid w:val="004A13B4"/>
    <w:rsid w:val="004A15F8"/>
    <w:rsid w:val="004A162D"/>
    <w:rsid w:val="004A1826"/>
    <w:rsid w:val="004A1A6D"/>
    <w:rsid w:val="004A1D09"/>
    <w:rsid w:val="004A1D9F"/>
    <w:rsid w:val="004A1F03"/>
    <w:rsid w:val="004A1F91"/>
    <w:rsid w:val="004A1FF3"/>
    <w:rsid w:val="004A2079"/>
    <w:rsid w:val="004A21D5"/>
    <w:rsid w:val="004A22D4"/>
    <w:rsid w:val="004A2343"/>
    <w:rsid w:val="004A2355"/>
    <w:rsid w:val="004A23F0"/>
    <w:rsid w:val="004A272C"/>
    <w:rsid w:val="004A2805"/>
    <w:rsid w:val="004A2F07"/>
    <w:rsid w:val="004A2F7C"/>
    <w:rsid w:val="004A3254"/>
    <w:rsid w:val="004A3261"/>
    <w:rsid w:val="004A34F8"/>
    <w:rsid w:val="004A3878"/>
    <w:rsid w:val="004A3E7B"/>
    <w:rsid w:val="004A3FB2"/>
    <w:rsid w:val="004A4356"/>
    <w:rsid w:val="004A4627"/>
    <w:rsid w:val="004A4629"/>
    <w:rsid w:val="004A4774"/>
    <w:rsid w:val="004A485C"/>
    <w:rsid w:val="004A48EA"/>
    <w:rsid w:val="004A4B32"/>
    <w:rsid w:val="004A4CFD"/>
    <w:rsid w:val="004A537E"/>
    <w:rsid w:val="004A545D"/>
    <w:rsid w:val="004A5541"/>
    <w:rsid w:val="004A5660"/>
    <w:rsid w:val="004A5AC9"/>
    <w:rsid w:val="004A5E07"/>
    <w:rsid w:val="004A5EB8"/>
    <w:rsid w:val="004A5F03"/>
    <w:rsid w:val="004A5F07"/>
    <w:rsid w:val="004A5F1D"/>
    <w:rsid w:val="004A5FDC"/>
    <w:rsid w:val="004A6049"/>
    <w:rsid w:val="004A6334"/>
    <w:rsid w:val="004A643D"/>
    <w:rsid w:val="004A6BEC"/>
    <w:rsid w:val="004A713E"/>
    <w:rsid w:val="004A72C3"/>
    <w:rsid w:val="004A73E9"/>
    <w:rsid w:val="004A7680"/>
    <w:rsid w:val="004A77AA"/>
    <w:rsid w:val="004A77B4"/>
    <w:rsid w:val="004A798F"/>
    <w:rsid w:val="004A79E6"/>
    <w:rsid w:val="004A7A8A"/>
    <w:rsid w:val="004B028E"/>
    <w:rsid w:val="004B038D"/>
    <w:rsid w:val="004B06B6"/>
    <w:rsid w:val="004B07CC"/>
    <w:rsid w:val="004B08AF"/>
    <w:rsid w:val="004B094D"/>
    <w:rsid w:val="004B0A61"/>
    <w:rsid w:val="004B0AEA"/>
    <w:rsid w:val="004B0B73"/>
    <w:rsid w:val="004B0BD9"/>
    <w:rsid w:val="004B0E7C"/>
    <w:rsid w:val="004B105B"/>
    <w:rsid w:val="004B14A4"/>
    <w:rsid w:val="004B14E1"/>
    <w:rsid w:val="004B15AD"/>
    <w:rsid w:val="004B15F1"/>
    <w:rsid w:val="004B16E0"/>
    <w:rsid w:val="004B16F3"/>
    <w:rsid w:val="004B17CB"/>
    <w:rsid w:val="004B1891"/>
    <w:rsid w:val="004B18BE"/>
    <w:rsid w:val="004B203E"/>
    <w:rsid w:val="004B20B7"/>
    <w:rsid w:val="004B20F7"/>
    <w:rsid w:val="004B22BC"/>
    <w:rsid w:val="004B2470"/>
    <w:rsid w:val="004B2682"/>
    <w:rsid w:val="004B2720"/>
    <w:rsid w:val="004B277F"/>
    <w:rsid w:val="004B28A2"/>
    <w:rsid w:val="004B2BFD"/>
    <w:rsid w:val="004B3097"/>
    <w:rsid w:val="004B324B"/>
    <w:rsid w:val="004B33B9"/>
    <w:rsid w:val="004B340E"/>
    <w:rsid w:val="004B3420"/>
    <w:rsid w:val="004B37AB"/>
    <w:rsid w:val="004B37E4"/>
    <w:rsid w:val="004B399F"/>
    <w:rsid w:val="004B39D5"/>
    <w:rsid w:val="004B39F4"/>
    <w:rsid w:val="004B3E5E"/>
    <w:rsid w:val="004B3FB8"/>
    <w:rsid w:val="004B438E"/>
    <w:rsid w:val="004B440A"/>
    <w:rsid w:val="004B45AD"/>
    <w:rsid w:val="004B496B"/>
    <w:rsid w:val="004B49F3"/>
    <w:rsid w:val="004B4A44"/>
    <w:rsid w:val="004B4BEA"/>
    <w:rsid w:val="004B4FB1"/>
    <w:rsid w:val="004B50E8"/>
    <w:rsid w:val="004B51D2"/>
    <w:rsid w:val="004B5275"/>
    <w:rsid w:val="004B5581"/>
    <w:rsid w:val="004B5595"/>
    <w:rsid w:val="004B55C8"/>
    <w:rsid w:val="004B5697"/>
    <w:rsid w:val="004B5888"/>
    <w:rsid w:val="004B5CC1"/>
    <w:rsid w:val="004B5DB8"/>
    <w:rsid w:val="004B5F0D"/>
    <w:rsid w:val="004B60AC"/>
    <w:rsid w:val="004B612F"/>
    <w:rsid w:val="004B63D8"/>
    <w:rsid w:val="004B645A"/>
    <w:rsid w:val="004B6485"/>
    <w:rsid w:val="004B6618"/>
    <w:rsid w:val="004B6819"/>
    <w:rsid w:val="004B6840"/>
    <w:rsid w:val="004B6B02"/>
    <w:rsid w:val="004B6BB8"/>
    <w:rsid w:val="004B6C88"/>
    <w:rsid w:val="004B6D63"/>
    <w:rsid w:val="004B70BA"/>
    <w:rsid w:val="004B71A4"/>
    <w:rsid w:val="004B7301"/>
    <w:rsid w:val="004B75E5"/>
    <w:rsid w:val="004B777E"/>
    <w:rsid w:val="004B7785"/>
    <w:rsid w:val="004B781C"/>
    <w:rsid w:val="004B7EE5"/>
    <w:rsid w:val="004C0251"/>
    <w:rsid w:val="004C02D1"/>
    <w:rsid w:val="004C03E2"/>
    <w:rsid w:val="004C0571"/>
    <w:rsid w:val="004C093C"/>
    <w:rsid w:val="004C0AAC"/>
    <w:rsid w:val="004C0BC9"/>
    <w:rsid w:val="004C0DF1"/>
    <w:rsid w:val="004C0DF8"/>
    <w:rsid w:val="004C0E96"/>
    <w:rsid w:val="004C0EF6"/>
    <w:rsid w:val="004C0F57"/>
    <w:rsid w:val="004C10C2"/>
    <w:rsid w:val="004C1479"/>
    <w:rsid w:val="004C14A0"/>
    <w:rsid w:val="004C1693"/>
    <w:rsid w:val="004C1697"/>
    <w:rsid w:val="004C1739"/>
    <w:rsid w:val="004C1747"/>
    <w:rsid w:val="004C177C"/>
    <w:rsid w:val="004C17DD"/>
    <w:rsid w:val="004C1A61"/>
    <w:rsid w:val="004C1AA0"/>
    <w:rsid w:val="004C1D49"/>
    <w:rsid w:val="004C1D71"/>
    <w:rsid w:val="004C1E97"/>
    <w:rsid w:val="004C2009"/>
    <w:rsid w:val="004C2076"/>
    <w:rsid w:val="004C236F"/>
    <w:rsid w:val="004C243B"/>
    <w:rsid w:val="004C246F"/>
    <w:rsid w:val="004C2683"/>
    <w:rsid w:val="004C2696"/>
    <w:rsid w:val="004C26BA"/>
    <w:rsid w:val="004C27DD"/>
    <w:rsid w:val="004C2843"/>
    <w:rsid w:val="004C28D5"/>
    <w:rsid w:val="004C2AC3"/>
    <w:rsid w:val="004C2ECD"/>
    <w:rsid w:val="004C3059"/>
    <w:rsid w:val="004C3089"/>
    <w:rsid w:val="004C3171"/>
    <w:rsid w:val="004C3320"/>
    <w:rsid w:val="004C334E"/>
    <w:rsid w:val="004C35D2"/>
    <w:rsid w:val="004C3944"/>
    <w:rsid w:val="004C394D"/>
    <w:rsid w:val="004C39B3"/>
    <w:rsid w:val="004C3B48"/>
    <w:rsid w:val="004C3D8F"/>
    <w:rsid w:val="004C3F29"/>
    <w:rsid w:val="004C41A0"/>
    <w:rsid w:val="004C43CB"/>
    <w:rsid w:val="004C44E0"/>
    <w:rsid w:val="004C44E5"/>
    <w:rsid w:val="004C4550"/>
    <w:rsid w:val="004C46D9"/>
    <w:rsid w:val="004C4814"/>
    <w:rsid w:val="004C48EC"/>
    <w:rsid w:val="004C4A8E"/>
    <w:rsid w:val="004C4AC0"/>
    <w:rsid w:val="004C4EF1"/>
    <w:rsid w:val="004C4F0A"/>
    <w:rsid w:val="004C4FC4"/>
    <w:rsid w:val="004C50E9"/>
    <w:rsid w:val="004C5230"/>
    <w:rsid w:val="004C53F2"/>
    <w:rsid w:val="004C55A3"/>
    <w:rsid w:val="004C5831"/>
    <w:rsid w:val="004C5D9F"/>
    <w:rsid w:val="004C5E4F"/>
    <w:rsid w:val="004C5E76"/>
    <w:rsid w:val="004C602B"/>
    <w:rsid w:val="004C61E2"/>
    <w:rsid w:val="004C648E"/>
    <w:rsid w:val="004C6626"/>
    <w:rsid w:val="004C66F5"/>
    <w:rsid w:val="004C67F9"/>
    <w:rsid w:val="004C6804"/>
    <w:rsid w:val="004C68C7"/>
    <w:rsid w:val="004C6A3A"/>
    <w:rsid w:val="004C6ADB"/>
    <w:rsid w:val="004C6BE0"/>
    <w:rsid w:val="004C6D24"/>
    <w:rsid w:val="004C7154"/>
    <w:rsid w:val="004C7503"/>
    <w:rsid w:val="004C76F3"/>
    <w:rsid w:val="004C776E"/>
    <w:rsid w:val="004C77BC"/>
    <w:rsid w:val="004C77D9"/>
    <w:rsid w:val="004C7921"/>
    <w:rsid w:val="004C7930"/>
    <w:rsid w:val="004C7C7D"/>
    <w:rsid w:val="004C7D3D"/>
    <w:rsid w:val="004C7F3E"/>
    <w:rsid w:val="004D02CC"/>
    <w:rsid w:val="004D03C6"/>
    <w:rsid w:val="004D04B6"/>
    <w:rsid w:val="004D05F3"/>
    <w:rsid w:val="004D072E"/>
    <w:rsid w:val="004D08BF"/>
    <w:rsid w:val="004D0A0F"/>
    <w:rsid w:val="004D0A4A"/>
    <w:rsid w:val="004D0AF6"/>
    <w:rsid w:val="004D0B05"/>
    <w:rsid w:val="004D0B9F"/>
    <w:rsid w:val="004D0C77"/>
    <w:rsid w:val="004D0DD6"/>
    <w:rsid w:val="004D0FF1"/>
    <w:rsid w:val="004D1027"/>
    <w:rsid w:val="004D12D2"/>
    <w:rsid w:val="004D13B6"/>
    <w:rsid w:val="004D156A"/>
    <w:rsid w:val="004D1907"/>
    <w:rsid w:val="004D1B28"/>
    <w:rsid w:val="004D1D5E"/>
    <w:rsid w:val="004D1E00"/>
    <w:rsid w:val="004D1F46"/>
    <w:rsid w:val="004D1FEF"/>
    <w:rsid w:val="004D208D"/>
    <w:rsid w:val="004D238F"/>
    <w:rsid w:val="004D2DED"/>
    <w:rsid w:val="004D3025"/>
    <w:rsid w:val="004D3076"/>
    <w:rsid w:val="004D323C"/>
    <w:rsid w:val="004D337E"/>
    <w:rsid w:val="004D35C6"/>
    <w:rsid w:val="004D378C"/>
    <w:rsid w:val="004D378E"/>
    <w:rsid w:val="004D3797"/>
    <w:rsid w:val="004D38E2"/>
    <w:rsid w:val="004D3A2C"/>
    <w:rsid w:val="004D3B94"/>
    <w:rsid w:val="004D3BF7"/>
    <w:rsid w:val="004D3F23"/>
    <w:rsid w:val="004D3FDF"/>
    <w:rsid w:val="004D4312"/>
    <w:rsid w:val="004D4544"/>
    <w:rsid w:val="004D4647"/>
    <w:rsid w:val="004D4C47"/>
    <w:rsid w:val="004D5477"/>
    <w:rsid w:val="004D5745"/>
    <w:rsid w:val="004D593D"/>
    <w:rsid w:val="004D5C3F"/>
    <w:rsid w:val="004D5CD9"/>
    <w:rsid w:val="004D5E82"/>
    <w:rsid w:val="004D5F42"/>
    <w:rsid w:val="004D602D"/>
    <w:rsid w:val="004D6C2D"/>
    <w:rsid w:val="004D6CF4"/>
    <w:rsid w:val="004D6E3A"/>
    <w:rsid w:val="004D6E44"/>
    <w:rsid w:val="004D6EDA"/>
    <w:rsid w:val="004D6F65"/>
    <w:rsid w:val="004D7319"/>
    <w:rsid w:val="004D76BF"/>
    <w:rsid w:val="004D771F"/>
    <w:rsid w:val="004D7841"/>
    <w:rsid w:val="004D79F3"/>
    <w:rsid w:val="004D7B81"/>
    <w:rsid w:val="004D7F73"/>
    <w:rsid w:val="004E0062"/>
    <w:rsid w:val="004E00C1"/>
    <w:rsid w:val="004E0480"/>
    <w:rsid w:val="004E04FB"/>
    <w:rsid w:val="004E0734"/>
    <w:rsid w:val="004E07AA"/>
    <w:rsid w:val="004E0974"/>
    <w:rsid w:val="004E0B70"/>
    <w:rsid w:val="004E0B82"/>
    <w:rsid w:val="004E0DAB"/>
    <w:rsid w:val="004E0E58"/>
    <w:rsid w:val="004E0E80"/>
    <w:rsid w:val="004E0E9C"/>
    <w:rsid w:val="004E1294"/>
    <w:rsid w:val="004E1447"/>
    <w:rsid w:val="004E160D"/>
    <w:rsid w:val="004E16E5"/>
    <w:rsid w:val="004E18DF"/>
    <w:rsid w:val="004E1905"/>
    <w:rsid w:val="004E1992"/>
    <w:rsid w:val="004E19B2"/>
    <w:rsid w:val="004E1AF1"/>
    <w:rsid w:val="004E1B61"/>
    <w:rsid w:val="004E1C9F"/>
    <w:rsid w:val="004E1D08"/>
    <w:rsid w:val="004E1E78"/>
    <w:rsid w:val="004E1FDF"/>
    <w:rsid w:val="004E2138"/>
    <w:rsid w:val="004E21C6"/>
    <w:rsid w:val="004E22A4"/>
    <w:rsid w:val="004E264E"/>
    <w:rsid w:val="004E2726"/>
    <w:rsid w:val="004E281C"/>
    <w:rsid w:val="004E283A"/>
    <w:rsid w:val="004E2A17"/>
    <w:rsid w:val="004E2ADF"/>
    <w:rsid w:val="004E2CE5"/>
    <w:rsid w:val="004E2E35"/>
    <w:rsid w:val="004E2FE0"/>
    <w:rsid w:val="004E3200"/>
    <w:rsid w:val="004E3415"/>
    <w:rsid w:val="004E3543"/>
    <w:rsid w:val="004E366E"/>
    <w:rsid w:val="004E39FA"/>
    <w:rsid w:val="004E3A65"/>
    <w:rsid w:val="004E3AE0"/>
    <w:rsid w:val="004E3C70"/>
    <w:rsid w:val="004E3CF9"/>
    <w:rsid w:val="004E3EFB"/>
    <w:rsid w:val="004E4161"/>
    <w:rsid w:val="004E438B"/>
    <w:rsid w:val="004E439C"/>
    <w:rsid w:val="004E443C"/>
    <w:rsid w:val="004E451A"/>
    <w:rsid w:val="004E4ABF"/>
    <w:rsid w:val="004E4B90"/>
    <w:rsid w:val="004E4F11"/>
    <w:rsid w:val="004E53E0"/>
    <w:rsid w:val="004E5434"/>
    <w:rsid w:val="004E5A51"/>
    <w:rsid w:val="004E5A77"/>
    <w:rsid w:val="004E5AD2"/>
    <w:rsid w:val="004E5C72"/>
    <w:rsid w:val="004E5D06"/>
    <w:rsid w:val="004E5E3B"/>
    <w:rsid w:val="004E5EA3"/>
    <w:rsid w:val="004E5FFF"/>
    <w:rsid w:val="004E6091"/>
    <w:rsid w:val="004E634E"/>
    <w:rsid w:val="004E6400"/>
    <w:rsid w:val="004E6617"/>
    <w:rsid w:val="004E6625"/>
    <w:rsid w:val="004E677E"/>
    <w:rsid w:val="004E684E"/>
    <w:rsid w:val="004E6929"/>
    <w:rsid w:val="004E698C"/>
    <w:rsid w:val="004E6C9E"/>
    <w:rsid w:val="004E6EB9"/>
    <w:rsid w:val="004E729F"/>
    <w:rsid w:val="004E74E2"/>
    <w:rsid w:val="004E7968"/>
    <w:rsid w:val="004E7CA9"/>
    <w:rsid w:val="004E7CE1"/>
    <w:rsid w:val="004E7D7E"/>
    <w:rsid w:val="004E7FA9"/>
    <w:rsid w:val="004F0057"/>
    <w:rsid w:val="004F0144"/>
    <w:rsid w:val="004F01C3"/>
    <w:rsid w:val="004F01DD"/>
    <w:rsid w:val="004F04EA"/>
    <w:rsid w:val="004F0776"/>
    <w:rsid w:val="004F0A47"/>
    <w:rsid w:val="004F0C04"/>
    <w:rsid w:val="004F0C08"/>
    <w:rsid w:val="004F0D65"/>
    <w:rsid w:val="004F0D81"/>
    <w:rsid w:val="004F10BF"/>
    <w:rsid w:val="004F10F4"/>
    <w:rsid w:val="004F16EF"/>
    <w:rsid w:val="004F1819"/>
    <w:rsid w:val="004F1AC2"/>
    <w:rsid w:val="004F1FAC"/>
    <w:rsid w:val="004F1FBB"/>
    <w:rsid w:val="004F1FE4"/>
    <w:rsid w:val="004F212A"/>
    <w:rsid w:val="004F217D"/>
    <w:rsid w:val="004F24F0"/>
    <w:rsid w:val="004F2D15"/>
    <w:rsid w:val="004F2E4B"/>
    <w:rsid w:val="004F3089"/>
    <w:rsid w:val="004F3127"/>
    <w:rsid w:val="004F313B"/>
    <w:rsid w:val="004F34D9"/>
    <w:rsid w:val="004F377F"/>
    <w:rsid w:val="004F38E8"/>
    <w:rsid w:val="004F3A32"/>
    <w:rsid w:val="004F3B07"/>
    <w:rsid w:val="004F3B17"/>
    <w:rsid w:val="004F3D83"/>
    <w:rsid w:val="004F3E85"/>
    <w:rsid w:val="004F3F80"/>
    <w:rsid w:val="004F4020"/>
    <w:rsid w:val="004F4071"/>
    <w:rsid w:val="004F41DE"/>
    <w:rsid w:val="004F4638"/>
    <w:rsid w:val="004F4655"/>
    <w:rsid w:val="004F4678"/>
    <w:rsid w:val="004F481D"/>
    <w:rsid w:val="004F486E"/>
    <w:rsid w:val="004F498B"/>
    <w:rsid w:val="004F4C1A"/>
    <w:rsid w:val="004F4CCC"/>
    <w:rsid w:val="004F514F"/>
    <w:rsid w:val="004F5186"/>
    <w:rsid w:val="004F51EA"/>
    <w:rsid w:val="004F556D"/>
    <w:rsid w:val="004F583C"/>
    <w:rsid w:val="004F58C9"/>
    <w:rsid w:val="004F5A1A"/>
    <w:rsid w:val="004F5AA1"/>
    <w:rsid w:val="004F5AE3"/>
    <w:rsid w:val="004F5B97"/>
    <w:rsid w:val="004F6181"/>
    <w:rsid w:val="004F6187"/>
    <w:rsid w:val="004F65AB"/>
    <w:rsid w:val="004F65CD"/>
    <w:rsid w:val="004F68F7"/>
    <w:rsid w:val="004F6C03"/>
    <w:rsid w:val="004F6E44"/>
    <w:rsid w:val="004F70D3"/>
    <w:rsid w:val="004F7429"/>
    <w:rsid w:val="004F7584"/>
    <w:rsid w:val="004F7A0A"/>
    <w:rsid w:val="004F7A2C"/>
    <w:rsid w:val="004F7AD3"/>
    <w:rsid w:val="004F7CA8"/>
    <w:rsid w:val="004F7F67"/>
    <w:rsid w:val="004F7F8D"/>
    <w:rsid w:val="004F7FEF"/>
    <w:rsid w:val="004F7FFB"/>
    <w:rsid w:val="0050013A"/>
    <w:rsid w:val="005001D7"/>
    <w:rsid w:val="00500369"/>
    <w:rsid w:val="00500412"/>
    <w:rsid w:val="00500476"/>
    <w:rsid w:val="00500480"/>
    <w:rsid w:val="005008E5"/>
    <w:rsid w:val="00500B0C"/>
    <w:rsid w:val="00500DB5"/>
    <w:rsid w:val="00500DDC"/>
    <w:rsid w:val="00500EAC"/>
    <w:rsid w:val="00501091"/>
    <w:rsid w:val="00501282"/>
    <w:rsid w:val="005013AF"/>
    <w:rsid w:val="0050144E"/>
    <w:rsid w:val="0050158B"/>
    <w:rsid w:val="005015B1"/>
    <w:rsid w:val="005016F1"/>
    <w:rsid w:val="00501B32"/>
    <w:rsid w:val="00501CE9"/>
    <w:rsid w:val="00501E42"/>
    <w:rsid w:val="00501E71"/>
    <w:rsid w:val="0050214A"/>
    <w:rsid w:val="00502387"/>
    <w:rsid w:val="0050268E"/>
    <w:rsid w:val="00502777"/>
    <w:rsid w:val="00502BE5"/>
    <w:rsid w:val="00502BFB"/>
    <w:rsid w:val="00502D0D"/>
    <w:rsid w:val="00502D67"/>
    <w:rsid w:val="00502F22"/>
    <w:rsid w:val="0050310D"/>
    <w:rsid w:val="0050320C"/>
    <w:rsid w:val="00503359"/>
    <w:rsid w:val="0050345A"/>
    <w:rsid w:val="005035BF"/>
    <w:rsid w:val="0050397D"/>
    <w:rsid w:val="00503D22"/>
    <w:rsid w:val="00504064"/>
    <w:rsid w:val="0050461E"/>
    <w:rsid w:val="005049A3"/>
    <w:rsid w:val="00504C8B"/>
    <w:rsid w:val="00504EC2"/>
    <w:rsid w:val="00504EF5"/>
    <w:rsid w:val="00504F47"/>
    <w:rsid w:val="005052B3"/>
    <w:rsid w:val="00505505"/>
    <w:rsid w:val="005055E5"/>
    <w:rsid w:val="005057BC"/>
    <w:rsid w:val="005057EA"/>
    <w:rsid w:val="005059EE"/>
    <w:rsid w:val="00505A5D"/>
    <w:rsid w:val="00505B38"/>
    <w:rsid w:val="00505BEA"/>
    <w:rsid w:val="00505D76"/>
    <w:rsid w:val="00505F3B"/>
    <w:rsid w:val="00505FA4"/>
    <w:rsid w:val="005062A4"/>
    <w:rsid w:val="00506325"/>
    <w:rsid w:val="0050656A"/>
    <w:rsid w:val="0050661D"/>
    <w:rsid w:val="0050681E"/>
    <w:rsid w:val="0050688D"/>
    <w:rsid w:val="005069A8"/>
    <w:rsid w:val="00506B4E"/>
    <w:rsid w:val="00506C13"/>
    <w:rsid w:val="00506CFE"/>
    <w:rsid w:val="00507067"/>
    <w:rsid w:val="00507367"/>
    <w:rsid w:val="00507380"/>
    <w:rsid w:val="005074C9"/>
    <w:rsid w:val="005074DC"/>
    <w:rsid w:val="0050758C"/>
    <w:rsid w:val="005075AB"/>
    <w:rsid w:val="00507780"/>
    <w:rsid w:val="0050784E"/>
    <w:rsid w:val="005078B3"/>
    <w:rsid w:val="00507918"/>
    <w:rsid w:val="00507ABB"/>
    <w:rsid w:val="00507B30"/>
    <w:rsid w:val="00507D22"/>
    <w:rsid w:val="00510059"/>
    <w:rsid w:val="00510179"/>
    <w:rsid w:val="0051085D"/>
    <w:rsid w:val="005108B1"/>
    <w:rsid w:val="00510991"/>
    <w:rsid w:val="005109E3"/>
    <w:rsid w:val="005109F2"/>
    <w:rsid w:val="00510A04"/>
    <w:rsid w:val="00510B8E"/>
    <w:rsid w:val="00510BAA"/>
    <w:rsid w:val="00510E9B"/>
    <w:rsid w:val="00510F84"/>
    <w:rsid w:val="00510FAF"/>
    <w:rsid w:val="00510FF4"/>
    <w:rsid w:val="0051108C"/>
    <w:rsid w:val="00511288"/>
    <w:rsid w:val="00511343"/>
    <w:rsid w:val="0051152C"/>
    <w:rsid w:val="00511745"/>
    <w:rsid w:val="0051194C"/>
    <w:rsid w:val="00511E58"/>
    <w:rsid w:val="005120EA"/>
    <w:rsid w:val="0051212A"/>
    <w:rsid w:val="0051229A"/>
    <w:rsid w:val="00512314"/>
    <w:rsid w:val="005123D3"/>
    <w:rsid w:val="005125C9"/>
    <w:rsid w:val="00512A0A"/>
    <w:rsid w:val="00512A6D"/>
    <w:rsid w:val="00512BA1"/>
    <w:rsid w:val="00512D01"/>
    <w:rsid w:val="00512D3F"/>
    <w:rsid w:val="00513253"/>
    <w:rsid w:val="005132A5"/>
    <w:rsid w:val="0051347D"/>
    <w:rsid w:val="0051349F"/>
    <w:rsid w:val="00513851"/>
    <w:rsid w:val="00513877"/>
    <w:rsid w:val="00513BF5"/>
    <w:rsid w:val="00513CF8"/>
    <w:rsid w:val="00514059"/>
    <w:rsid w:val="005140E6"/>
    <w:rsid w:val="0051411E"/>
    <w:rsid w:val="0051413C"/>
    <w:rsid w:val="0051414E"/>
    <w:rsid w:val="005145C5"/>
    <w:rsid w:val="00514640"/>
    <w:rsid w:val="00514708"/>
    <w:rsid w:val="00514730"/>
    <w:rsid w:val="005147BB"/>
    <w:rsid w:val="005147F4"/>
    <w:rsid w:val="00514949"/>
    <w:rsid w:val="00514A00"/>
    <w:rsid w:val="00514A3A"/>
    <w:rsid w:val="00514AD6"/>
    <w:rsid w:val="00514CA1"/>
    <w:rsid w:val="00514E17"/>
    <w:rsid w:val="005152C9"/>
    <w:rsid w:val="0051551E"/>
    <w:rsid w:val="0051560D"/>
    <w:rsid w:val="00515737"/>
    <w:rsid w:val="0051587A"/>
    <w:rsid w:val="00515ADF"/>
    <w:rsid w:val="00515BAD"/>
    <w:rsid w:val="00515E34"/>
    <w:rsid w:val="00516066"/>
    <w:rsid w:val="00516265"/>
    <w:rsid w:val="0051635A"/>
    <w:rsid w:val="0051641F"/>
    <w:rsid w:val="00516702"/>
    <w:rsid w:val="00516C97"/>
    <w:rsid w:val="00516D9F"/>
    <w:rsid w:val="00516E34"/>
    <w:rsid w:val="00516E9F"/>
    <w:rsid w:val="00516F49"/>
    <w:rsid w:val="00516FB5"/>
    <w:rsid w:val="00516FE4"/>
    <w:rsid w:val="00517357"/>
    <w:rsid w:val="005175AE"/>
    <w:rsid w:val="00517798"/>
    <w:rsid w:val="0051783B"/>
    <w:rsid w:val="00517B20"/>
    <w:rsid w:val="00517CB7"/>
    <w:rsid w:val="005200C2"/>
    <w:rsid w:val="00520154"/>
    <w:rsid w:val="005202BD"/>
    <w:rsid w:val="005204F4"/>
    <w:rsid w:val="0052060C"/>
    <w:rsid w:val="005207FC"/>
    <w:rsid w:val="00520D4B"/>
    <w:rsid w:val="00520D7C"/>
    <w:rsid w:val="00520EC6"/>
    <w:rsid w:val="00521034"/>
    <w:rsid w:val="005212CA"/>
    <w:rsid w:val="005214ED"/>
    <w:rsid w:val="0052164E"/>
    <w:rsid w:val="0052187E"/>
    <w:rsid w:val="005219B7"/>
    <w:rsid w:val="00521AB9"/>
    <w:rsid w:val="00521ABB"/>
    <w:rsid w:val="0052209B"/>
    <w:rsid w:val="005220F2"/>
    <w:rsid w:val="005221B2"/>
    <w:rsid w:val="005223A5"/>
    <w:rsid w:val="0052243A"/>
    <w:rsid w:val="005226E0"/>
    <w:rsid w:val="0052299E"/>
    <w:rsid w:val="00522B12"/>
    <w:rsid w:val="00522DDE"/>
    <w:rsid w:val="0052304E"/>
    <w:rsid w:val="00523157"/>
    <w:rsid w:val="005233F5"/>
    <w:rsid w:val="0052349A"/>
    <w:rsid w:val="005235CB"/>
    <w:rsid w:val="005236AB"/>
    <w:rsid w:val="005237B8"/>
    <w:rsid w:val="005237BA"/>
    <w:rsid w:val="00523A83"/>
    <w:rsid w:val="00523AEC"/>
    <w:rsid w:val="00523BDE"/>
    <w:rsid w:val="00523E19"/>
    <w:rsid w:val="00523F25"/>
    <w:rsid w:val="00524136"/>
    <w:rsid w:val="00524150"/>
    <w:rsid w:val="00524370"/>
    <w:rsid w:val="005244C5"/>
    <w:rsid w:val="00524687"/>
    <w:rsid w:val="00524693"/>
    <w:rsid w:val="005246B0"/>
    <w:rsid w:val="0052474E"/>
    <w:rsid w:val="00524A7E"/>
    <w:rsid w:val="00524B3F"/>
    <w:rsid w:val="00524B65"/>
    <w:rsid w:val="00524C6A"/>
    <w:rsid w:val="00524F60"/>
    <w:rsid w:val="0052513F"/>
    <w:rsid w:val="0052539F"/>
    <w:rsid w:val="005253E6"/>
    <w:rsid w:val="005256E5"/>
    <w:rsid w:val="00525992"/>
    <w:rsid w:val="005259E2"/>
    <w:rsid w:val="00525A0D"/>
    <w:rsid w:val="005260C5"/>
    <w:rsid w:val="0052615C"/>
    <w:rsid w:val="00526293"/>
    <w:rsid w:val="0052643B"/>
    <w:rsid w:val="00526522"/>
    <w:rsid w:val="0052664A"/>
    <w:rsid w:val="005267DC"/>
    <w:rsid w:val="00526827"/>
    <w:rsid w:val="00526BD8"/>
    <w:rsid w:val="00526CA2"/>
    <w:rsid w:val="00526CA8"/>
    <w:rsid w:val="00526CCF"/>
    <w:rsid w:val="00526D49"/>
    <w:rsid w:val="00526E1F"/>
    <w:rsid w:val="00526EBD"/>
    <w:rsid w:val="005272D7"/>
    <w:rsid w:val="005273F0"/>
    <w:rsid w:val="00527420"/>
    <w:rsid w:val="00527699"/>
    <w:rsid w:val="0052785B"/>
    <w:rsid w:val="00527995"/>
    <w:rsid w:val="00527A65"/>
    <w:rsid w:val="00527B51"/>
    <w:rsid w:val="00527CA2"/>
    <w:rsid w:val="00527CB8"/>
    <w:rsid w:val="00527DC2"/>
    <w:rsid w:val="00527EF2"/>
    <w:rsid w:val="00527F1F"/>
    <w:rsid w:val="00527F9C"/>
    <w:rsid w:val="00530005"/>
    <w:rsid w:val="005300DA"/>
    <w:rsid w:val="00530157"/>
    <w:rsid w:val="00530208"/>
    <w:rsid w:val="00530472"/>
    <w:rsid w:val="005304E0"/>
    <w:rsid w:val="005308E1"/>
    <w:rsid w:val="00530BB8"/>
    <w:rsid w:val="00530CAC"/>
    <w:rsid w:val="00530DAC"/>
    <w:rsid w:val="00530E86"/>
    <w:rsid w:val="00530FB1"/>
    <w:rsid w:val="00531062"/>
    <w:rsid w:val="00531139"/>
    <w:rsid w:val="00531595"/>
    <w:rsid w:val="005317DA"/>
    <w:rsid w:val="00531B26"/>
    <w:rsid w:val="00531E6A"/>
    <w:rsid w:val="0053232E"/>
    <w:rsid w:val="00532369"/>
    <w:rsid w:val="005323F1"/>
    <w:rsid w:val="0053240D"/>
    <w:rsid w:val="005328B7"/>
    <w:rsid w:val="00532B79"/>
    <w:rsid w:val="00532BDF"/>
    <w:rsid w:val="00532D8A"/>
    <w:rsid w:val="00532E25"/>
    <w:rsid w:val="00533260"/>
    <w:rsid w:val="005332CE"/>
    <w:rsid w:val="00533353"/>
    <w:rsid w:val="005337E4"/>
    <w:rsid w:val="00533922"/>
    <w:rsid w:val="00533CC2"/>
    <w:rsid w:val="00533E31"/>
    <w:rsid w:val="00533E9B"/>
    <w:rsid w:val="00533FA2"/>
    <w:rsid w:val="00533FA7"/>
    <w:rsid w:val="00533FDB"/>
    <w:rsid w:val="00534343"/>
    <w:rsid w:val="00534533"/>
    <w:rsid w:val="00534589"/>
    <w:rsid w:val="00534644"/>
    <w:rsid w:val="0053467B"/>
    <w:rsid w:val="005346BF"/>
    <w:rsid w:val="00534757"/>
    <w:rsid w:val="005347BF"/>
    <w:rsid w:val="00534C2D"/>
    <w:rsid w:val="00534E84"/>
    <w:rsid w:val="005351F7"/>
    <w:rsid w:val="00535205"/>
    <w:rsid w:val="00535232"/>
    <w:rsid w:val="00535388"/>
    <w:rsid w:val="0053549F"/>
    <w:rsid w:val="005354E6"/>
    <w:rsid w:val="00535798"/>
    <w:rsid w:val="005357E7"/>
    <w:rsid w:val="005358B3"/>
    <w:rsid w:val="00535B25"/>
    <w:rsid w:val="00535C1E"/>
    <w:rsid w:val="00535C32"/>
    <w:rsid w:val="00535F55"/>
    <w:rsid w:val="00536069"/>
    <w:rsid w:val="0053639B"/>
    <w:rsid w:val="0053639C"/>
    <w:rsid w:val="005365AA"/>
    <w:rsid w:val="00536633"/>
    <w:rsid w:val="00536692"/>
    <w:rsid w:val="00536975"/>
    <w:rsid w:val="0053698E"/>
    <w:rsid w:val="00536B68"/>
    <w:rsid w:val="00536B76"/>
    <w:rsid w:val="00536D4D"/>
    <w:rsid w:val="00537035"/>
    <w:rsid w:val="005375B8"/>
    <w:rsid w:val="0053779B"/>
    <w:rsid w:val="00537854"/>
    <w:rsid w:val="005378AA"/>
    <w:rsid w:val="0053791C"/>
    <w:rsid w:val="00537C42"/>
    <w:rsid w:val="00537C61"/>
    <w:rsid w:val="00537C9C"/>
    <w:rsid w:val="00537CB9"/>
    <w:rsid w:val="00537CF6"/>
    <w:rsid w:val="00537D43"/>
    <w:rsid w:val="00537E7F"/>
    <w:rsid w:val="005400BC"/>
    <w:rsid w:val="00540304"/>
    <w:rsid w:val="00540437"/>
    <w:rsid w:val="00540AF1"/>
    <w:rsid w:val="00540D35"/>
    <w:rsid w:val="00540E20"/>
    <w:rsid w:val="00540F30"/>
    <w:rsid w:val="00540F4B"/>
    <w:rsid w:val="00541252"/>
    <w:rsid w:val="00541366"/>
    <w:rsid w:val="0054144C"/>
    <w:rsid w:val="00541462"/>
    <w:rsid w:val="00541B3F"/>
    <w:rsid w:val="00541B6F"/>
    <w:rsid w:val="00541CB8"/>
    <w:rsid w:val="00541E83"/>
    <w:rsid w:val="00541EBD"/>
    <w:rsid w:val="0054209A"/>
    <w:rsid w:val="005427AE"/>
    <w:rsid w:val="005427D7"/>
    <w:rsid w:val="005428BB"/>
    <w:rsid w:val="00542B93"/>
    <w:rsid w:val="00542D2B"/>
    <w:rsid w:val="00542D2C"/>
    <w:rsid w:val="00542DB1"/>
    <w:rsid w:val="0054319B"/>
    <w:rsid w:val="0054337A"/>
    <w:rsid w:val="00543466"/>
    <w:rsid w:val="005435B2"/>
    <w:rsid w:val="00543717"/>
    <w:rsid w:val="0054385B"/>
    <w:rsid w:val="00543862"/>
    <w:rsid w:val="00543A8D"/>
    <w:rsid w:val="00543B2D"/>
    <w:rsid w:val="00543DB9"/>
    <w:rsid w:val="00543ED0"/>
    <w:rsid w:val="00543F46"/>
    <w:rsid w:val="00543F4F"/>
    <w:rsid w:val="00543F92"/>
    <w:rsid w:val="00543FE0"/>
    <w:rsid w:val="00544082"/>
    <w:rsid w:val="00544672"/>
    <w:rsid w:val="00544918"/>
    <w:rsid w:val="00544928"/>
    <w:rsid w:val="0054498D"/>
    <w:rsid w:val="00544B77"/>
    <w:rsid w:val="00544D92"/>
    <w:rsid w:val="00544E23"/>
    <w:rsid w:val="00545062"/>
    <w:rsid w:val="005450D3"/>
    <w:rsid w:val="00545253"/>
    <w:rsid w:val="005452DB"/>
    <w:rsid w:val="0054534A"/>
    <w:rsid w:val="0054540D"/>
    <w:rsid w:val="005459D3"/>
    <w:rsid w:val="00545C38"/>
    <w:rsid w:val="00545D61"/>
    <w:rsid w:val="00545EF7"/>
    <w:rsid w:val="00545F99"/>
    <w:rsid w:val="005462CB"/>
    <w:rsid w:val="00546375"/>
    <w:rsid w:val="0054653E"/>
    <w:rsid w:val="00546B02"/>
    <w:rsid w:val="00546BE4"/>
    <w:rsid w:val="00546D0E"/>
    <w:rsid w:val="00546D1E"/>
    <w:rsid w:val="00546D78"/>
    <w:rsid w:val="0054707A"/>
    <w:rsid w:val="005473EA"/>
    <w:rsid w:val="005475E1"/>
    <w:rsid w:val="0054763F"/>
    <w:rsid w:val="00547841"/>
    <w:rsid w:val="00547A50"/>
    <w:rsid w:val="00547CE8"/>
    <w:rsid w:val="00547DF0"/>
    <w:rsid w:val="00547F5A"/>
    <w:rsid w:val="00547F6E"/>
    <w:rsid w:val="005501E1"/>
    <w:rsid w:val="0055043E"/>
    <w:rsid w:val="0055050E"/>
    <w:rsid w:val="005508DC"/>
    <w:rsid w:val="0055095F"/>
    <w:rsid w:val="00550BFF"/>
    <w:rsid w:val="00550CF4"/>
    <w:rsid w:val="00550F07"/>
    <w:rsid w:val="00550FC4"/>
    <w:rsid w:val="00551288"/>
    <w:rsid w:val="005512AA"/>
    <w:rsid w:val="005513E0"/>
    <w:rsid w:val="005514EE"/>
    <w:rsid w:val="005516B2"/>
    <w:rsid w:val="0055194B"/>
    <w:rsid w:val="00551A60"/>
    <w:rsid w:val="00551B63"/>
    <w:rsid w:val="00551EB0"/>
    <w:rsid w:val="00551FED"/>
    <w:rsid w:val="00552313"/>
    <w:rsid w:val="0055257A"/>
    <w:rsid w:val="00552926"/>
    <w:rsid w:val="00552988"/>
    <w:rsid w:val="00552C21"/>
    <w:rsid w:val="00552DB9"/>
    <w:rsid w:val="00552F0C"/>
    <w:rsid w:val="00552F31"/>
    <w:rsid w:val="00553081"/>
    <w:rsid w:val="00553161"/>
    <w:rsid w:val="005531AE"/>
    <w:rsid w:val="005535AA"/>
    <w:rsid w:val="0055362B"/>
    <w:rsid w:val="005536A7"/>
    <w:rsid w:val="005537A2"/>
    <w:rsid w:val="00553DAD"/>
    <w:rsid w:val="00554105"/>
    <w:rsid w:val="005541EE"/>
    <w:rsid w:val="00554332"/>
    <w:rsid w:val="0055456F"/>
    <w:rsid w:val="005545A8"/>
    <w:rsid w:val="00554683"/>
    <w:rsid w:val="00554758"/>
    <w:rsid w:val="00554ACD"/>
    <w:rsid w:val="00554B7A"/>
    <w:rsid w:val="00554C20"/>
    <w:rsid w:val="00554D1F"/>
    <w:rsid w:val="00554D72"/>
    <w:rsid w:val="00554DAD"/>
    <w:rsid w:val="00554FA2"/>
    <w:rsid w:val="005550E6"/>
    <w:rsid w:val="0055520C"/>
    <w:rsid w:val="005554BC"/>
    <w:rsid w:val="005558D9"/>
    <w:rsid w:val="00555B72"/>
    <w:rsid w:val="00555BD7"/>
    <w:rsid w:val="00555CF6"/>
    <w:rsid w:val="00556361"/>
    <w:rsid w:val="0055645A"/>
    <w:rsid w:val="005564B8"/>
    <w:rsid w:val="005569FC"/>
    <w:rsid w:val="00556A21"/>
    <w:rsid w:val="00556E35"/>
    <w:rsid w:val="00556F11"/>
    <w:rsid w:val="00556FD5"/>
    <w:rsid w:val="00557019"/>
    <w:rsid w:val="005570F7"/>
    <w:rsid w:val="0055711F"/>
    <w:rsid w:val="00557270"/>
    <w:rsid w:val="00557359"/>
    <w:rsid w:val="0055770C"/>
    <w:rsid w:val="00557827"/>
    <w:rsid w:val="00557B9E"/>
    <w:rsid w:val="00557DDA"/>
    <w:rsid w:val="00557DE4"/>
    <w:rsid w:val="00557F82"/>
    <w:rsid w:val="00560102"/>
    <w:rsid w:val="005605BF"/>
    <w:rsid w:val="005605DB"/>
    <w:rsid w:val="005606DA"/>
    <w:rsid w:val="00560872"/>
    <w:rsid w:val="005609D2"/>
    <w:rsid w:val="00560A3D"/>
    <w:rsid w:val="00560AF9"/>
    <w:rsid w:val="00560FBE"/>
    <w:rsid w:val="005610A0"/>
    <w:rsid w:val="005612B1"/>
    <w:rsid w:val="005612D0"/>
    <w:rsid w:val="0056134B"/>
    <w:rsid w:val="0056148B"/>
    <w:rsid w:val="00561631"/>
    <w:rsid w:val="0056185C"/>
    <w:rsid w:val="00561E6D"/>
    <w:rsid w:val="00561F9C"/>
    <w:rsid w:val="00561FED"/>
    <w:rsid w:val="005621A6"/>
    <w:rsid w:val="005623E8"/>
    <w:rsid w:val="0056243A"/>
    <w:rsid w:val="005625F4"/>
    <w:rsid w:val="005626BF"/>
    <w:rsid w:val="005629B1"/>
    <w:rsid w:val="00562BBA"/>
    <w:rsid w:val="00562D17"/>
    <w:rsid w:val="00562F24"/>
    <w:rsid w:val="0056371A"/>
    <w:rsid w:val="00563955"/>
    <w:rsid w:val="00563957"/>
    <w:rsid w:val="005639FD"/>
    <w:rsid w:val="00563A47"/>
    <w:rsid w:val="00563A94"/>
    <w:rsid w:val="00563B74"/>
    <w:rsid w:val="00563D08"/>
    <w:rsid w:val="00563DFF"/>
    <w:rsid w:val="00563E54"/>
    <w:rsid w:val="00563F16"/>
    <w:rsid w:val="00563F47"/>
    <w:rsid w:val="00563F55"/>
    <w:rsid w:val="00564021"/>
    <w:rsid w:val="00564208"/>
    <w:rsid w:val="005642EB"/>
    <w:rsid w:val="0056431B"/>
    <w:rsid w:val="005643B1"/>
    <w:rsid w:val="00564611"/>
    <w:rsid w:val="005647DB"/>
    <w:rsid w:val="005648E4"/>
    <w:rsid w:val="00564A76"/>
    <w:rsid w:val="00564B70"/>
    <w:rsid w:val="00565272"/>
    <w:rsid w:val="0056553D"/>
    <w:rsid w:val="005655C2"/>
    <w:rsid w:val="00565612"/>
    <w:rsid w:val="00565921"/>
    <w:rsid w:val="00565B22"/>
    <w:rsid w:val="00565D02"/>
    <w:rsid w:val="00565F56"/>
    <w:rsid w:val="005661DE"/>
    <w:rsid w:val="0056637F"/>
    <w:rsid w:val="00566394"/>
    <w:rsid w:val="00566803"/>
    <w:rsid w:val="005668BB"/>
    <w:rsid w:val="0056697E"/>
    <w:rsid w:val="00566AB4"/>
    <w:rsid w:val="00566CD4"/>
    <w:rsid w:val="00566E1F"/>
    <w:rsid w:val="005670DA"/>
    <w:rsid w:val="005672A8"/>
    <w:rsid w:val="00567342"/>
    <w:rsid w:val="00567395"/>
    <w:rsid w:val="0056743F"/>
    <w:rsid w:val="005675E9"/>
    <w:rsid w:val="0056777A"/>
    <w:rsid w:val="00567783"/>
    <w:rsid w:val="00567877"/>
    <w:rsid w:val="00567949"/>
    <w:rsid w:val="00567ACF"/>
    <w:rsid w:val="00567C85"/>
    <w:rsid w:val="00567CC4"/>
    <w:rsid w:val="00567E2F"/>
    <w:rsid w:val="00567FC5"/>
    <w:rsid w:val="00570010"/>
    <w:rsid w:val="00570129"/>
    <w:rsid w:val="00570147"/>
    <w:rsid w:val="005704F0"/>
    <w:rsid w:val="00570623"/>
    <w:rsid w:val="005706C5"/>
    <w:rsid w:val="00570AEF"/>
    <w:rsid w:val="00570C17"/>
    <w:rsid w:val="00570CD6"/>
    <w:rsid w:val="00570E64"/>
    <w:rsid w:val="00570F91"/>
    <w:rsid w:val="005712A4"/>
    <w:rsid w:val="005717A1"/>
    <w:rsid w:val="005718A8"/>
    <w:rsid w:val="00571942"/>
    <w:rsid w:val="00571B5A"/>
    <w:rsid w:val="00571B64"/>
    <w:rsid w:val="0057209C"/>
    <w:rsid w:val="005721A4"/>
    <w:rsid w:val="00572203"/>
    <w:rsid w:val="00572248"/>
    <w:rsid w:val="00572267"/>
    <w:rsid w:val="005722BC"/>
    <w:rsid w:val="005723B6"/>
    <w:rsid w:val="005723BB"/>
    <w:rsid w:val="0057277F"/>
    <w:rsid w:val="005727C9"/>
    <w:rsid w:val="0057289B"/>
    <w:rsid w:val="00572A50"/>
    <w:rsid w:val="00572ED1"/>
    <w:rsid w:val="005731E9"/>
    <w:rsid w:val="005731EA"/>
    <w:rsid w:val="005731FE"/>
    <w:rsid w:val="00573302"/>
    <w:rsid w:val="00573647"/>
    <w:rsid w:val="00573903"/>
    <w:rsid w:val="005739D7"/>
    <w:rsid w:val="00573B1A"/>
    <w:rsid w:val="00573B1B"/>
    <w:rsid w:val="00573D33"/>
    <w:rsid w:val="00573DBE"/>
    <w:rsid w:val="00573DC5"/>
    <w:rsid w:val="00573EA1"/>
    <w:rsid w:val="00574223"/>
    <w:rsid w:val="005742EC"/>
    <w:rsid w:val="00574475"/>
    <w:rsid w:val="00574969"/>
    <w:rsid w:val="00574971"/>
    <w:rsid w:val="00574D66"/>
    <w:rsid w:val="00574E2E"/>
    <w:rsid w:val="00575284"/>
    <w:rsid w:val="0057546D"/>
    <w:rsid w:val="0057554A"/>
    <w:rsid w:val="005756FD"/>
    <w:rsid w:val="00575822"/>
    <w:rsid w:val="00575E87"/>
    <w:rsid w:val="00575F6D"/>
    <w:rsid w:val="0057604C"/>
    <w:rsid w:val="00576147"/>
    <w:rsid w:val="00576436"/>
    <w:rsid w:val="00576564"/>
    <w:rsid w:val="005767C0"/>
    <w:rsid w:val="00576835"/>
    <w:rsid w:val="005769A1"/>
    <w:rsid w:val="00576DD5"/>
    <w:rsid w:val="00576E0C"/>
    <w:rsid w:val="00576E83"/>
    <w:rsid w:val="00576EAA"/>
    <w:rsid w:val="00576F3F"/>
    <w:rsid w:val="00576FFD"/>
    <w:rsid w:val="00577101"/>
    <w:rsid w:val="005773DC"/>
    <w:rsid w:val="005775A2"/>
    <w:rsid w:val="00577618"/>
    <w:rsid w:val="005776CB"/>
    <w:rsid w:val="00577740"/>
    <w:rsid w:val="00577812"/>
    <w:rsid w:val="005779D6"/>
    <w:rsid w:val="00577C64"/>
    <w:rsid w:val="00577DE7"/>
    <w:rsid w:val="00577F19"/>
    <w:rsid w:val="0058007E"/>
    <w:rsid w:val="0058019F"/>
    <w:rsid w:val="005803EC"/>
    <w:rsid w:val="00580408"/>
    <w:rsid w:val="00580664"/>
    <w:rsid w:val="005806A4"/>
    <w:rsid w:val="0058094B"/>
    <w:rsid w:val="0058094F"/>
    <w:rsid w:val="00580CCE"/>
    <w:rsid w:val="00581060"/>
    <w:rsid w:val="005814E6"/>
    <w:rsid w:val="00581614"/>
    <w:rsid w:val="0058172C"/>
    <w:rsid w:val="00581958"/>
    <w:rsid w:val="00581A42"/>
    <w:rsid w:val="00581C03"/>
    <w:rsid w:val="00581D7D"/>
    <w:rsid w:val="005820B3"/>
    <w:rsid w:val="005821CC"/>
    <w:rsid w:val="00582527"/>
    <w:rsid w:val="00582653"/>
    <w:rsid w:val="00582C0E"/>
    <w:rsid w:val="00582D68"/>
    <w:rsid w:val="00582DFB"/>
    <w:rsid w:val="00582E7D"/>
    <w:rsid w:val="00582E8D"/>
    <w:rsid w:val="00582FC7"/>
    <w:rsid w:val="005833D3"/>
    <w:rsid w:val="00583858"/>
    <w:rsid w:val="00583944"/>
    <w:rsid w:val="00583E5F"/>
    <w:rsid w:val="00583E9D"/>
    <w:rsid w:val="00583F55"/>
    <w:rsid w:val="00584205"/>
    <w:rsid w:val="00584481"/>
    <w:rsid w:val="00584757"/>
    <w:rsid w:val="00584BFE"/>
    <w:rsid w:val="00584D19"/>
    <w:rsid w:val="00584D23"/>
    <w:rsid w:val="00584EC4"/>
    <w:rsid w:val="00585172"/>
    <w:rsid w:val="00585274"/>
    <w:rsid w:val="00585537"/>
    <w:rsid w:val="00585552"/>
    <w:rsid w:val="005855E7"/>
    <w:rsid w:val="00585692"/>
    <w:rsid w:val="00585701"/>
    <w:rsid w:val="005859EC"/>
    <w:rsid w:val="00585B79"/>
    <w:rsid w:val="00585C42"/>
    <w:rsid w:val="00585CF3"/>
    <w:rsid w:val="00585F57"/>
    <w:rsid w:val="00586025"/>
    <w:rsid w:val="005860DE"/>
    <w:rsid w:val="00586127"/>
    <w:rsid w:val="005861FF"/>
    <w:rsid w:val="00586302"/>
    <w:rsid w:val="005863BB"/>
    <w:rsid w:val="00586418"/>
    <w:rsid w:val="005864D9"/>
    <w:rsid w:val="0058654F"/>
    <w:rsid w:val="0058662C"/>
    <w:rsid w:val="0058666A"/>
    <w:rsid w:val="005868CC"/>
    <w:rsid w:val="0058693D"/>
    <w:rsid w:val="00586ACB"/>
    <w:rsid w:val="00586CB1"/>
    <w:rsid w:val="00586CF9"/>
    <w:rsid w:val="00586E61"/>
    <w:rsid w:val="00586F26"/>
    <w:rsid w:val="00587122"/>
    <w:rsid w:val="005876B4"/>
    <w:rsid w:val="0058797D"/>
    <w:rsid w:val="00587E8E"/>
    <w:rsid w:val="00590008"/>
    <w:rsid w:val="00590248"/>
    <w:rsid w:val="00590378"/>
    <w:rsid w:val="005903FA"/>
    <w:rsid w:val="00590499"/>
    <w:rsid w:val="0059051A"/>
    <w:rsid w:val="0059077C"/>
    <w:rsid w:val="00590885"/>
    <w:rsid w:val="005909E4"/>
    <w:rsid w:val="00590DE0"/>
    <w:rsid w:val="00590E7A"/>
    <w:rsid w:val="00591000"/>
    <w:rsid w:val="0059119C"/>
    <w:rsid w:val="005911E2"/>
    <w:rsid w:val="00591437"/>
    <w:rsid w:val="005915BA"/>
    <w:rsid w:val="005916D5"/>
    <w:rsid w:val="005918AF"/>
    <w:rsid w:val="00591940"/>
    <w:rsid w:val="00591A9A"/>
    <w:rsid w:val="00591C6E"/>
    <w:rsid w:val="00591CC1"/>
    <w:rsid w:val="00591EF0"/>
    <w:rsid w:val="0059238D"/>
    <w:rsid w:val="005926E2"/>
    <w:rsid w:val="00592AA8"/>
    <w:rsid w:val="00592ABC"/>
    <w:rsid w:val="005930A4"/>
    <w:rsid w:val="005931F5"/>
    <w:rsid w:val="00593202"/>
    <w:rsid w:val="0059340C"/>
    <w:rsid w:val="00593546"/>
    <w:rsid w:val="00593785"/>
    <w:rsid w:val="00593957"/>
    <w:rsid w:val="00593DE3"/>
    <w:rsid w:val="005940A3"/>
    <w:rsid w:val="00594376"/>
    <w:rsid w:val="00594451"/>
    <w:rsid w:val="0059465D"/>
    <w:rsid w:val="005949B6"/>
    <w:rsid w:val="00594A07"/>
    <w:rsid w:val="00594A50"/>
    <w:rsid w:val="00595054"/>
    <w:rsid w:val="005951D7"/>
    <w:rsid w:val="0059526A"/>
    <w:rsid w:val="005957E1"/>
    <w:rsid w:val="00595879"/>
    <w:rsid w:val="005958A4"/>
    <w:rsid w:val="005958A8"/>
    <w:rsid w:val="00595993"/>
    <w:rsid w:val="00595BF5"/>
    <w:rsid w:val="00595CF0"/>
    <w:rsid w:val="00595EB0"/>
    <w:rsid w:val="00595ECA"/>
    <w:rsid w:val="005960AD"/>
    <w:rsid w:val="0059617A"/>
    <w:rsid w:val="0059622C"/>
    <w:rsid w:val="0059629E"/>
    <w:rsid w:val="005966A1"/>
    <w:rsid w:val="005967D4"/>
    <w:rsid w:val="0059681A"/>
    <w:rsid w:val="0059686C"/>
    <w:rsid w:val="00596B26"/>
    <w:rsid w:val="00596B65"/>
    <w:rsid w:val="00596CA5"/>
    <w:rsid w:val="00596CF1"/>
    <w:rsid w:val="00596DEF"/>
    <w:rsid w:val="00597096"/>
    <w:rsid w:val="0059734D"/>
    <w:rsid w:val="00597394"/>
    <w:rsid w:val="0059741D"/>
    <w:rsid w:val="00597443"/>
    <w:rsid w:val="00597759"/>
    <w:rsid w:val="0059779E"/>
    <w:rsid w:val="0059783C"/>
    <w:rsid w:val="00597916"/>
    <w:rsid w:val="00597928"/>
    <w:rsid w:val="00597C14"/>
    <w:rsid w:val="00597DFE"/>
    <w:rsid w:val="00597F77"/>
    <w:rsid w:val="005A019E"/>
    <w:rsid w:val="005A03EA"/>
    <w:rsid w:val="005A03F8"/>
    <w:rsid w:val="005A0406"/>
    <w:rsid w:val="005A05F8"/>
    <w:rsid w:val="005A0983"/>
    <w:rsid w:val="005A0C28"/>
    <w:rsid w:val="005A0C32"/>
    <w:rsid w:val="005A0C46"/>
    <w:rsid w:val="005A0D27"/>
    <w:rsid w:val="005A1224"/>
    <w:rsid w:val="005A127B"/>
    <w:rsid w:val="005A12CE"/>
    <w:rsid w:val="005A14C5"/>
    <w:rsid w:val="005A16D2"/>
    <w:rsid w:val="005A1720"/>
    <w:rsid w:val="005A1725"/>
    <w:rsid w:val="005A19A2"/>
    <w:rsid w:val="005A19B3"/>
    <w:rsid w:val="005A19CC"/>
    <w:rsid w:val="005A1B49"/>
    <w:rsid w:val="005A1BD4"/>
    <w:rsid w:val="005A214D"/>
    <w:rsid w:val="005A2268"/>
    <w:rsid w:val="005A2383"/>
    <w:rsid w:val="005A2C93"/>
    <w:rsid w:val="005A2D82"/>
    <w:rsid w:val="005A2DFD"/>
    <w:rsid w:val="005A2E96"/>
    <w:rsid w:val="005A3155"/>
    <w:rsid w:val="005A3447"/>
    <w:rsid w:val="005A35F4"/>
    <w:rsid w:val="005A3602"/>
    <w:rsid w:val="005A36B6"/>
    <w:rsid w:val="005A3DA1"/>
    <w:rsid w:val="005A4315"/>
    <w:rsid w:val="005A434D"/>
    <w:rsid w:val="005A4487"/>
    <w:rsid w:val="005A45B3"/>
    <w:rsid w:val="005A4977"/>
    <w:rsid w:val="005A4A3A"/>
    <w:rsid w:val="005A4C72"/>
    <w:rsid w:val="005A4ECB"/>
    <w:rsid w:val="005A4F37"/>
    <w:rsid w:val="005A5135"/>
    <w:rsid w:val="005A54D4"/>
    <w:rsid w:val="005A5B14"/>
    <w:rsid w:val="005A5BDE"/>
    <w:rsid w:val="005A602F"/>
    <w:rsid w:val="005A60E0"/>
    <w:rsid w:val="005A61BB"/>
    <w:rsid w:val="005A633C"/>
    <w:rsid w:val="005A6637"/>
    <w:rsid w:val="005A6C7C"/>
    <w:rsid w:val="005A6CBC"/>
    <w:rsid w:val="005A6E15"/>
    <w:rsid w:val="005A6EFE"/>
    <w:rsid w:val="005A7074"/>
    <w:rsid w:val="005A7121"/>
    <w:rsid w:val="005A71D1"/>
    <w:rsid w:val="005A7276"/>
    <w:rsid w:val="005A73BF"/>
    <w:rsid w:val="005A748A"/>
    <w:rsid w:val="005A74F7"/>
    <w:rsid w:val="005A756C"/>
    <w:rsid w:val="005A7869"/>
    <w:rsid w:val="005A7895"/>
    <w:rsid w:val="005A7B05"/>
    <w:rsid w:val="005A7B39"/>
    <w:rsid w:val="005A7B3C"/>
    <w:rsid w:val="005B009D"/>
    <w:rsid w:val="005B0135"/>
    <w:rsid w:val="005B0157"/>
    <w:rsid w:val="005B0417"/>
    <w:rsid w:val="005B045A"/>
    <w:rsid w:val="005B08D3"/>
    <w:rsid w:val="005B0963"/>
    <w:rsid w:val="005B0BE8"/>
    <w:rsid w:val="005B0C83"/>
    <w:rsid w:val="005B0E49"/>
    <w:rsid w:val="005B10B2"/>
    <w:rsid w:val="005B10C2"/>
    <w:rsid w:val="005B1338"/>
    <w:rsid w:val="005B141E"/>
    <w:rsid w:val="005B14E6"/>
    <w:rsid w:val="005B1685"/>
    <w:rsid w:val="005B18B3"/>
    <w:rsid w:val="005B18D0"/>
    <w:rsid w:val="005B1AB3"/>
    <w:rsid w:val="005B1C5A"/>
    <w:rsid w:val="005B1F12"/>
    <w:rsid w:val="005B20C7"/>
    <w:rsid w:val="005B215A"/>
    <w:rsid w:val="005B21A4"/>
    <w:rsid w:val="005B2599"/>
    <w:rsid w:val="005B25EC"/>
    <w:rsid w:val="005B2820"/>
    <w:rsid w:val="005B2BC3"/>
    <w:rsid w:val="005B2CBF"/>
    <w:rsid w:val="005B2D0D"/>
    <w:rsid w:val="005B3179"/>
    <w:rsid w:val="005B31C8"/>
    <w:rsid w:val="005B31E4"/>
    <w:rsid w:val="005B3204"/>
    <w:rsid w:val="005B363A"/>
    <w:rsid w:val="005B386C"/>
    <w:rsid w:val="005B38DF"/>
    <w:rsid w:val="005B4444"/>
    <w:rsid w:val="005B466D"/>
    <w:rsid w:val="005B4BB9"/>
    <w:rsid w:val="005B4EE9"/>
    <w:rsid w:val="005B4F48"/>
    <w:rsid w:val="005B5345"/>
    <w:rsid w:val="005B5455"/>
    <w:rsid w:val="005B5615"/>
    <w:rsid w:val="005B56F3"/>
    <w:rsid w:val="005B5751"/>
    <w:rsid w:val="005B57A5"/>
    <w:rsid w:val="005B5C68"/>
    <w:rsid w:val="005B5CB2"/>
    <w:rsid w:val="005B5F6E"/>
    <w:rsid w:val="005B6076"/>
    <w:rsid w:val="005B60C7"/>
    <w:rsid w:val="005B60D6"/>
    <w:rsid w:val="005B6250"/>
    <w:rsid w:val="005B6346"/>
    <w:rsid w:val="005B636A"/>
    <w:rsid w:val="005B640F"/>
    <w:rsid w:val="005B6763"/>
    <w:rsid w:val="005B69F0"/>
    <w:rsid w:val="005B6A18"/>
    <w:rsid w:val="005B703C"/>
    <w:rsid w:val="005B70E3"/>
    <w:rsid w:val="005B7207"/>
    <w:rsid w:val="005B7751"/>
    <w:rsid w:val="005B780A"/>
    <w:rsid w:val="005B7913"/>
    <w:rsid w:val="005B7BCA"/>
    <w:rsid w:val="005B7D3C"/>
    <w:rsid w:val="005B7E45"/>
    <w:rsid w:val="005B7F65"/>
    <w:rsid w:val="005B7F67"/>
    <w:rsid w:val="005C0039"/>
    <w:rsid w:val="005C0104"/>
    <w:rsid w:val="005C041C"/>
    <w:rsid w:val="005C0448"/>
    <w:rsid w:val="005C0981"/>
    <w:rsid w:val="005C098F"/>
    <w:rsid w:val="005C0A8D"/>
    <w:rsid w:val="005C0B73"/>
    <w:rsid w:val="005C0BF7"/>
    <w:rsid w:val="005C0BFD"/>
    <w:rsid w:val="005C0C2A"/>
    <w:rsid w:val="005C0C48"/>
    <w:rsid w:val="005C0F00"/>
    <w:rsid w:val="005C1149"/>
    <w:rsid w:val="005C1201"/>
    <w:rsid w:val="005C131D"/>
    <w:rsid w:val="005C146C"/>
    <w:rsid w:val="005C1634"/>
    <w:rsid w:val="005C17E3"/>
    <w:rsid w:val="005C1A74"/>
    <w:rsid w:val="005C1AC5"/>
    <w:rsid w:val="005C1B7D"/>
    <w:rsid w:val="005C2352"/>
    <w:rsid w:val="005C27AE"/>
    <w:rsid w:val="005C28BB"/>
    <w:rsid w:val="005C2956"/>
    <w:rsid w:val="005C2B53"/>
    <w:rsid w:val="005C2B83"/>
    <w:rsid w:val="005C2DD4"/>
    <w:rsid w:val="005C2E02"/>
    <w:rsid w:val="005C2E7C"/>
    <w:rsid w:val="005C2F04"/>
    <w:rsid w:val="005C2F87"/>
    <w:rsid w:val="005C2FD3"/>
    <w:rsid w:val="005C31B1"/>
    <w:rsid w:val="005C3288"/>
    <w:rsid w:val="005C389C"/>
    <w:rsid w:val="005C3A1B"/>
    <w:rsid w:val="005C3A23"/>
    <w:rsid w:val="005C3B0C"/>
    <w:rsid w:val="005C3BF3"/>
    <w:rsid w:val="005C3C87"/>
    <w:rsid w:val="005C3CFC"/>
    <w:rsid w:val="005C3E33"/>
    <w:rsid w:val="005C3E80"/>
    <w:rsid w:val="005C407B"/>
    <w:rsid w:val="005C4248"/>
    <w:rsid w:val="005C4284"/>
    <w:rsid w:val="005C43E2"/>
    <w:rsid w:val="005C448A"/>
    <w:rsid w:val="005C4626"/>
    <w:rsid w:val="005C469E"/>
    <w:rsid w:val="005C4877"/>
    <w:rsid w:val="005C4892"/>
    <w:rsid w:val="005C4922"/>
    <w:rsid w:val="005C4C66"/>
    <w:rsid w:val="005C4E47"/>
    <w:rsid w:val="005C4EAA"/>
    <w:rsid w:val="005C5095"/>
    <w:rsid w:val="005C520C"/>
    <w:rsid w:val="005C53DD"/>
    <w:rsid w:val="005C54D9"/>
    <w:rsid w:val="005C58C3"/>
    <w:rsid w:val="005C5A7E"/>
    <w:rsid w:val="005C5B7B"/>
    <w:rsid w:val="005C5BE0"/>
    <w:rsid w:val="005C5DF6"/>
    <w:rsid w:val="005C5EE0"/>
    <w:rsid w:val="005C5F7E"/>
    <w:rsid w:val="005C6425"/>
    <w:rsid w:val="005C65AB"/>
    <w:rsid w:val="005C684A"/>
    <w:rsid w:val="005C69BE"/>
    <w:rsid w:val="005C6A03"/>
    <w:rsid w:val="005C6ADA"/>
    <w:rsid w:val="005C6C3D"/>
    <w:rsid w:val="005C6DDF"/>
    <w:rsid w:val="005C71A6"/>
    <w:rsid w:val="005C71EA"/>
    <w:rsid w:val="005C730E"/>
    <w:rsid w:val="005C74DA"/>
    <w:rsid w:val="005C751F"/>
    <w:rsid w:val="005C78FE"/>
    <w:rsid w:val="005C7BF3"/>
    <w:rsid w:val="005C7C9E"/>
    <w:rsid w:val="005C7DFF"/>
    <w:rsid w:val="005D01E0"/>
    <w:rsid w:val="005D0215"/>
    <w:rsid w:val="005D027C"/>
    <w:rsid w:val="005D044F"/>
    <w:rsid w:val="005D0476"/>
    <w:rsid w:val="005D077F"/>
    <w:rsid w:val="005D07C9"/>
    <w:rsid w:val="005D0F86"/>
    <w:rsid w:val="005D10A9"/>
    <w:rsid w:val="005D10D4"/>
    <w:rsid w:val="005D1144"/>
    <w:rsid w:val="005D134C"/>
    <w:rsid w:val="005D19AC"/>
    <w:rsid w:val="005D1C5B"/>
    <w:rsid w:val="005D1D9A"/>
    <w:rsid w:val="005D1EF4"/>
    <w:rsid w:val="005D2072"/>
    <w:rsid w:val="005D2091"/>
    <w:rsid w:val="005D221A"/>
    <w:rsid w:val="005D2333"/>
    <w:rsid w:val="005D234F"/>
    <w:rsid w:val="005D24AF"/>
    <w:rsid w:val="005D25F1"/>
    <w:rsid w:val="005D262F"/>
    <w:rsid w:val="005D289E"/>
    <w:rsid w:val="005D297B"/>
    <w:rsid w:val="005D2A4F"/>
    <w:rsid w:val="005D2A97"/>
    <w:rsid w:val="005D2B86"/>
    <w:rsid w:val="005D2F3A"/>
    <w:rsid w:val="005D3430"/>
    <w:rsid w:val="005D3498"/>
    <w:rsid w:val="005D360C"/>
    <w:rsid w:val="005D36CE"/>
    <w:rsid w:val="005D36D8"/>
    <w:rsid w:val="005D39EF"/>
    <w:rsid w:val="005D3B50"/>
    <w:rsid w:val="005D3BBF"/>
    <w:rsid w:val="005D3E72"/>
    <w:rsid w:val="005D4028"/>
    <w:rsid w:val="005D42B0"/>
    <w:rsid w:val="005D4565"/>
    <w:rsid w:val="005D484E"/>
    <w:rsid w:val="005D4997"/>
    <w:rsid w:val="005D4D4E"/>
    <w:rsid w:val="005D51F0"/>
    <w:rsid w:val="005D5298"/>
    <w:rsid w:val="005D52A1"/>
    <w:rsid w:val="005D532B"/>
    <w:rsid w:val="005D5392"/>
    <w:rsid w:val="005D54EF"/>
    <w:rsid w:val="005D5533"/>
    <w:rsid w:val="005D55A7"/>
    <w:rsid w:val="005D55D2"/>
    <w:rsid w:val="005D56BC"/>
    <w:rsid w:val="005D56FF"/>
    <w:rsid w:val="005D5710"/>
    <w:rsid w:val="005D5C1F"/>
    <w:rsid w:val="005D5EE5"/>
    <w:rsid w:val="005D5F49"/>
    <w:rsid w:val="005D603E"/>
    <w:rsid w:val="005D60A3"/>
    <w:rsid w:val="005D60C9"/>
    <w:rsid w:val="005D613F"/>
    <w:rsid w:val="005D6198"/>
    <w:rsid w:val="005D62FF"/>
    <w:rsid w:val="005D660C"/>
    <w:rsid w:val="005D678B"/>
    <w:rsid w:val="005D6858"/>
    <w:rsid w:val="005D6C8E"/>
    <w:rsid w:val="005D73A6"/>
    <w:rsid w:val="005D7574"/>
    <w:rsid w:val="005D77C7"/>
    <w:rsid w:val="005D790D"/>
    <w:rsid w:val="005D7951"/>
    <w:rsid w:val="005D79BC"/>
    <w:rsid w:val="005D7E19"/>
    <w:rsid w:val="005E018B"/>
    <w:rsid w:val="005E05DD"/>
    <w:rsid w:val="005E0660"/>
    <w:rsid w:val="005E0815"/>
    <w:rsid w:val="005E0A1F"/>
    <w:rsid w:val="005E0D4F"/>
    <w:rsid w:val="005E0E2D"/>
    <w:rsid w:val="005E0E6C"/>
    <w:rsid w:val="005E140F"/>
    <w:rsid w:val="005E1480"/>
    <w:rsid w:val="005E1512"/>
    <w:rsid w:val="005E15E3"/>
    <w:rsid w:val="005E1A55"/>
    <w:rsid w:val="005E1D41"/>
    <w:rsid w:val="005E1E55"/>
    <w:rsid w:val="005E2005"/>
    <w:rsid w:val="005E224F"/>
    <w:rsid w:val="005E2460"/>
    <w:rsid w:val="005E24DA"/>
    <w:rsid w:val="005E262C"/>
    <w:rsid w:val="005E2A6D"/>
    <w:rsid w:val="005E2B22"/>
    <w:rsid w:val="005E2B50"/>
    <w:rsid w:val="005E2C61"/>
    <w:rsid w:val="005E2CA4"/>
    <w:rsid w:val="005E2CFB"/>
    <w:rsid w:val="005E3046"/>
    <w:rsid w:val="005E31E5"/>
    <w:rsid w:val="005E343C"/>
    <w:rsid w:val="005E3510"/>
    <w:rsid w:val="005E36D6"/>
    <w:rsid w:val="005E38C2"/>
    <w:rsid w:val="005E3967"/>
    <w:rsid w:val="005E3A70"/>
    <w:rsid w:val="005E3C21"/>
    <w:rsid w:val="005E3C45"/>
    <w:rsid w:val="005E3C65"/>
    <w:rsid w:val="005E3C81"/>
    <w:rsid w:val="005E3D05"/>
    <w:rsid w:val="005E3E22"/>
    <w:rsid w:val="005E3F5B"/>
    <w:rsid w:val="005E40D8"/>
    <w:rsid w:val="005E443D"/>
    <w:rsid w:val="005E449A"/>
    <w:rsid w:val="005E45FB"/>
    <w:rsid w:val="005E4723"/>
    <w:rsid w:val="005E4CE1"/>
    <w:rsid w:val="005E4E46"/>
    <w:rsid w:val="005E507B"/>
    <w:rsid w:val="005E50AA"/>
    <w:rsid w:val="005E514D"/>
    <w:rsid w:val="005E51EC"/>
    <w:rsid w:val="005E521A"/>
    <w:rsid w:val="005E5224"/>
    <w:rsid w:val="005E526A"/>
    <w:rsid w:val="005E5311"/>
    <w:rsid w:val="005E56C4"/>
    <w:rsid w:val="005E571B"/>
    <w:rsid w:val="005E5771"/>
    <w:rsid w:val="005E5A02"/>
    <w:rsid w:val="005E5AD7"/>
    <w:rsid w:val="005E5B10"/>
    <w:rsid w:val="005E5B7D"/>
    <w:rsid w:val="005E608D"/>
    <w:rsid w:val="005E6247"/>
    <w:rsid w:val="005E6317"/>
    <w:rsid w:val="005E636F"/>
    <w:rsid w:val="005E6430"/>
    <w:rsid w:val="005E68F6"/>
    <w:rsid w:val="005E6AF3"/>
    <w:rsid w:val="005E6B9F"/>
    <w:rsid w:val="005E6CBA"/>
    <w:rsid w:val="005E6F07"/>
    <w:rsid w:val="005E74B4"/>
    <w:rsid w:val="005E7784"/>
    <w:rsid w:val="005E79CC"/>
    <w:rsid w:val="005E79D7"/>
    <w:rsid w:val="005E7E6E"/>
    <w:rsid w:val="005E7E8D"/>
    <w:rsid w:val="005E7EC6"/>
    <w:rsid w:val="005F006A"/>
    <w:rsid w:val="005F00E1"/>
    <w:rsid w:val="005F00FC"/>
    <w:rsid w:val="005F0231"/>
    <w:rsid w:val="005F02B2"/>
    <w:rsid w:val="005F0606"/>
    <w:rsid w:val="005F0691"/>
    <w:rsid w:val="005F09F5"/>
    <w:rsid w:val="005F0A4B"/>
    <w:rsid w:val="005F0A74"/>
    <w:rsid w:val="005F0BF7"/>
    <w:rsid w:val="005F0CFE"/>
    <w:rsid w:val="005F0FFC"/>
    <w:rsid w:val="005F1311"/>
    <w:rsid w:val="005F14F7"/>
    <w:rsid w:val="005F1558"/>
    <w:rsid w:val="005F188D"/>
    <w:rsid w:val="005F18E9"/>
    <w:rsid w:val="005F1D8D"/>
    <w:rsid w:val="005F21B5"/>
    <w:rsid w:val="005F21C9"/>
    <w:rsid w:val="005F247D"/>
    <w:rsid w:val="005F26B1"/>
    <w:rsid w:val="005F2B54"/>
    <w:rsid w:val="005F2BDF"/>
    <w:rsid w:val="005F2D11"/>
    <w:rsid w:val="005F2DBA"/>
    <w:rsid w:val="005F2E16"/>
    <w:rsid w:val="005F2E63"/>
    <w:rsid w:val="005F2E64"/>
    <w:rsid w:val="005F2EF6"/>
    <w:rsid w:val="005F30BF"/>
    <w:rsid w:val="005F3392"/>
    <w:rsid w:val="005F36B4"/>
    <w:rsid w:val="005F372C"/>
    <w:rsid w:val="005F3739"/>
    <w:rsid w:val="005F3BDD"/>
    <w:rsid w:val="005F3DBE"/>
    <w:rsid w:val="005F3E71"/>
    <w:rsid w:val="005F3FB8"/>
    <w:rsid w:val="005F42EB"/>
    <w:rsid w:val="005F4312"/>
    <w:rsid w:val="005F4523"/>
    <w:rsid w:val="005F4788"/>
    <w:rsid w:val="005F4856"/>
    <w:rsid w:val="005F4935"/>
    <w:rsid w:val="005F4A6B"/>
    <w:rsid w:val="005F4B69"/>
    <w:rsid w:val="005F4EA7"/>
    <w:rsid w:val="005F502B"/>
    <w:rsid w:val="005F5040"/>
    <w:rsid w:val="005F51F2"/>
    <w:rsid w:val="005F520D"/>
    <w:rsid w:val="005F536C"/>
    <w:rsid w:val="005F54FF"/>
    <w:rsid w:val="005F565B"/>
    <w:rsid w:val="005F56A3"/>
    <w:rsid w:val="005F56AE"/>
    <w:rsid w:val="005F5834"/>
    <w:rsid w:val="005F5978"/>
    <w:rsid w:val="005F5CB9"/>
    <w:rsid w:val="005F5E35"/>
    <w:rsid w:val="005F5E4C"/>
    <w:rsid w:val="005F61FC"/>
    <w:rsid w:val="005F6447"/>
    <w:rsid w:val="005F64CD"/>
    <w:rsid w:val="005F653A"/>
    <w:rsid w:val="005F657B"/>
    <w:rsid w:val="005F6615"/>
    <w:rsid w:val="005F68A0"/>
    <w:rsid w:val="005F69B7"/>
    <w:rsid w:val="005F6AC0"/>
    <w:rsid w:val="005F6D52"/>
    <w:rsid w:val="005F72ED"/>
    <w:rsid w:val="005F73C6"/>
    <w:rsid w:val="005F73E2"/>
    <w:rsid w:val="005F7421"/>
    <w:rsid w:val="005F7727"/>
    <w:rsid w:val="005F7B60"/>
    <w:rsid w:val="005F7DB6"/>
    <w:rsid w:val="005F7E7B"/>
    <w:rsid w:val="0060026E"/>
    <w:rsid w:val="00600389"/>
    <w:rsid w:val="0060043C"/>
    <w:rsid w:val="00600456"/>
    <w:rsid w:val="00600815"/>
    <w:rsid w:val="006009AC"/>
    <w:rsid w:val="006009D1"/>
    <w:rsid w:val="006009F3"/>
    <w:rsid w:val="00600E99"/>
    <w:rsid w:val="006011BA"/>
    <w:rsid w:val="00601337"/>
    <w:rsid w:val="0060144C"/>
    <w:rsid w:val="0060172F"/>
    <w:rsid w:val="00601957"/>
    <w:rsid w:val="00601E19"/>
    <w:rsid w:val="00602081"/>
    <w:rsid w:val="00602180"/>
    <w:rsid w:val="00602383"/>
    <w:rsid w:val="006023DB"/>
    <w:rsid w:val="006026AC"/>
    <w:rsid w:val="006026E6"/>
    <w:rsid w:val="00602987"/>
    <w:rsid w:val="00602BEF"/>
    <w:rsid w:val="00602E21"/>
    <w:rsid w:val="00602E57"/>
    <w:rsid w:val="00603012"/>
    <w:rsid w:val="006030BB"/>
    <w:rsid w:val="006030BD"/>
    <w:rsid w:val="00603483"/>
    <w:rsid w:val="00603808"/>
    <w:rsid w:val="00603985"/>
    <w:rsid w:val="00603B09"/>
    <w:rsid w:val="00603C02"/>
    <w:rsid w:val="00603C48"/>
    <w:rsid w:val="00604537"/>
    <w:rsid w:val="006047B1"/>
    <w:rsid w:val="006047D4"/>
    <w:rsid w:val="00604823"/>
    <w:rsid w:val="0060483D"/>
    <w:rsid w:val="00604C70"/>
    <w:rsid w:val="00604DE8"/>
    <w:rsid w:val="006051F3"/>
    <w:rsid w:val="00605261"/>
    <w:rsid w:val="00605276"/>
    <w:rsid w:val="00605416"/>
    <w:rsid w:val="0060548A"/>
    <w:rsid w:val="006054D2"/>
    <w:rsid w:val="006055B8"/>
    <w:rsid w:val="006055FE"/>
    <w:rsid w:val="0060563D"/>
    <w:rsid w:val="0060569E"/>
    <w:rsid w:val="00605BE0"/>
    <w:rsid w:val="00605BE6"/>
    <w:rsid w:val="00605C24"/>
    <w:rsid w:val="00605FAA"/>
    <w:rsid w:val="00606242"/>
    <w:rsid w:val="006062A8"/>
    <w:rsid w:val="006063F7"/>
    <w:rsid w:val="006064F1"/>
    <w:rsid w:val="00606563"/>
    <w:rsid w:val="00606608"/>
    <w:rsid w:val="0060683A"/>
    <w:rsid w:val="0060683B"/>
    <w:rsid w:val="00606BA1"/>
    <w:rsid w:val="00606C4D"/>
    <w:rsid w:val="00606D98"/>
    <w:rsid w:val="00606EC3"/>
    <w:rsid w:val="00606FA7"/>
    <w:rsid w:val="0060719F"/>
    <w:rsid w:val="0060722B"/>
    <w:rsid w:val="006074AC"/>
    <w:rsid w:val="006074D6"/>
    <w:rsid w:val="006076E6"/>
    <w:rsid w:val="00607856"/>
    <w:rsid w:val="006079D1"/>
    <w:rsid w:val="00607BD8"/>
    <w:rsid w:val="00607C4F"/>
    <w:rsid w:val="00607DA0"/>
    <w:rsid w:val="00607E17"/>
    <w:rsid w:val="0061001D"/>
    <w:rsid w:val="00610050"/>
    <w:rsid w:val="00610168"/>
    <w:rsid w:val="006101D9"/>
    <w:rsid w:val="006101F7"/>
    <w:rsid w:val="00610223"/>
    <w:rsid w:val="0061038F"/>
    <w:rsid w:val="00610465"/>
    <w:rsid w:val="00610479"/>
    <w:rsid w:val="00610A82"/>
    <w:rsid w:val="00610A92"/>
    <w:rsid w:val="00610BAF"/>
    <w:rsid w:val="00610E4B"/>
    <w:rsid w:val="00610FE6"/>
    <w:rsid w:val="00611228"/>
    <w:rsid w:val="00611447"/>
    <w:rsid w:val="0061151B"/>
    <w:rsid w:val="0061151D"/>
    <w:rsid w:val="0061156F"/>
    <w:rsid w:val="00611990"/>
    <w:rsid w:val="00611B42"/>
    <w:rsid w:val="00611BAB"/>
    <w:rsid w:val="00611C7A"/>
    <w:rsid w:val="00611CF8"/>
    <w:rsid w:val="00611E11"/>
    <w:rsid w:val="00611E6A"/>
    <w:rsid w:val="00611EAE"/>
    <w:rsid w:val="00612031"/>
    <w:rsid w:val="006120DC"/>
    <w:rsid w:val="0061213B"/>
    <w:rsid w:val="006124F6"/>
    <w:rsid w:val="0061286F"/>
    <w:rsid w:val="006128AA"/>
    <w:rsid w:val="00612A4F"/>
    <w:rsid w:val="00612B0B"/>
    <w:rsid w:val="00612C6E"/>
    <w:rsid w:val="0061317B"/>
    <w:rsid w:val="006131C5"/>
    <w:rsid w:val="00613534"/>
    <w:rsid w:val="0061373D"/>
    <w:rsid w:val="00613791"/>
    <w:rsid w:val="0061382C"/>
    <w:rsid w:val="0061388C"/>
    <w:rsid w:val="006139BA"/>
    <w:rsid w:val="00613A9B"/>
    <w:rsid w:val="00613B66"/>
    <w:rsid w:val="00613BC7"/>
    <w:rsid w:val="00613CCA"/>
    <w:rsid w:val="006142DB"/>
    <w:rsid w:val="00614424"/>
    <w:rsid w:val="0061457E"/>
    <w:rsid w:val="00614C5D"/>
    <w:rsid w:val="00614D6C"/>
    <w:rsid w:val="00614E47"/>
    <w:rsid w:val="00614EEB"/>
    <w:rsid w:val="0061530F"/>
    <w:rsid w:val="006154AB"/>
    <w:rsid w:val="00615572"/>
    <w:rsid w:val="0061557B"/>
    <w:rsid w:val="00615746"/>
    <w:rsid w:val="00615A96"/>
    <w:rsid w:val="00615BEF"/>
    <w:rsid w:val="006160C4"/>
    <w:rsid w:val="00616265"/>
    <w:rsid w:val="006163CF"/>
    <w:rsid w:val="006163ED"/>
    <w:rsid w:val="0061668C"/>
    <w:rsid w:val="00616B95"/>
    <w:rsid w:val="00616DB9"/>
    <w:rsid w:val="00617017"/>
    <w:rsid w:val="0061712A"/>
    <w:rsid w:val="00617344"/>
    <w:rsid w:val="00617401"/>
    <w:rsid w:val="006174CD"/>
    <w:rsid w:val="0061755B"/>
    <w:rsid w:val="006176D6"/>
    <w:rsid w:val="00617784"/>
    <w:rsid w:val="00617EEA"/>
    <w:rsid w:val="006204DC"/>
    <w:rsid w:val="006206B5"/>
    <w:rsid w:val="006207FC"/>
    <w:rsid w:val="006208FF"/>
    <w:rsid w:val="00620A48"/>
    <w:rsid w:val="00620BE0"/>
    <w:rsid w:val="00620D96"/>
    <w:rsid w:val="00621183"/>
    <w:rsid w:val="006215B0"/>
    <w:rsid w:val="0062190D"/>
    <w:rsid w:val="006219AD"/>
    <w:rsid w:val="00621A9B"/>
    <w:rsid w:val="00621B7A"/>
    <w:rsid w:val="00621C4D"/>
    <w:rsid w:val="00621D64"/>
    <w:rsid w:val="00621E7D"/>
    <w:rsid w:val="00622278"/>
    <w:rsid w:val="006223BD"/>
    <w:rsid w:val="0062254B"/>
    <w:rsid w:val="00622929"/>
    <w:rsid w:val="00622CCA"/>
    <w:rsid w:val="00622E59"/>
    <w:rsid w:val="00622F1C"/>
    <w:rsid w:val="00623205"/>
    <w:rsid w:val="00623262"/>
    <w:rsid w:val="006233E1"/>
    <w:rsid w:val="00623488"/>
    <w:rsid w:val="00623515"/>
    <w:rsid w:val="006235BB"/>
    <w:rsid w:val="006236DB"/>
    <w:rsid w:val="0062377F"/>
    <w:rsid w:val="00623907"/>
    <w:rsid w:val="00623954"/>
    <w:rsid w:val="00623B98"/>
    <w:rsid w:val="00623C13"/>
    <w:rsid w:val="00623C48"/>
    <w:rsid w:val="0062415F"/>
    <w:rsid w:val="00624376"/>
    <w:rsid w:val="0062460B"/>
    <w:rsid w:val="0062479F"/>
    <w:rsid w:val="006248A8"/>
    <w:rsid w:val="0062495F"/>
    <w:rsid w:val="00624A70"/>
    <w:rsid w:val="00624AB7"/>
    <w:rsid w:val="00624B39"/>
    <w:rsid w:val="00624BA2"/>
    <w:rsid w:val="00624DAB"/>
    <w:rsid w:val="0062509A"/>
    <w:rsid w:val="006254AA"/>
    <w:rsid w:val="0062563E"/>
    <w:rsid w:val="006256A5"/>
    <w:rsid w:val="0062595E"/>
    <w:rsid w:val="00625A27"/>
    <w:rsid w:val="00625A8B"/>
    <w:rsid w:val="00625C6D"/>
    <w:rsid w:val="00625DC8"/>
    <w:rsid w:val="00625F42"/>
    <w:rsid w:val="00626004"/>
    <w:rsid w:val="00626126"/>
    <w:rsid w:val="006262F3"/>
    <w:rsid w:val="00626361"/>
    <w:rsid w:val="006264E6"/>
    <w:rsid w:val="006269A8"/>
    <w:rsid w:val="00626A30"/>
    <w:rsid w:val="00626CA8"/>
    <w:rsid w:val="00626CEC"/>
    <w:rsid w:val="0062703F"/>
    <w:rsid w:val="006270A1"/>
    <w:rsid w:val="006270A7"/>
    <w:rsid w:val="006272A4"/>
    <w:rsid w:val="00627523"/>
    <w:rsid w:val="00627667"/>
    <w:rsid w:val="00627705"/>
    <w:rsid w:val="0062773E"/>
    <w:rsid w:val="0062796F"/>
    <w:rsid w:val="006279C8"/>
    <w:rsid w:val="00627D4A"/>
    <w:rsid w:val="00627F05"/>
    <w:rsid w:val="006300E3"/>
    <w:rsid w:val="0063013E"/>
    <w:rsid w:val="006302B0"/>
    <w:rsid w:val="006305A0"/>
    <w:rsid w:val="006306A9"/>
    <w:rsid w:val="006306E7"/>
    <w:rsid w:val="006307DF"/>
    <w:rsid w:val="006308EB"/>
    <w:rsid w:val="00630A60"/>
    <w:rsid w:val="00630B71"/>
    <w:rsid w:val="00630CA4"/>
    <w:rsid w:val="00630E99"/>
    <w:rsid w:val="00630EB3"/>
    <w:rsid w:val="00630F9E"/>
    <w:rsid w:val="006312D6"/>
    <w:rsid w:val="0063139E"/>
    <w:rsid w:val="006314DF"/>
    <w:rsid w:val="00631605"/>
    <w:rsid w:val="0063176C"/>
    <w:rsid w:val="00631A71"/>
    <w:rsid w:val="00631DA7"/>
    <w:rsid w:val="00631FF6"/>
    <w:rsid w:val="00632021"/>
    <w:rsid w:val="00632468"/>
    <w:rsid w:val="006324F5"/>
    <w:rsid w:val="0063269B"/>
    <w:rsid w:val="0063274C"/>
    <w:rsid w:val="00632A39"/>
    <w:rsid w:val="00632C15"/>
    <w:rsid w:val="00632CD6"/>
    <w:rsid w:val="00632EE5"/>
    <w:rsid w:val="00632F43"/>
    <w:rsid w:val="006331D2"/>
    <w:rsid w:val="0063335F"/>
    <w:rsid w:val="006334FA"/>
    <w:rsid w:val="00633609"/>
    <w:rsid w:val="006336A2"/>
    <w:rsid w:val="00633741"/>
    <w:rsid w:val="00633969"/>
    <w:rsid w:val="00633A06"/>
    <w:rsid w:val="00633A5F"/>
    <w:rsid w:val="00633AD1"/>
    <w:rsid w:val="00633C0C"/>
    <w:rsid w:val="00633C3A"/>
    <w:rsid w:val="00633CAE"/>
    <w:rsid w:val="00633E70"/>
    <w:rsid w:val="006340AF"/>
    <w:rsid w:val="006341F7"/>
    <w:rsid w:val="0063421C"/>
    <w:rsid w:val="0063422F"/>
    <w:rsid w:val="00634297"/>
    <w:rsid w:val="006343FE"/>
    <w:rsid w:val="00634A6B"/>
    <w:rsid w:val="00634C12"/>
    <w:rsid w:val="00634C5F"/>
    <w:rsid w:val="00634C66"/>
    <w:rsid w:val="00634CB5"/>
    <w:rsid w:val="00634D24"/>
    <w:rsid w:val="00634D93"/>
    <w:rsid w:val="00634ECD"/>
    <w:rsid w:val="00634F72"/>
    <w:rsid w:val="006350E3"/>
    <w:rsid w:val="00635127"/>
    <w:rsid w:val="00635301"/>
    <w:rsid w:val="00635317"/>
    <w:rsid w:val="00635457"/>
    <w:rsid w:val="00635485"/>
    <w:rsid w:val="0063561D"/>
    <w:rsid w:val="0063563F"/>
    <w:rsid w:val="00635860"/>
    <w:rsid w:val="00635938"/>
    <w:rsid w:val="006359F5"/>
    <w:rsid w:val="00635C89"/>
    <w:rsid w:val="00635DF2"/>
    <w:rsid w:val="00635E2D"/>
    <w:rsid w:val="00635E59"/>
    <w:rsid w:val="00635E5D"/>
    <w:rsid w:val="00636542"/>
    <w:rsid w:val="006366DB"/>
    <w:rsid w:val="00636717"/>
    <w:rsid w:val="006368B6"/>
    <w:rsid w:val="00636C84"/>
    <w:rsid w:val="00636CAE"/>
    <w:rsid w:val="00636CC4"/>
    <w:rsid w:val="00636DF1"/>
    <w:rsid w:val="0063717F"/>
    <w:rsid w:val="00637224"/>
    <w:rsid w:val="006374C5"/>
    <w:rsid w:val="006377C8"/>
    <w:rsid w:val="0063783A"/>
    <w:rsid w:val="00637999"/>
    <w:rsid w:val="00637B92"/>
    <w:rsid w:val="00637C9E"/>
    <w:rsid w:val="00637CC6"/>
    <w:rsid w:val="00637D06"/>
    <w:rsid w:val="00637E56"/>
    <w:rsid w:val="00637F3C"/>
    <w:rsid w:val="006400B3"/>
    <w:rsid w:val="00640161"/>
    <w:rsid w:val="00640191"/>
    <w:rsid w:val="0064022B"/>
    <w:rsid w:val="00640412"/>
    <w:rsid w:val="006404DB"/>
    <w:rsid w:val="006405B9"/>
    <w:rsid w:val="00640967"/>
    <w:rsid w:val="006409F4"/>
    <w:rsid w:val="00640AA9"/>
    <w:rsid w:val="00640AEF"/>
    <w:rsid w:val="00640D07"/>
    <w:rsid w:val="00641298"/>
    <w:rsid w:val="0064145C"/>
    <w:rsid w:val="006419AB"/>
    <w:rsid w:val="00641F9C"/>
    <w:rsid w:val="0064200B"/>
    <w:rsid w:val="0064202D"/>
    <w:rsid w:val="0064226C"/>
    <w:rsid w:val="0064238B"/>
    <w:rsid w:val="0064290E"/>
    <w:rsid w:val="006429DB"/>
    <w:rsid w:val="00642A43"/>
    <w:rsid w:val="00642C89"/>
    <w:rsid w:val="00642E56"/>
    <w:rsid w:val="00642FD8"/>
    <w:rsid w:val="006430AE"/>
    <w:rsid w:val="0064310B"/>
    <w:rsid w:val="006431A1"/>
    <w:rsid w:val="00643313"/>
    <w:rsid w:val="0064346C"/>
    <w:rsid w:val="006434A3"/>
    <w:rsid w:val="00643563"/>
    <w:rsid w:val="0064358E"/>
    <w:rsid w:val="00643698"/>
    <w:rsid w:val="0064376C"/>
    <w:rsid w:val="006439A0"/>
    <w:rsid w:val="006439E9"/>
    <w:rsid w:val="006439F7"/>
    <w:rsid w:val="00643AE4"/>
    <w:rsid w:val="00643DE6"/>
    <w:rsid w:val="00643E00"/>
    <w:rsid w:val="006441C9"/>
    <w:rsid w:val="00644553"/>
    <w:rsid w:val="0064459C"/>
    <w:rsid w:val="006448AB"/>
    <w:rsid w:val="00644CCA"/>
    <w:rsid w:val="00644E7A"/>
    <w:rsid w:val="00644E7E"/>
    <w:rsid w:val="00644E87"/>
    <w:rsid w:val="0064511E"/>
    <w:rsid w:val="00645339"/>
    <w:rsid w:val="00645512"/>
    <w:rsid w:val="006457C8"/>
    <w:rsid w:val="00645D05"/>
    <w:rsid w:val="00645D23"/>
    <w:rsid w:val="00646145"/>
    <w:rsid w:val="00646231"/>
    <w:rsid w:val="00646235"/>
    <w:rsid w:val="00646259"/>
    <w:rsid w:val="0064625A"/>
    <w:rsid w:val="006469AD"/>
    <w:rsid w:val="006469BA"/>
    <w:rsid w:val="00646D10"/>
    <w:rsid w:val="00646E64"/>
    <w:rsid w:val="00646E75"/>
    <w:rsid w:val="00646E88"/>
    <w:rsid w:val="00646EE8"/>
    <w:rsid w:val="0064706F"/>
    <w:rsid w:val="0064732A"/>
    <w:rsid w:val="0064746E"/>
    <w:rsid w:val="006474B3"/>
    <w:rsid w:val="006474F2"/>
    <w:rsid w:val="006475EC"/>
    <w:rsid w:val="00647A82"/>
    <w:rsid w:val="00647C39"/>
    <w:rsid w:val="00647EB2"/>
    <w:rsid w:val="00647FD7"/>
    <w:rsid w:val="00650060"/>
    <w:rsid w:val="0065008E"/>
    <w:rsid w:val="00650092"/>
    <w:rsid w:val="006506EC"/>
    <w:rsid w:val="0065073A"/>
    <w:rsid w:val="006507BF"/>
    <w:rsid w:val="0065098C"/>
    <w:rsid w:val="00650D8F"/>
    <w:rsid w:val="00650DFA"/>
    <w:rsid w:val="00650E3E"/>
    <w:rsid w:val="006512C1"/>
    <w:rsid w:val="006512F6"/>
    <w:rsid w:val="00651340"/>
    <w:rsid w:val="006513A5"/>
    <w:rsid w:val="006513C3"/>
    <w:rsid w:val="00651686"/>
    <w:rsid w:val="0065172C"/>
    <w:rsid w:val="00651740"/>
    <w:rsid w:val="0065180D"/>
    <w:rsid w:val="0065186D"/>
    <w:rsid w:val="00651A3E"/>
    <w:rsid w:val="00651A4F"/>
    <w:rsid w:val="00651C93"/>
    <w:rsid w:val="00651CD7"/>
    <w:rsid w:val="00651E14"/>
    <w:rsid w:val="00651FF6"/>
    <w:rsid w:val="006520E3"/>
    <w:rsid w:val="006522EC"/>
    <w:rsid w:val="006527D6"/>
    <w:rsid w:val="00652939"/>
    <w:rsid w:val="00652964"/>
    <w:rsid w:val="0065299B"/>
    <w:rsid w:val="00652AA8"/>
    <w:rsid w:val="00652CC1"/>
    <w:rsid w:val="00652E37"/>
    <w:rsid w:val="00652F3B"/>
    <w:rsid w:val="00652FFE"/>
    <w:rsid w:val="0065326D"/>
    <w:rsid w:val="0065343C"/>
    <w:rsid w:val="0065343E"/>
    <w:rsid w:val="0065373D"/>
    <w:rsid w:val="00653842"/>
    <w:rsid w:val="006539EE"/>
    <w:rsid w:val="00653CE0"/>
    <w:rsid w:val="00653E17"/>
    <w:rsid w:val="00653ECF"/>
    <w:rsid w:val="00654090"/>
    <w:rsid w:val="00654125"/>
    <w:rsid w:val="006541E7"/>
    <w:rsid w:val="00654280"/>
    <w:rsid w:val="006542F2"/>
    <w:rsid w:val="006543E4"/>
    <w:rsid w:val="006546BB"/>
    <w:rsid w:val="0065481D"/>
    <w:rsid w:val="00654876"/>
    <w:rsid w:val="00654A84"/>
    <w:rsid w:val="00654AB8"/>
    <w:rsid w:val="00654AD7"/>
    <w:rsid w:val="00654AD8"/>
    <w:rsid w:val="00654B50"/>
    <w:rsid w:val="00654B83"/>
    <w:rsid w:val="006550AE"/>
    <w:rsid w:val="0065541E"/>
    <w:rsid w:val="00655436"/>
    <w:rsid w:val="006554E8"/>
    <w:rsid w:val="006555CF"/>
    <w:rsid w:val="006556B5"/>
    <w:rsid w:val="00655798"/>
    <w:rsid w:val="006559AA"/>
    <w:rsid w:val="006559E6"/>
    <w:rsid w:val="00655B7F"/>
    <w:rsid w:val="00655CB3"/>
    <w:rsid w:val="00656066"/>
    <w:rsid w:val="006561E2"/>
    <w:rsid w:val="0065663A"/>
    <w:rsid w:val="006566C5"/>
    <w:rsid w:val="006567A5"/>
    <w:rsid w:val="00656AF0"/>
    <w:rsid w:val="00656C7F"/>
    <w:rsid w:val="00656CC2"/>
    <w:rsid w:val="00656E87"/>
    <w:rsid w:val="00656F8B"/>
    <w:rsid w:val="00656FCA"/>
    <w:rsid w:val="0065724F"/>
    <w:rsid w:val="0065726B"/>
    <w:rsid w:val="00657366"/>
    <w:rsid w:val="00657374"/>
    <w:rsid w:val="006574E1"/>
    <w:rsid w:val="006579B7"/>
    <w:rsid w:val="00657AE5"/>
    <w:rsid w:val="00657BE2"/>
    <w:rsid w:val="00657C4B"/>
    <w:rsid w:val="00657E7B"/>
    <w:rsid w:val="00657EBC"/>
    <w:rsid w:val="00657F70"/>
    <w:rsid w:val="00657FC6"/>
    <w:rsid w:val="0066012D"/>
    <w:rsid w:val="0066015F"/>
    <w:rsid w:val="006601C2"/>
    <w:rsid w:val="00660361"/>
    <w:rsid w:val="006604B7"/>
    <w:rsid w:val="00660675"/>
    <w:rsid w:val="006609CF"/>
    <w:rsid w:val="00660BAF"/>
    <w:rsid w:val="00660BE4"/>
    <w:rsid w:val="00660C21"/>
    <w:rsid w:val="00660E89"/>
    <w:rsid w:val="00660EFE"/>
    <w:rsid w:val="006619C8"/>
    <w:rsid w:val="00661C40"/>
    <w:rsid w:val="00661FBD"/>
    <w:rsid w:val="006621A6"/>
    <w:rsid w:val="0066224E"/>
    <w:rsid w:val="006626D9"/>
    <w:rsid w:val="00662883"/>
    <w:rsid w:val="00662EDB"/>
    <w:rsid w:val="0066301F"/>
    <w:rsid w:val="0066306E"/>
    <w:rsid w:val="006631F7"/>
    <w:rsid w:val="006633C0"/>
    <w:rsid w:val="006635CF"/>
    <w:rsid w:val="0066376F"/>
    <w:rsid w:val="006637E3"/>
    <w:rsid w:val="0066384C"/>
    <w:rsid w:val="00663AFC"/>
    <w:rsid w:val="00663B05"/>
    <w:rsid w:val="00663CAA"/>
    <w:rsid w:val="00663EE6"/>
    <w:rsid w:val="00663FA7"/>
    <w:rsid w:val="00663FB6"/>
    <w:rsid w:val="00664205"/>
    <w:rsid w:val="006646A5"/>
    <w:rsid w:val="00664883"/>
    <w:rsid w:val="00664975"/>
    <w:rsid w:val="00664ADF"/>
    <w:rsid w:val="00664CFD"/>
    <w:rsid w:val="00664D58"/>
    <w:rsid w:val="0066567A"/>
    <w:rsid w:val="00665860"/>
    <w:rsid w:val="00665A2E"/>
    <w:rsid w:val="00665AD4"/>
    <w:rsid w:val="00665C42"/>
    <w:rsid w:val="00665C96"/>
    <w:rsid w:val="00665CEA"/>
    <w:rsid w:val="00666084"/>
    <w:rsid w:val="006661EA"/>
    <w:rsid w:val="00666215"/>
    <w:rsid w:val="00666402"/>
    <w:rsid w:val="00666499"/>
    <w:rsid w:val="0066655F"/>
    <w:rsid w:val="006665CB"/>
    <w:rsid w:val="0066661F"/>
    <w:rsid w:val="006667B4"/>
    <w:rsid w:val="00666B90"/>
    <w:rsid w:val="00666BF6"/>
    <w:rsid w:val="00666C1E"/>
    <w:rsid w:val="0066722D"/>
    <w:rsid w:val="006675B0"/>
    <w:rsid w:val="00667603"/>
    <w:rsid w:val="00667825"/>
    <w:rsid w:val="00667961"/>
    <w:rsid w:val="00667D30"/>
    <w:rsid w:val="0067002B"/>
    <w:rsid w:val="006700D4"/>
    <w:rsid w:val="00670147"/>
    <w:rsid w:val="0067029D"/>
    <w:rsid w:val="00670403"/>
    <w:rsid w:val="006704C3"/>
    <w:rsid w:val="00670B0C"/>
    <w:rsid w:val="00670F2F"/>
    <w:rsid w:val="00671028"/>
    <w:rsid w:val="00671299"/>
    <w:rsid w:val="006713DF"/>
    <w:rsid w:val="0067143B"/>
    <w:rsid w:val="00671487"/>
    <w:rsid w:val="006715B7"/>
    <w:rsid w:val="00671D6A"/>
    <w:rsid w:val="00671DCB"/>
    <w:rsid w:val="00672129"/>
    <w:rsid w:val="0067253E"/>
    <w:rsid w:val="00672583"/>
    <w:rsid w:val="00672736"/>
    <w:rsid w:val="006729B7"/>
    <w:rsid w:val="00672CD3"/>
    <w:rsid w:val="006731B0"/>
    <w:rsid w:val="006732E8"/>
    <w:rsid w:val="00673426"/>
    <w:rsid w:val="00673482"/>
    <w:rsid w:val="0067369D"/>
    <w:rsid w:val="006737AC"/>
    <w:rsid w:val="006738FF"/>
    <w:rsid w:val="00673A9C"/>
    <w:rsid w:val="00673B5B"/>
    <w:rsid w:val="00673B8A"/>
    <w:rsid w:val="00673CB2"/>
    <w:rsid w:val="00673D17"/>
    <w:rsid w:val="00673E4F"/>
    <w:rsid w:val="00673F85"/>
    <w:rsid w:val="0067418D"/>
    <w:rsid w:val="006742D0"/>
    <w:rsid w:val="0067444B"/>
    <w:rsid w:val="006744A0"/>
    <w:rsid w:val="00674684"/>
    <w:rsid w:val="006748BB"/>
    <w:rsid w:val="00674AAE"/>
    <w:rsid w:val="00674B42"/>
    <w:rsid w:val="00674BAF"/>
    <w:rsid w:val="00674D26"/>
    <w:rsid w:val="00674D81"/>
    <w:rsid w:val="006751D1"/>
    <w:rsid w:val="006752F2"/>
    <w:rsid w:val="006754DF"/>
    <w:rsid w:val="00675509"/>
    <w:rsid w:val="00675729"/>
    <w:rsid w:val="006757AA"/>
    <w:rsid w:val="00675916"/>
    <w:rsid w:val="00675983"/>
    <w:rsid w:val="006759B3"/>
    <w:rsid w:val="00675AD1"/>
    <w:rsid w:val="00675C3F"/>
    <w:rsid w:val="00675CC8"/>
    <w:rsid w:val="00675E60"/>
    <w:rsid w:val="00675EAE"/>
    <w:rsid w:val="00675F5D"/>
    <w:rsid w:val="00675FCF"/>
    <w:rsid w:val="006760AC"/>
    <w:rsid w:val="00676467"/>
    <w:rsid w:val="006766AA"/>
    <w:rsid w:val="006767BC"/>
    <w:rsid w:val="00676904"/>
    <w:rsid w:val="0067695B"/>
    <w:rsid w:val="006769C3"/>
    <w:rsid w:val="00676AA2"/>
    <w:rsid w:val="006770CE"/>
    <w:rsid w:val="006772AA"/>
    <w:rsid w:val="00677604"/>
    <w:rsid w:val="0067774F"/>
    <w:rsid w:val="00677861"/>
    <w:rsid w:val="0067798F"/>
    <w:rsid w:val="00677AD6"/>
    <w:rsid w:val="006800E7"/>
    <w:rsid w:val="00680197"/>
    <w:rsid w:val="006804C4"/>
    <w:rsid w:val="00680500"/>
    <w:rsid w:val="006806CA"/>
    <w:rsid w:val="00680C10"/>
    <w:rsid w:val="00680ECB"/>
    <w:rsid w:val="00680ED3"/>
    <w:rsid w:val="00680F0D"/>
    <w:rsid w:val="00680F69"/>
    <w:rsid w:val="00681063"/>
    <w:rsid w:val="00681293"/>
    <w:rsid w:val="006816AC"/>
    <w:rsid w:val="00681933"/>
    <w:rsid w:val="0068194A"/>
    <w:rsid w:val="00681A7A"/>
    <w:rsid w:val="00681C42"/>
    <w:rsid w:val="00681EF1"/>
    <w:rsid w:val="006823BA"/>
    <w:rsid w:val="006823F3"/>
    <w:rsid w:val="00682521"/>
    <w:rsid w:val="00682574"/>
    <w:rsid w:val="006825AC"/>
    <w:rsid w:val="006825F9"/>
    <w:rsid w:val="00682847"/>
    <w:rsid w:val="00682975"/>
    <w:rsid w:val="006829C2"/>
    <w:rsid w:val="00682A2B"/>
    <w:rsid w:val="00682A70"/>
    <w:rsid w:val="00682CA2"/>
    <w:rsid w:val="00682D7D"/>
    <w:rsid w:val="00683473"/>
    <w:rsid w:val="00683520"/>
    <w:rsid w:val="006836B9"/>
    <w:rsid w:val="0068374A"/>
    <w:rsid w:val="006838ED"/>
    <w:rsid w:val="006839A7"/>
    <w:rsid w:val="00683A16"/>
    <w:rsid w:val="006840C6"/>
    <w:rsid w:val="006840EA"/>
    <w:rsid w:val="00684479"/>
    <w:rsid w:val="006847B6"/>
    <w:rsid w:val="006847CF"/>
    <w:rsid w:val="006848D2"/>
    <w:rsid w:val="00684A05"/>
    <w:rsid w:val="00684B52"/>
    <w:rsid w:val="00684BF5"/>
    <w:rsid w:val="00684EEF"/>
    <w:rsid w:val="006851A5"/>
    <w:rsid w:val="006851A7"/>
    <w:rsid w:val="00685266"/>
    <w:rsid w:val="00685571"/>
    <w:rsid w:val="006856F1"/>
    <w:rsid w:val="006858DF"/>
    <w:rsid w:val="00685A4D"/>
    <w:rsid w:val="00685ACD"/>
    <w:rsid w:val="00685B24"/>
    <w:rsid w:val="00685F0F"/>
    <w:rsid w:val="00685FA1"/>
    <w:rsid w:val="006861E9"/>
    <w:rsid w:val="00686313"/>
    <w:rsid w:val="0068655A"/>
    <w:rsid w:val="00686C7F"/>
    <w:rsid w:val="00687272"/>
    <w:rsid w:val="0068744F"/>
    <w:rsid w:val="0068775A"/>
    <w:rsid w:val="00687BC0"/>
    <w:rsid w:val="00687E54"/>
    <w:rsid w:val="00690013"/>
    <w:rsid w:val="0069026C"/>
    <w:rsid w:val="00690326"/>
    <w:rsid w:val="0069071A"/>
    <w:rsid w:val="00690823"/>
    <w:rsid w:val="00690990"/>
    <w:rsid w:val="00690A1B"/>
    <w:rsid w:val="00690BDE"/>
    <w:rsid w:val="00690C39"/>
    <w:rsid w:val="00690D30"/>
    <w:rsid w:val="00690F4E"/>
    <w:rsid w:val="00690F7C"/>
    <w:rsid w:val="00691180"/>
    <w:rsid w:val="00691460"/>
    <w:rsid w:val="0069149A"/>
    <w:rsid w:val="006915DD"/>
    <w:rsid w:val="00691935"/>
    <w:rsid w:val="00691979"/>
    <w:rsid w:val="00691ABB"/>
    <w:rsid w:val="00691B2F"/>
    <w:rsid w:val="00691B50"/>
    <w:rsid w:val="00691B57"/>
    <w:rsid w:val="00691C9D"/>
    <w:rsid w:val="00691DFA"/>
    <w:rsid w:val="006920F4"/>
    <w:rsid w:val="00692188"/>
    <w:rsid w:val="0069258D"/>
    <w:rsid w:val="00692D95"/>
    <w:rsid w:val="00692E35"/>
    <w:rsid w:val="00693086"/>
    <w:rsid w:val="00693167"/>
    <w:rsid w:val="0069346F"/>
    <w:rsid w:val="0069352E"/>
    <w:rsid w:val="0069360E"/>
    <w:rsid w:val="0069389B"/>
    <w:rsid w:val="00693943"/>
    <w:rsid w:val="00693A6B"/>
    <w:rsid w:val="00693AC5"/>
    <w:rsid w:val="00693C2B"/>
    <w:rsid w:val="00693D4E"/>
    <w:rsid w:val="00693F81"/>
    <w:rsid w:val="006941FD"/>
    <w:rsid w:val="0069432C"/>
    <w:rsid w:val="006945B4"/>
    <w:rsid w:val="00694630"/>
    <w:rsid w:val="0069471C"/>
    <w:rsid w:val="00694917"/>
    <w:rsid w:val="00694A94"/>
    <w:rsid w:val="00694B1A"/>
    <w:rsid w:val="00694BC4"/>
    <w:rsid w:val="00694C68"/>
    <w:rsid w:val="00694DED"/>
    <w:rsid w:val="00694E98"/>
    <w:rsid w:val="0069509A"/>
    <w:rsid w:val="00695226"/>
    <w:rsid w:val="006952CE"/>
    <w:rsid w:val="006953C6"/>
    <w:rsid w:val="00695629"/>
    <w:rsid w:val="00695698"/>
    <w:rsid w:val="006956AF"/>
    <w:rsid w:val="00695778"/>
    <w:rsid w:val="00695916"/>
    <w:rsid w:val="00695BC0"/>
    <w:rsid w:val="00695C46"/>
    <w:rsid w:val="00695D25"/>
    <w:rsid w:val="00695E55"/>
    <w:rsid w:val="00696041"/>
    <w:rsid w:val="0069629D"/>
    <w:rsid w:val="006963CB"/>
    <w:rsid w:val="006969DC"/>
    <w:rsid w:val="00696D66"/>
    <w:rsid w:val="00696E73"/>
    <w:rsid w:val="00696EAD"/>
    <w:rsid w:val="00696EF5"/>
    <w:rsid w:val="006971B0"/>
    <w:rsid w:val="00697310"/>
    <w:rsid w:val="00697441"/>
    <w:rsid w:val="006975AE"/>
    <w:rsid w:val="006A0028"/>
    <w:rsid w:val="006A01DE"/>
    <w:rsid w:val="006A024D"/>
    <w:rsid w:val="006A07FA"/>
    <w:rsid w:val="006A0927"/>
    <w:rsid w:val="006A0A0A"/>
    <w:rsid w:val="006A0ADA"/>
    <w:rsid w:val="006A0C73"/>
    <w:rsid w:val="006A0D67"/>
    <w:rsid w:val="006A114D"/>
    <w:rsid w:val="006A153A"/>
    <w:rsid w:val="006A1831"/>
    <w:rsid w:val="006A1981"/>
    <w:rsid w:val="006A1C0D"/>
    <w:rsid w:val="006A1F34"/>
    <w:rsid w:val="006A2071"/>
    <w:rsid w:val="006A2238"/>
    <w:rsid w:val="006A22D0"/>
    <w:rsid w:val="006A2324"/>
    <w:rsid w:val="006A2370"/>
    <w:rsid w:val="006A2479"/>
    <w:rsid w:val="006A25BC"/>
    <w:rsid w:val="006A264A"/>
    <w:rsid w:val="006A2704"/>
    <w:rsid w:val="006A2736"/>
    <w:rsid w:val="006A2A82"/>
    <w:rsid w:val="006A2B62"/>
    <w:rsid w:val="006A2D94"/>
    <w:rsid w:val="006A300D"/>
    <w:rsid w:val="006A3278"/>
    <w:rsid w:val="006A327C"/>
    <w:rsid w:val="006A33EF"/>
    <w:rsid w:val="006A3415"/>
    <w:rsid w:val="006A34E2"/>
    <w:rsid w:val="006A3535"/>
    <w:rsid w:val="006A36F7"/>
    <w:rsid w:val="006A3804"/>
    <w:rsid w:val="006A3908"/>
    <w:rsid w:val="006A3964"/>
    <w:rsid w:val="006A3B22"/>
    <w:rsid w:val="006A3CA5"/>
    <w:rsid w:val="006A3CB4"/>
    <w:rsid w:val="006A409A"/>
    <w:rsid w:val="006A44FD"/>
    <w:rsid w:val="006A4694"/>
    <w:rsid w:val="006A4832"/>
    <w:rsid w:val="006A4C45"/>
    <w:rsid w:val="006A4E79"/>
    <w:rsid w:val="006A4F27"/>
    <w:rsid w:val="006A4F64"/>
    <w:rsid w:val="006A5093"/>
    <w:rsid w:val="006A5227"/>
    <w:rsid w:val="006A52D5"/>
    <w:rsid w:val="006A544E"/>
    <w:rsid w:val="006A5455"/>
    <w:rsid w:val="006A5679"/>
    <w:rsid w:val="006A5729"/>
    <w:rsid w:val="006A5A90"/>
    <w:rsid w:val="006A5B38"/>
    <w:rsid w:val="006A5BCC"/>
    <w:rsid w:val="006A5C20"/>
    <w:rsid w:val="006A5D48"/>
    <w:rsid w:val="006A5D76"/>
    <w:rsid w:val="006A5E27"/>
    <w:rsid w:val="006A5EA3"/>
    <w:rsid w:val="006A5EAC"/>
    <w:rsid w:val="006A5F2A"/>
    <w:rsid w:val="006A62FF"/>
    <w:rsid w:val="006A63D5"/>
    <w:rsid w:val="006A63F1"/>
    <w:rsid w:val="006A64A4"/>
    <w:rsid w:val="006A677A"/>
    <w:rsid w:val="006A6811"/>
    <w:rsid w:val="006A6BD0"/>
    <w:rsid w:val="006A6C22"/>
    <w:rsid w:val="006A6C6C"/>
    <w:rsid w:val="006A6D16"/>
    <w:rsid w:val="006A6DDD"/>
    <w:rsid w:val="006A6E8C"/>
    <w:rsid w:val="006A70FE"/>
    <w:rsid w:val="006A7227"/>
    <w:rsid w:val="006A735B"/>
    <w:rsid w:val="006A7738"/>
    <w:rsid w:val="006A77C7"/>
    <w:rsid w:val="006A7C65"/>
    <w:rsid w:val="006A7D49"/>
    <w:rsid w:val="006A7DBE"/>
    <w:rsid w:val="006A7F52"/>
    <w:rsid w:val="006A7FF0"/>
    <w:rsid w:val="006B028F"/>
    <w:rsid w:val="006B0483"/>
    <w:rsid w:val="006B04A4"/>
    <w:rsid w:val="006B0739"/>
    <w:rsid w:val="006B0992"/>
    <w:rsid w:val="006B09D4"/>
    <w:rsid w:val="006B0C5B"/>
    <w:rsid w:val="006B0DB4"/>
    <w:rsid w:val="006B0FDA"/>
    <w:rsid w:val="006B130E"/>
    <w:rsid w:val="006B14ED"/>
    <w:rsid w:val="006B1587"/>
    <w:rsid w:val="006B1766"/>
    <w:rsid w:val="006B1AD0"/>
    <w:rsid w:val="006B1D89"/>
    <w:rsid w:val="006B1ED2"/>
    <w:rsid w:val="006B21BB"/>
    <w:rsid w:val="006B2449"/>
    <w:rsid w:val="006B2734"/>
    <w:rsid w:val="006B29BF"/>
    <w:rsid w:val="006B2CC4"/>
    <w:rsid w:val="006B2D56"/>
    <w:rsid w:val="006B2EA4"/>
    <w:rsid w:val="006B3151"/>
    <w:rsid w:val="006B31C4"/>
    <w:rsid w:val="006B320C"/>
    <w:rsid w:val="006B3462"/>
    <w:rsid w:val="006B36B3"/>
    <w:rsid w:val="006B37D9"/>
    <w:rsid w:val="006B3832"/>
    <w:rsid w:val="006B3891"/>
    <w:rsid w:val="006B3A2C"/>
    <w:rsid w:val="006B3AB6"/>
    <w:rsid w:val="006B3ADC"/>
    <w:rsid w:val="006B3CAB"/>
    <w:rsid w:val="006B3FAE"/>
    <w:rsid w:val="006B42AA"/>
    <w:rsid w:val="006B44CB"/>
    <w:rsid w:val="006B46BC"/>
    <w:rsid w:val="006B49B3"/>
    <w:rsid w:val="006B49D2"/>
    <w:rsid w:val="006B4CE5"/>
    <w:rsid w:val="006B502A"/>
    <w:rsid w:val="006B55AD"/>
    <w:rsid w:val="006B55E3"/>
    <w:rsid w:val="006B570A"/>
    <w:rsid w:val="006B5715"/>
    <w:rsid w:val="006B597E"/>
    <w:rsid w:val="006B5A61"/>
    <w:rsid w:val="006B6465"/>
    <w:rsid w:val="006B648C"/>
    <w:rsid w:val="006B6546"/>
    <w:rsid w:val="006B6698"/>
    <w:rsid w:val="006B6728"/>
    <w:rsid w:val="006B6CB7"/>
    <w:rsid w:val="006B6D0B"/>
    <w:rsid w:val="006B6ED5"/>
    <w:rsid w:val="006B6F1F"/>
    <w:rsid w:val="006B6F7D"/>
    <w:rsid w:val="006B7082"/>
    <w:rsid w:val="006B709A"/>
    <w:rsid w:val="006B70EF"/>
    <w:rsid w:val="006B7254"/>
    <w:rsid w:val="006B7408"/>
    <w:rsid w:val="006B7501"/>
    <w:rsid w:val="006B7513"/>
    <w:rsid w:val="006B760E"/>
    <w:rsid w:val="006B7636"/>
    <w:rsid w:val="006B7770"/>
    <w:rsid w:val="006B7837"/>
    <w:rsid w:val="006B785A"/>
    <w:rsid w:val="006B7910"/>
    <w:rsid w:val="006B7A59"/>
    <w:rsid w:val="006B7D98"/>
    <w:rsid w:val="006C01C8"/>
    <w:rsid w:val="006C0253"/>
    <w:rsid w:val="006C03A4"/>
    <w:rsid w:val="006C0412"/>
    <w:rsid w:val="006C061C"/>
    <w:rsid w:val="006C0632"/>
    <w:rsid w:val="006C067E"/>
    <w:rsid w:val="006C071F"/>
    <w:rsid w:val="006C0A54"/>
    <w:rsid w:val="006C0C90"/>
    <w:rsid w:val="006C0EE9"/>
    <w:rsid w:val="006C0F38"/>
    <w:rsid w:val="006C0FCD"/>
    <w:rsid w:val="006C104D"/>
    <w:rsid w:val="006C1247"/>
    <w:rsid w:val="006C1479"/>
    <w:rsid w:val="006C1729"/>
    <w:rsid w:val="006C192D"/>
    <w:rsid w:val="006C1957"/>
    <w:rsid w:val="006C1C38"/>
    <w:rsid w:val="006C1CD1"/>
    <w:rsid w:val="006C205C"/>
    <w:rsid w:val="006C2550"/>
    <w:rsid w:val="006C2678"/>
    <w:rsid w:val="006C2689"/>
    <w:rsid w:val="006C29F9"/>
    <w:rsid w:val="006C2C38"/>
    <w:rsid w:val="006C2C45"/>
    <w:rsid w:val="006C2C8F"/>
    <w:rsid w:val="006C2E65"/>
    <w:rsid w:val="006C2E7F"/>
    <w:rsid w:val="006C2F33"/>
    <w:rsid w:val="006C2F83"/>
    <w:rsid w:val="006C3037"/>
    <w:rsid w:val="006C31A3"/>
    <w:rsid w:val="006C31F8"/>
    <w:rsid w:val="006C39A2"/>
    <w:rsid w:val="006C39EA"/>
    <w:rsid w:val="006C3B4E"/>
    <w:rsid w:val="006C3C36"/>
    <w:rsid w:val="006C3DC2"/>
    <w:rsid w:val="006C3E31"/>
    <w:rsid w:val="006C3E46"/>
    <w:rsid w:val="006C402B"/>
    <w:rsid w:val="006C40E5"/>
    <w:rsid w:val="006C40EF"/>
    <w:rsid w:val="006C40F8"/>
    <w:rsid w:val="006C410E"/>
    <w:rsid w:val="006C41B9"/>
    <w:rsid w:val="006C42C4"/>
    <w:rsid w:val="006C4313"/>
    <w:rsid w:val="006C4338"/>
    <w:rsid w:val="006C440F"/>
    <w:rsid w:val="006C4623"/>
    <w:rsid w:val="006C4703"/>
    <w:rsid w:val="006C497F"/>
    <w:rsid w:val="006C4EB7"/>
    <w:rsid w:val="006C4EE4"/>
    <w:rsid w:val="006C5193"/>
    <w:rsid w:val="006C52E8"/>
    <w:rsid w:val="006C5346"/>
    <w:rsid w:val="006C583D"/>
    <w:rsid w:val="006C589E"/>
    <w:rsid w:val="006C58E9"/>
    <w:rsid w:val="006C5A6A"/>
    <w:rsid w:val="006C5B44"/>
    <w:rsid w:val="006C5D15"/>
    <w:rsid w:val="006C5F68"/>
    <w:rsid w:val="006C61F8"/>
    <w:rsid w:val="006C64D5"/>
    <w:rsid w:val="006C67DA"/>
    <w:rsid w:val="006C684F"/>
    <w:rsid w:val="006C6B4B"/>
    <w:rsid w:val="006C6D0C"/>
    <w:rsid w:val="006C6DBC"/>
    <w:rsid w:val="006C6E6D"/>
    <w:rsid w:val="006C7242"/>
    <w:rsid w:val="006C74DD"/>
    <w:rsid w:val="006C79A8"/>
    <w:rsid w:val="006C7AE2"/>
    <w:rsid w:val="006C7CC7"/>
    <w:rsid w:val="006D0567"/>
    <w:rsid w:val="006D077B"/>
    <w:rsid w:val="006D0974"/>
    <w:rsid w:val="006D09D2"/>
    <w:rsid w:val="006D0A72"/>
    <w:rsid w:val="006D0C8A"/>
    <w:rsid w:val="006D0D92"/>
    <w:rsid w:val="006D121E"/>
    <w:rsid w:val="006D13F3"/>
    <w:rsid w:val="006D13F9"/>
    <w:rsid w:val="006D176E"/>
    <w:rsid w:val="006D1A20"/>
    <w:rsid w:val="006D1BCE"/>
    <w:rsid w:val="006D1BD4"/>
    <w:rsid w:val="006D1EE5"/>
    <w:rsid w:val="006D2084"/>
    <w:rsid w:val="006D2145"/>
    <w:rsid w:val="006D2376"/>
    <w:rsid w:val="006D2ED4"/>
    <w:rsid w:val="006D2FF8"/>
    <w:rsid w:val="006D302A"/>
    <w:rsid w:val="006D30B2"/>
    <w:rsid w:val="006D35FD"/>
    <w:rsid w:val="006D3811"/>
    <w:rsid w:val="006D3872"/>
    <w:rsid w:val="006D3A02"/>
    <w:rsid w:val="006D3D08"/>
    <w:rsid w:val="006D3F34"/>
    <w:rsid w:val="006D3F3E"/>
    <w:rsid w:val="006D3FBF"/>
    <w:rsid w:val="006D40E7"/>
    <w:rsid w:val="006D424B"/>
    <w:rsid w:val="006D447B"/>
    <w:rsid w:val="006D4802"/>
    <w:rsid w:val="006D4954"/>
    <w:rsid w:val="006D496A"/>
    <w:rsid w:val="006D49C4"/>
    <w:rsid w:val="006D4ACE"/>
    <w:rsid w:val="006D4B4C"/>
    <w:rsid w:val="006D4BE1"/>
    <w:rsid w:val="006D4D3F"/>
    <w:rsid w:val="006D4F23"/>
    <w:rsid w:val="006D5051"/>
    <w:rsid w:val="006D5154"/>
    <w:rsid w:val="006D517D"/>
    <w:rsid w:val="006D518F"/>
    <w:rsid w:val="006D5268"/>
    <w:rsid w:val="006D52A4"/>
    <w:rsid w:val="006D58DB"/>
    <w:rsid w:val="006D5A1A"/>
    <w:rsid w:val="006D5AF4"/>
    <w:rsid w:val="006D5C2B"/>
    <w:rsid w:val="006D5C96"/>
    <w:rsid w:val="006D6010"/>
    <w:rsid w:val="006D6080"/>
    <w:rsid w:val="006D6330"/>
    <w:rsid w:val="006D63EF"/>
    <w:rsid w:val="006D656D"/>
    <w:rsid w:val="006D668D"/>
    <w:rsid w:val="006D68C5"/>
    <w:rsid w:val="006D6AD3"/>
    <w:rsid w:val="006D6B10"/>
    <w:rsid w:val="006D6B95"/>
    <w:rsid w:val="006D6C39"/>
    <w:rsid w:val="006D6E5E"/>
    <w:rsid w:val="006D6F77"/>
    <w:rsid w:val="006D7146"/>
    <w:rsid w:val="006D7309"/>
    <w:rsid w:val="006D74E0"/>
    <w:rsid w:val="006D7795"/>
    <w:rsid w:val="006D7860"/>
    <w:rsid w:val="006D79BA"/>
    <w:rsid w:val="006E0151"/>
    <w:rsid w:val="006E0258"/>
    <w:rsid w:val="006E028A"/>
    <w:rsid w:val="006E0302"/>
    <w:rsid w:val="006E0505"/>
    <w:rsid w:val="006E06B3"/>
    <w:rsid w:val="006E0976"/>
    <w:rsid w:val="006E09ED"/>
    <w:rsid w:val="006E0BB8"/>
    <w:rsid w:val="006E0D37"/>
    <w:rsid w:val="006E0FB9"/>
    <w:rsid w:val="006E14B3"/>
    <w:rsid w:val="006E1503"/>
    <w:rsid w:val="006E175D"/>
    <w:rsid w:val="006E191C"/>
    <w:rsid w:val="006E1963"/>
    <w:rsid w:val="006E1EAC"/>
    <w:rsid w:val="006E1F52"/>
    <w:rsid w:val="006E22E1"/>
    <w:rsid w:val="006E2554"/>
    <w:rsid w:val="006E2653"/>
    <w:rsid w:val="006E274D"/>
    <w:rsid w:val="006E27DA"/>
    <w:rsid w:val="006E2875"/>
    <w:rsid w:val="006E296C"/>
    <w:rsid w:val="006E2C5F"/>
    <w:rsid w:val="006E2CDC"/>
    <w:rsid w:val="006E2D3E"/>
    <w:rsid w:val="006E2F81"/>
    <w:rsid w:val="006E3105"/>
    <w:rsid w:val="006E329A"/>
    <w:rsid w:val="006E338A"/>
    <w:rsid w:val="006E3477"/>
    <w:rsid w:val="006E3588"/>
    <w:rsid w:val="006E358D"/>
    <w:rsid w:val="006E3A90"/>
    <w:rsid w:val="006E3CC7"/>
    <w:rsid w:val="006E453B"/>
    <w:rsid w:val="006E4585"/>
    <w:rsid w:val="006E4900"/>
    <w:rsid w:val="006E4922"/>
    <w:rsid w:val="006E4923"/>
    <w:rsid w:val="006E4960"/>
    <w:rsid w:val="006E4C7B"/>
    <w:rsid w:val="006E4DC4"/>
    <w:rsid w:val="006E4FEC"/>
    <w:rsid w:val="006E5184"/>
    <w:rsid w:val="006E52D4"/>
    <w:rsid w:val="006E5332"/>
    <w:rsid w:val="006E533F"/>
    <w:rsid w:val="006E5371"/>
    <w:rsid w:val="006E53A3"/>
    <w:rsid w:val="006E5610"/>
    <w:rsid w:val="006E5696"/>
    <w:rsid w:val="006E571D"/>
    <w:rsid w:val="006E5845"/>
    <w:rsid w:val="006E5BBA"/>
    <w:rsid w:val="006E5BEC"/>
    <w:rsid w:val="006E5CA3"/>
    <w:rsid w:val="006E5D24"/>
    <w:rsid w:val="006E6338"/>
    <w:rsid w:val="006E644B"/>
    <w:rsid w:val="006E66A7"/>
    <w:rsid w:val="006E67CF"/>
    <w:rsid w:val="006E68C1"/>
    <w:rsid w:val="006E694F"/>
    <w:rsid w:val="006E69F9"/>
    <w:rsid w:val="006E6C04"/>
    <w:rsid w:val="006E6EAF"/>
    <w:rsid w:val="006E6F14"/>
    <w:rsid w:val="006E706F"/>
    <w:rsid w:val="006E79B9"/>
    <w:rsid w:val="006E7ED4"/>
    <w:rsid w:val="006F007E"/>
    <w:rsid w:val="006F02FD"/>
    <w:rsid w:val="006F0D91"/>
    <w:rsid w:val="006F0DA1"/>
    <w:rsid w:val="006F0E98"/>
    <w:rsid w:val="006F1214"/>
    <w:rsid w:val="006F14F2"/>
    <w:rsid w:val="006F18BB"/>
    <w:rsid w:val="006F1A95"/>
    <w:rsid w:val="006F1B02"/>
    <w:rsid w:val="006F1BCA"/>
    <w:rsid w:val="006F1CA0"/>
    <w:rsid w:val="006F1D16"/>
    <w:rsid w:val="006F1E0A"/>
    <w:rsid w:val="006F1EFF"/>
    <w:rsid w:val="006F23EC"/>
    <w:rsid w:val="006F2578"/>
    <w:rsid w:val="006F288A"/>
    <w:rsid w:val="006F29D9"/>
    <w:rsid w:val="006F2F10"/>
    <w:rsid w:val="006F31AD"/>
    <w:rsid w:val="006F344B"/>
    <w:rsid w:val="006F35E3"/>
    <w:rsid w:val="006F3664"/>
    <w:rsid w:val="006F3D9D"/>
    <w:rsid w:val="006F404E"/>
    <w:rsid w:val="006F40BA"/>
    <w:rsid w:val="006F42AE"/>
    <w:rsid w:val="006F42F0"/>
    <w:rsid w:val="006F4459"/>
    <w:rsid w:val="006F4507"/>
    <w:rsid w:val="006F468F"/>
    <w:rsid w:val="006F4E7B"/>
    <w:rsid w:val="006F5427"/>
    <w:rsid w:val="006F5608"/>
    <w:rsid w:val="006F560B"/>
    <w:rsid w:val="006F5CC2"/>
    <w:rsid w:val="006F5D17"/>
    <w:rsid w:val="006F6029"/>
    <w:rsid w:val="006F604B"/>
    <w:rsid w:val="006F60CA"/>
    <w:rsid w:val="006F6337"/>
    <w:rsid w:val="006F6471"/>
    <w:rsid w:val="006F6502"/>
    <w:rsid w:val="006F6847"/>
    <w:rsid w:val="006F6EC2"/>
    <w:rsid w:val="006F7262"/>
    <w:rsid w:val="006F72E9"/>
    <w:rsid w:val="006F73B3"/>
    <w:rsid w:val="006F73B4"/>
    <w:rsid w:val="006F73FC"/>
    <w:rsid w:val="006F7524"/>
    <w:rsid w:val="006F7546"/>
    <w:rsid w:val="006F76C5"/>
    <w:rsid w:val="006F78B1"/>
    <w:rsid w:val="006F794B"/>
    <w:rsid w:val="006F7A24"/>
    <w:rsid w:val="006F7A3A"/>
    <w:rsid w:val="006F7C2C"/>
    <w:rsid w:val="006F7CA3"/>
    <w:rsid w:val="006F7E88"/>
    <w:rsid w:val="007003D9"/>
    <w:rsid w:val="007003DC"/>
    <w:rsid w:val="007004FF"/>
    <w:rsid w:val="0070089D"/>
    <w:rsid w:val="0070116F"/>
    <w:rsid w:val="00701369"/>
    <w:rsid w:val="007013B5"/>
    <w:rsid w:val="00701496"/>
    <w:rsid w:val="00701705"/>
    <w:rsid w:val="0070170E"/>
    <w:rsid w:val="00701817"/>
    <w:rsid w:val="00701D18"/>
    <w:rsid w:val="00701F37"/>
    <w:rsid w:val="00701F44"/>
    <w:rsid w:val="0070222D"/>
    <w:rsid w:val="007022D2"/>
    <w:rsid w:val="007027F8"/>
    <w:rsid w:val="00702AAC"/>
    <w:rsid w:val="00702B11"/>
    <w:rsid w:val="00702C97"/>
    <w:rsid w:val="00702D7E"/>
    <w:rsid w:val="00702E1B"/>
    <w:rsid w:val="007030C7"/>
    <w:rsid w:val="007032DB"/>
    <w:rsid w:val="0070343A"/>
    <w:rsid w:val="007035D6"/>
    <w:rsid w:val="007035E8"/>
    <w:rsid w:val="007039BA"/>
    <w:rsid w:val="00703AFB"/>
    <w:rsid w:val="00703E26"/>
    <w:rsid w:val="00703E97"/>
    <w:rsid w:val="00703EFD"/>
    <w:rsid w:val="007040E6"/>
    <w:rsid w:val="007040E8"/>
    <w:rsid w:val="007041EE"/>
    <w:rsid w:val="00704293"/>
    <w:rsid w:val="0070437E"/>
    <w:rsid w:val="007044BB"/>
    <w:rsid w:val="0070488F"/>
    <w:rsid w:val="00704D3E"/>
    <w:rsid w:val="00704D4A"/>
    <w:rsid w:val="00704F73"/>
    <w:rsid w:val="00705306"/>
    <w:rsid w:val="007053A6"/>
    <w:rsid w:val="007054E5"/>
    <w:rsid w:val="007056A9"/>
    <w:rsid w:val="00705812"/>
    <w:rsid w:val="00705F41"/>
    <w:rsid w:val="00705FBF"/>
    <w:rsid w:val="00705FE3"/>
    <w:rsid w:val="00706004"/>
    <w:rsid w:val="00706076"/>
    <w:rsid w:val="007060E6"/>
    <w:rsid w:val="007060FC"/>
    <w:rsid w:val="00706535"/>
    <w:rsid w:val="00706625"/>
    <w:rsid w:val="007066AE"/>
    <w:rsid w:val="007068C7"/>
    <w:rsid w:val="0070690C"/>
    <w:rsid w:val="00706952"/>
    <w:rsid w:val="00706982"/>
    <w:rsid w:val="00706B0E"/>
    <w:rsid w:val="00706B40"/>
    <w:rsid w:val="00706C63"/>
    <w:rsid w:val="00706FC4"/>
    <w:rsid w:val="007073B1"/>
    <w:rsid w:val="007075EC"/>
    <w:rsid w:val="0070768C"/>
    <w:rsid w:val="007076E6"/>
    <w:rsid w:val="007079B3"/>
    <w:rsid w:val="00707A18"/>
    <w:rsid w:val="00707A3D"/>
    <w:rsid w:val="00707B26"/>
    <w:rsid w:val="00707D18"/>
    <w:rsid w:val="00707F91"/>
    <w:rsid w:val="00710129"/>
    <w:rsid w:val="007104FB"/>
    <w:rsid w:val="00710736"/>
    <w:rsid w:val="00710C20"/>
    <w:rsid w:val="00710D2E"/>
    <w:rsid w:val="00710F1F"/>
    <w:rsid w:val="0071118C"/>
    <w:rsid w:val="007112F8"/>
    <w:rsid w:val="00711AB9"/>
    <w:rsid w:val="00711E02"/>
    <w:rsid w:val="007121CF"/>
    <w:rsid w:val="0071226A"/>
    <w:rsid w:val="007122DA"/>
    <w:rsid w:val="00712475"/>
    <w:rsid w:val="0071247C"/>
    <w:rsid w:val="0071255A"/>
    <w:rsid w:val="00712622"/>
    <w:rsid w:val="007126B1"/>
    <w:rsid w:val="007127A2"/>
    <w:rsid w:val="007127A3"/>
    <w:rsid w:val="007129D9"/>
    <w:rsid w:val="00712ACA"/>
    <w:rsid w:val="00712C57"/>
    <w:rsid w:val="00712F2D"/>
    <w:rsid w:val="00712FBA"/>
    <w:rsid w:val="00713343"/>
    <w:rsid w:val="00713515"/>
    <w:rsid w:val="00713548"/>
    <w:rsid w:val="00713587"/>
    <w:rsid w:val="0071385C"/>
    <w:rsid w:val="007138DE"/>
    <w:rsid w:val="00713970"/>
    <w:rsid w:val="00713AFC"/>
    <w:rsid w:val="00713BEA"/>
    <w:rsid w:val="00713C1C"/>
    <w:rsid w:val="00713DF8"/>
    <w:rsid w:val="00713E40"/>
    <w:rsid w:val="00713F22"/>
    <w:rsid w:val="00714186"/>
    <w:rsid w:val="007142A2"/>
    <w:rsid w:val="00714A31"/>
    <w:rsid w:val="00714A43"/>
    <w:rsid w:val="00714CCC"/>
    <w:rsid w:val="007150B0"/>
    <w:rsid w:val="0071544C"/>
    <w:rsid w:val="007155A6"/>
    <w:rsid w:val="00715797"/>
    <w:rsid w:val="00715A9A"/>
    <w:rsid w:val="00715B97"/>
    <w:rsid w:val="00715D3C"/>
    <w:rsid w:val="00716314"/>
    <w:rsid w:val="007167F6"/>
    <w:rsid w:val="00716813"/>
    <w:rsid w:val="00716926"/>
    <w:rsid w:val="00716979"/>
    <w:rsid w:val="00716A08"/>
    <w:rsid w:val="00716A49"/>
    <w:rsid w:val="00716B77"/>
    <w:rsid w:val="00716CF5"/>
    <w:rsid w:val="00716ED3"/>
    <w:rsid w:val="0071706E"/>
    <w:rsid w:val="00717224"/>
    <w:rsid w:val="007172E7"/>
    <w:rsid w:val="0071732C"/>
    <w:rsid w:val="00717392"/>
    <w:rsid w:val="007175CC"/>
    <w:rsid w:val="00717795"/>
    <w:rsid w:val="007177D8"/>
    <w:rsid w:val="007177D9"/>
    <w:rsid w:val="0071796A"/>
    <w:rsid w:val="00717BFA"/>
    <w:rsid w:val="00717D89"/>
    <w:rsid w:val="00717EA3"/>
    <w:rsid w:val="00717F30"/>
    <w:rsid w:val="00720157"/>
    <w:rsid w:val="007201AB"/>
    <w:rsid w:val="007207F3"/>
    <w:rsid w:val="00720953"/>
    <w:rsid w:val="00720992"/>
    <w:rsid w:val="007209F3"/>
    <w:rsid w:val="00720B6F"/>
    <w:rsid w:val="00720BAA"/>
    <w:rsid w:val="00720BFD"/>
    <w:rsid w:val="00720C1F"/>
    <w:rsid w:val="00720D83"/>
    <w:rsid w:val="00721020"/>
    <w:rsid w:val="00721163"/>
    <w:rsid w:val="00721572"/>
    <w:rsid w:val="007216C6"/>
    <w:rsid w:val="007216E8"/>
    <w:rsid w:val="007217D3"/>
    <w:rsid w:val="007219BF"/>
    <w:rsid w:val="00721ACB"/>
    <w:rsid w:val="00721BAF"/>
    <w:rsid w:val="00721D1C"/>
    <w:rsid w:val="00721DC7"/>
    <w:rsid w:val="00721DDE"/>
    <w:rsid w:val="00721E02"/>
    <w:rsid w:val="00721F29"/>
    <w:rsid w:val="00722140"/>
    <w:rsid w:val="007221AC"/>
    <w:rsid w:val="007222B1"/>
    <w:rsid w:val="007224BD"/>
    <w:rsid w:val="0072282B"/>
    <w:rsid w:val="00722A36"/>
    <w:rsid w:val="00722D3C"/>
    <w:rsid w:val="00722F29"/>
    <w:rsid w:val="0072339E"/>
    <w:rsid w:val="007233C9"/>
    <w:rsid w:val="0072350A"/>
    <w:rsid w:val="007235F3"/>
    <w:rsid w:val="00723619"/>
    <w:rsid w:val="00723859"/>
    <w:rsid w:val="00723992"/>
    <w:rsid w:val="00723A12"/>
    <w:rsid w:val="00723A47"/>
    <w:rsid w:val="00723A99"/>
    <w:rsid w:val="00723D05"/>
    <w:rsid w:val="00723D0A"/>
    <w:rsid w:val="00723F44"/>
    <w:rsid w:val="007241CB"/>
    <w:rsid w:val="00724316"/>
    <w:rsid w:val="00724363"/>
    <w:rsid w:val="007248AB"/>
    <w:rsid w:val="007249C7"/>
    <w:rsid w:val="00724CC7"/>
    <w:rsid w:val="00724DE0"/>
    <w:rsid w:val="007250E5"/>
    <w:rsid w:val="00725157"/>
    <w:rsid w:val="00725267"/>
    <w:rsid w:val="007254F6"/>
    <w:rsid w:val="00725838"/>
    <w:rsid w:val="00725AC8"/>
    <w:rsid w:val="00725D0B"/>
    <w:rsid w:val="00725E6B"/>
    <w:rsid w:val="007262BD"/>
    <w:rsid w:val="00726414"/>
    <w:rsid w:val="007265FA"/>
    <w:rsid w:val="0072677A"/>
    <w:rsid w:val="00726997"/>
    <w:rsid w:val="00726A2C"/>
    <w:rsid w:val="00726D22"/>
    <w:rsid w:val="00726F50"/>
    <w:rsid w:val="00726FA4"/>
    <w:rsid w:val="00727074"/>
    <w:rsid w:val="007271C8"/>
    <w:rsid w:val="007272EC"/>
    <w:rsid w:val="007276BE"/>
    <w:rsid w:val="00727856"/>
    <w:rsid w:val="00727AD4"/>
    <w:rsid w:val="00727BD2"/>
    <w:rsid w:val="00727C56"/>
    <w:rsid w:val="00730286"/>
    <w:rsid w:val="007306DC"/>
    <w:rsid w:val="007309B3"/>
    <w:rsid w:val="007309ED"/>
    <w:rsid w:val="00730A05"/>
    <w:rsid w:val="00730B20"/>
    <w:rsid w:val="00730C79"/>
    <w:rsid w:val="007312CA"/>
    <w:rsid w:val="007317E5"/>
    <w:rsid w:val="0073183B"/>
    <w:rsid w:val="00731859"/>
    <w:rsid w:val="007318DD"/>
    <w:rsid w:val="00731A39"/>
    <w:rsid w:val="00731AB7"/>
    <w:rsid w:val="00731C85"/>
    <w:rsid w:val="00731D48"/>
    <w:rsid w:val="00731DB2"/>
    <w:rsid w:val="0073208F"/>
    <w:rsid w:val="007322C2"/>
    <w:rsid w:val="00732583"/>
    <w:rsid w:val="00732779"/>
    <w:rsid w:val="00732854"/>
    <w:rsid w:val="007328B8"/>
    <w:rsid w:val="00732C89"/>
    <w:rsid w:val="00732C99"/>
    <w:rsid w:val="00732DFE"/>
    <w:rsid w:val="00732FCA"/>
    <w:rsid w:val="007330EB"/>
    <w:rsid w:val="007334CA"/>
    <w:rsid w:val="007334CC"/>
    <w:rsid w:val="007335B6"/>
    <w:rsid w:val="007336DE"/>
    <w:rsid w:val="007336F5"/>
    <w:rsid w:val="00733740"/>
    <w:rsid w:val="00733816"/>
    <w:rsid w:val="00733BB5"/>
    <w:rsid w:val="0073402E"/>
    <w:rsid w:val="00734033"/>
    <w:rsid w:val="00734089"/>
    <w:rsid w:val="007340D1"/>
    <w:rsid w:val="007344BB"/>
    <w:rsid w:val="007345C5"/>
    <w:rsid w:val="007346F5"/>
    <w:rsid w:val="00734822"/>
    <w:rsid w:val="0073489F"/>
    <w:rsid w:val="007349EC"/>
    <w:rsid w:val="00734C92"/>
    <w:rsid w:val="00734ED8"/>
    <w:rsid w:val="007352FB"/>
    <w:rsid w:val="0073538B"/>
    <w:rsid w:val="00735467"/>
    <w:rsid w:val="007354A8"/>
    <w:rsid w:val="007354B7"/>
    <w:rsid w:val="00735528"/>
    <w:rsid w:val="007356AB"/>
    <w:rsid w:val="00735777"/>
    <w:rsid w:val="00735A18"/>
    <w:rsid w:val="00735A83"/>
    <w:rsid w:val="00735BA3"/>
    <w:rsid w:val="00736037"/>
    <w:rsid w:val="0073605C"/>
    <w:rsid w:val="007362E4"/>
    <w:rsid w:val="007363C1"/>
    <w:rsid w:val="007364DE"/>
    <w:rsid w:val="007365B7"/>
    <w:rsid w:val="007365D0"/>
    <w:rsid w:val="007366F6"/>
    <w:rsid w:val="00736924"/>
    <w:rsid w:val="00736971"/>
    <w:rsid w:val="00736A21"/>
    <w:rsid w:val="00736A8C"/>
    <w:rsid w:val="00736C2E"/>
    <w:rsid w:val="00737088"/>
    <w:rsid w:val="007371C1"/>
    <w:rsid w:val="007371F5"/>
    <w:rsid w:val="007373D9"/>
    <w:rsid w:val="00737595"/>
    <w:rsid w:val="007378AD"/>
    <w:rsid w:val="007378DF"/>
    <w:rsid w:val="00737925"/>
    <w:rsid w:val="007379AE"/>
    <w:rsid w:val="00737C55"/>
    <w:rsid w:val="00737D5E"/>
    <w:rsid w:val="0074002E"/>
    <w:rsid w:val="00740045"/>
    <w:rsid w:val="00740093"/>
    <w:rsid w:val="00740104"/>
    <w:rsid w:val="0074018F"/>
    <w:rsid w:val="007401CE"/>
    <w:rsid w:val="00740260"/>
    <w:rsid w:val="0074028F"/>
    <w:rsid w:val="007402F4"/>
    <w:rsid w:val="0074051B"/>
    <w:rsid w:val="007409CC"/>
    <w:rsid w:val="00740C05"/>
    <w:rsid w:val="00740EA1"/>
    <w:rsid w:val="0074107F"/>
    <w:rsid w:val="0074122F"/>
    <w:rsid w:val="00741684"/>
    <w:rsid w:val="007416AC"/>
    <w:rsid w:val="00741714"/>
    <w:rsid w:val="007417A9"/>
    <w:rsid w:val="0074185E"/>
    <w:rsid w:val="0074188B"/>
    <w:rsid w:val="007418E5"/>
    <w:rsid w:val="00741A20"/>
    <w:rsid w:val="00741B43"/>
    <w:rsid w:val="00741F41"/>
    <w:rsid w:val="00741FFB"/>
    <w:rsid w:val="00742016"/>
    <w:rsid w:val="00742242"/>
    <w:rsid w:val="00742245"/>
    <w:rsid w:val="007423BB"/>
    <w:rsid w:val="00742666"/>
    <w:rsid w:val="00742862"/>
    <w:rsid w:val="00742B32"/>
    <w:rsid w:val="00742D5A"/>
    <w:rsid w:val="00743169"/>
    <w:rsid w:val="0074338A"/>
    <w:rsid w:val="00743682"/>
    <w:rsid w:val="007438DD"/>
    <w:rsid w:val="00743916"/>
    <w:rsid w:val="00743964"/>
    <w:rsid w:val="007439D0"/>
    <w:rsid w:val="00743A8A"/>
    <w:rsid w:val="00743B3A"/>
    <w:rsid w:val="00743B80"/>
    <w:rsid w:val="00743C44"/>
    <w:rsid w:val="00743EFB"/>
    <w:rsid w:val="00743F16"/>
    <w:rsid w:val="00743F38"/>
    <w:rsid w:val="00743FA6"/>
    <w:rsid w:val="00744308"/>
    <w:rsid w:val="00744449"/>
    <w:rsid w:val="007445F2"/>
    <w:rsid w:val="00744A81"/>
    <w:rsid w:val="00744AF4"/>
    <w:rsid w:val="00744B83"/>
    <w:rsid w:val="00744C07"/>
    <w:rsid w:val="00744C29"/>
    <w:rsid w:val="00744EE4"/>
    <w:rsid w:val="007457BD"/>
    <w:rsid w:val="0074586F"/>
    <w:rsid w:val="007459BF"/>
    <w:rsid w:val="00745A65"/>
    <w:rsid w:val="00745CA3"/>
    <w:rsid w:val="00745D71"/>
    <w:rsid w:val="007460AE"/>
    <w:rsid w:val="00746214"/>
    <w:rsid w:val="007463AA"/>
    <w:rsid w:val="00746512"/>
    <w:rsid w:val="007468D5"/>
    <w:rsid w:val="00746F46"/>
    <w:rsid w:val="007471A5"/>
    <w:rsid w:val="007471F8"/>
    <w:rsid w:val="007472F5"/>
    <w:rsid w:val="00747376"/>
    <w:rsid w:val="00747516"/>
    <w:rsid w:val="0074755D"/>
    <w:rsid w:val="00747685"/>
    <w:rsid w:val="007476F0"/>
    <w:rsid w:val="00747874"/>
    <w:rsid w:val="00747949"/>
    <w:rsid w:val="00747A1E"/>
    <w:rsid w:val="00747BB2"/>
    <w:rsid w:val="00747DC4"/>
    <w:rsid w:val="00747E51"/>
    <w:rsid w:val="00750897"/>
    <w:rsid w:val="00750981"/>
    <w:rsid w:val="00750B49"/>
    <w:rsid w:val="00750C2F"/>
    <w:rsid w:val="00750D2E"/>
    <w:rsid w:val="00750ED5"/>
    <w:rsid w:val="00751098"/>
    <w:rsid w:val="007510FB"/>
    <w:rsid w:val="0075111B"/>
    <w:rsid w:val="007513EE"/>
    <w:rsid w:val="007515E0"/>
    <w:rsid w:val="00751B89"/>
    <w:rsid w:val="00751B8F"/>
    <w:rsid w:val="00751C7C"/>
    <w:rsid w:val="00751F34"/>
    <w:rsid w:val="0075295E"/>
    <w:rsid w:val="007529A0"/>
    <w:rsid w:val="007529BE"/>
    <w:rsid w:val="00752ACF"/>
    <w:rsid w:val="00752CDB"/>
    <w:rsid w:val="00752D77"/>
    <w:rsid w:val="00752E3A"/>
    <w:rsid w:val="00752E92"/>
    <w:rsid w:val="00752EC6"/>
    <w:rsid w:val="00752FB3"/>
    <w:rsid w:val="00752FD3"/>
    <w:rsid w:val="007532EE"/>
    <w:rsid w:val="007536E9"/>
    <w:rsid w:val="0075393B"/>
    <w:rsid w:val="00753A31"/>
    <w:rsid w:val="00753A94"/>
    <w:rsid w:val="007544D7"/>
    <w:rsid w:val="00754589"/>
    <w:rsid w:val="00754CBF"/>
    <w:rsid w:val="00754F4E"/>
    <w:rsid w:val="00754F9F"/>
    <w:rsid w:val="00755089"/>
    <w:rsid w:val="007551A5"/>
    <w:rsid w:val="00755223"/>
    <w:rsid w:val="00755262"/>
    <w:rsid w:val="007555BA"/>
    <w:rsid w:val="007555DD"/>
    <w:rsid w:val="007555F5"/>
    <w:rsid w:val="00755748"/>
    <w:rsid w:val="00755810"/>
    <w:rsid w:val="00755851"/>
    <w:rsid w:val="00755F22"/>
    <w:rsid w:val="00755FD6"/>
    <w:rsid w:val="00755FF4"/>
    <w:rsid w:val="007560B5"/>
    <w:rsid w:val="00756128"/>
    <w:rsid w:val="00756393"/>
    <w:rsid w:val="0075681C"/>
    <w:rsid w:val="00756B24"/>
    <w:rsid w:val="00756D40"/>
    <w:rsid w:val="00756D44"/>
    <w:rsid w:val="00756D82"/>
    <w:rsid w:val="00756E07"/>
    <w:rsid w:val="00756E5D"/>
    <w:rsid w:val="00756FC0"/>
    <w:rsid w:val="007571F0"/>
    <w:rsid w:val="0075728D"/>
    <w:rsid w:val="00757377"/>
    <w:rsid w:val="007575A5"/>
    <w:rsid w:val="007577C1"/>
    <w:rsid w:val="00757B34"/>
    <w:rsid w:val="00757ED3"/>
    <w:rsid w:val="00757EF0"/>
    <w:rsid w:val="00757FDF"/>
    <w:rsid w:val="00760136"/>
    <w:rsid w:val="0076014D"/>
    <w:rsid w:val="007601A7"/>
    <w:rsid w:val="007604C8"/>
    <w:rsid w:val="007604D5"/>
    <w:rsid w:val="007604FB"/>
    <w:rsid w:val="007606EE"/>
    <w:rsid w:val="00760715"/>
    <w:rsid w:val="00760A0F"/>
    <w:rsid w:val="00760F11"/>
    <w:rsid w:val="0076101C"/>
    <w:rsid w:val="007613A1"/>
    <w:rsid w:val="0076146C"/>
    <w:rsid w:val="007614BA"/>
    <w:rsid w:val="00761660"/>
    <w:rsid w:val="00761894"/>
    <w:rsid w:val="00761949"/>
    <w:rsid w:val="00761B7E"/>
    <w:rsid w:val="00761CEB"/>
    <w:rsid w:val="00762031"/>
    <w:rsid w:val="007620CF"/>
    <w:rsid w:val="00762109"/>
    <w:rsid w:val="0076227B"/>
    <w:rsid w:val="007622B4"/>
    <w:rsid w:val="00762364"/>
    <w:rsid w:val="0076237E"/>
    <w:rsid w:val="0076238A"/>
    <w:rsid w:val="007623B8"/>
    <w:rsid w:val="007629C0"/>
    <w:rsid w:val="00762A95"/>
    <w:rsid w:val="00762B3D"/>
    <w:rsid w:val="00762B54"/>
    <w:rsid w:val="00762D6F"/>
    <w:rsid w:val="007631BA"/>
    <w:rsid w:val="007632D8"/>
    <w:rsid w:val="00763483"/>
    <w:rsid w:val="00763648"/>
    <w:rsid w:val="00763663"/>
    <w:rsid w:val="007636BD"/>
    <w:rsid w:val="00763924"/>
    <w:rsid w:val="00763B72"/>
    <w:rsid w:val="00763CB7"/>
    <w:rsid w:val="00763D1B"/>
    <w:rsid w:val="00763F2D"/>
    <w:rsid w:val="00764135"/>
    <w:rsid w:val="00764194"/>
    <w:rsid w:val="0076445A"/>
    <w:rsid w:val="0076446C"/>
    <w:rsid w:val="00764490"/>
    <w:rsid w:val="007646AC"/>
    <w:rsid w:val="00764733"/>
    <w:rsid w:val="0076498E"/>
    <w:rsid w:val="00764A6D"/>
    <w:rsid w:val="00764B12"/>
    <w:rsid w:val="00764C3D"/>
    <w:rsid w:val="00764D94"/>
    <w:rsid w:val="007654DC"/>
    <w:rsid w:val="007654EB"/>
    <w:rsid w:val="007658BA"/>
    <w:rsid w:val="00765A1B"/>
    <w:rsid w:val="00765A2E"/>
    <w:rsid w:val="00765C5D"/>
    <w:rsid w:val="00765ECF"/>
    <w:rsid w:val="00765FE6"/>
    <w:rsid w:val="0076612F"/>
    <w:rsid w:val="0076616A"/>
    <w:rsid w:val="0076642C"/>
    <w:rsid w:val="0076647C"/>
    <w:rsid w:val="00766491"/>
    <w:rsid w:val="007664B8"/>
    <w:rsid w:val="00766609"/>
    <w:rsid w:val="0076681D"/>
    <w:rsid w:val="0076685D"/>
    <w:rsid w:val="0076687C"/>
    <w:rsid w:val="00766A16"/>
    <w:rsid w:val="00766F38"/>
    <w:rsid w:val="007670B2"/>
    <w:rsid w:val="0076759E"/>
    <w:rsid w:val="007675D8"/>
    <w:rsid w:val="0076768E"/>
    <w:rsid w:val="007676E5"/>
    <w:rsid w:val="00767700"/>
    <w:rsid w:val="0076771A"/>
    <w:rsid w:val="00767D35"/>
    <w:rsid w:val="00767E15"/>
    <w:rsid w:val="00767FD9"/>
    <w:rsid w:val="007700CF"/>
    <w:rsid w:val="007700F8"/>
    <w:rsid w:val="007703E0"/>
    <w:rsid w:val="00770433"/>
    <w:rsid w:val="0077053B"/>
    <w:rsid w:val="00770860"/>
    <w:rsid w:val="007708A7"/>
    <w:rsid w:val="00770A11"/>
    <w:rsid w:val="00770AE4"/>
    <w:rsid w:val="00770D59"/>
    <w:rsid w:val="00770D71"/>
    <w:rsid w:val="00770F6E"/>
    <w:rsid w:val="00771264"/>
    <w:rsid w:val="007713FB"/>
    <w:rsid w:val="007719A1"/>
    <w:rsid w:val="00771AC9"/>
    <w:rsid w:val="00771AE2"/>
    <w:rsid w:val="00771BFA"/>
    <w:rsid w:val="00771C6C"/>
    <w:rsid w:val="00771D80"/>
    <w:rsid w:val="00771E2B"/>
    <w:rsid w:val="007721A7"/>
    <w:rsid w:val="007721DC"/>
    <w:rsid w:val="00772257"/>
    <w:rsid w:val="00772356"/>
    <w:rsid w:val="00772466"/>
    <w:rsid w:val="007725AF"/>
    <w:rsid w:val="007726A9"/>
    <w:rsid w:val="00772723"/>
    <w:rsid w:val="0077273A"/>
    <w:rsid w:val="00772A1F"/>
    <w:rsid w:val="00772BB8"/>
    <w:rsid w:val="00772E41"/>
    <w:rsid w:val="00772FAE"/>
    <w:rsid w:val="0077310B"/>
    <w:rsid w:val="0077313D"/>
    <w:rsid w:val="007735A3"/>
    <w:rsid w:val="007735FD"/>
    <w:rsid w:val="0077367E"/>
    <w:rsid w:val="007736A6"/>
    <w:rsid w:val="00773830"/>
    <w:rsid w:val="007738D3"/>
    <w:rsid w:val="00773CB1"/>
    <w:rsid w:val="00773FF9"/>
    <w:rsid w:val="00774299"/>
    <w:rsid w:val="00774581"/>
    <w:rsid w:val="0077458F"/>
    <w:rsid w:val="00774779"/>
    <w:rsid w:val="007748AD"/>
    <w:rsid w:val="007748BB"/>
    <w:rsid w:val="00774A0D"/>
    <w:rsid w:val="00774AAA"/>
    <w:rsid w:val="00774AD8"/>
    <w:rsid w:val="00774E72"/>
    <w:rsid w:val="00774FCC"/>
    <w:rsid w:val="0077510C"/>
    <w:rsid w:val="00775284"/>
    <w:rsid w:val="00775886"/>
    <w:rsid w:val="00775934"/>
    <w:rsid w:val="00775974"/>
    <w:rsid w:val="00775CBC"/>
    <w:rsid w:val="00775E47"/>
    <w:rsid w:val="00775F0A"/>
    <w:rsid w:val="00775F44"/>
    <w:rsid w:val="00775FC9"/>
    <w:rsid w:val="007762E2"/>
    <w:rsid w:val="007765CA"/>
    <w:rsid w:val="00776770"/>
    <w:rsid w:val="00776B7F"/>
    <w:rsid w:val="00776DA5"/>
    <w:rsid w:val="00776FB1"/>
    <w:rsid w:val="0077711A"/>
    <w:rsid w:val="0077715E"/>
    <w:rsid w:val="007771F7"/>
    <w:rsid w:val="00777370"/>
    <w:rsid w:val="007773AE"/>
    <w:rsid w:val="00777789"/>
    <w:rsid w:val="0077778C"/>
    <w:rsid w:val="00777979"/>
    <w:rsid w:val="00777CD2"/>
    <w:rsid w:val="00777D1A"/>
    <w:rsid w:val="00777DAB"/>
    <w:rsid w:val="00777E6D"/>
    <w:rsid w:val="00777E9C"/>
    <w:rsid w:val="00777FA6"/>
    <w:rsid w:val="00777FCC"/>
    <w:rsid w:val="00780084"/>
    <w:rsid w:val="00780215"/>
    <w:rsid w:val="007802F9"/>
    <w:rsid w:val="007804C4"/>
    <w:rsid w:val="00780541"/>
    <w:rsid w:val="00780582"/>
    <w:rsid w:val="00780617"/>
    <w:rsid w:val="00780771"/>
    <w:rsid w:val="007807F3"/>
    <w:rsid w:val="007809B8"/>
    <w:rsid w:val="007809E7"/>
    <w:rsid w:val="00780BB3"/>
    <w:rsid w:val="00780D9E"/>
    <w:rsid w:val="00780E5D"/>
    <w:rsid w:val="007810DB"/>
    <w:rsid w:val="007811CD"/>
    <w:rsid w:val="0078136F"/>
    <w:rsid w:val="007813C1"/>
    <w:rsid w:val="007814AB"/>
    <w:rsid w:val="007814E6"/>
    <w:rsid w:val="007814F2"/>
    <w:rsid w:val="00781700"/>
    <w:rsid w:val="0078189F"/>
    <w:rsid w:val="00781BEF"/>
    <w:rsid w:val="00781C13"/>
    <w:rsid w:val="00781C96"/>
    <w:rsid w:val="00781EA9"/>
    <w:rsid w:val="007820BF"/>
    <w:rsid w:val="00782305"/>
    <w:rsid w:val="00782599"/>
    <w:rsid w:val="00782614"/>
    <w:rsid w:val="0078262A"/>
    <w:rsid w:val="00782A7E"/>
    <w:rsid w:val="00782B06"/>
    <w:rsid w:val="00782D4D"/>
    <w:rsid w:val="00782D7F"/>
    <w:rsid w:val="00782EE3"/>
    <w:rsid w:val="00783197"/>
    <w:rsid w:val="007833CA"/>
    <w:rsid w:val="007834F3"/>
    <w:rsid w:val="00783525"/>
    <w:rsid w:val="007836B5"/>
    <w:rsid w:val="0078370B"/>
    <w:rsid w:val="00783753"/>
    <w:rsid w:val="007839D0"/>
    <w:rsid w:val="00783A1E"/>
    <w:rsid w:val="00783A46"/>
    <w:rsid w:val="00783B53"/>
    <w:rsid w:val="00783FBF"/>
    <w:rsid w:val="0078421D"/>
    <w:rsid w:val="00784657"/>
    <w:rsid w:val="0078476D"/>
    <w:rsid w:val="007847CD"/>
    <w:rsid w:val="00784840"/>
    <w:rsid w:val="007848A1"/>
    <w:rsid w:val="00784C02"/>
    <w:rsid w:val="00784C1B"/>
    <w:rsid w:val="00784D76"/>
    <w:rsid w:val="00784E22"/>
    <w:rsid w:val="00784FC2"/>
    <w:rsid w:val="007851AE"/>
    <w:rsid w:val="007851E7"/>
    <w:rsid w:val="00785562"/>
    <w:rsid w:val="0078557D"/>
    <w:rsid w:val="007855D1"/>
    <w:rsid w:val="00785704"/>
    <w:rsid w:val="00785A27"/>
    <w:rsid w:val="00785C81"/>
    <w:rsid w:val="00785EDA"/>
    <w:rsid w:val="00785F6D"/>
    <w:rsid w:val="0078660B"/>
    <w:rsid w:val="00786916"/>
    <w:rsid w:val="00786A73"/>
    <w:rsid w:val="00786ACC"/>
    <w:rsid w:val="00786B38"/>
    <w:rsid w:val="00786CE9"/>
    <w:rsid w:val="00786D0E"/>
    <w:rsid w:val="00786D77"/>
    <w:rsid w:val="00787026"/>
    <w:rsid w:val="007870EC"/>
    <w:rsid w:val="00787634"/>
    <w:rsid w:val="007876B4"/>
    <w:rsid w:val="0078784E"/>
    <w:rsid w:val="00787936"/>
    <w:rsid w:val="00787999"/>
    <w:rsid w:val="0079035A"/>
    <w:rsid w:val="007906A1"/>
    <w:rsid w:val="007906F9"/>
    <w:rsid w:val="007907BA"/>
    <w:rsid w:val="00790A2B"/>
    <w:rsid w:val="00790A2F"/>
    <w:rsid w:val="00790B57"/>
    <w:rsid w:val="00790CD3"/>
    <w:rsid w:val="00790DF3"/>
    <w:rsid w:val="00790E92"/>
    <w:rsid w:val="00791093"/>
    <w:rsid w:val="007911A4"/>
    <w:rsid w:val="0079139D"/>
    <w:rsid w:val="00791536"/>
    <w:rsid w:val="00791555"/>
    <w:rsid w:val="007915C8"/>
    <w:rsid w:val="007915DD"/>
    <w:rsid w:val="00791AC8"/>
    <w:rsid w:val="00791B80"/>
    <w:rsid w:val="00791FBF"/>
    <w:rsid w:val="0079224B"/>
    <w:rsid w:val="0079229A"/>
    <w:rsid w:val="0079230E"/>
    <w:rsid w:val="00792514"/>
    <w:rsid w:val="007925DE"/>
    <w:rsid w:val="00792683"/>
    <w:rsid w:val="007926C8"/>
    <w:rsid w:val="007926E9"/>
    <w:rsid w:val="00792813"/>
    <w:rsid w:val="00792AAC"/>
    <w:rsid w:val="00792ACE"/>
    <w:rsid w:val="00792D38"/>
    <w:rsid w:val="00793092"/>
    <w:rsid w:val="0079348E"/>
    <w:rsid w:val="007935C4"/>
    <w:rsid w:val="007936A6"/>
    <w:rsid w:val="007936F3"/>
    <w:rsid w:val="00793884"/>
    <w:rsid w:val="007939C0"/>
    <w:rsid w:val="00793A39"/>
    <w:rsid w:val="007944ED"/>
    <w:rsid w:val="00794503"/>
    <w:rsid w:val="0079463F"/>
    <w:rsid w:val="00794697"/>
    <w:rsid w:val="007946CE"/>
    <w:rsid w:val="00794740"/>
    <w:rsid w:val="007948B5"/>
    <w:rsid w:val="007949EC"/>
    <w:rsid w:val="00794BA7"/>
    <w:rsid w:val="00794BDD"/>
    <w:rsid w:val="00794F8E"/>
    <w:rsid w:val="0079508A"/>
    <w:rsid w:val="00795121"/>
    <w:rsid w:val="00795274"/>
    <w:rsid w:val="007952DD"/>
    <w:rsid w:val="00795330"/>
    <w:rsid w:val="00795482"/>
    <w:rsid w:val="007954DA"/>
    <w:rsid w:val="007955A9"/>
    <w:rsid w:val="007959A9"/>
    <w:rsid w:val="007959D7"/>
    <w:rsid w:val="00795AC3"/>
    <w:rsid w:val="00795AD3"/>
    <w:rsid w:val="00795BEE"/>
    <w:rsid w:val="00795D16"/>
    <w:rsid w:val="00795D73"/>
    <w:rsid w:val="00796183"/>
    <w:rsid w:val="007962E0"/>
    <w:rsid w:val="0079634B"/>
    <w:rsid w:val="00796386"/>
    <w:rsid w:val="007965E6"/>
    <w:rsid w:val="007966B4"/>
    <w:rsid w:val="0079676D"/>
    <w:rsid w:val="00796862"/>
    <w:rsid w:val="00796884"/>
    <w:rsid w:val="00796CEA"/>
    <w:rsid w:val="00796CFC"/>
    <w:rsid w:val="00796D4B"/>
    <w:rsid w:val="00797165"/>
    <w:rsid w:val="007973D6"/>
    <w:rsid w:val="007974B1"/>
    <w:rsid w:val="00797545"/>
    <w:rsid w:val="00797570"/>
    <w:rsid w:val="007975F5"/>
    <w:rsid w:val="00797701"/>
    <w:rsid w:val="007979DC"/>
    <w:rsid w:val="00797A3C"/>
    <w:rsid w:val="00797CF0"/>
    <w:rsid w:val="00797F43"/>
    <w:rsid w:val="00797F6E"/>
    <w:rsid w:val="007A0002"/>
    <w:rsid w:val="007A055C"/>
    <w:rsid w:val="007A0743"/>
    <w:rsid w:val="007A0767"/>
    <w:rsid w:val="007A0928"/>
    <w:rsid w:val="007A0956"/>
    <w:rsid w:val="007A0B76"/>
    <w:rsid w:val="007A0C8F"/>
    <w:rsid w:val="007A0D76"/>
    <w:rsid w:val="007A10EB"/>
    <w:rsid w:val="007A111B"/>
    <w:rsid w:val="007A11D2"/>
    <w:rsid w:val="007A1381"/>
    <w:rsid w:val="007A1525"/>
    <w:rsid w:val="007A16F4"/>
    <w:rsid w:val="007A194E"/>
    <w:rsid w:val="007A19B2"/>
    <w:rsid w:val="007A19E0"/>
    <w:rsid w:val="007A1AE2"/>
    <w:rsid w:val="007A1D46"/>
    <w:rsid w:val="007A1E1D"/>
    <w:rsid w:val="007A1EBA"/>
    <w:rsid w:val="007A2072"/>
    <w:rsid w:val="007A2162"/>
    <w:rsid w:val="007A216C"/>
    <w:rsid w:val="007A22D6"/>
    <w:rsid w:val="007A242A"/>
    <w:rsid w:val="007A2553"/>
    <w:rsid w:val="007A2A37"/>
    <w:rsid w:val="007A2E2A"/>
    <w:rsid w:val="007A2E54"/>
    <w:rsid w:val="007A3150"/>
    <w:rsid w:val="007A3364"/>
    <w:rsid w:val="007A3973"/>
    <w:rsid w:val="007A3CC4"/>
    <w:rsid w:val="007A3D28"/>
    <w:rsid w:val="007A3E9F"/>
    <w:rsid w:val="007A3FE3"/>
    <w:rsid w:val="007A4074"/>
    <w:rsid w:val="007A4086"/>
    <w:rsid w:val="007A41F4"/>
    <w:rsid w:val="007A4364"/>
    <w:rsid w:val="007A44A1"/>
    <w:rsid w:val="007A44F7"/>
    <w:rsid w:val="007A476B"/>
    <w:rsid w:val="007A483E"/>
    <w:rsid w:val="007A4DE6"/>
    <w:rsid w:val="007A4E7D"/>
    <w:rsid w:val="007A518E"/>
    <w:rsid w:val="007A51C1"/>
    <w:rsid w:val="007A55C4"/>
    <w:rsid w:val="007A55F4"/>
    <w:rsid w:val="007A56AA"/>
    <w:rsid w:val="007A5738"/>
    <w:rsid w:val="007A573A"/>
    <w:rsid w:val="007A58E0"/>
    <w:rsid w:val="007A5A87"/>
    <w:rsid w:val="007A5B85"/>
    <w:rsid w:val="007A5C78"/>
    <w:rsid w:val="007A5D89"/>
    <w:rsid w:val="007A5EEB"/>
    <w:rsid w:val="007A5F26"/>
    <w:rsid w:val="007A60DF"/>
    <w:rsid w:val="007A60E5"/>
    <w:rsid w:val="007A6395"/>
    <w:rsid w:val="007A64CF"/>
    <w:rsid w:val="007A6708"/>
    <w:rsid w:val="007A685F"/>
    <w:rsid w:val="007A6A7B"/>
    <w:rsid w:val="007A6ED6"/>
    <w:rsid w:val="007A70B9"/>
    <w:rsid w:val="007A71D7"/>
    <w:rsid w:val="007A73AE"/>
    <w:rsid w:val="007A74C5"/>
    <w:rsid w:val="007A7600"/>
    <w:rsid w:val="007A78BB"/>
    <w:rsid w:val="007A7960"/>
    <w:rsid w:val="007B0002"/>
    <w:rsid w:val="007B017D"/>
    <w:rsid w:val="007B01AF"/>
    <w:rsid w:val="007B0627"/>
    <w:rsid w:val="007B075C"/>
    <w:rsid w:val="007B0825"/>
    <w:rsid w:val="007B083D"/>
    <w:rsid w:val="007B09B4"/>
    <w:rsid w:val="007B09D1"/>
    <w:rsid w:val="007B0ACC"/>
    <w:rsid w:val="007B0C89"/>
    <w:rsid w:val="007B1265"/>
    <w:rsid w:val="007B1A21"/>
    <w:rsid w:val="007B1ACD"/>
    <w:rsid w:val="007B2158"/>
    <w:rsid w:val="007B21B1"/>
    <w:rsid w:val="007B234D"/>
    <w:rsid w:val="007B2840"/>
    <w:rsid w:val="007B28B4"/>
    <w:rsid w:val="007B2E7A"/>
    <w:rsid w:val="007B2FDF"/>
    <w:rsid w:val="007B30EA"/>
    <w:rsid w:val="007B33D2"/>
    <w:rsid w:val="007B354B"/>
    <w:rsid w:val="007B373E"/>
    <w:rsid w:val="007B3957"/>
    <w:rsid w:val="007B3A86"/>
    <w:rsid w:val="007B3DE7"/>
    <w:rsid w:val="007B41CE"/>
    <w:rsid w:val="007B4205"/>
    <w:rsid w:val="007B4246"/>
    <w:rsid w:val="007B4247"/>
    <w:rsid w:val="007B43A1"/>
    <w:rsid w:val="007B4428"/>
    <w:rsid w:val="007B4499"/>
    <w:rsid w:val="007B4587"/>
    <w:rsid w:val="007B473D"/>
    <w:rsid w:val="007B4BFD"/>
    <w:rsid w:val="007B4E9A"/>
    <w:rsid w:val="007B5366"/>
    <w:rsid w:val="007B5419"/>
    <w:rsid w:val="007B544B"/>
    <w:rsid w:val="007B54E9"/>
    <w:rsid w:val="007B55D0"/>
    <w:rsid w:val="007B58B3"/>
    <w:rsid w:val="007B5B06"/>
    <w:rsid w:val="007B5B29"/>
    <w:rsid w:val="007B5E6F"/>
    <w:rsid w:val="007B5F7A"/>
    <w:rsid w:val="007B6199"/>
    <w:rsid w:val="007B63AE"/>
    <w:rsid w:val="007B677E"/>
    <w:rsid w:val="007B690E"/>
    <w:rsid w:val="007B6AAE"/>
    <w:rsid w:val="007B6C4C"/>
    <w:rsid w:val="007B6F26"/>
    <w:rsid w:val="007B7279"/>
    <w:rsid w:val="007B7483"/>
    <w:rsid w:val="007B76CE"/>
    <w:rsid w:val="007B7837"/>
    <w:rsid w:val="007B7A69"/>
    <w:rsid w:val="007B7DE0"/>
    <w:rsid w:val="007B7DF3"/>
    <w:rsid w:val="007B7E46"/>
    <w:rsid w:val="007B7F1B"/>
    <w:rsid w:val="007C01A7"/>
    <w:rsid w:val="007C056D"/>
    <w:rsid w:val="007C05EB"/>
    <w:rsid w:val="007C0F4F"/>
    <w:rsid w:val="007C1036"/>
    <w:rsid w:val="007C1743"/>
    <w:rsid w:val="007C1AA2"/>
    <w:rsid w:val="007C1B9F"/>
    <w:rsid w:val="007C1D97"/>
    <w:rsid w:val="007C1DF7"/>
    <w:rsid w:val="007C1F3A"/>
    <w:rsid w:val="007C2114"/>
    <w:rsid w:val="007C231D"/>
    <w:rsid w:val="007C23AE"/>
    <w:rsid w:val="007C261E"/>
    <w:rsid w:val="007C27D1"/>
    <w:rsid w:val="007C2806"/>
    <w:rsid w:val="007C28E2"/>
    <w:rsid w:val="007C29C8"/>
    <w:rsid w:val="007C2AEF"/>
    <w:rsid w:val="007C2DEB"/>
    <w:rsid w:val="007C2FE7"/>
    <w:rsid w:val="007C34BA"/>
    <w:rsid w:val="007C3946"/>
    <w:rsid w:val="007C3A53"/>
    <w:rsid w:val="007C3A83"/>
    <w:rsid w:val="007C3C2C"/>
    <w:rsid w:val="007C3C44"/>
    <w:rsid w:val="007C413B"/>
    <w:rsid w:val="007C4201"/>
    <w:rsid w:val="007C463C"/>
    <w:rsid w:val="007C46BA"/>
    <w:rsid w:val="007C4794"/>
    <w:rsid w:val="007C4ABD"/>
    <w:rsid w:val="007C4B44"/>
    <w:rsid w:val="007C505D"/>
    <w:rsid w:val="007C5273"/>
    <w:rsid w:val="007C53E5"/>
    <w:rsid w:val="007C569E"/>
    <w:rsid w:val="007C59EB"/>
    <w:rsid w:val="007C5A14"/>
    <w:rsid w:val="007C5B1A"/>
    <w:rsid w:val="007C5C0D"/>
    <w:rsid w:val="007C5C1C"/>
    <w:rsid w:val="007C5C83"/>
    <w:rsid w:val="007C5D8A"/>
    <w:rsid w:val="007C6050"/>
    <w:rsid w:val="007C619E"/>
    <w:rsid w:val="007C6321"/>
    <w:rsid w:val="007C662A"/>
    <w:rsid w:val="007C6645"/>
    <w:rsid w:val="007C66AF"/>
    <w:rsid w:val="007C6958"/>
    <w:rsid w:val="007C69DF"/>
    <w:rsid w:val="007C6A21"/>
    <w:rsid w:val="007C6AAA"/>
    <w:rsid w:val="007C6B4F"/>
    <w:rsid w:val="007C6F7B"/>
    <w:rsid w:val="007C702D"/>
    <w:rsid w:val="007C708A"/>
    <w:rsid w:val="007C70D1"/>
    <w:rsid w:val="007C730E"/>
    <w:rsid w:val="007C760F"/>
    <w:rsid w:val="007C7680"/>
    <w:rsid w:val="007C7D92"/>
    <w:rsid w:val="007D00FA"/>
    <w:rsid w:val="007D014E"/>
    <w:rsid w:val="007D016D"/>
    <w:rsid w:val="007D01CE"/>
    <w:rsid w:val="007D022D"/>
    <w:rsid w:val="007D0302"/>
    <w:rsid w:val="007D0527"/>
    <w:rsid w:val="007D074A"/>
    <w:rsid w:val="007D07E1"/>
    <w:rsid w:val="007D0846"/>
    <w:rsid w:val="007D0C47"/>
    <w:rsid w:val="007D0D50"/>
    <w:rsid w:val="007D0DD4"/>
    <w:rsid w:val="007D0EF7"/>
    <w:rsid w:val="007D0F05"/>
    <w:rsid w:val="007D11A9"/>
    <w:rsid w:val="007D15D3"/>
    <w:rsid w:val="007D16FF"/>
    <w:rsid w:val="007D1709"/>
    <w:rsid w:val="007D1A42"/>
    <w:rsid w:val="007D1A5A"/>
    <w:rsid w:val="007D1AFC"/>
    <w:rsid w:val="007D1DCE"/>
    <w:rsid w:val="007D1DE9"/>
    <w:rsid w:val="007D2041"/>
    <w:rsid w:val="007D20CD"/>
    <w:rsid w:val="007D221D"/>
    <w:rsid w:val="007D226B"/>
    <w:rsid w:val="007D269C"/>
    <w:rsid w:val="007D26D0"/>
    <w:rsid w:val="007D2B58"/>
    <w:rsid w:val="007D2B94"/>
    <w:rsid w:val="007D2C75"/>
    <w:rsid w:val="007D2CAF"/>
    <w:rsid w:val="007D31A0"/>
    <w:rsid w:val="007D3268"/>
    <w:rsid w:val="007D33CD"/>
    <w:rsid w:val="007D34B9"/>
    <w:rsid w:val="007D35B2"/>
    <w:rsid w:val="007D3729"/>
    <w:rsid w:val="007D3AEC"/>
    <w:rsid w:val="007D3AFB"/>
    <w:rsid w:val="007D3D40"/>
    <w:rsid w:val="007D3E44"/>
    <w:rsid w:val="007D3FD8"/>
    <w:rsid w:val="007D43F7"/>
    <w:rsid w:val="007D440C"/>
    <w:rsid w:val="007D46BA"/>
    <w:rsid w:val="007D4DC3"/>
    <w:rsid w:val="007D4EAE"/>
    <w:rsid w:val="007D5064"/>
    <w:rsid w:val="007D50FE"/>
    <w:rsid w:val="007D5181"/>
    <w:rsid w:val="007D5317"/>
    <w:rsid w:val="007D5450"/>
    <w:rsid w:val="007D56E9"/>
    <w:rsid w:val="007D573B"/>
    <w:rsid w:val="007D57F6"/>
    <w:rsid w:val="007D58F5"/>
    <w:rsid w:val="007D5967"/>
    <w:rsid w:val="007D59E3"/>
    <w:rsid w:val="007D5A40"/>
    <w:rsid w:val="007D5B17"/>
    <w:rsid w:val="007D5BC4"/>
    <w:rsid w:val="007D5E26"/>
    <w:rsid w:val="007D5F56"/>
    <w:rsid w:val="007D602B"/>
    <w:rsid w:val="007D61E4"/>
    <w:rsid w:val="007D628A"/>
    <w:rsid w:val="007D62B4"/>
    <w:rsid w:val="007D64D8"/>
    <w:rsid w:val="007D6551"/>
    <w:rsid w:val="007D668F"/>
    <w:rsid w:val="007D67A4"/>
    <w:rsid w:val="007D6894"/>
    <w:rsid w:val="007D69BC"/>
    <w:rsid w:val="007D6AFB"/>
    <w:rsid w:val="007D6BAA"/>
    <w:rsid w:val="007D6D5E"/>
    <w:rsid w:val="007D6FC8"/>
    <w:rsid w:val="007D713A"/>
    <w:rsid w:val="007D7175"/>
    <w:rsid w:val="007D73E1"/>
    <w:rsid w:val="007D769B"/>
    <w:rsid w:val="007D76AE"/>
    <w:rsid w:val="007D76EE"/>
    <w:rsid w:val="007D77C7"/>
    <w:rsid w:val="007D7C13"/>
    <w:rsid w:val="007D7CC8"/>
    <w:rsid w:val="007D7D4C"/>
    <w:rsid w:val="007E0017"/>
    <w:rsid w:val="007E0194"/>
    <w:rsid w:val="007E0349"/>
    <w:rsid w:val="007E0432"/>
    <w:rsid w:val="007E0597"/>
    <w:rsid w:val="007E069D"/>
    <w:rsid w:val="007E0BC4"/>
    <w:rsid w:val="007E0F92"/>
    <w:rsid w:val="007E122B"/>
    <w:rsid w:val="007E1541"/>
    <w:rsid w:val="007E161D"/>
    <w:rsid w:val="007E1915"/>
    <w:rsid w:val="007E1946"/>
    <w:rsid w:val="007E1E8B"/>
    <w:rsid w:val="007E2202"/>
    <w:rsid w:val="007E249B"/>
    <w:rsid w:val="007E2590"/>
    <w:rsid w:val="007E2756"/>
    <w:rsid w:val="007E2770"/>
    <w:rsid w:val="007E288F"/>
    <w:rsid w:val="007E28AB"/>
    <w:rsid w:val="007E2A73"/>
    <w:rsid w:val="007E2B2E"/>
    <w:rsid w:val="007E2D84"/>
    <w:rsid w:val="007E2E46"/>
    <w:rsid w:val="007E2F5A"/>
    <w:rsid w:val="007E2F9E"/>
    <w:rsid w:val="007E3026"/>
    <w:rsid w:val="007E320E"/>
    <w:rsid w:val="007E33B8"/>
    <w:rsid w:val="007E3404"/>
    <w:rsid w:val="007E340D"/>
    <w:rsid w:val="007E3484"/>
    <w:rsid w:val="007E3618"/>
    <w:rsid w:val="007E3982"/>
    <w:rsid w:val="007E3BFD"/>
    <w:rsid w:val="007E3DE8"/>
    <w:rsid w:val="007E4124"/>
    <w:rsid w:val="007E4176"/>
    <w:rsid w:val="007E41A5"/>
    <w:rsid w:val="007E4646"/>
    <w:rsid w:val="007E4795"/>
    <w:rsid w:val="007E48FD"/>
    <w:rsid w:val="007E4B94"/>
    <w:rsid w:val="007E4E95"/>
    <w:rsid w:val="007E4EB3"/>
    <w:rsid w:val="007E4EE6"/>
    <w:rsid w:val="007E5099"/>
    <w:rsid w:val="007E50C5"/>
    <w:rsid w:val="007E5478"/>
    <w:rsid w:val="007E55BE"/>
    <w:rsid w:val="007E5A5A"/>
    <w:rsid w:val="007E5BC4"/>
    <w:rsid w:val="007E5CD4"/>
    <w:rsid w:val="007E5CE2"/>
    <w:rsid w:val="007E5D41"/>
    <w:rsid w:val="007E5E2C"/>
    <w:rsid w:val="007E5F27"/>
    <w:rsid w:val="007E6043"/>
    <w:rsid w:val="007E619E"/>
    <w:rsid w:val="007E6254"/>
    <w:rsid w:val="007E62B4"/>
    <w:rsid w:val="007E656D"/>
    <w:rsid w:val="007E65DD"/>
    <w:rsid w:val="007E66E2"/>
    <w:rsid w:val="007E67FB"/>
    <w:rsid w:val="007E682A"/>
    <w:rsid w:val="007E68C2"/>
    <w:rsid w:val="007E6AAB"/>
    <w:rsid w:val="007E6FAA"/>
    <w:rsid w:val="007E7249"/>
    <w:rsid w:val="007E7501"/>
    <w:rsid w:val="007E756C"/>
    <w:rsid w:val="007E78BA"/>
    <w:rsid w:val="007E7A70"/>
    <w:rsid w:val="007E7B9F"/>
    <w:rsid w:val="007E7D0D"/>
    <w:rsid w:val="007E7E1C"/>
    <w:rsid w:val="007F0339"/>
    <w:rsid w:val="007F06B9"/>
    <w:rsid w:val="007F0776"/>
    <w:rsid w:val="007F07F4"/>
    <w:rsid w:val="007F07FD"/>
    <w:rsid w:val="007F09C3"/>
    <w:rsid w:val="007F0BF6"/>
    <w:rsid w:val="007F0CB8"/>
    <w:rsid w:val="007F0DDB"/>
    <w:rsid w:val="007F0FD2"/>
    <w:rsid w:val="007F1016"/>
    <w:rsid w:val="007F10FC"/>
    <w:rsid w:val="007F11D9"/>
    <w:rsid w:val="007F1223"/>
    <w:rsid w:val="007F142B"/>
    <w:rsid w:val="007F14B6"/>
    <w:rsid w:val="007F1853"/>
    <w:rsid w:val="007F190C"/>
    <w:rsid w:val="007F19AA"/>
    <w:rsid w:val="007F1A8C"/>
    <w:rsid w:val="007F2272"/>
    <w:rsid w:val="007F2306"/>
    <w:rsid w:val="007F26DB"/>
    <w:rsid w:val="007F286A"/>
    <w:rsid w:val="007F2C18"/>
    <w:rsid w:val="007F2DF4"/>
    <w:rsid w:val="007F2F3C"/>
    <w:rsid w:val="007F2F43"/>
    <w:rsid w:val="007F2F4D"/>
    <w:rsid w:val="007F330B"/>
    <w:rsid w:val="007F34CA"/>
    <w:rsid w:val="007F37AD"/>
    <w:rsid w:val="007F37AE"/>
    <w:rsid w:val="007F38D3"/>
    <w:rsid w:val="007F3B60"/>
    <w:rsid w:val="007F3C73"/>
    <w:rsid w:val="007F425E"/>
    <w:rsid w:val="007F42CF"/>
    <w:rsid w:val="007F4331"/>
    <w:rsid w:val="007F43E9"/>
    <w:rsid w:val="007F48BB"/>
    <w:rsid w:val="007F48ED"/>
    <w:rsid w:val="007F4D56"/>
    <w:rsid w:val="007F4D74"/>
    <w:rsid w:val="007F4F16"/>
    <w:rsid w:val="007F4FCE"/>
    <w:rsid w:val="007F53A9"/>
    <w:rsid w:val="007F55F1"/>
    <w:rsid w:val="007F5825"/>
    <w:rsid w:val="007F5C43"/>
    <w:rsid w:val="007F5D52"/>
    <w:rsid w:val="007F5EAD"/>
    <w:rsid w:val="007F5F33"/>
    <w:rsid w:val="007F619F"/>
    <w:rsid w:val="007F6208"/>
    <w:rsid w:val="007F6724"/>
    <w:rsid w:val="007F67A9"/>
    <w:rsid w:val="007F67EB"/>
    <w:rsid w:val="007F691E"/>
    <w:rsid w:val="007F6B50"/>
    <w:rsid w:val="007F6E0C"/>
    <w:rsid w:val="007F7002"/>
    <w:rsid w:val="007F7172"/>
    <w:rsid w:val="007F727C"/>
    <w:rsid w:val="007F73E2"/>
    <w:rsid w:val="007F748F"/>
    <w:rsid w:val="007F7624"/>
    <w:rsid w:val="007F76BB"/>
    <w:rsid w:val="007F7B09"/>
    <w:rsid w:val="007F7E2B"/>
    <w:rsid w:val="007F7F9A"/>
    <w:rsid w:val="0080043A"/>
    <w:rsid w:val="00800555"/>
    <w:rsid w:val="00800593"/>
    <w:rsid w:val="008005CC"/>
    <w:rsid w:val="0080060F"/>
    <w:rsid w:val="00800797"/>
    <w:rsid w:val="008008E0"/>
    <w:rsid w:val="00800C51"/>
    <w:rsid w:val="00800CA5"/>
    <w:rsid w:val="00800CAA"/>
    <w:rsid w:val="00800E77"/>
    <w:rsid w:val="00800F19"/>
    <w:rsid w:val="00800F37"/>
    <w:rsid w:val="00800FC4"/>
    <w:rsid w:val="008010FE"/>
    <w:rsid w:val="00801118"/>
    <w:rsid w:val="00801189"/>
    <w:rsid w:val="00801548"/>
    <w:rsid w:val="00801586"/>
    <w:rsid w:val="0080159E"/>
    <w:rsid w:val="0080164B"/>
    <w:rsid w:val="008019DF"/>
    <w:rsid w:val="00801A3A"/>
    <w:rsid w:val="00801C6E"/>
    <w:rsid w:val="00801E69"/>
    <w:rsid w:val="00802385"/>
    <w:rsid w:val="0080240A"/>
    <w:rsid w:val="008026E5"/>
    <w:rsid w:val="00802805"/>
    <w:rsid w:val="0080298A"/>
    <w:rsid w:val="0080298B"/>
    <w:rsid w:val="00802A07"/>
    <w:rsid w:val="00802A67"/>
    <w:rsid w:val="00802C75"/>
    <w:rsid w:val="00802D06"/>
    <w:rsid w:val="00802DA5"/>
    <w:rsid w:val="00802E9C"/>
    <w:rsid w:val="00803046"/>
    <w:rsid w:val="0080307A"/>
    <w:rsid w:val="00803776"/>
    <w:rsid w:val="00803795"/>
    <w:rsid w:val="008037DB"/>
    <w:rsid w:val="008039AB"/>
    <w:rsid w:val="00803B4B"/>
    <w:rsid w:val="008040B3"/>
    <w:rsid w:val="008040BC"/>
    <w:rsid w:val="008040E2"/>
    <w:rsid w:val="008040E8"/>
    <w:rsid w:val="00804316"/>
    <w:rsid w:val="00804470"/>
    <w:rsid w:val="008045AD"/>
    <w:rsid w:val="008048AD"/>
    <w:rsid w:val="00804913"/>
    <w:rsid w:val="00804ABA"/>
    <w:rsid w:val="00804B42"/>
    <w:rsid w:val="00804E79"/>
    <w:rsid w:val="0080503F"/>
    <w:rsid w:val="00805262"/>
    <w:rsid w:val="00805269"/>
    <w:rsid w:val="008052E4"/>
    <w:rsid w:val="0080543D"/>
    <w:rsid w:val="008055A7"/>
    <w:rsid w:val="008055EA"/>
    <w:rsid w:val="0080578D"/>
    <w:rsid w:val="008058F6"/>
    <w:rsid w:val="00805C3B"/>
    <w:rsid w:val="00805C7D"/>
    <w:rsid w:val="00805D95"/>
    <w:rsid w:val="00805DE6"/>
    <w:rsid w:val="00805FB9"/>
    <w:rsid w:val="00806049"/>
    <w:rsid w:val="00806117"/>
    <w:rsid w:val="00806141"/>
    <w:rsid w:val="00806492"/>
    <w:rsid w:val="0080664A"/>
    <w:rsid w:val="00806932"/>
    <w:rsid w:val="00806B10"/>
    <w:rsid w:val="00806BF8"/>
    <w:rsid w:val="00806FFC"/>
    <w:rsid w:val="0080702B"/>
    <w:rsid w:val="00807252"/>
    <w:rsid w:val="00807383"/>
    <w:rsid w:val="00807419"/>
    <w:rsid w:val="008076A5"/>
    <w:rsid w:val="008077B2"/>
    <w:rsid w:val="0080780B"/>
    <w:rsid w:val="008078B7"/>
    <w:rsid w:val="00807A81"/>
    <w:rsid w:val="00807C1A"/>
    <w:rsid w:val="00807CE2"/>
    <w:rsid w:val="00807CE5"/>
    <w:rsid w:val="00810141"/>
    <w:rsid w:val="00810360"/>
    <w:rsid w:val="00810474"/>
    <w:rsid w:val="008107AF"/>
    <w:rsid w:val="008107D8"/>
    <w:rsid w:val="008109EF"/>
    <w:rsid w:val="008111F2"/>
    <w:rsid w:val="0081147E"/>
    <w:rsid w:val="00811D60"/>
    <w:rsid w:val="00811E7E"/>
    <w:rsid w:val="00811F3C"/>
    <w:rsid w:val="00812128"/>
    <w:rsid w:val="00812157"/>
    <w:rsid w:val="00812176"/>
    <w:rsid w:val="00812321"/>
    <w:rsid w:val="008126B5"/>
    <w:rsid w:val="00812AAE"/>
    <w:rsid w:val="00812AED"/>
    <w:rsid w:val="00812AF2"/>
    <w:rsid w:val="00812B22"/>
    <w:rsid w:val="00812D2E"/>
    <w:rsid w:val="00812D5C"/>
    <w:rsid w:val="00812E06"/>
    <w:rsid w:val="0081313A"/>
    <w:rsid w:val="00813274"/>
    <w:rsid w:val="00813288"/>
    <w:rsid w:val="00813315"/>
    <w:rsid w:val="008133B2"/>
    <w:rsid w:val="008136B2"/>
    <w:rsid w:val="00813804"/>
    <w:rsid w:val="00813855"/>
    <w:rsid w:val="00813886"/>
    <w:rsid w:val="00813888"/>
    <w:rsid w:val="008138B9"/>
    <w:rsid w:val="008139CB"/>
    <w:rsid w:val="00813B99"/>
    <w:rsid w:val="00813D82"/>
    <w:rsid w:val="008141D2"/>
    <w:rsid w:val="0081445E"/>
    <w:rsid w:val="0081457A"/>
    <w:rsid w:val="008145BC"/>
    <w:rsid w:val="00814855"/>
    <w:rsid w:val="00814960"/>
    <w:rsid w:val="00814A23"/>
    <w:rsid w:val="00814AC5"/>
    <w:rsid w:val="00814AF0"/>
    <w:rsid w:val="00814B11"/>
    <w:rsid w:val="00814D42"/>
    <w:rsid w:val="00814E92"/>
    <w:rsid w:val="00814F0E"/>
    <w:rsid w:val="0081504C"/>
    <w:rsid w:val="00815556"/>
    <w:rsid w:val="0081572C"/>
    <w:rsid w:val="00815A27"/>
    <w:rsid w:val="00815A2C"/>
    <w:rsid w:val="00815D77"/>
    <w:rsid w:val="00815E26"/>
    <w:rsid w:val="00815EC0"/>
    <w:rsid w:val="00816243"/>
    <w:rsid w:val="0081634C"/>
    <w:rsid w:val="00816359"/>
    <w:rsid w:val="008163CD"/>
    <w:rsid w:val="00816442"/>
    <w:rsid w:val="008164CF"/>
    <w:rsid w:val="0081656D"/>
    <w:rsid w:val="0081659C"/>
    <w:rsid w:val="00816884"/>
    <w:rsid w:val="00816C03"/>
    <w:rsid w:val="00816E00"/>
    <w:rsid w:val="00816F05"/>
    <w:rsid w:val="00817166"/>
    <w:rsid w:val="00817469"/>
    <w:rsid w:val="008174E0"/>
    <w:rsid w:val="008174E3"/>
    <w:rsid w:val="008177C2"/>
    <w:rsid w:val="00817878"/>
    <w:rsid w:val="00817A33"/>
    <w:rsid w:val="00817C17"/>
    <w:rsid w:val="00820057"/>
    <w:rsid w:val="008200F6"/>
    <w:rsid w:val="008203EB"/>
    <w:rsid w:val="0082043D"/>
    <w:rsid w:val="008204D5"/>
    <w:rsid w:val="00820523"/>
    <w:rsid w:val="008205C0"/>
    <w:rsid w:val="008206A5"/>
    <w:rsid w:val="0082084F"/>
    <w:rsid w:val="008208ED"/>
    <w:rsid w:val="00820AEC"/>
    <w:rsid w:val="00820B2F"/>
    <w:rsid w:val="00820CE9"/>
    <w:rsid w:val="00820D90"/>
    <w:rsid w:val="00820DC9"/>
    <w:rsid w:val="00820F3A"/>
    <w:rsid w:val="00820FC7"/>
    <w:rsid w:val="008211D1"/>
    <w:rsid w:val="00821271"/>
    <w:rsid w:val="0082153C"/>
    <w:rsid w:val="008215A5"/>
    <w:rsid w:val="008215EB"/>
    <w:rsid w:val="00821639"/>
    <w:rsid w:val="00821C68"/>
    <w:rsid w:val="00821C76"/>
    <w:rsid w:val="00821C8D"/>
    <w:rsid w:val="00821CA8"/>
    <w:rsid w:val="00822050"/>
    <w:rsid w:val="0082225E"/>
    <w:rsid w:val="00822425"/>
    <w:rsid w:val="0082242E"/>
    <w:rsid w:val="008224BF"/>
    <w:rsid w:val="00822787"/>
    <w:rsid w:val="00822798"/>
    <w:rsid w:val="00822AC1"/>
    <w:rsid w:val="00822DF8"/>
    <w:rsid w:val="00822E12"/>
    <w:rsid w:val="00822F9D"/>
    <w:rsid w:val="00822FE4"/>
    <w:rsid w:val="00822FEE"/>
    <w:rsid w:val="008230B9"/>
    <w:rsid w:val="0082313E"/>
    <w:rsid w:val="008232CC"/>
    <w:rsid w:val="00823385"/>
    <w:rsid w:val="0082343D"/>
    <w:rsid w:val="00823459"/>
    <w:rsid w:val="00823477"/>
    <w:rsid w:val="0082348D"/>
    <w:rsid w:val="00823594"/>
    <w:rsid w:val="00823ACF"/>
    <w:rsid w:val="00823B14"/>
    <w:rsid w:val="00823C26"/>
    <w:rsid w:val="00823D96"/>
    <w:rsid w:val="00823EAE"/>
    <w:rsid w:val="00823F6F"/>
    <w:rsid w:val="00824055"/>
    <w:rsid w:val="0082405D"/>
    <w:rsid w:val="008242B4"/>
    <w:rsid w:val="00824671"/>
    <w:rsid w:val="008246B9"/>
    <w:rsid w:val="00824A4A"/>
    <w:rsid w:val="00824AF1"/>
    <w:rsid w:val="00824BE7"/>
    <w:rsid w:val="00824D37"/>
    <w:rsid w:val="00824D4D"/>
    <w:rsid w:val="00824E46"/>
    <w:rsid w:val="00824E64"/>
    <w:rsid w:val="00825189"/>
    <w:rsid w:val="0082519E"/>
    <w:rsid w:val="008252D3"/>
    <w:rsid w:val="00825335"/>
    <w:rsid w:val="008253A1"/>
    <w:rsid w:val="008253E2"/>
    <w:rsid w:val="008257AA"/>
    <w:rsid w:val="0082585C"/>
    <w:rsid w:val="0082588C"/>
    <w:rsid w:val="008259D7"/>
    <w:rsid w:val="00825B33"/>
    <w:rsid w:val="00825C27"/>
    <w:rsid w:val="00825CBB"/>
    <w:rsid w:val="00825DFA"/>
    <w:rsid w:val="00825E00"/>
    <w:rsid w:val="00825E6F"/>
    <w:rsid w:val="00825E90"/>
    <w:rsid w:val="00825EE8"/>
    <w:rsid w:val="00825FA7"/>
    <w:rsid w:val="00826201"/>
    <w:rsid w:val="008263BD"/>
    <w:rsid w:val="00826440"/>
    <w:rsid w:val="008264D6"/>
    <w:rsid w:val="0082663A"/>
    <w:rsid w:val="008266F1"/>
    <w:rsid w:val="008268CA"/>
    <w:rsid w:val="00826994"/>
    <w:rsid w:val="008269A8"/>
    <w:rsid w:val="00826A02"/>
    <w:rsid w:val="00826EB4"/>
    <w:rsid w:val="00826EC1"/>
    <w:rsid w:val="00826FFF"/>
    <w:rsid w:val="008270CD"/>
    <w:rsid w:val="008270F0"/>
    <w:rsid w:val="008273FF"/>
    <w:rsid w:val="0082748B"/>
    <w:rsid w:val="008275F5"/>
    <w:rsid w:val="008276E7"/>
    <w:rsid w:val="00827733"/>
    <w:rsid w:val="0082775A"/>
    <w:rsid w:val="008278B0"/>
    <w:rsid w:val="00827924"/>
    <w:rsid w:val="00827ACF"/>
    <w:rsid w:val="00827C32"/>
    <w:rsid w:val="00827CAB"/>
    <w:rsid w:val="00827F8D"/>
    <w:rsid w:val="00830030"/>
    <w:rsid w:val="008300C9"/>
    <w:rsid w:val="00830320"/>
    <w:rsid w:val="00830447"/>
    <w:rsid w:val="008305AB"/>
    <w:rsid w:val="00830611"/>
    <w:rsid w:val="008306D8"/>
    <w:rsid w:val="00830829"/>
    <w:rsid w:val="00830920"/>
    <w:rsid w:val="00830AC8"/>
    <w:rsid w:val="00830C27"/>
    <w:rsid w:val="00830C53"/>
    <w:rsid w:val="008311CA"/>
    <w:rsid w:val="00831373"/>
    <w:rsid w:val="008313BB"/>
    <w:rsid w:val="008313E6"/>
    <w:rsid w:val="008316AA"/>
    <w:rsid w:val="00831943"/>
    <w:rsid w:val="00831A5B"/>
    <w:rsid w:val="00831B63"/>
    <w:rsid w:val="00831BD2"/>
    <w:rsid w:val="00831E58"/>
    <w:rsid w:val="00831E69"/>
    <w:rsid w:val="00831EFF"/>
    <w:rsid w:val="00831F1E"/>
    <w:rsid w:val="0083219B"/>
    <w:rsid w:val="0083245C"/>
    <w:rsid w:val="0083247A"/>
    <w:rsid w:val="00832878"/>
    <w:rsid w:val="00832DA5"/>
    <w:rsid w:val="00833026"/>
    <w:rsid w:val="008331E9"/>
    <w:rsid w:val="008332FE"/>
    <w:rsid w:val="008333ED"/>
    <w:rsid w:val="00833474"/>
    <w:rsid w:val="00833663"/>
    <w:rsid w:val="008336C6"/>
    <w:rsid w:val="008336D4"/>
    <w:rsid w:val="008337A8"/>
    <w:rsid w:val="00833AF4"/>
    <w:rsid w:val="00833B78"/>
    <w:rsid w:val="00833BA9"/>
    <w:rsid w:val="00833C13"/>
    <w:rsid w:val="00833CCA"/>
    <w:rsid w:val="00833DDE"/>
    <w:rsid w:val="00833FAF"/>
    <w:rsid w:val="00834007"/>
    <w:rsid w:val="0083403D"/>
    <w:rsid w:val="00834301"/>
    <w:rsid w:val="0083440F"/>
    <w:rsid w:val="00834420"/>
    <w:rsid w:val="00834505"/>
    <w:rsid w:val="008345BF"/>
    <w:rsid w:val="00834788"/>
    <w:rsid w:val="00834876"/>
    <w:rsid w:val="008348F3"/>
    <w:rsid w:val="0083490C"/>
    <w:rsid w:val="0083495B"/>
    <w:rsid w:val="00834AAD"/>
    <w:rsid w:val="00834CE9"/>
    <w:rsid w:val="00834D38"/>
    <w:rsid w:val="00835077"/>
    <w:rsid w:val="00835280"/>
    <w:rsid w:val="00835635"/>
    <w:rsid w:val="00835773"/>
    <w:rsid w:val="00835B17"/>
    <w:rsid w:val="00835CCC"/>
    <w:rsid w:val="00835FCE"/>
    <w:rsid w:val="0083602B"/>
    <w:rsid w:val="00836126"/>
    <w:rsid w:val="00836715"/>
    <w:rsid w:val="00836953"/>
    <w:rsid w:val="00836E03"/>
    <w:rsid w:val="00836E23"/>
    <w:rsid w:val="00836EFF"/>
    <w:rsid w:val="00836F2C"/>
    <w:rsid w:val="00837848"/>
    <w:rsid w:val="008379C8"/>
    <w:rsid w:val="00837D08"/>
    <w:rsid w:val="00840341"/>
    <w:rsid w:val="008406DE"/>
    <w:rsid w:val="008407BE"/>
    <w:rsid w:val="00840853"/>
    <w:rsid w:val="008408CC"/>
    <w:rsid w:val="0084097C"/>
    <w:rsid w:val="008409B7"/>
    <w:rsid w:val="00840AAC"/>
    <w:rsid w:val="00840B80"/>
    <w:rsid w:val="00840BEF"/>
    <w:rsid w:val="00841076"/>
    <w:rsid w:val="008416C0"/>
    <w:rsid w:val="008416F2"/>
    <w:rsid w:val="008417C4"/>
    <w:rsid w:val="008418B1"/>
    <w:rsid w:val="008418F3"/>
    <w:rsid w:val="008419C5"/>
    <w:rsid w:val="00841AFA"/>
    <w:rsid w:val="00841BFE"/>
    <w:rsid w:val="00841C7E"/>
    <w:rsid w:val="00841E7F"/>
    <w:rsid w:val="00841EE6"/>
    <w:rsid w:val="00841F59"/>
    <w:rsid w:val="00841F66"/>
    <w:rsid w:val="008420DF"/>
    <w:rsid w:val="0084226A"/>
    <w:rsid w:val="008426CF"/>
    <w:rsid w:val="00842BB3"/>
    <w:rsid w:val="00842F90"/>
    <w:rsid w:val="0084310E"/>
    <w:rsid w:val="00843591"/>
    <w:rsid w:val="00843761"/>
    <w:rsid w:val="0084378F"/>
    <w:rsid w:val="008438B6"/>
    <w:rsid w:val="00843A63"/>
    <w:rsid w:val="00843AA6"/>
    <w:rsid w:val="00843E2B"/>
    <w:rsid w:val="00843FB3"/>
    <w:rsid w:val="00843FFE"/>
    <w:rsid w:val="0084406B"/>
    <w:rsid w:val="008443BA"/>
    <w:rsid w:val="0084458D"/>
    <w:rsid w:val="00844606"/>
    <w:rsid w:val="0084462B"/>
    <w:rsid w:val="008446F6"/>
    <w:rsid w:val="00844AA5"/>
    <w:rsid w:val="00844C31"/>
    <w:rsid w:val="00844ECC"/>
    <w:rsid w:val="008456CA"/>
    <w:rsid w:val="008458D1"/>
    <w:rsid w:val="00845939"/>
    <w:rsid w:val="00845AEA"/>
    <w:rsid w:val="00845C2E"/>
    <w:rsid w:val="00845D3D"/>
    <w:rsid w:val="00845D43"/>
    <w:rsid w:val="00845F26"/>
    <w:rsid w:val="00846066"/>
    <w:rsid w:val="00846069"/>
    <w:rsid w:val="008460AE"/>
    <w:rsid w:val="008462C7"/>
    <w:rsid w:val="0084635D"/>
    <w:rsid w:val="0084644F"/>
    <w:rsid w:val="008464D2"/>
    <w:rsid w:val="008465E6"/>
    <w:rsid w:val="00846905"/>
    <w:rsid w:val="00846A1C"/>
    <w:rsid w:val="00846A4D"/>
    <w:rsid w:val="00846A7E"/>
    <w:rsid w:val="00846BF4"/>
    <w:rsid w:val="00847379"/>
    <w:rsid w:val="00847536"/>
    <w:rsid w:val="00847555"/>
    <w:rsid w:val="00847676"/>
    <w:rsid w:val="008476AA"/>
    <w:rsid w:val="008477BD"/>
    <w:rsid w:val="0084781B"/>
    <w:rsid w:val="0084791B"/>
    <w:rsid w:val="0084796D"/>
    <w:rsid w:val="00847B3A"/>
    <w:rsid w:val="00847CB1"/>
    <w:rsid w:val="00847D3B"/>
    <w:rsid w:val="00847ED7"/>
    <w:rsid w:val="00847F2D"/>
    <w:rsid w:val="008500FA"/>
    <w:rsid w:val="008501D5"/>
    <w:rsid w:val="00850396"/>
    <w:rsid w:val="008506D0"/>
    <w:rsid w:val="00850895"/>
    <w:rsid w:val="008509E2"/>
    <w:rsid w:val="00850C3E"/>
    <w:rsid w:val="00850CC6"/>
    <w:rsid w:val="00850DEB"/>
    <w:rsid w:val="008511B7"/>
    <w:rsid w:val="008511E6"/>
    <w:rsid w:val="008512A6"/>
    <w:rsid w:val="008512C6"/>
    <w:rsid w:val="008513C5"/>
    <w:rsid w:val="008513EA"/>
    <w:rsid w:val="00851480"/>
    <w:rsid w:val="008514DE"/>
    <w:rsid w:val="008514F5"/>
    <w:rsid w:val="0085160F"/>
    <w:rsid w:val="00851667"/>
    <w:rsid w:val="008516FD"/>
    <w:rsid w:val="008517C9"/>
    <w:rsid w:val="008517EE"/>
    <w:rsid w:val="00851A7D"/>
    <w:rsid w:val="00851A99"/>
    <w:rsid w:val="00851B1C"/>
    <w:rsid w:val="00851B27"/>
    <w:rsid w:val="00851B8C"/>
    <w:rsid w:val="00851BE2"/>
    <w:rsid w:val="00851C82"/>
    <w:rsid w:val="00851ED1"/>
    <w:rsid w:val="00851F36"/>
    <w:rsid w:val="00852052"/>
    <w:rsid w:val="00852113"/>
    <w:rsid w:val="00852141"/>
    <w:rsid w:val="0085294E"/>
    <w:rsid w:val="00852A01"/>
    <w:rsid w:val="00852BFE"/>
    <w:rsid w:val="00852F08"/>
    <w:rsid w:val="00852F8B"/>
    <w:rsid w:val="00853100"/>
    <w:rsid w:val="0085350E"/>
    <w:rsid w:val="0085396A"/>
    <w:rsid w:val="008539CF"/>
    <w:rsid w:val="00853A2E"/>
    <w:rsid w:val="00853B2D"/>
    <w:rsid w:val="00853D05"/>
    <w:rsid w:val="00853D12"/>
    <w:rsid w:val="00853F0F"/>
    <w:rsid w:val="00853F97"/>
    <w:rsid w:val="008540EB"/>
    <w:rsid w:val="00854271"/>
    <w:rsid w:val="0085431B"/>
    <w:rsid w:val="0085444A"/>
    <w:rsid w:val="008544B5"/>
    <w:rsid w:val="00854566"/>
    <w:rsid w:val="00854755"/>
    <w:rsid w:val="00854AB2"/>
    <w:rsid w:val="00854AC2"/>
    <w:rsid w:val="00854BC0"/>
    <w:rsid w:val="00854C05"/>
    <w:rsid w:val="00855338"/>
    <w:rsid w:val="00855653"/>
    <w:rsid w:val="008558EF"/>
    <w:rsid w:val="008559FD"/>
    <w:rsid w:val="00855C66"/>
    <w:rsid w:val="00855CAC"/>
    <w:rsid w:val="00855D46"/>
    <w:rsid w:val="008560CE"/>
    <w:rsid w:val="008561F9"/>
    <w:rsid w:val="008564AF"/>
    <w:rsid w:val="00856992"/>
    <w:rsid w:val="00856A09"/>
    <w:rsid w:val="00856AA3"/>
    <w:rsid w:val="008571CF"/>
    <w:rsid w:val="0085774D"/>
    <w:rsid w:val="008577A0"/>
    <w:rsid w:val="00857B10"/>
    <w:rsid w:val="00857DEE"/>
    <w:rsid w:val="00857DF4"/>
    <w:rsid w:val="00857E7F"/>
    <w:rsid w:val="008607F2"/>
    <w:rsid w:val="00860AD4"/>
    <w:rsid w:val="00860B05"/>
    <w:rsid w:val="00860C63"/>
    <w:rsid w:val="00860DB7"/>
    <w:rsid w:val="00860DD6"/>
    <w:rsid w:val="00860F8F"/>
    <w:rsid w:val="00860F9B"/>
    <w:rsid w:val="00861247"/>
    <w:rsid w:val="00861272"/>
    <w:rsid w:val="00861477"/>
    <w:rsid w:val="008614CA"/>
    <w:rsid w:val="00861505"/>
    <w:rsid w:val="0086163B"/>
    <w:rsid w:val="0086179E"/>
    <w:rsid w:val="00861E2B"/>
    <w:rsid w:val="00861F15"/>
    <w:rsid w:val="00862226"/>
    <w:rsid w:val="008623C3"/>
    <w:rsid w:val="0086240A"/>
    <w:rsid w:val="00862902"/>
    <w:rsid w:val="00862C4F"/>
    <w:rsid w:val="00862C63"/>
    <w:rsid w:val="00862CD3"/>
    <w:rsid w:val="00862DAC"/>
    <w:rsid w:val="00862F8C"/>
    <w:rsid w:val="0086310A"/>
    <w:rsid w:val="00863378"/>
    <w:rsid w:val="008637E9"/>
    <w:rsid w:val="00863958"/>
    <w:rsid w:val="00863993"/>
    <w:rsid w:val="00863D7C"/>
    <w:rsid w:val="00863DF7"/>
    <w:rsid w:val="00863E90"/>
    <w:rsid w:val="00863EF6"/>
    <w:rsid w:val="0086409B"/>
    <w:rsid w:val="00864344"/>
    <w:rsid w:val="00864384"/>
    <w:rsid w:val="008645A3"/>
    <w:rsid w:val="00864660"/>
    <w:rsid w:val="0086469E"/>
    <w:rsid w:val="00864888"/>
    <w:rsid w:val="00864B33"/>
    <w:rsid w:val="00864B88"/>
    <w:rsid w:val="0086511E"/>
    <w:rsid w:val="0086530E"/>
    <w:rsid w:val="008654CA"/>
    <w:rsid w:val="008654D0"/>
    <w:rsid w:val="00865506"/>
    <w:rsid w:val="0086566F"/>
    <w:rsid w:val="008656F8"/>
    <w:rsid w:val="008658AA"/>
    <w:rsid w:val="00865C52"/>
    <w:rsid w:val="00865D6C"/>
    <w:rsid w:val="00865DC7"/>
    <w:rsid w:val="00865FD6"/>
    <w:rsid w:val="00865FE9"/>
    <w:rsid w:val="008662C9"/>
    <w:rsid w:val="00866341"/>
    <w:rsid w:val="0086637F"/>
    <w:rsid w:val="00866706"/>
    <w:rsid w:val="00866757"/>
    <w:rsid w:val="00866B94"/>
    <w:rsid w:val="00866D26"/>
    <w:rsid w:val="00866EB5"/>
    <w:rsid w:val="00866EEF"/>
    <w:rsid w:val="00867014"/>
    <w:rsid w:val="00867290"/>
    <w:rsid w:val="008672FE"/>
    <w:rsid w:val="00867459"/>
    <w:rsid w:val="0086747F"/>
    <w:rsid w:val="0086766B"/>
    <w:rsid w:val="00867703"/>
    <w:rsid w:val="00867833"/>
    <w:rsid w:val="00867B6F"/>
    <w:rsid w:val="00867C6F"/>
    <w:rsid w:val="00867CE1"/>
    <w:rsid w:val="00867DA2"/>
    <w:rsid w:val="00867DC5"/>
    <w:rsid w:val="00867E4D"/>
    <w:rsid w:val="00867F26"/>
    <w:rsid w:val="00867F43"/>
    <w:rsid w:val="00867F98"/>
    <w:rsid w:val="0087007B"/>
    <w:rsid w:val="0087008C"/>
    <w:rsid w:val="008700CA"/>
    <w:rsid w:val="008701E7"/>
    <w:rsid w:val="008703C3"/>
    <w:rsid w:val="008703D6"/>
    <w:rsid w:val="00870508"/>
    <w:rsid w:val="00870722"/>
    <w:rsid w:val="008709A1"/>
    <w:rsid w:val="00870B54"/>
    <w:rsid w:val="00870C6F"/>
    <w:rsid w:val="00870C8B"/>
    <w:rsid w:val="00870F7B"/>
    <w:rsid w:val="00871018"/>
    <w:rsid w:val="00871064"/>
    <w:rsid w:val="00871095"/>
    <w:rsid w:val="0087144A"/>
    <w:rsid w:val="008714E6"/>
    <w:rsid w:val="0087151E"/>
    <w:rsid w:val="00871A9E"/>
    <w:rsid w:val="00871AF3"/>
    <w:rsid w:val="00871B95"/>
    <w:rsid w:val="00871FA7"/>
    <w:rsid w:val="008720DC"/>
    <w:rsid w:val="0087218A"/>
    <w:rsid w:val="00872372"/>
    <w:rsid w:val="00872461"/>
    <w:rsid w:val="008724E3"/>
    <w:rsid w:val="00872638"/>
    <w:rsid w:val="008726DE"/>
    <w:rsid w:val="0087271B"/>
    <w:rsid w:val="00872A3B"/>
    <w:rsid w:val="00872DB3"/>
    <w:rsid w:val="00873001"/>
    <w:rsid w:val="00873068"/>
    <w:rsid w:val="00873137"/>
    <w:rsid w:val="00873222"/>
    <w:rsid w:val="0087326F"/>
    <w:rsid w:val="0087338E"/>
    <w:rsid w:val="00873530"/>
    <w:rsid w:val="008735DD"/>
    <w:rsid w:val="008737CC"/>
    <w:rsid w:val="00873986"/>
    <w:rsid w:val="00873CDB"/>
    <w:rsid w:val="00873E43"/>
    <w:rsid w:val="008743DE"/>
    <w:rsid w:val="00874609"/>
    <w:rsid w:val="0087490F"/>
    <w:rsid w:val="00874991"/>
    <w:rsid w:val="00874AD4"/>
    <w:rsid w:val="00874B51"/>
    <w:rsid w:val="00874DD4"/>
    <w:rsid w:val="00874E18"/>
    <w:rsid w:val="008751E6"/>
    <w:rsid w:val="0087531F"/>
    <w:rsid w:val="00875813"/>
    <w:rsid w:val="00875B1F"/>
    <w:rsid w:val="00875D8A"/>
    <w:rsid w:val="00875EDE"/>
    <w:rsid w:val="00875FD1"/>
    <w:rsid w:val="00875FFE"/>
    <w:rsid w:val="00876321"/>
    <w:rsid w:val="0087659D"/>
    <w:rsid w:val="00876731"/>
    <w:rsid w:val="00876797"/>
    <w:rsid w:val="008768E2"/>
    <w:rsid w:val="008769B5"/>
    <w:rsid w:val="00876B80"/>
    <w:rsid w:val="00876E8B"/>
    <w:rsid w:val="00876F89"/>
    <w:rsid w:val="008774C0"/>
    <w:rsid w:val="00877BD5"/>
    <w:rsid w:val="00877BE2"/>
    <w:rsid w:val="00877DE5"/>
    <w:rsid w:val="00877F09"/>
    <w:rsid w:val="0088010C"/>
    <w:rsid w:val="008801E2"/>
    <w:rsid w:val="008802CA"/>
    <w:rsid w:val="00880355"/>
    <w:rsid w:val="008803BE"/>
    <w:rsid w:val="0088051A"/>
    <w:rsid w:val="008807A0"/>
    <w:rsid w:val="00880834"/>
    <w:rsid w:val="00880CBB"/>
    <w:rsid w:val="00880FD7"/>
    <w:rsid w:val="0088109B"/>
    <w:rsid w:val="0088127C"/>
    <w:rsid w:val="008812BA"/>
    <w:rsid w:val="0088159C"/>
    <w:rsid w:val="00881887"/>
    <w:rsid w:val="008818E4"/>
    <w:rsid w:val="00881B67"/>
    <w:rsid w:val="00881CC4"/>
    <w:rsid w:val="00881CD8"/>
    <w:rsid w:val="00881FA5"/>
    <w:rsid w:val="008822D5"/>
    <w:rsid w:val="00882364"/>
    <w:rsid w:val="008823A3"/>
    <w:rsid w:val="008824F9"/>
    <w:rsid w:val="008826DC"/>
    <w:rsid w:val="00882967"/>
    <w:rsid w:val="008829B4"/>
    <w:rsid w:val="00882BE0"/>
    <w:rsid w:val="00882C14"/>
    <w:rsid w:val="00882E4B"/>
    <w:rsid w:val="00882F7A"/>
    <w:rsid w:val="00883483"/>
    <w:rsid w:val="008839E4"/>
    <w:rsid w:val="00883CA2"/>
    <w:rsid w:val="00883D38"/>
    <w:rsid w:val="00883E17"/>
    <w:rsid w:val="0088413C"/>
    <w:rsid w:val="00884163"/>
    <w:rsid w:val="008842DF"/>
    <w:rsid w:val="00884465"/>
    <w:rsid w:val="0088477C"/>
    <w:rsid w:val="0088484D"/>
    <w:rsid w:val="00884CE8"/>
    <w:rsid w:val="00884EF2"/>
    <w:rsid w:val="008852AB"/>
    <w:rsid w:val="00885436"/>
    <w:rsid w:val="0088545A"/>
    <w:rsid w:val="0088566D"/>
    <w:rsid w:val="00885671"/>
    <w:rsid w:val="008858F4"/>
    <w:rsid w:val="00885934"/>
    <w:rsid w:val="00885D54"/>
    <w:rsid w:val="00885E17"/>
    <w:rsid w:val="00886076"/>
    <w:rsid w:val="008863A6"/>
    <w:rsid w:val="0088643C"/>
    <w:rsid w:val="008865E3"/>
    <w:rsid w:val="008865F9"/>
    <w:rsid w:val="008866E0"/>
    <w:rsid w:val="00886F5E"/>
    <w:rsid w:val="008872C2"/>
    <w:rsid w:val="008872C6"/>
    <w:rsid w:val="0088770F"/>
    <w:rsid w:val="008877BA"/>
    <w:rsid w:val="00887A03"/>
    <w:rsid w:val="00887CAB"/>
    <w:rsid w:val="00887FD2"/>
    <w:rsid w:val="00890088"/>
    <w:rsid w:val="0089021A"/>
    <w:rsid w:val="008902C1"/>
    <w:rsid w:val="00890312"/>
    <w:rsid w:val="00890481"/>
    <w:rsid w:val="0089071B"/>
    <w:rsid w:val="00890B56"/>
    <w:rsid w:val="00890CB1"/>
    <w:rsid w:val="00890DCE"/>
    <w:rsid w:val="00890ED1"/>
    <w:rsid w:val="00891182"/>
    <w:rsid w:val="008911CD"/>
    <w:rsid w:val="008911D6"/>
    <w:rsid w:val="00891206"/>
    <w:rsid w:val="00892250"/>
    <w:rsid w:val="008922AC"/>
    <w:rsid w:val="008922E2"/>
    <w:rsid w:val="00892481"/>
    <w:rsid w:val="0089248B"/>
    <w:rsid w:val="00892523"/>
    <w:rsid w:val="00892584"/>
    <w:rsid w:val="008926F2"/>
    <w:rsid w:val="00892A3C"/>
    <w:rsid w:val="00892BFA"/>
    <w:rsid w:val="00893121"/>
    <w:rsid w:val="008931F5"/>
    <w:rsid w:val="00893473"/>
    <w:rsid w:val="008934F6"/>
    <w:rsid w:val="00893656"/>
    <w:rsid w:val="0089365A"/>
    <w:rsid w:val="0089396D"/>
    <w:rsid w:val="008939CF"/>
    <w:rsid w:val="008939F7"/>
    <w:rsid w:val="00893B73"/>
    <w:rsid w:val="00893CEE"/>
    <w:rsid w:val="00893D96"/>
    <w:rsid w:val="00893DF9"/>
    <w:rsid w:val="00893EA4"/>
    <w:rsid w:val="0089400A"/>
    <w:rsid w:val="00894067"/>
    <w:rsid w:val="00894301"/>
    <w:rsid w:val="008944F0"/>
    <w:rsid w:val="00894772"/>
    <w:rsid w:val="008949E8"/>
    <w:rsid w:val="00894BCE"/>
    <w:rsid w:val="00894BFF"/>
    <w:rsid w:val="00894C3C"/>
    <w:rsid w:val="00894CD4"/>
    <w:rsid w:val="0089516D"/>
    <w:rsid w:val="00895193"/>
    <w:rsid w:val="008952F1"/>
    <w:rsid w:val="0089530F"/>
    <w:rsid w:val="00895545"/>
    <w:rsid w:val="00895D58"/>
    <w:rsid w:val="00895E0F"/>
    <w:rsid w:val="00895E58"/>
    <w:rsid w:val="00895F87"/>
    <w:rsid w:val="008961A7"/>
    <w:rsid w:val="008962CD"/>
    <w:rsid w:val="008963A5"/>
    <w:rsid w:val="00896575"/>
    <w:rsid w:val="00896612"/>
    <w:rsid w:val="00896659"/>
    <w:rsid w:val="008968D9"/>
    <w:rsid w:val="0089690E"/>
    <w:rsid w:val="00896A26"/>
    <w:rsid w:val="00896A7A"/>
    <w:rsid w:val="00896BC5"/>
    <w:rsid w:val="00896C4E"/>
    <w:rsid w:val="00896ED7"/>
    <w:rsid w:val="00897296"/>
    <w:rsid w:val="008972BC"/>
    <w:rsid w:val="00897770"/>
    <w:rsid w:val="0089797E"/>
    <w:rsid w:val="00897A0E"/>
    <w:rsid w:val="00897CA3"/>
    <w:rsid w:val="00897CB6"/>
    <w:rsid w:val="00897ED1"/>
    <w:rsid w:val="00897F20"/>
    <w:rsid w:val="008A003A"/>
    <w:rsid w:val="008A03E6"/>
    <w:rsid w:val="008A0453"/>
    <w:rsid w:val="008A0469"/>
    <w:rsid w:val="008A0579"/>
    <w:rsid w:val="008A061D"/>
    <w:rsid w:val="008A0713"/>
    <w:rsid w:val="008A07CE"/>
    <w:rsid w:val="008A07F0"/>
    <w:rsid w:val="008A07FB"/>
    <w:rsid w:val="008A0C6F"/>
    <w:rsid w:val="008A1609"/>
    <w:rsid w:val="008A1BAA"/>
    <w:rsid w:val="008A1BC1"/>
    <w:rsid w:val="008A1E72"/>
    <w:rsid w:val="008A2096"/>
    <w:rsid w:val="008A2413"/>
    <w:rsid w:val="008A24DC"/>
    <w:rsid w:val="008A25A6"/>
    <w:rsid w:val="008A2904"/>
    <w:rsid w:val="008A291F"/>
    <w:rsid w:val="008A2B1D"/>
    <w:rsid w:val="008A2E0C"/>
    <w:rsid w:val="008A2F84"/>
    <w:rsid w:val="008A3458"/>
    <w:rsid w:val="008A34E0"/>
    <w:rsid w:val="008A368E"/>
    <w:rsid w:val="008A36F0"/>
    <w:rsid w:val="008A3795"/>
    <w:rsid w:val="008A37E5"/>
    <w:rsid w:val="008A3CE0"/>
    <w:rsid w:val="008A401D"/>
    <w:rsid w:val="008A4256"/>
    <w:rsid w:val="008A42B2"/>
    <w:rsid w:val="008A451C"/>
    <w:rsid w:val="008A47DC"/>
    <w:rsid w:val="008A4824"/>
    <w:rsid w:val="008A49B1"/>
    <w:rsid w:val="008A4F1E"/>
    <w:rsid w:val="008A5163"/>
    <w:rsid w:val="008A529E"/>
    <w:rsid w:val="008A53F8"/>
    <w:rsid w:val="008A542B"/>
    <w:rsid w:val="008A56DC"/>
    <w:rsid w:val="008A5771"/>
    <w:rsid w:val="008A57FB"/>
    <w:rsid w:val="008A5882"/>
    <w:rsid w:val="008A5E0A"/>
    <w:rsid w:val="008A5E33"/>
    <w:rsid w:val="008A5ED4"/>
    <w:rsid w:val="008A60DF"/>
    <w:rsid w:val="008A6229"/>
    <w:rsid w:val="008A63B0"/>
    <w:rsid w:val="008A6520"/>
    <w:rsid w:val="008A65AB"/>
    <w:rsid w:val="008A6623"/>
    <w:rsid w:val="008A663D"/>
    <w:rsid w:val="008A680F"/>
    <w:rsid w:val="008A6819"/>
    <w:rsid w:val="008A6A40"/>
    <w:rsid w:val="008A71DE"/>
    <w:rsid w:val="008A728F"/>
    <w:rsid w:val="008A73C1"/>
    <w:rsid w:val="008A7460"/>
    <w:rsid w:val="008A74D2"/>
    <w:rsid w:val="008A76A5"/>
    <w:rsid w:val="008A7B1C"/>
    <w:rsid w:val="008A7E8A"/>
    <w:rsid w:val="008B007B"/>
    <w:rsid w:val="008B052D"/>
    <w:rsid w:val="008B08E3"/>
    <w:rsid w:val="008B09AF"/>
    <w:rsid w:val="008B0B57"/>
    <w:rsid w:val="008B0BCB"/>
    <w:rsid w:val="008B0C62"/>
    <w:rsid w:val="008B0CB1"/>
    <w:rsid w:val="008B0EF2"/>
    <w:rsid w:val="008B1089"/>
    <w:rsid w:val="008B1146"/>
    <w:rsid w:val="008B114F"/>
    <w:rsid w:val="008B1150"/>
    <w:rsid w:val="008B1161"/>
    <w:rsid w:val="008B1293"/>
    <w:rsid w:val="008B13BB"/>
    <w:rsid w:val="008B13DE"/>
    <w:rsid w:val="008B1813"/>
    <w:rsid w:val="008B1870"/>
    <w:rsid w:val="008B19DB"/>
    <w:rsid w:val="008B1ADA"/>
    <w:rsid w:val="008B1B3E"/>
    <w:rsid w:val="008B1BEA"/>
    <w:rsid w:val="008B1D2A"/>
    <w:rsid w:val="008B1D6C"/>
    <w:rsid w:val="008B1F71"/>
    <w:rsid w:val="008B21B6"/>
    <w:rsid w:val="008B2236"/>
    <w:rsid w:val="008B226B"/>
    <w:rsid w:val="008B22DB"/>
    <w:rsid w:val="008B2718"/>
    <w:rsid w:val="008B297A"/>
    <w:rsid w:val="008B2C29"/>
    <w:rsid w:val="008B2D2D"/>
    <w:rsid w:val="008B2FAB"/>
    <w:rsid w:val="008B30C0"/>
    <w:rsid w:val="008B31D5"/>
    <w:rsid w:val="008B32DA"/>
    <w:rsid w:val="008B3498"/>
    <w:rsid w:val="008B3835"/>
    <w:rsid w:val="008B38A2"/>
    <w:rsid w:val="008B3A18"/>
    <w:rsid w:val="008B3A4A"/>
    <w:rsid w:val="008B3B7C"/>
    <w:rsid w:val="008B3D66"/>
    <w:rsid w:val="008B411F"/>
    <w:rsid w:val="008B4175"/>
    <w:rsid w:val="008B4397"/>
    <w:rsid w:val="008B444E"/>
    <w:rsid w:val="008B4463"/>
    <w:rsid w:val="008B44D0"/>
    <w:rsid w:val="008B452F"/>
    <w:rsid w:val="008B4626"/>
    <w:rsid w:val="008B47CA"/>
    <w:rsid w:val="008B48B7"/>
    <w:rsid w:val="008B4976"/>
    <w:rsid w:val="008B4E19"/>
    <w:rsid w:val="008B4E6F"/>
    <w:rsid w:val="008B4FC7"/>
    <w:rsid w:val="008B5102"/>
    <w:rsid w:val="008B548D"/>
    <w:rsid w:val="008B58E7"/>
    <w:rsid w:val="008B5E20"/>
    <w:rsid w:val="008B615E"/>
    <w:rsid w:val="008B6292"/>
    <w:rsid w:val="008B63D6"/>
    <w:rsid w:val="008B6495"/>
    <w:rsid w:val="008B651E"/>
    <w:rsid w:val="008B6778"/>
    <w:rsid w:val="008B67BC"/>
    <w:rsid w:val="008B6989"/>
    <w:rsid w:val="008B6E32"/>
    <w:rsid w:val="008B6E48"/>
    <w:rsid w:val="008B6F69"/>
    <w:rsid w:val="008B6FC0"/>
    <w:rsid w:val="008B7102"/>
    <w:rsid w:val="008B7149"/>
    <w:rsid w:val="008B71D6"/>
    <w:rsid w:val="008B723D"/>
    <w:rsid w:val="008B76EE"/>
    <w:rsid w:val="008B7721"/>
    <w:rsid w:val="008B77E9"/>
    <w:rsid w:val="008B781A"/>
    <w:rsid w:val="008B7A69"/>
    <w:rsid w:val="008B7CB2"/>
    <w:rsid w:val="008B7E69"/>
    <w:rsid w:val="008C0597"/>
    <w:rsid w:val="008C0619"/>
    <w:rsid w:val="008C0689"/>
    <w:rsid w:val="008C081E"/>
    <w:rsid w:val="008C0BCD"/>
    <w:rsid w:val="008C0E6B"/>
    <w:rsid w:val="008C0F77"/>
    <w:rsid w:val="008C1612"/>
    <w:rsid w:val="008C18FF"/>
    <w:rsid w:val="008C1B54"/>
    <w:rsid w:val="008C23C8"/>
    <w:rsid w:val="008C23C9"/>
    <w:rsid w:val="008C24AF"/>
    <w:rsid w:val="008C24CB"/>
    <w:rsid w:val="008C2977"/>
    <w:rsid w:val="008C2C78"/>
    <w:rsid w:val="008C2E28"/>
    <w:rsid w:val="008C2FA9"/>
    <w:rsid w:val="008C3023"/>
    <w:rsid w:val="008C30E7"/>
    <w:rsid w:val="008C310E"/>
    <w:rsid w:val="008C32A9"/>
    <w:rsid w:val="008C33E6"/>
    <w:rsid w:val="008C363C"/>
    <w:rsid w:val="008C37DA"/>
    <w:rsid w:val="008C3A88"/>
    <w:rsid w:val="008C3B2E"/>
    <w:rsid w:val="008C3F2C"/>
    <w:rsid w:val="008C3FF7"/>
    <w:rsid w:val="008C4175"/>
    <w:rsid w:val="008C4352"/>
    <w:rsid w:val="008C4456"/>
    <w:rsid w:val="008C479B"/>
    <w:rsid w:val="008C47FA"/>
    <w:rsid w:val="008C497B"/>
    <w:rsid w:val="008C4C86"/>
    <w:rsid w:val="008C4CC1"/>
    <w:rsid w:val="008C4DF2"/>
    <w:rsid w:val="008C4F20"/>
    <w:rsid w:val="008C4F7E"/>
    <w:rsid w:val="008C5008"/>
    <w:rsid w:val="008C517D"/>
    <w:rsid w:val="008C525B"/>
    <w:rsid w:val="008C5B5B"/>
    <w:rsid w:val="008C5E64"/>
    <w:rsid w:val="008C6264"/>
    <w:rsid w:val="008C65CC"/>
    <w:rsid w:val="008C6796"/>
    <w:rsid w:val="008C6983"/>
    <w:rsid w:val="008C6AAC"/>
    <w:rsid w:val="008C6D97"/>
    <w:rsid w:val="008C6F59"/>
    <w:rsid w:val="008C6FA4"/>
    <w:rsid w:val="008C7015"/>
    <w:rsid w:val="008C7160"/>
    <w:rsid w:val="008C7196"/>
    <w:rsid w:val="008C73AC"/>
    <w:rsid w:val="008C74A7"/>
    <w:rsid w:val="008C7674"/>
    <w:rsid w:val="008C770D"/>
    <w:rsid w:val="008C7731"/>
    <w:rsid w:val="008C781A"/>
    <w:rsid w:val="008C7953"/>
    <w:rsid w:val="008C79B9"/>
    <w:rsid w:val="008C7B2E"/>
    <w:rsid w:val="008C7C15"/>
    <w:rsid w:val="008C7C53"/>
    <w:rsid w:val="008C7C58"/>
    <w:rsid w:val="008C7C7C"/>
    <w:rsid w:val="008C7E72"/>
    <w:rsid w:val="008D052F"/>
    <w:rsid w:val="008D0677"/>
    <w:rsid w:val="008D06AC"/>
    <w:rsid w:val="008D06CF"/>
    <w:rsid w:val="008D0782"/>
    <w:rsid w:val="008D0833"/>
    <w:rsid w:val="008D0927"/>
    <w:rsid w:val="008D0D2A"/>
    <w:rsid w:val="008D0DAA"/>
    <w:rsid w:val="008D115B"/>
    <w:rsid w:val="008D122C"/>
    <w:rsid w:val="008D1351"/>
    <w:rsid w:val="008D14D9"/>
    <w:rsid w:val="008D1846"/>
    <w:rsid w:val="008D194F"/>
    <w:rsid w:val="008D1B09"/>
    <w:rsid w:val="008D1B67"/>
    <w:rsid w:val="008D1DA5"/>
    <w:rsid w:val="008D1E81"/>
    <w:rsid w:val="008D1F55"/>
    <w:rsid w:val="008D204F"/>
    <w:rsid w:val="008D20E2"/>
    <w:rsid w:val="008D2521"/>
    <w:rsid w:val="008D2994"/>
    <w:rsid w:val="008D2C41"/>
    <w:rsid w:val="008D2DC8"/>
    <w:rsid w:val="008D2E2B"/>
    <w:rsid w:val="008D2EA9"/>
    <w:rsid w:val="008D3301"/>
    <w:rsid w:val="008D3347"/>
    <w:rsid w:val="008D3488"/>
    <w:rsid w:val="008D3604"/>
    <w:rsid w:val="008D394B"/>
    <w:rsid w:val="008D3AC8"/>
    <w:rsid w:val="008D3C5F"/>
    <w:rsid w:val="008D3DDE"/>
    <w:rsid w:val="008D4032"/>
    <w:rsid w:val="008D414A"/>
    <w:rsid w:val="008D42D1"/>
    <w:rsid w:val="008D4436"/>
    <w:rsid w:val="008D47EF"/>
    <w:rsid w:val="008D4AB1"/>
    <w:rsid w:val="008D4E81"/>
    <w:rsid w:val="008D4F44"/>
    <w:rsid w:val="008D5053"/>
    <w:rsid w:val="008D51EC"/>
    <w:rsid w:val="008D5326"/>
    <w:rsid w:val="008D53DC"/>
    <w:rsid w:val="008D5517"/>
    <w:rsid w:val="008D5530"/>
    <w:rsid w:val="008D582A"/>
    <w:rsid w:val="008D5960"/>
    <w:rsid w:val="008D5A82"/>
    <w:rsid w:val="008D5B41"/>
    <w:rsid w:val="008D5C2B"/>
    <w:rsid w:val="008D5DD5"/>
    <w:rsid w:val="008D6132"/>
    <w:rsid w:val="008D6163"/>
    <w:rsid w:val="008D6170"/>
    <w:rsid w:val="008D61AF"/>
    <w:rsid w:val="008D64F3"/>
    <w:rsid w:val="008D6627"/>
    <w:rsid w:val="008D6762"/>
    <w:rsid w:val="008D684F"/>
    <w:rsid w:val="008D68A1"/>
    <w:rsid w:val="008D6B42"/>
    <w:rsid w:val="008D6B6B"/>
    <w:rsid w:val="008D6C6D"/>
    <w:rsid w:val="008D6CA4"/>
    <w:rsid w:val="008D6CCB"/>
    <w:rsid w:val="008D6E64"/>
    <w:rsid w:val="008D6EF6"/>
    <w:rsid w:val="008D71C6"/>
    <w:rsid w:val="008D72AA"/>
    <w:rsid w:val="008D74E3"/>
    <w:rsid w:val="008D754B"/>
    <w:rsid w:val="008D7579"/>
    <w:rsid w:val="008D7731"/>
    <w:rsid w:val="008D77CB"/>
    <w:rsid w:val="008D7B61"/>
    <w:rsid w:val="008D7DB6"/>
    <w:rsid w:val="008D7DE6"/>
    <w:rsid w:val="008D7FB4"/>
    <w:rsid w:val="008E0216"/>
    <w:rsid w:val="008E05F9"/>
    <w:rsid w:val="008E0629"/>
    <w:rsid w:val="008E067E"/>
    <w:rsid w:val="008E06C1"/>
    <w:rsid w:val="008E089A"/>
    <w:rsid w:val="008E08AC"/>
    <w:rsid w:val="008E0967"/>
    <w:rsid w:val="008E0AE2"/>
    <w:rsid w:val="008E0BB5"/>
    <w:rsid w:val="008E0F86"/>
    <w:rsid w:val="008E116D"/>
    <w:rsid w:val="008E116F"/>
    <w:rsid w:val="008E1436"/>
    <w:rsid w:val="008E144A"/>
    <w:rsid w:val="008E14A9"/>
    <w:rsid w:val="008E15DC"/>
    <w:rsid w:val="008E1615"/>
    <w:rsid w:val="008E16CC"/>
    <w:rsid w:val="008E171E"/>
    <w:rsid w:val="008E1816"/>
    <w:rsid w:val="008E1A26"/>
    <w:rsid w:val="008E1B8F"/>
    <w:rsid w:val="008E1CA0"/>
    <w:rsid w:val="008E1F98"/>
    <w:rsid w:val="008E22B6"/>
    <w:rsid w:val="008E238B"/>
    <w:rsid w:val="008E24AC"/>
    <w:rsid w:val="008E24E5"/>
    <w:rsid w:val="008E268B"/>
    <w:rsid w:val="008E2739"/>
    <w:rsid w:val="008E2A23"/>
    <w:rsid w:val="008E2ABF"/>
    <w:rsid w:val="008E2C87"/>
    <w:rsid w:val="008E338A"/>
    <w:rsid w:val="008E351F"/>
    <w:rsid w:val="008E3611"/>
    <w:rsid w:val="008E37BC"/>
    <w:rsid w:val="008E3891"/>
    <w:rsid w:val="008E3A51"/>
    <w:rsid w:val="008E3D95"/>
    <w:rsid w:val="008E3EDB"/>
    <w:rsid w:val="008E3FEB"/>
    <w:rsid w:val="008E4156"/>
    <w:rsid w:val="008E4256"/>
    <w:rsid w:val="008E4539"/>
    <w:rsid w:val="008E45AD"/>
    <w:rsid w:val="008E460F"/>
    <w:rsid w:val="008E48AD"/>
    <w:rsid w:val="008E48E8"/>
    <w:rsid w:val="008E4916"/>
    <w:rsid w:val="008E4B6C"/>
    <w:rsid w:val="008E4CE9"/>
    <w:rsid w:val="008E4F0C"/>
    <w:rsid w:val="008E4F20"/>
    <w:rsid w:val="008E503F"/>
    <w:rsid w:val="008E5070"/>
    <w:rsid w:val="008E5382"/>
    <w:rsid w:val="008E5393"/>
    <w:rsid w:val="008E53A2"/>
    <w:rsid w:val="008E5434"/>
    <w:rsid w:val="008E5B2F"/>
    <w:rsid w:val="008E5E6B"/>
    <w:rsid w:val="008E6255"/>
    <w:rsid w:val="008E62A2"/>
    <w:rsid w:val="008E6841"/>
    <w:rsid w:val="008E68EE"/>
    <w:rsid w:val="008E694A"/>
    <w:rsid w:val="008E6BB6"/>
    <w:rsid w:val="008E6BBA"/>
    <w:rsid w:val="008E6DBC"/>
    <w:rsid w:val="008E6E8C"/>
    <w:rsid w:val="008E6F38"/>
    <w:rsid w:val="008E7006"/>
    <w:rsid w:val="008E706E"/>
    <w:rsid w:val="008E7163"/>
    <w:rsid w:val="008E72F9"/>
    <w:rsid w:val="008E744F"/>
    <w:rsid w:val="008E75DC"/>
    <w:rsid w:val="008E777B"/>
    <w:rsid w:val="008E7B49"/>
    <w:rsid w:val="008E7B51"/>
    <w:rsid w:val="008E7CC6"/>
    <w:rsid w:val="008F00C6"/>
    <w:rsid w:val="008F0202"/>
    <w:rsid w:val="008F0276"/>
    <w:rsid w:val="008F03B6"/>
    <w:rsid w:val="008F0417"/>
    <w:rsid w:val="008F0535"/>
    <w:rsid w:val="008F054C"/>
    <w:rsid w:val="008F0636"/>
    <w:rsid w:val="008F0BCF"/>
    <w:rsid w:val="008F0CE6"/>
    <w:rsid w:val="008F0D78"/>
    <w:rsid w:val="008F0FAA"/>
    <w:rsid w:val="008F122E"/>
    <w:rsid w:val="008F1286"/>
    <w:rsid w:val="008F1311"/>
    <w:rsid w:val="008F155D"/>
    <w:rsid w:val="008F1584"/>
    <w:rsid w:val="008F1693"/>
    <w:rsid w:val="008F16F0"/>
    <w:rsid w:val="008F179B"/>
    <w:rsid w:val="008F18EC"/>
    <w:rsid w:val="008F1994"/>
    <w:rsid w:val="008F1A55"/>
    <w:rsid w:val="008F1AF6"/>
    <w:rsid w:val="008F1B9E"/>
    <w:rsid w:val="008F1DE4"/>
    <w:rsid w:val="008F1E5D"/>
    <w:rsid w:val="008F1F72"/>
    <w:rsid w:val="008F261B"/>
    <w:rsid w:val="008F26D1"/>
    <w:rsid w:val="008F27AA"/>
    <w:rsid w:val="008F286D"/>
    <w:rsid w:val="008F2ACF"/>
    <w:rsid w:val="008F2BF5"/>
    <w:rsid w:val="008F2D5A"/>
    <w:rsid w:val="008F2E11"/>
    <w:rsid w:val="008F2E39"/>
    <w:rsid w:val="008F2EDB"/>
    <w:rsid w:val="008F313B"/>
    <w:rsid w:val="008F3270"/>
    <w:rsid w:val="008F3286"/>
    <w:rsid w:val="008F337D"/>
    <w:rsid w:val="008F3411"/>
    <w:rsid w:val="008F3484"/>
    <w:rsid w:val="008F3817"/>
    <w:rsid w:val="008F389C"/>
    <w:rsid w:val="008F3A23"/>
    <w:rsid w:val="008F3C2C"/>
    <w:rsid w:val="008F3FB6"/>
    <w:rsid w:val="008F4055"/>
    <w:rsid w:val="008F451C"/>
    <w:rsid w:val="008F45B6"/>
    <w:rsid w:val="008F45F2"/>
    <w:rsid w:val="008F46DA"/>
    <w:rsid w:val="008F4920"/>
    <w:rsid w:val="008F494B"/>
    <w:rsid w:val="008F4979"/>
    <w:rsid w:val="008F4BDD"/>
    <w:rsid w:val="008F4C85"/>
    <w:rsid w:val="008F4E07"/>
    <w:rsid w:val="008F4F30"/>
    <w:rsid w:val="008F4F8E"/>
    <w:rsid w:val="008F50CD"/>
    <w:rsid w:val="008F51E3"/>
    <w:rsid w:val="008F55E8"/>
    <w:rsid w:val="008F56EA"/>
    <w:rsid w:val="008F596E"/>
    <w:rsid w:val="008F5F8F"/>
    <w:rsid w:val="008F5FDB"/>
    <w:rsid w:val="008F68DC"/>
    <w:rsid w:val="008F69E7"/>
    <w:rsid w:val="008F6AFF"/>
    <w:rsid w:val="008F6E8B"/>
    <w:rsid w:val="008F7036"/>
    <w:rsid w:val="008F71E8"/>
    <w:rsid w:val="008F725B"/>
    <w:rsid w:val="008F726F"/>
    <w:rsid w:val="008F755D"/>
    <w:rsid w:val="008F7B19"/>
    <w:rsid w:val="008F7C31"/>
    <w:rsid w:val="008F7CB3"/>
    <w:rsid w:val="008F7EA1"/>
    <w:rsid w:val="00900429"/>
    <w:rsid w:val="0090044B"/>
    <w:rsid w:val="009005A2"/>
    <w:rsid w:val="00900C94"/>
    <w:rsid w:val="009010AA"/>
    <w:rsid w:val="009011E8"/>
    <w:rsid w:val="0090147D"/>
    <w:rsid w:val="009014A7"/>
    <w:rsid w:val="0090153F"/>
    <w:rsid w:val="00901EF1"/>
    <w:rsid w:val="009020C2"/>
    <w:rsid w:val="0090215E"/>
    <w:rsid w:val="0090227A"/>
    <w:rsid w:val="009022EB"/>
    <w:rsid w:val="009023CE"/>
    <w:rsid w:val="009025FC"/>
    <w:rsid w:val="0090280E"/>
    <w:rsid w:val="0090287A"/>
    <w:rsid w:val="009028F2"/>
    <w:rsid w:val="00902E36"/>
    <w:rsid w:val="00902E73"/>
    <w:rsid w:val="00902FFC"/>
    <w:rsid w:val="009030C4"/>
    <w:rsid w:val="00903184"/>
    <w:rsid w:val="00903532"/>
    <w:rsid w:val="009037C9"/>
    <w:rsid w:val="00903906"/>
    <w:rsid w:val="00903914"/>
    <w:rsid w:val="00903B72"/>
    <w:rsid w:val="00903BF8"/>
    <w:rsid w:val="009040B5"/>
    <w:rsid w:val="009043C2"/>
    <w:rsid w:val="0090460F"/>
    <w:rsid w:val="009046B5"/>
    <w:rsid w:val="00904972"/>
    <w:rsid w:val="00905201"/>
    <w:rsid w:val="00905396"/>
    <w:rsid w:val="009054A3"/>
    <w:rsid w:val="00905683"/>
    <w:rsid w:val="00905775"/>
    <w:rsid w:val="00905939"/>
    <w:rsid w:val="0090594B"/>
    <w:rsid w:val="009059C1"/>
    <w:rsid w:val="00905A22"/>
    <w:rsid w:val="00905B5C"/>
    <w:rsid w:val="00905D53"/>
    <w:rsid w:val="00905DB4"/>
    <w:rsid w:val="0090611A"/>
    <w:rsid w:val="00906310"/>
    <w:rsid w:val="009064A7"/>
    <w:rsid w:val="00906517"/>
    <w:rsid w:val="00906707"/>
    <w:rsid w:val="00906817"/>
    <w:rsid w:val="009069DA"/>
    <w:rsid w:val="00906C6F"/>
    <w:rsid w:val="00906FC2"/>
    <w:rsid w:val="009070A1"/>
    <w:rsid w:val="00907123"/>
    <w:rsid w:val="00907197"/>
    <w:rsid w:val="00907397"/>
    <w:rsid w:val="009073ED"/>
    <w:rsid w:val="009074E6"/>
    <w:rsid w:val="00907604"/>
    <w:rsid w:val="00907AC2"/>
    <w:rsid w:val="00907B27"/>
    <w:rsid w:val="00907BBE"/>
    <w:rsid w:val="00907E9A"/>
    <w:rsid w:val="00910259"/>
    <w:rsid w:val="00910422"/>
    <w:rsid w:val="00910455"/>
    <w:rsid w:val="0091062E"/>
    <w:rsid w:val="00910762"/>
    <w:rsid w:val="009107F5"/>
    <w:rsid w:val="00910832"/>
    <w:rsid w:val="00910A32"/>
    <w:rsid w:val="00910CED"/>
    <w:rsid w:val="00910EE8"/>
    <w:rsid w:val="00910F83"/>
    <w:rsid w:val="00911278"/>
    <w:rsid w:val="009115BB"/>
    <w:rsid w:val="00911639"/>
    <w:rsid w:val="009117C6"/>
    <w:rsid w:val="0091192A"/>
    <w:rsid w:val="00911A9D"/>
    <w:rsid w:val="00911BBF"/>
    <w:rsid w:val="009120DD"/>
    <w:rsid w:val="00912165"/>
    <w:rsid w:val="00912543"/>
    <w:rsid w:val="0091259A"/>
    <w:rsid w:val="00912BDE"/>
    <w:rsid w:val="00912EEE"/>
    <w:rsid w:val="00912F51"/>
    <w:rsid w:val="0091308E"/>
    <w:rsid w:val="00913135"/>
    <w:rsid w:val="009131EC"/>
    <w:rsid w:val="009131F4"/>
    <w:rsid w:val="0091324D"/>
    <w:rsid w:val="00913445"/>
    <w:rsid w:val="009135C7"/>
    <w:rsid w:val="009136B4"/>
    <w:rsid w:val="009136CA"/>
    <w:rsid w:val="00913DCF"/>
    <w:rsid w:val="009141B2"/>
    <w:rsid w:val="009141CB"/>
    <w:rsid w:val="00914219"/>
    <w:rsid w:val="009142AD"/>
    <w:rsid w:val="0091432D"/>
    <w:rsid w:val="00914BD1"/>
    <w:rsid w:val="00914C5C"/>
    <w:rsid w:val="00914CD0"/>
    <w:rsid w:val="00914DC0"/>
    <w:rsid w:val="00914F65"/>
    <w:rsid w:val="009150D6"/>
    <w:rsid w:val="00915187"/>
    <w:rsid w:val="009153DC"/>
    <w:rsid w:val="0091541B"/>
    <w:rsid w:val="009154B0"/>
    <w:rsid w:val="009155A1"/>
    <w:rsid w:val="009157B2"/>
    <w:rsid w:val="009157BA"/>
    <w:rsid w:val="00915A63"/>
    <w:rsid w:val="00915EF3"/>
    <w:rsid w:val="00915FC6"/>
    <w:rsid w:val="0091654E"/>
    <w:rsid w:val="009168D4"/>
    <w:rsid w:val="00916CF7"/>
    <w:rsid w:val="00916D45"/>
    <w:rsid w:val="00916D94"/>
    <w:rsid w:val="00916EB2"/>
    <w:rsid w:val="00917175"/>
    <w:rsid w:val="00917199"/>
    <w:rsid w:val="0091762D"/>
    <w:rsid w:val="00917718"/>
    <w:rsid w:val="009177D8"/>
    <w:rsid w:val="00917A4F"/>
    <w:rsid w:val="00917B90"/>
    <w:rsid w:val="0092005C"/>
    <w:rsid w:val="009201DB"/>
    <w:rsid w:val="00920209"/>
    <w:rsid w:val="009202B3"/>
    <w:rsid w:val="0092033B"/>
    <w:rsid w:val="009204C4"/>
    <w:rsid w:val="009205C1"/>
    <w:rsid w:val="0092067F"/>
    <w:rsid w:val="009206C0"/>
    <w:rsid w:val="009206F9"/>
    <w:rsid w:val="00920923"/>
    <w:rsid w:val="00920992"/>
    <w:rsid w:val="00920ADB"/>
    <w:rsid w:val="00920B71"/>
    <w:rsid w:val="00920BF1"/>
    <w:rsid w:val="00920C92"/>
    <w:rsid w:val="00920CBF"/>
    <w:rsid w:val="00920D77"/>
    <w:rsid w:val="00920DD8"/>
    <w:rsid w:val="00920F93"/>
    <w:rsid w:val="009210F0"/>
    <w:rsid w:val="009211D1"/>
    <w:rsid w:val="009217D6"/>
    <w:rsid w:val="009217EE"/>
    <w:rsid w:val="00921846"/>
    <w:rsid w:val="0092184A"/>
    <w:rsid w:val="00921B5C"/>
    <w:rsid w:val="00921CAD"/>
    <w:rsid w:val="00922223"/>
    <w:rsid w:val="009223F7"/>
    <w:rsid w:val="00922481"/>
    <w:rsid w:val="009226FB"/>
    <w:rsid w:val="00922DF6"/>
    <w:rsid w:val="00922ECF"/>
    <w:rsid w:val="00923092"/>
    <w:rsid w:val="009231BC"/>
    <w:rsid w:val="009231D8"/>
    <w:rsid w:val="009231DC"/>
    <w:rsid w:val="0092330D"/>
    <w:rsid w:val="009233CD"/>
    <w:rsid w:val="009234A1"/>
    <w:rsid w:val="00923881"/>
    <w:rsid w:val="00923A7F"/>
    <w:rsid w:val="00923B39"/>
    <w:rsid w:val="00923CAC"/>
    <w:rsid w:val="00923D1C"/>
    <w:rsid w:val="00923E89"/>
    <w:rsid w:val="00924208"/>
    <w:rsid w:val="00924254"/>
    <w:rsid w:val="009243B5"/>
    <w:rsid w:val="009246EF"/>
    <w:rsid w:val="0092498B"/>
    <w:rsid w:val="009249A3"/>
    <w:rsid w:val="009249D6"/>
    <w:rsid w:val="00924B8D"/>
    <w:rsid w:val="00924D43"/>
    <w:rsid w:val="00924F7C"/>
    <w:rsid w:val="00924F9A"/>
    <w:rsid w:val="0092501C"/>
    <w:rsid w:val="0092510C"/>
    <w:rsid w:val="009251E1"/>
    <w:rsid w:val="009251E2"/>
    <w:rsid w:val="009252F0"/>
    <w:rsid w:val="0092564D"/>
    <w:rsid w:val="00925946"/>
    <w:rsid w:val="00925AD5"/>
    <w:rsid w:val="00925FBF"/>
    <w:rsid w:val="0092606F"/>
    <w:rsid w:val="00926093"/>
    <w:rsid w:val="00926297"/>
    <w:rsid w:val="009263BA"/>
    <w:rsid w:val="0092657E"/>
    <w:rsid w:val="00926787"/>
    <w:rsid w:val="00926837"/>
    <w:rsid w:val="00926921"/>
    <w:rsid w:val="00926A86"/>
    <w:rsid w:val="00926E09"/>
    <w:rsid w:val="00926FC4"/>
    <w:rsid w:val="009270D1"/>
    <w:rsid w:val="00927126"/>
    <w:rsid w:val="009271C0"/>
    <w:rsid w:val="009276B5"/>
    <w:rsid w:val="009278EB"/>
    <w:rsid w:val="00927913"/>
    <w:rsid w:val="00927950"/>
    <w:rsid w:val="00927987"/>
    <w:rsid w:val="00927B2F"/>
    <w:rsid w:val="00927C80"/>
    <w:rsid w:val="00927F58"/>
    <w:rsid w:val="00930063"/>
    <w:rsid w:val="0093019D"/>
    <w:rsid w:val="009305F1"/>
    <w:rsid w:val="0093065A"/>
    <w:rsid w:val="00930A6E"/>
    <w:rsid w:val="00930A98"/>
    <w:rsid w:val="00930B2A"/>
    <w:rsid w:val="00930D85"/>
    <w:rsid w:val="00930F3E"/>
    <w:rsid w:val="00931144"/>
    <w:rsid w:val="009312A1"/>
    <w:rsid w:val="009312FC"/>
    <w:rsid w:val="009315BA"/>
    <w:rsid w:val="0093175F"/>
    <w:rsid w:val="0093199A"/>
    <w:rsid w:val="00931AB8"/>
    <w:rsid w:val="00931BC2"/>
    <w:rsid w:val="00931CAC"/>
    <w:rsid w:val="00931DB3"/>
    <w:rsid w:val="00931E9E"/>
    <w:rsid w:val="00931F1E"/>
    <w:rsid w:val="00932106"/>
    <w:rsid w:val="0093268A"/>
    <w:rsid w:val="009326FE"/>
    <w:rsid w:val="00932746"/>
    <w:rsid w:val="009328DF"/>
    <w:rsid w:val="00932A59"/>
    <w:rsid w:val="00932A6F"/>
    <w:rsid w:val="00932CA3"/>
    <w:rsid w:val="00933086"/>
    <w:rsid w:val="0093322F"/>
    <w:rsid w:val="00933350"/>
    <w:rsid w:val="00933379"/>
    <w:rsid w:val="009337AC"/>
    <w:rsid w:val="00933813"/>
    <w:rsid w:val="00933B97"/>
    <w:rsid w:val="00933BCC"/>
    <w:rsid w:val="00933D05"/>
    <w:rsid w:val="00933E0F"/>
    <w:rsid w:val="009342D9"/>
    <w:rsid w:val="009342F2"/>
    <w:rsid w:val="00934309"/>
    <w:rsid w:val="00934709"/>
    <w:rsid w:val="00934800"/>
    <w:rsid w:val="0093481E"/>
    <w:rsid w:val="0093485C"/>
    <w:rsid w:val="00934941"/>
    <w:rsid w:val="00934C16"/>
    <w:rsid w:val="00934C2A"/>
    <w:rsid w:val="00934D71"/>
    <w:rsid w:val="00934E49"/>
    <w:rsid w:val="00934F9A"/>
    <w:rsid w:val="00935410"/>
    <w:rsid w:val="009355EC"/>
    <w:rsid w:val="009355F5"/>
    <w:rsid w:val="00935667"/>
    <w:rsid w:val="00935B2B"/>
    <w:rsid w:val="00935B74"/>
    <w:rsid w:val="00935BB8"/>
    <w:rsid w:val="00935F85"/>
    <w:rsid w:val="00936658"/>
    <w:rsid w:val="009369D7"/>
    <w:rsid w:val="00936CCE"/>
    <w:rsid w:val="00936CF4"/>
    <w:rsid w:val="00936DAE"/>
    <w:rsid w:val="00936E80"/>
    <w:rsid w:val="009370A1"/>
    <w:rsid w:val="00937175"/>
    <w:rsid w:val="00937760"/>
    <w:rsid w:val="009377E4"/>
    <w:rsid w:val="00937B17"/>
    <w:rsid w:val="00937BB5"/>
    <w:rsid w:val="0094008E"/>
    <w:rsid w:val="00940266"/>
    <w:rsid w:val="00940537"/>
    <w:rsid w:val="009405C4"/>
    <w:rsid w:val="009406DE"/>
    <w:rsid w:val="00940BEB"/>
    <w:rsid w:val="00940CDC"/>
    <w:rsid w:val="00940DC8"/>
    <w:rsid w:val="00940EBC"/>
    <w:rsid w:val="00940F49"/>
    <w:rsid w:val="00940FB5"/>
    <w:rsid w:val="0094100A"/>
    <w:rsid w:val="0094112C"/>
    <w:rsid w:val="009412BE"/>
    <w:rsid w:val="009413F8"/>
    <w:rsid w:val="009414B6"/>
    <w:rsid w:val="00941920"/>
    <w:rsid w:val="009419EE"/>
    <w:rsid w:val="00941D68"/>
    <w:rsid w:val="00941E4E"/>
    <w:rsid w:val="00941FAC"/>
    <w:rsid w:val="009421DE"/>
    <w:rsid w:val="00942270"/>
    <w:rsid w:val="009425E9"/>
    <w:rsid w:val="009425EE"/>
    <w:rsid w:val="009427AB"/>
    <w:rsid w:val="009429B6"/>
    <w:rsid w:val="00942EFC"/>
    <w:rsid w:val="0094321B"/>
    <w:rsid w:val="00943659"/>
    <w:rsid w:val="00943A3D"/>
    <w:rsid w:val="00943DCF"/>
    <w:rsid w:val="00943DE2"/>
    <w:rsid w:val="00943E9A"/>
    <w:rsid w:val="009441E4"/>
    <w:rsid w:val="009441F5"/>
    <w:rsid w:val="00944208"/>
    <w:rsid w:val="0094422C"/>
    <w:rsid w:val="009442C2"/>
    <w:rsid w:val="009442FA"/>
    <w:rsid w:val="00944375"/>
    <w:rsid w:val="00944845"/>
    <w:rsid w:val="00944B9C"/>
    <w:rsid w:val="00944E0B"/>
    <w:rsid w:val="00944E96"/>
    <w:rsid w:val="009451C8"/>
    <w:rsid w:val="0094538B"/>
    <w:rsid w:val="009455B1"/>
    <w:rsid w:val="00945742"/>
    <w:rsid w:val="0094580C"/>
    <w:rsid w:val="00945824"/>
    <w:rsid w:val="00945988"/>
    <w:rsid w:val="00945A6B"/>
    <w:rsid w:val="00945D77"/>
    <w:rsid w:val="00945DA1"/>
    <w:rsid w:val="00945EC5"/>
    <w:rsid w:val="00945F3E"/>
    <w:rsid w:val="00945F6D"/>
    <w:rsid w:val="00945F9F"/>
    <w:rsid w:val="00946198"/>
    <w:rsid w:val="0094624D"/>
    <w:rsid w:val="009463BF"/>
    <w:rsid w:val="0094667B"/>
    <w:rsid w:val="009466AD"/>
    <w:rsid w:val="00946746"/>
    <w:rsid w:val="00946C09"/>
    <w:rsid w:val="00946EE4"/>
    <w:rsid w:val="00947339"/>
    <w:rsid w:val="009473AB"/>
    <w:rsid w:val="009473C5"/>
    <w:rsid w:val="00947511"/>
    <w:rsid w:val="009475D0"/>
    <w:rsid w:val="00947611"/>
    <w:rsid w:val="00947D9F"/>
    <w:rsid w:val="00947E10"/>
    <w:rsid w:val="00947F38"/>
    <w:rsid w:val="00947FE4"/>
    <w:rsid w:val="00950258"/>
    <w:rsid w:val="00950279"/>
    <w:rsid w:val="00950292"/>
    <w:rsid w:val="00950313"/>
    <w:rsid w:val="0095032F"/>
    <w:rsid w:val="00950499"/>
    <w:rsid w:val="00950937"/>
    <w:rsid w:val="00950AD0"/>
    <w:rsid w:val="00950AEF"/>
    <w:rsid w:val="00950F3C"/>
    <w:rsid w:val="009510C4"/>
    <w:rsid w:val="0095114E"/>
    <w:rsid w:val="0095129D"/>
    <w:rsid w:val="0095147A"/>
    <w:rsid w:val="00951521"/>
    <w:rsid w:val="009516C4"/>
    <w:rsid w:val="009519DA"/>
    <w:rsid w:val="00951B64"/>
    <w:rsid w:val="00952202"/>
    <w:rsid w:val="0095239B"/>
    <w:rsid w:val="009524BA"/>
    <w:rsid w:val="00952576"/>
    <w:rsid w:val="009525CB"/>
    <w:rsid w:val="0095291F"/>
    <w:rsid w:val="009529F3"/>
    <w:rsid w:val="00952A01"/>
    <w:rsid w:val="00952A1B"/>
    <w:rsid w:val="00952CFE"/>
    <w:rsid w:val="00952E5F"/>
    <w:rsid w:val="0095313A"/>
    <w:rsid w:val="009532AC"/>
    <w:rsid w:val="00953322"/>
    <w:rsid w:val="00953671"/>
    <w:rsid w:val="009537A7"/>
    <w:rsid w:val="00953A4C"/>
    <w:rsid w:val="00953A57"/>
    <w:rsid w:val="00953A7E"/>
    <w:rsid w:val="00953CF4"/>
    <w:rsid w:val="00953ED1"/>
    <w:rsid w:val="00953F73"/>
    <w:rsid w:val="00953FA1"/>
    <w:rsid w:val="00954162"/>
    <w:rsid w:val="009541AC"/>
    <w:rsid w:val="00954263"/>
    <w:rsid w:val="00954286"/>
    <w:rsid w:val="009542A8"/>
    <w:rsid w:val="00954435"/>
    <w:rsid w:val="00954501"/>
    <w:rsid w:val="00954577"/>
    <w:rsid w:val="00954892"/>
    <w:rsid w:val="009549F9"/>
    <w:rsid w:val="00954ADB"/>
    <w:rsid w:val="00954BF0"/>
    <w:rsid w:val="00955055"/>
    <w:rsid w:val="009552EA"/>
    <w:rsid w:val="009555E9"/>
    <w:rsid w:val="009555ED"/>
    <w:rsid w:val="0095582B"/>
    <w:rsid w:val="009558F5"/>
    <w:rsid w:val="009559B6"/>
    <w:rsid w:val="00955D9C"/>
    <w:rsid w:val="00955DC8"/>
    <w:rsid w:val="00955DDE"/>
    <w:rsid w:val="00955EBF"/>
    <w:rsid w:val="009561EF"/>
    <w:rsid w:val="009562E0"/>
    <w:rsid w:val="00956686"/>
    <w:rsid w:val="00956793"/>
    <w:rsid w:val="00956827"/>
    <w:rsid w:val="00956850"/>
    <w:rsid w:val="009568F4"/>
    <w:rsid w:val="00956C96"/>
    <w:rsid w:val="00956DB0"/>
    <w:rsid w:val="00956E87"/>
    <w:rsid w:val="00956FD3"/>
    <w:rsid w:val="00957093"/>
    <w:rsid w:val="009571A6"/>
    <w:rsid w:val="0095738D"/>
    <w:rsid w:val="00957787"/>
    <w:rsid w:val="00957845"/>
    <w:rsid w:val="009579B3"/>
    <w:rsid w:val="00957AF7"/>
    <w:rsid w:val="00957C78"/>
    <w:rsid w:val="00957CEF"/>
    <w:rsid w:val="00957DE0"/>
    <w:rsid w:val="00957E04"/>
    <w:rsid w:val="00957E73"/>
    <w:rsid w:val="00960189"/>
    <w:rsid w:val="0096018A"/>
    <w:rsid w:val="0096034D"/>
    <w:rsid w:val="009603BD"/>
    <w:rsid w:val="00960559"/>
    <w:rsid w:val="009606F6"/>
    <w:rsid w:val="00960972"/>
    <w:rsid w:val="00960A6A"/>
    <w:rsid w:val="00960B0C"/>
    <w:rsid w:val="00960C62"/>
    <w:rsid w:val="00960C9C"/>
    <w:rsid w:val="00960FEE"/>
    <w:rsid w:val="009613B4"/>
    <w:rsid w:val="009616EC"/>
    <w:rsid w:val="009616F0"/>
    <w:rsid w:val="0096174B"/>
    <w:rsid w:val="00961909"/>
    <w:rsid w:val="00961B9A"/>
    <w:rsid w:val="00961D17"/>
    <w:rsid w:val="00961EA3"/>
    <w:rsid w:val="00961F76"/>
    <w:rsid w:val="00961FCD"/>
    <w:rsid w:val="0096203D"/>
    <w:rsid w:val="00962117"/>
    <w:rsid w:val="0096215D"/>
    <w:rsid w:val="009621C5"/>
    <w:rsid w:val="0096221B"/>
    <w:rsid w:val="00962243"/>
    <w:rsid w:val="00962362"/>
    <w:rsid w:val="009628B5"/>
    <w:rsid w:val="00962A49"/>
    <w:rsid w:val="00962AF0"/>
    <w:rsid w:val="00962CC0"/>
    <w:rsid w:val="00962DA1"/>
    <w:rsid w:val="00962F80"/>
    <w:rsid w:val="00963025"/>
    <w:rsid w:val="00963187"/>
    <w:rsid w:val="00963420"/>
    <w:rsid w:val="009635A6"/>
    <w:rsid w:val="009636F7"/>
    <w:rsid w:val="009637B9"/>
    <w:rsid w:val="00963885"/>
    <w:rsid w:val="00963AC8"/>
    <w:rsid w:val="00963BDA"/>
    <w:rsid w:val="00963EC6"/>
    <w:rsid w:val="0096417C"/>
    <w:rsid w:val="009645D2"/>
    <w:rsid w:val="00964834"/>
    <w:rsid w:val="00964EA4"/>
    <w:rsid w:val="00964F50"/>
    <w:rsid w:val="009653A7"/>
    <w:rsid w:val="009658C6"/>
    <w:rsid w:val="00965ABA"/>
    <w:rsid w:val="00965AD4"/>
    <w:rsid w:val="00965C8E"/>
    <w:rsid w:val="00965CB9"/>
    <w:rsid w:val="00965DF9"/>
    <w:rsid w:val="00965EA4"/>
    <w:rsid w:val="00965F67"/>
    <w:rsid w:val="00965FD4"/>
    <w:rsid w:val="00965FE7"/>
    <w:rsid w:val="009660AB"/>
    <w:rsid w:val="00966193"/>
    <w:rsid w:val="009661AC"/>
    <w:rsid w:val="00966389"/>
    <w:rsid w:val="009663F1"/>
    <w:rsid w:val="00966488"/>
    <w:rsid w:val="00966542"/>
    <w:rsid w:val="009665B9"/>
    <w:rsid w:val="009665DA"/>
    <w:rsid w:val="0096669B"/>
    <w:rsid w:val="009669BE"/>
    <w:rsid w:val="00966B4A"/>
    <w:rsid w:val="00967021"/>
    <w:rsid w:val="00967077"/>
    <w:rsid w:val="009674AC"/>
    <w:rsid w:val="00967660"/>
    <w:rsid w:val="009676C2"/>
    <w:rsid w:val="00967754"/>
    <w:rsid w:val="0096777C"/>
    <w:rsid w:val="009678A2"/>
    <w:rsid w:val="00967B58"/>
    <w:rsid w:val="00967EF5"/>
    <w:rsid w:val="00970039"/>
    <w:rsid w:val="00970051"/>
    <w:rsid w:val="009702C1"/>
    <w:rsid w:val="0097034A"/>
    <w:rsid w:val="00970389"/>
    <w:rsid w:val="0097041A"/>
    <w:rsid w:val="00970566"/>
    <w:rsid w:val="00970687"/>
    <w:rsid w:val="00970793"/>
    <w:rsid w:val="0097083A"/>
    <w:rsid w:val="00970CD4"/>
    <w:rsid w:val="00970F19"/>
    <w:rsid w:val="00971146"/>
    <w:rsid w:val="009711A9"/>
    <w:rsid w:val="009711CD"/>
    <w:rsid w:val="00971522"/>
    <w:rsid w:val="0097195B"/>
    <w:rsid w:val="00971D6C"/>
    <w:rsid w:val="00971E6E"/>
    <w:rsid w:val="00971FDE"/>
    <w:rsid w:val="00972266"/>
    <w:rsid w:val="00972316"/>
    <w:rsid w:val="0097242F"/>
    <w:rsid w:val="009725C2"/>
    <w:rsid w:val="00972C0B"/>
    <w:rsid w:val="00972E0C"/>
    <w:rsid w:val="00972F5B"/>
    <w:rsid w:val="009733B4"/>
    <w:rsid w:val="009733D4"/>
    <w:rsid w:val="009734B2"/>
    <w:rsid w:val="00973604"/>
    <w:rsid w:val="00973607"/>
    <w:rsid w:val="009739F4"/>
    <w:rsid w:val="00973BDF"/>
    <w:rsid w:val="00973FF9"/>
    <w:rsid w:val="009740EE"/>
    <w:rsid w:val="00974513"/>
    <w:rsid w:val="00974552"/>
    <w:rsid w:val="009745C3"/>
    <w:rsid w:val="009745F4"/>
    <w:rsid w:val="00974688"/>
    <w:rsid w:val="009747BA"/>
    <w:rsid w:val="00974B6E"/>
    <w:rsid w:val="00974CD8"/>
    <w:rsid w:val="00974E5C"/>
    <w:rsid w:val="00974F1D"/>
    <w:rsid w:val="00974FB6"/>
    <w:rsid w:val="00975097"/>
    <w:rsid w:val="009751F6"/>
    <w:rsid w:val="009753D0"/>
    <w:rsid w:val="00975444"/>
    <w:rsid w:val="00975594"/>
    <w:rsid w:val="0097578E"/>
    <w:rsid w:val="00975933"/>
    <w:rsid w:val="00975965"/>
    <w:rsid w:val="00975977"/>
    <w:rsid w:val="00975AAD"/>
    <w:rsid w:val="00975B6A"/>
    <w:rsid w:val="00975DB5"/>
    <w:rsid w:val="00975E2B"/>
    <w:rsid w:val="00976045"/>
    <w:rsid w:val="00976088"/>
    <w:rsid w:val="009760F1"/>
    <w:rsid w:val="0097611D"/>
    <w:rsid w:val="0097626D"/>
    <w:rsid w:val="00976338"/>
    <w:rsid w:val="00976442"/>
    <w:rsid w:val="00976A05"/>
    <w:rsid w:val="00976A8A"/>
    <w:rsid w:val="00976E68"/>
    <w:rsid w:val="009772A5"/>
    <w:rsid w:val="00977342"/>
    <w:rsid w:val="00977354"/>
    <w:rsid w:val="009777C2"/>
    <w:rsid w:val="00977866"/>
    <w:rsid w:val="00977E3C"/>
    <w:rsid w:val="00980064"/>
    <w:rsid w:val="0098013A"/>
    <w:rsid w:val="00980301"/>
    <w:rsid w:val="009804B5"/>
    <w:rsid w:val="0098050D"/>
    <w:rsid w:val="0098083F"/>
    <w:rsid w:val="00980865"/>
    <w:rsid w:val="00980A25"/>
    <w:rsid w:val="00980B01"/>
    <w:rsid w:val="00980B57"/>
    <w:rsid w:val="00980D62"/>
    <w:rsid w:val="00980E28"/>
    <w:rsid w:val="00980E63"/>
    <w:rsid w:val="009811A6"/>
    <w:rsid w:val="0098153A"/>
    <w:rsid w:val="009815EC"/>
    <w:rsid w:val="00981893"/>
    <w:rsid w:val="009818A8"/>
    <w:rsid w:val="00981C16"/>
    <w:rsid w:val="00981D00"/>
    <w:rsid w:val="00981D04"/>
    <w:rsid w:val="00981D20"/>
    <w:rsid w:val="00981E6F"/>
    <w:rsid w:val="00981FB8"/>
    <w:rsid w:val="00982237"/>
    <w:rsid w:val="00982465"/>
    <w:rsid w:val="009824A2"/>
    <w:rsid w:val="009824D5"/>
    <w:rsid w:val="00982534"/>
    <w:rsid w:val="0098297B"/>
    <w:rsid w:val="00982B80"/>
    <w:rsid w:val="00982CBB"/>
    <w:rsid w:val="00982E2B"/>
    <w:rsid w:val="00982E47"/>
    <w:rsid w:val="009830E6"/>
    <w:rsid w:val="0098325C"/>
    <w:rsid w:val="00983580"/>
    <w:rsid w:val="00983B10"/>
    <w:rsid w:val="00983B74"/>
    <w:rsid w:val="00983DC3"/>
    <w:rsid w:val="00984070"/>
    <w:rsid w:val="0098408A"/>
    <w:rsid w:val="00984240"/>
    <w:rsid w:val="00984282"/>
    <w:rsid w:val="00984369"/>
    <w:rsid w:val="0098449E"/>
    <w:rsid w:val="00984518"/>
    <w:rsid w:val="0098464F"/>
    <w:rsid w:val="009847AF"/>
    <w:rsid w:val="009847D7"/>
    <w:rsid w:val="0098480B"/>
    <w:rsid w:val="00985149"/>
    <w:rsid w:val="0098524E"/>
    <w:rsid w:val="00985488"/>
    <w:rsid w:val="009854FA"/>
    <w:rsid w:val="009855A6"/>
    <w:rsid w:val="00985BD3"/>
    <w:rsid w:val="00985C21"/>
    <w:rsid w:val="00985C48"/>
    <w:rsid w:val="00985D78"/>
    <w:rsid w:val="00985E24"/>
    <w:rsid w:val="00985FE9"/>
    <w:rsid w:val="009865E6"/>
    <w:rsid w:val="0098673A"/>
    <w:rsid w:val="00986C5E"/>
    <w:rsid w:val="00986DA8"/>
    <w:rsid w:val="00986E12"/>
    <w:rsid w:val="0098737C"/>
    <w:rsid w:val="009873A1"/>
    <w:rsid w:val="00987449"/>
    <w:rsid w:val="00987558"/>
    <w:rsid w:val="009875AA"/>
    <w:rsid w:val="009877AD"/>
    <w:rsid w:val="009877BF"/>
    <w:rsid w:val="00987B51"/>
    <w:rsid w:val="00987DC6"/>
    <w:rsid w:val="00990461"/>
    <w:rsid w:val="00990480"/>
    <w:rsid w:val="00990553"/>
    <w:rsid w:val="00990698"/>
    <w:rsid w:val="00990790"/>
    <w:rsid w:val="0099095D"/>
    <w:rsid w:val="00990A15"/>
    <w:rsid w:val="00990A5D"/>
    <w:rsid w:val="00990BE4"/>
    <w:rsid w:val="00990C54"/>
    <w:rsid w:val="00990C8F"/>
    <w:rsid w:val="009910BA"/>
    <w:rsid w:val="00991265"/>
    <w:rsid w:val="0099135D"/>
    <w:rsid w:val="0099168F"/>
    <w:rsid w:val="009918EC"/>
    <w:rsid w:val="00991D3C"/>
    <w:rsid w:val="00991D93"/>
    <w:rsid w:val="0099234E"/>
    <w:rsid w:val="00992394"/>
    <w:rsid w:val="0099261C"/>
    <w:rsid w:val="0099264F"/>
    <w:rsid w:val="009928FA"/>
    <w:rsid w:val="00992B2B"/>
    <w:rsid w:val="00992B68"/>
    <w:rsid w:val="00992D80"/>
    <w:rsid w:val="00993183"/>
    <w:rsid w:val="009932C9"/>
    <w:rsid w:val="00993329"/>
    <w:rsid w:val="0099366C"/>
    <w:rsid w:val="00993A2A"/>
    <w:rsid w:val="00993B08"/>
    <w:rsid w:val="00993B7B"/>
    <w:rsid w:val="00993B7C"/>
    <w:rsid w:val="00993CC2"/>
    <w:rsid w:val="00993D47"/>
    <w:rsid w:val="00993D8C"/>
    <w:rsid w:val="00993DF8"/>
    <w:rsid w:val="0099414F"/>
    <w:rsid w:val="00994284"/>
    <w:rsid w:val="00994342"/>
    <w:rsid w:val="00994358"/>
    <w:rsid w:val="009944F7"/>
    <w:rsid w:val="009945D8"/>
    <w:rsid w:val="0099470F"/>
    <w:rsid w:val="00994959"/>
    <w:rsid w:val="00994A59"/>
    <w:rsid w:val="00994AA9"/>
    <w:rsid w:val="00994B76"/>
    <w:rsid w:val="00994CA4"/>
    <w:rsid w:val="00994FFC"/>
    <w:rsid w:val="0099502B"/>
    <w:rsid w:val="00995104"/>
    <w:rsid w:val="009951D8"/>
    <w:rsid w:val="00995295"/>
    <w:rsid w:val="00995421"/>
    <w:rsid w:val="009955A9"/>
    <w:rsid w:val="00995AC7"/>
    <w:rsid w:val="00995D14"/>
    <w:rsid w:val="00995D18"/>
    <w:rsid w:val="00995E2A"/>
    <w:rsid w:val="00995E52"/>
    <w:rsid w:val="00995E56"/>
    <w:rsid w:val="009960AC"/>
    <w:rsid w:val="00996118"/>
    <w:rsid w:val="009961CF"/>
    <w:rsid w:val="009965FE"/>
    <w:rsid w:val="009966ED"/>
    <w:rsid w:val="0099671C"/>
    <w:rsid w:val="00996960"/>
    <w:rsid w:val="00996ABB"/>
    <w:rsid w:val="00996F81"/>
    <w:rsid w:val="00996FA9"/>
    <w:rsid w:val="009971F6"/>
    <w:rsid w:val="0099721B"/>
    <w:rsid w:val="0099722E"/>
    <w:rsid w:val="00997369"/>
    <w:rsid w:val="0099745B"/>
    <w:rsid w:val="0099757A"/>
    <w:rsid w:val="0099773F"/>
    <w:rsid w:val="00997E3B"/>
    <w:rsid w:val="00997E9D"/>
    <w:rsid w:val="009A0087"/>
    <w:rsid w:val="009A0170"/>
    <w:rsid w:val="009A0452"/>
    <w:rsid w:val="009A0582"/>
    <w:rsid w:val="009A05E5"/>
    <w:rsid w:val="009A0696"/>
    <w:rsid w:val="009A07BE"/>
    <w:rsid w:val="009A07FB"/>
    <w:rsid w:val="009A0827"/>
    <w:rsid w:val="009A0922"/>
    <w:rsid w:val="009A0CE2"/>
    <w:rsid w:val="009A0D05"/>
    <w:rsid w:val="009A0DD2"/>
    <w:rsid w:val="009A0E0E"/>
    <w:rsid w:val="009A0FFE"/>
    <w:rsid w:val="009A104D"/>
    <w:rsid w:val="009A11FA"/>
    <w:rsid w:val="009A133C"/>
    <w:rsid w:val="009A15CF"/>
    <w:rsid w:val="009A174C"/>
    <w:rsid w:val="009A1896"/>
    <w:rsid w:val="009A1CB7"/>
    <w:rsid w:val="009A1F11"/>
    <w:rsid w:val="009A1F37"/>
    <w:rsid w:val="009A2048"/>
    <w:rsid w:val="009A207E"/>
    <w:rsid w:val="009A2101"/>
    <w:rsid w:val="009A2518"/>
    <w:rsid w:val="009A26C8"/>
    <w:rsid w:val="009A26FF"/>
    <w:rsid w:val="009A2758"/>
    <w:rsid w:val="009A27AE"/>
    <w:rsid w:val="009A29BB"/>
    <w:rsid w:val="009A2BEA"/>
    <w:rsid w:val="009A2C73"/>
    <w:rsid w:val="009A2EA3"/>
    <w:rsid w:val="009A302F"/>
    <w:rsid w:val="009A30FF"/>
    <w:rsid w:val="009A3191"/>
    <w:rsid w:val="009A39B2"/>
    <w:rsid w:val="009A3A87"/>
    <w:rsid w:val="009A3C48"/>
    <w:rsid w:val="009A3D9B"/>
    <w:rsid w:val="009A3DA0"/>
    <w:rsid w:val="009A402B"/>
    <w:rsid w:val="009A41D2"/>
    <w:rsid w:val="009A41F0"/>
    <w:rsid w:val="009A4321"/>
    <w:rsid w:val="009A4403"/>
    <w:rsid w:val="009A45F6"/>
    <w:rsid w:val="009A46B9"/>
    <w:rsid w:val="009A49F0"/>
    <w:rsid w:val="009A4A04"/>
    <w:rsid w:val="009A4A94"/>
    <w:rsid w:val="009A4CD7"/>
    <w:rsid w:val="009A4D3E"/>
    <w:rsid w:val="009A4E29"/>
    <w:rsid w:val="009A4E2F"/>
    <w:rsid w:val="009A4F66"/>
    <w:rsid w:val="009A50A4"/>
    <w:rsid w:val="009A51B9"/>
    <w:rsid w:val="009A52EE"/>
    <w:rsid w:val="009A588F"/>
    <w:rsid w:val="009A597B"/>
    <w:rsid w:val="009A5A70"/>
    <w:rsid w:val="009A5BEA"/>
    <w:rsid w:val="009A60B8"/>
    <w:rsid w:val="009A6382"/>
    <w:rsid w:val="009A64E6"/>
    <w:rsid w:val="009A652A"/>
    <w:rsid w:val="009A6A1A"/>
    <w:rsid w:val="009A6B3E"/>
    <w:rsid w:val="009A6BC5"/>
    <w:rsid w:val="009A6CA4"/>
    <w:rsid w:val="009A6EA0"/>
    <w:rsid w:val="009A6F16"/>
    <w:rsid w:val="009A6FD9"/>
    <w:rsid w:val="009A6FF6"/>
    <w:rsid w:val="009A70AF"/>
    <w:rsid w:val="009A724D"/>
    <w:rsid w:val="009A727F"/>
    <w:rsid w:val="009A742A"/>
    <w:rsid w:val="009A75B1"/>
    <w:rsid w:val="009A7692"/>
    <w:rsid w:val="009A772C"/>
    <w:rsid w:val="009A7917"/>
    <w:rsid w:val="009A794E"/>
    <w:rsid w:val="009A7AEC"/>
    <w:rsid w:val="009A7C10"/>
    <w:rsid w:val="009B000F"/>
    <w:rsid w:val="009B0059"/>
    <w:rsid w:val="009B010F"/>
    <w:rsid w:val="009B018C"/>
    <w:rsid w:val="009B0757"/>
    <w:rsid w:val="009B07A8"/>
    <w:rsid w:val="009B0809"/>
    <w:rsid w:val="009B094D"/>
    <w:rsid w:val="009B09D9"/>
    <w:rsid w:val="009B0A3C"/>
    <w:rsid w:val="009B0CA1"/>
    <w:rsid w:val="009B0F4B"/>
    <w:rsid w:val="009B105D"/>
    <w:rsid w:val="009B106D"/>
    <w:rsid w:val="009B12F7"/>
    <w:rsid w:val="009B1547"/>
    <w:rsid w:val="009B1561"/>
    <w:rsid w:val="009B15C6"/>
    <w:rsid w:val="009B15F1"/>
    <w:rsid w:val="009B172E"/>
    <w:rsid w:val="009B1742"/>
    <w:rsid w:val="009B197F"/>
    <w:rsid w:val="009B1BCA"/>
    <w:rsid w:val="009B1CD1"/>
    <w:rsid w:val="009B1E2D"/>
    <w:rsid w:val="009B21D0"/>
    <w:rsid w:val="009B296B"/>
    <w:rsid w:val="009B2B38"/>
    <w:rsid w:val="009B2E98"/>
    <w:rsid w:val="009B33C7"/>
    <w:rsid w:val="009B3615"/>
    <w:rsid w:val="009B3703"/>
    <w:rsid w:val="009B37F2"/>
    <w:rsid w:val="009B3B3A"/>
    <w:rsid w:val="009B3E1F"/>
    <w:rsid w:val="009B41CA"/>
    <w:rsid w:val="009B4268"/>
    <w:rsid w:val="009B431F"/>
    <w:rsid w:val="009B433D"/>
    <w:rsid w:val="009B46AF"/>
    <w:rsid w:val="009B4797"/>
    <w:rsid w:val="009B47BE"/>
    <w:rsid w:val="009B4CF5"/>
    <w:rsid w:val="009B4CFD"/>
    <w:rsid w:val="009B4D72"/>
    <w:rsid w:val="009B4E72"/>
    <w:rsid w:val="009B504B"/>
    <w:rsid w:val="009B53BD"/>
    <w:rsid w:val="009B56C0"/>
    <w:rsid w:val="009B57EC"/>
    <w:rsid w:val="009B5BA4"/>
    <w:rsid w:val="009B5E8D"/>
    <w:rsid w:val="009B5F42"/>
    <w:rsid w:val="009B5FC2"/>
    <w:rsid w:val="009B6018"/>
    <w:rsid w:val="009B610A"/>
    <w:rsid w:val="009B61B8"/>
    <w:rsid w:val="009B6250"/>
    <w:rsid w:val="009B62D6"/>
    <w:rsid w:val="009B6596"/>
    <w:rsid w:val="009B65AD"/>
    <w:rsid w:val="009B66B6"/>
    <w:rsid w:val="009B69F1"/>
    <w:rsid w:val="009B6B3D"/>
    <w:rsid w:val="009B6DA1"/>
    <w:rsid w:val="009B6F81"/>
    <w:rsid w:val="009B7003"/>
    <w:rsid w:val="009B7229"/>
    <w:rsid w:val="009B72C0"/>
    <w:rsid w:val="009B782C"/>
    <w:rsid w:val="009B7E72"/>
    <w:rsid w:val="009B7EC5"/>
    <w:rsid w:val="009B7EC9"/>
    <w:rsid w:val="009B7FE3"/>
    <w:rsid w:val="009C00CE"/>
    <w:rsid w:val="009C056C"/>
    <w:rsid w:val="009C0732"/>
    <w:rsid w:val="009C087E"/>
    <w:rsid w:val="009C0A90"/>
    <w:rsid w:val="009C0BE1"/>
    <w:rsid w:val="009C0BE8"/>
    <w:rsid w:val="009C0E40"/>
    <w:rsid w:val="009C10FA"/>
    <w:rsid w:val="009C11A5"/>
    <w:rsid w:val="009C11CA"/>
    <w:rsid w:val="009C11F9"/>
    <w:rsid w:val="009C1250"/>
    <w:rsid w:val="009C1251"/>
    <w:rsid w:val="009C1551"/>
    <w:rsid w:val="009C1694"/>
    <w:rsid w:val="009C181E"/>
    <w:rsid w:val="009C18C4"/>
    <w:rsid w:val="009C1A28"/>
    <w:rsid w:val="009C1A2F"/>
    <w:rsid w:val="009C1CDC"/>
    <w:rsid w:val="009C1D38"/>
    <w:rsid w:val="009C1D89"/>
    <w:rsid w:val="009C1E4E"/>
    <w:rsid w:val="009C203F"/>
    <w:rsid w:val="009C20FD"/>
    <w:rsid w:val="009C22B2"/>
    <w:rsid w:val="009C235B"/>
    <w:rsid w:val="009C28FD"/>
    <w:rsid w:val="009C2E33"/>
    <w:rsid w:val="009C2F12"/>
    <w:rsid w:val="009C3222"/>
    <w:rsid w:val="009C33D9"/>
    <w:rsid w:val="009C34D0"/>
    <w:rsid w:val="009C3526"/>
    <w:rsid w:val="009C3623"/>
    <w:rsid w:val="009C3A20"/>
    <w:rsid w:val="009C3CD6"/>
    <w:rsid w:val="009C3E2F"/>
    <w:rsid w:val="009C3E87"/>
    <w:rsid w:val="009C3FEF"/>
    <w:rsid w:val="009C40AA"/>
    <w:rsid w:val="009C40EF"/>
    <w:rsid w:val="009C41E3"/>
    <w:rsid w:val="009C4427"/>
    <w:rsid w:val="009C448B"/>
    <w:rsid w:val="009C46AC"/>
    <w:rsid w:val="009C4B49"/>
    <w:rsid w:val="009C4BBB"/>
    <w:rsid w:val="009C4BF7"/>
    <w:rsid w:val="009C4C6C"/>
    <w:rsid w:val="009C4D2B"/>
    <w:rsid w:val="009C4F1A"/>
    <w:rsid w:val="009C4F45"/>
    <w:rsid w:val="009C5039"/>
    <w:rsid w:val="009C5067"/>
    <w:rsid w:val="009C50A7"/>
    <w:rsid w:val="009C5241"/>
    <w:rsid w:val="009C55B8"/>
    <w:rsid w:val="009C5634"/>
    <w:rsid w:val="009C565D"/>
    <w:rsid w:val="009C5676"/>
    <w:rsid w:val="009C56E0"/>
    <w:rsid w:val="009C57B3"/>
    <w:rsid w:val="009C5864"/>
    <w:rsid w:val="009C5D3E"/>
    <w:rsid w:val="009C5DE4"/>
    <w:rsid w:val="009C5F69"/>
    <w:rsid w:val="009C5FD2"/>
    <w:rsid w:val="009C60F1"/>
    <w:rsid w:val="009C6193"/>
    <w:rsid w:val="009C6265"/>
    <w:rsid w:val="009C626B"/>
    <w:rsid w:val="009C6616"/>
    <w:rsid w:val="009C66BE"/>
    <w:rsid w:val="009C6BDC"/>
    <w:rsid w:val="009C6C68"/>
    <w:rsid w:val="009C6E87"/>
    <w:rsid w:val="009C6F03"/>
    <w:rsid w:val="009C6FDF"/>
    <w:rsid w:val="009C7016"/>
    <w:rsid w:val="009C704D"/>
    <w:rsid w:val="009C7070"/>
    <w:rsid w:val="009C7289"/>
    <w:rsid w:val="009C72BB"/>
    <w:rsid w:val="009C72D9"/>
    <w:rsid w:val="009C7315"/>
    <w:rsid w:val="009C7770"/>
    <w:rsid w:val="009C7C5D"/>
    <w:rsid w:val="009C7CD5"/>
    <w:rsid w:val="009C7D03"/>
    <w:rsid w:val="009C7DC2"/>
    <w:rsid w:val="009D011E"/>
    <w:rsid w:val="009D0161"/>
    <w:rsid w:val="009D019B"/>
    <w:rsid w:val="009D05BF"/>
    <w:rsid w:val="009D07FE"/>
    <w:rsid w:val="009D08F6"/>
    <w:rsid w:val="009D0947"/>
    <w:rsid w:val="009D09B5"/>
    <w:rsid w:val="009D1176"/>
    <w:rsid w:val="009D15AE"/>
    <w:rsid w:val="009D17EA"/>
    <w:rsid w:val="009D17FA"/>
    <w:rsid w:val="009D18AC"/>
    <w:rsid w:val="009D1A01"/>
    <w:rsid w:val="009D1D11"/>
    <w:rsid w:val="009D1F0C"/>
    <w:rsid w:val="009D1F29"/>
    <w:rsid w:val="009D203F"/>
    <w:rsid w:val="009D22C3"/>
    <w:rsid w:val="009D268F"/>
    <w:rsid w:val="009D2719"/>
    <w:rsid w:val="009D2740"/>
    <w:rsid w:val="009D2B61"/>
    <w:rsid w:val="009D2B9C"/>
    <w:rsid w:val="009D2BD0"/>
    <w:rsid w:val="009D2DE3"/>
    <w:rsid w:val="009D2E71"/>
    <w:rsid w:val="009D32A8"/>
    <w:rsid w:val="009D367D"/>
    <w:rsid w:val="009D38C0"/>
    <w:rsid w:val="009D3A3D"/>
    <w:rsid w:val="009D3B39"/>
    <w:rsid w:val="009D3C12"/>
    <w:rsid w:val="009D3D89"/>
    <w:rsid w:val="009D4016"/>
    <w:rsid w:val="009D4274"/>
    <w:rsid w:val="009D4291"/>
    <w:rsid w:val="009D4778"/>
    <w:rsid w:val="009D4B72"/>
    <w:rsid w:val="009D5125"/>
    <w:rsid w:val="009D51AA"/>
    <w:rsid w:val="009D5417"/>
    <w:rsid w:val="009D5424"/>
    <w:rsid w:val="009D5507"/>
    <w:rsid w:val="009D569C"/>
    <w:rsid w:val="009D5732"/>
    <w:rsid w:val="009D579A"/>
    <w:rsid w:val="009D585A"/>
    <w:rsid w:val="009D58F8"/>
    <w:rsid w:val="009D5941"/>
    <w:rsid w:val="009D59BA"/>
    <w:rsid w:val="009D59F4"/>
    <w:rsid w:val="009D5A68"/>
    <w:rsid w:val="009D5C71"/>
    <w:rsid w:val="009D5E2A"/>
    <w:rsid w:val="009D6270"/>
    <w:rsid w:val="009D6277"/>
    <w:rsid w:val="009D676E"/>
    <w:rsid w:val="009D691F"/>
    <w:rsid w:val="009D69AC"/>
    <w:rsid w:val="009D6A99"/>
    <w:rsid w:val="009D6DAF"/>
    <w:rsid w:val="009D6DDE"/>
    <w:rsid w:val="009D6E1B"/>
    <w:rsid w:val="009D6FE5"/>
    <w:rsid w:val="009D704A"/>
    <w:rsid w:val="009D7112"/>
    <w:rsid w:val="009D72DF"/>
    <w:rsid w:val="009D7317"/>
    <w:rsid w:val="009D73D5"/>
    <w:rsid w:val="009D755F"/>
    <w:rsid w:val="009D7797"/>
    <w:rsid w:val="009D78F6"/>
    <w:rsid w:val="009D79F8"/>
    <w:rsid w:val="009D7B15"/>
    <w:rsid w:val="009D7E0F"/>
    <w:rsid w:val="009D7E7F"/>
    <w:rsid w:val="009E00DB"/>
    <w:rsid w:val="009E0625"/>
    <w:rsid w:val="009E0768"/>
    <w:rsid w:val="009E07A0"/>
    <w:rsid w:val="009E07CF"/>
    <w:rsid w:val="009E096D"/>
    <w:rsid w:val="009E0978"/>
    <w:rsid w:val="009E0AD2"/>
    <w:rsid w:val="009E0B18"/>
    <w:rsid w:val="009E1439"/>
    <w:rsid w:val="009E149D"/>
    <w:rsid w:val="009E175C"/>
    <w:rsid w:val="009E175E"/>
    <w:rsid w:val="009E185B"/>
    <w:rsid w:val="009E187B"/>
    <w:rsid w:val="009E19FF"/>
    <w:rsid w:val="009E1CA3"/>
    <w:rsid w:val="009E1D65"/>
    <w:rsid w:val="009E1DD1"/>
    <w:rsid w:val="009E1E6F"/>
    <w:rsid w:val="009E2167"/>
    <w:rsid w:val="009E216E"/>
    <w:rsid w:val="009E2245"/>
    <w:rsid w:val="009E22DA"/>
    <w:rsid w:val="009E276A"/>
    <w:rsid w:val="009E27E3"/>
    <w:rsid w:val="009E29A1"/>
    <w:rsid w:val="009E2C10"/>
    <w:rsid w:val="009E2D13"/>
    <w:rsid w:val="009E2D74"/>
    <w:rsid w:val="009E2DA0"/>
    <w:rsid w:val="009E2E81"/>
    <w:rsid w:val="009E2FE1"/>
    <w:rsid w:val="009E2FF2"/>
    <w:rsid w:val="009E3297"/>
    <w:rsid w:val="009E3E52"/>
    <w:rsid w:val="009E3EBA"/>
    <w:rsid w:val="009E415E"/>
    <w:rsid w:val="009E430F"/>
    <w:rsid w:val="009E4464"/>
    <w:rsid w:val="009E449A"/>
    <w:rsid w:val="009E44BB"/>
    <w:rsid w:val="009E4A53"/>
    <w:rsid w:val="009E4C2D"/>
    <w:rsid w:val="009E4CA1"/>
    <w:rsid w:val="009E4CC5"/>
    <w:rsid w:val="009E4F89"/>
    <w:rsid w:val="009E5394"/>
    <w:rsid w:val="009E53D3"/>
    <w:rsid w:val="009E5549"/>
    <w:rsid w:val="009E55D5"/>
    <w:rsid w:val="009E560C"/>
    <w:rsid w:val="009E57AD"/>
    <w:rsid w:val="009E592A"/>
    <w:rsid w:val="009E5961"/>
    <w:rsid w:val="009E59B4"/>
    <w:rsid w:val="009E5B20"/>
    <w:rsid w:val="009E5B4D"/>
    <w:rsid w:val="009E5B90"/>
    <w:rsid w:val="009E5BF9"/>
    <w:rsid w:val="009E5DCF"/>
    <w:rsid w:val="009E5F36"/>
    <w:rsid w:val="009E5F3B"/>
    <w:rsid w:val="009E610E"/>
    <w:rsid w:val="009E634F"/>
    <w:rsid w:val="009E6426"/>
    <w:rsid w:val="009E67E3"/>
    <w:rsid w:val="009E6B48"/>
    <w:rsid w:val="009E6CDE"/>
    <w:rsid w:val="009E71AF"/>
    <w:rsid w:val="009E71B7"/>
    <w:rsid w:val="009E72D8"/>
    <w:rsid w:val="009E734D"/>
    <w:rsid w:val="009E7364"/>
    <w:rsid w:val="009E74F7"/>
    <w:rsid w:val="009E76F9"/>
    <w:rsid w:val="009E776A"/>
    <w:rsid w:val="009E77FC"/>
    <w:rsid w:val="009E7990"/>
    <w:rsid w:val="009E7C1D"/>
    <w:rsid w:val="009E7C9D"/>
    <w:rsid w:val="009E7E19"/>
    <w:rsid w:val="009F0014"/>
    <w:rsid w:val="009F00F3"/>
    <w:rsid w:val="009F01E2"/>
    <w:rsid w:val="009F028D"/>
    <w:rsid w:val="009F09D7"/>
    <w:rsid w:val="009F0A1D"/>
    <w:rsid w:val="009F0BB9"/>
    <w:rsid w:val="009F0DCC"/>
    <w:rsid w:val="009F0E1A"/>
    <w:rsid w:val="009F122A"/>
    <w:rsid w:val="009F13D3"/>
    <w:rsid w:val="009F173E"/>
    <w:rsid w:val="009F1B61"/>
    <w:rsid w:val="009F1C9B"/>
    <w:rsid w:val="009F1D06"/>
    <w:rsid w:val="009F1F7B"/>
    <w:rsid w:val="009F2269"/>
    <w:rsid w:val="009F250D"/>
    <w:rsid w:val="009F27B5"/>
    <w:rsid w:val="009F28B5"/>
    <w:rsid w:val="009F2E5F"/>
    <w:rsid w:val="009F2F05"/>
    <w:rsid w:val="009F2F2C"/>
    <w:rsid w:val="009F3077"/>
    <w:rsid w:val="009F30A9"/>
    <w:rsid w:val="009F33EE"/>
    <w:rsid w:val="009F3581"/>
    <w:rsid w:val="009F3628"/>
    <w:rsid w:val="009F39A3"/>
    <w:rsid w:val="009F3A71"/>
    <w:rsid w:val="009F3DD0"/>
    <w:rsid w:val="009F3DE5"/>
    <w:rsid w:val="009F3FB2"/>
    <w:rsid w:val="009F410E"/>
    <w:rsid w:val="009F4261"/>
    <w:rsid w:val="009F42A8"/>
    <w:rsid w:val="009F4450"/>
    <w:rsid w:val="009F47D9"/>
    <w:rsid w:val="009F47F2"/>
    <w:rsid w:val="009F48C0"/>
    <w:rsid w:val="009F4955"/>
    <w:rsid w:val="009F4E23"/>
    <w:rsid w:val="009F4E2E"/>
    <w:rsid w:val="009F4E3D"/>
    <w:rsid w:val="009F4F1F"/>
    <w:rsid w:val="009F50A4"/>
    <w:rsid w:val="009F52C4"/>
    <w:rsid w:val="009F5328"/>
    <w:rsid w:val="009F5447"/>
    <w:rsid w:val="009F547E"/>
    <w:rsid w:val="009F557B"/>
    <w:rsid w:val="009F55DE"/>
    <w:rsid w:val="009F568B"/>
    <w:rsid w:val="009F5735"/>
    <w:rsid w:val="009F5828"/>
    <w:rsid w:val="009F599D"/>
    <w:rsid w:val="009F5A25"/>
    <w:rsid w:val="009F5A79"/>
    <w:rsid w:val="009F5CA5"/>
    <w:rsid w:val="009F5E32"/>
    <w:rsid w:val="009F5F3B"/>
    <w:rsid w:val="009F6177"/>
    <w:rsid w:val="009F6473"/>
    <w:rsid w:val="009F662B"/>
    <w:rsid w:val="009F68E2"/>
    <w:rsid w:val="009F695F"/>
    <w:rsid w:val="009F6A7B"/>
    <w:rsid w:val="009F6A8F"/>
    <w:rsid w:val="009F6B62"/>
    <w:rsid w:val="009F6E3A"/>
    <w:rsid w:val="009F72B0"/>
    <w:rsid w:val="009F7403"/>
    <w:rsid w:val="009F741C"/>
    <w:rsid w:val="009F7500"/>
    <w:rsid w:val="009F758F"/>
    <w:rsid w:val="009F7626"/>
    <w:rsid w:val="009F768E"/>
    <w:rsid w:val="009F76B7"/>
    <w:rsid w:val="009F76E7"/>
    <w:rsid w:val="009F76F9"/>
    <w:rsid w:val="009F7A94"/>
    <w:rsid w:val="009F7D59"/>
    <w:rsid w:val="009F7D5D"/>
    <w:rsid w:val="00A0004D"/>
    <w:rsid w:val="00A00053"/>
    <w:rsid w:val="00A0010B"/>
    <w:rsid w:val="00A00BD3"/>
    <w:rsid w:val="00A00D8F"/>
    <w:rsid w:val="00A00F2B"/>
    <w:rsid w:val="00A00FF8"/>
    <w:rsid w:val="00A010DC"/>
    <w:rsid w:val="00A012C7"/>
    <w:rsid w:val="00A01677"/>
    <w:rsid w:val="00A01B12"/>
    <w:rsid w:val="00A01E2A"/>
    <w:rsid w:val="00A01E81"/>
    <w:rsid w:val="00A020BA"/>
    <w:rsid w:val="00A022D4"/>
    <w:rsid w:val="00A02380"/>
    <w:rsid w:val="00A023B0"/>
    <w:rsid w:val="00A029F2"/>
    <w:rsid w:val="00A02A02"/>
    <w:rsid w:val="00A02D43"/>
    <w:rsid w:val="00A02D4C"/>
    <w:rsid w:val="00A031F1"/>
    <w:rsid w:val="00A03419"/>
    <w:rsid w:val="00A03536"/>
    <w:rsid w:val="00A03586"/>
    <w:rsid w:val="00A0371A"/>
    <w:rsid w:val="00A038E0"/>
    <w:rsid w:val="00A03904"/>
    <w:rsid w:val="00A03ADC"/>
    <w:rsid w:val="00A03AE3"/>
    <w:rsid w:val="00A03CB8"/>
    <w:rsid w:val="00A04079"/>
    <w:rsid w:val="00A042BE"/>
    <w:rsid w:val="00A04390"/>
    <w:rsid w:val="00A0454F"/>
    <w:rsid w:val="00A0458F"/>
    <w:rsid w:val="00A04690"/>
    <w:rsid w:val="00A046FB"/>
    <w:rsid w:val="00A04765"/>
    <w:rsid w:val="00A0492A"/>
    <w:rsid w:val="00A04B93"/>
    <w:rsid w:val="00A04ECD"/>
    <w:rsid w:val="00A04FB5"/>
    <w:rsid w:val="00A0502C"/>
    <w:rsid w:val="00A0512C"/>
    <w:rsid w:val="00A051CB"/>
    <w:rsid w:val="00A052DE"/>
    <w:rsid w:val="00A058E0"/>
    <w:rsid w:val="00A05977"/>
    <w:rsid w:val="00A05ABE"/>
    <w:rsid w:val="00A05ADD"/>
    <w:rsid w:val="00A05CC5"/>
    <w:rsid w:val="00A05ED2"/>
    <w:rsid w:val="00A05F04"/>
    <w:rsid w:val="00A06019"/>
    <w:rsid w:val="00A06168"/>
    <w:rsid w:val="00A06186"/>
    <w:rsid w:val="00A06372"/>
    <w:rsid w:val="00A06D7F"/>
    <w:rsid w:val="00A071FD"/>
    <w:rsid w:val="00A0733E"/>
    <w:rsid w:val="00A073CF"/>
    <w:rsid w:val="00A0752A"/>
    <w:rsid w:val="00A078F4"/>
    <w:rsid w:val="00A07980"/>
    <w:rsid w:val="00A07B33"/>
    <w:rsid w:val="00A07D10"/>
    <w:rsid w:val="00A10054"/>
    <w:rsid w:val="00A1012D"/>
    <w:rsid w:val="00A102E4"/>
    <w:rsid w:val="00A10649"/>
    <w:rsid w:val="00A10795"/>
    <w:rsid w:val="00A10808"/>
    <w:rsid w:val="00A10951"/>
    <w:rsid w:val="00A10CC6"/>
    <w:rsid w:val="00A10D11"/>
    <w:rsid w:val="00A10DD5"/>
    <w:rsid w:val="00A10F29"/>
    <w:rsid w:val="00A110CE"/>
    <w:rsid w:val="00A11444"/>
    <w:rsid w:val="00A114D7"/>
    <w:rsid w:val="00A116E5"/>
    <w:rsid w:val="00A11753"/>
    <w:rsid w:val="00A11800"/>
    <w:rsid w:val="00A1192D"/>
    <w:rsid w:val="00A11A9A"/>
    <w:rsid w:val="00A11AB8"/>
    <w:rsid w:val="00A11B2F"/>
    <w:rsid w:val="00A11C0C"/>
    <w:rsid w:val="00A11D59"/>
    <w:rsid w:val="00A11D5C"/>
    <w:rsid w:val="00A11E8D"/>
    <w:rsid w:val="00A121E6"/>
    <w:rsid w:val="00A12403"/>
    <w:rsid w:val="00A12750"/>
    <w:rsid w:val="00A128AD"/>
    <w:rsid w:val="00A12B27"/>
    <w:rsid w:val="00A12B2A"/>
    <w:rsid w:val="00A12CA3"/>
    <w:rsid w:val="00A12CB4"/>
    <w:rsid w:val="00A12D69"/>
    <w:rsid w:val="00A12D9D"/>
    <w:rsid w:val="00A12E2D"/>
    <w:rsid w:val="00A13112"/>
    <w:rsid w:val="00A132B1"/>
    <w:rsid w:val="00A1347D"/>
    <w:rsid w:val="00A135A8"/>
    <w:rsid w:val="00A13651"/>
    <w:rsid w:val="00A13725"/>
    <w:rsid w:val="00A1386E"/>
    <w:rsid w:val="00A138EF"/>
    <w:rsid w:val="00A13C1F"/>
    <w:rsid w:val="00A13D1F"/>
    <w:rsid w:val="00A141BA"/>
    <w:rsid w:val="00A14210"/>
    <w:rsid w:val="00A142AE"/>
    <w:rsid w:val="00A148BF"/>
    <w:rsid w:val="00A14A24"/>
    <w:rsid w:val="00A150A3"/>
    <w:rsid w:val="00A15108"/>
    <w:rsid w:val="00A1521B"/>
    <w:rsid w:val="00A154A9"/>
    <w:rsid w:val="00A15807"/>
    <w:rsid w:val="00A159F7"/>
    <w:rsid w:val="00A15C50"/>
    <w:rsid w:val="00A15CF5"/>
    <w:rsid w:val="00A15D0D"/>
    <w:rsid w:val="00A15F89"/>
    <w:rsid w:val="00A16031"/>
    <w:rsid w:val="00A1649C"/>
    <w:rsid w:val="00A1660F"/>
    <w:rsid w:val="00A16616"/>
    <w:rsid w:val="00A16978"/>
    <w:rsid w:val="00A16B1D"/>
    <w:rsid w:val="00A16C9D"/>
    <w:rsid w:val="00A16CB4"/>
    <w:rsid w:val="00A16EBB"/>
    <w:rsid w:val="00A1730B"/>
    <w:rsid w:val="00A1735A"/>
    <w:rsid w:val="00A1779C"/>
    <w:rsid w:val="00A177B9"/>
    <w:rsid w:val="00A1785B"/>
    <w:rsid w:val="00A178CF"/>
    <w:rsid w:val="00A17926"/>
    <w:rsid w:val="00A179FD"/>
    <w:rsid w:val="00A17DA2"/>
    <w:rsid w:val="00A17DAE"/>
    <w:rsid w:val="00A2010D"/>
    <w:rsid w:val="00A203C1"/>
    <w:rsid w:val="00A203E2"/>
    <w:rsid w:val="00A20603"/>
    <w:rsid w:val="00A2090B"/>
    <w:rsid w:val="00A20925"/>
    <w:rsid w:val="00A20A4E"/>
    <w:rsid w:val="00A20C1B"/>
    <w:rsid w:val="00A20CEA"/>
    <w:rsid w:val="00A21034"/>
    <w:rsid w:val="00A2109D"/>
    <w:rsid w:val="00A21277"/>
    <w:rsid w:val="00A212EF"/>
    <w:rsid w:val="00A21320"/>
    <w:rsid w:val="00A2139A"/>
    <w:rsid w:val="00A214ED"/>
    <w:rsid w:val="00A21569"/>
    <w:rsid w:val="00A217EC"/>
    <w:rsid w:val="00A21AE9"/>
    <w:rsid w:val="00A21B58"/>
    <w:rsid w:val="00A21F82"/>
    <w:rsid w:val="00A22093"/>
    <w:rsid w:val="00A220B1"/>
    <w:rsid w:val="00A221C2"/>
    <w:rsid w:val="00A2222A"/>
    <w:rsid w:val="00A224EB"/>
    <w:rsid w:val="00A225CB"/>
    <w:rsid w:val="00A22951"/>
    <w:rsid w:val="00A22B7E"/>
    <w:rsid w:val="00A2300E"/>
    <w:rsid w:val="00A23112"/>
    <w:rsid w:val="00A23113"/>
    <w:rsid w:val="00A231F2"/>
    <w:rsid w:val="00A236B3"/>
    <w:rsid w:val="00A236CB"/>
    <w:rsid w:val="00A237E3"/>
    <w:rsid w:val="00A23968"/>
    <w:rsid w:val="00A23A96"/>
    <w:rsid w:val="00A23B78"/>
    <w:rsid w:val="00A23BE7"/>
    <w:rsid w:val="00A23C2D"/>
    <w:rsid w:val="00A23D71"/>
    <w:rsid w:val="00A23D7F"/>
    <w:rsid w:val="00A23E93"/>
    <w:rsid w:val="00A243EF"/>
    <w:rsid w:val="00A24401"/>
    <w:rsid w:val="00A244A8"/>
    <w:rsid w:val="00A24819"/>
    <w:rsid w:val="00A248DD"/>
    <w:rsid w:val="00A249FA"/>
    <w:rsid w:val="00A24CB3"/>
    <w:rsid w:val="00A24FD3"/>
    <w:rsid w:val="00A25263"/>
    <w:rsid w:val="00A253A6"/>
    <w:rsid w:val="00A2554E"/>
    <w:rsid w:val="00A25555"/>
    <w:rsid w:val="00A25A69"/>
    <w:rsid w:val="00A25A78"/>
    <w:rsid w:val="00A25ACB"/>
    <w:rsid w:val="00A25B9E"/>
    <w:rsid w:val="00A2622F"/>
    <w:rsid w:val="00A2642F"/>
    <w:rsid w:val="00A265BF"/>
    <w:rsid w:val="00A26AC5"/>
    <w:rsid w:val="00A26B77"/>
    <w:rsid w:val="00A26D19"/>
    <w:rsid w:val="00A26E28"/>
    <w:rsid w:val="00A26E31"/>
    <w:rsid w:val="00A26E61"/>
    <w:rsid w:val="00A27072"/>
    <w:rsid w:val="00A270B9"/>
    <w:rsid w:val="00A27260"/>
    <w:rsid w:val="00A272CE"/>
    <w:rsid w:val="00A272D4"/>
    <w:rsid w:val="00A2750B"/>
    <w:rsid w:val="00A275C3"/>
    <w:rsid w:val="00A276B9"/>
    <w:rsid w:val="00A2774B"/>
    <w:rsid w:val="00A278A9"/>
    <w:rsid w:val="00A27A5F"/>
    <w:rsid w:val="00A27B69"/>
    <w:rsid w:val="00A27B83"/>
    <w:rsid w:val="00A27D4B"/>
    <w:rsid w:val="00A27EB5"/>
    <w:rsid w:val="00A27F88"/>
    <w:rsid w:val="00A3002C"/>
    <w:rsid w:val="00A30049"/>
    <w:rsid w:val="00A3020E"/>
    <w:rsid w:val="00A3022B"/>
    <w:rsid w:val="00A30338"/>
    <w:rsid w:val="00A30384"/>
    <w:rsid w:val="00A303BB"/>
    <w:rsid w:val="00A30A01"/>
    <w:rsid w:val="00A30B08"/>
    <w:rsid w:val="00A30D9E"/>
    <w:rsid w:val="00A30E58"/>
    <w:rsid w:val="00A30E6F"/>
    <w:rsid w:val="00A30ECB"/>
    <w:rsid w:val="00A30F01"/>
    <w:rsid w:val="00A3128B"/>
    <w:rsid w:val="00A312B7"/>
    <w:rsid w:val="00A312CC"/>
    <w:rsid w:val="00A3147A"/>
    <w:rsid w:val="00A314F4"/>
    <w:rsid w:val="00A31775"/>
    <w:rsid w:val="00A3183D"/>
    <w:rsid w:val="00A31B3F"/>
    <w:rsid w:val="00A31C0F"/>
    <w:rsid w:val="00A31C6D"/>
    <w:rsid w:val="00A31F64"/>
    <w:rsid w:val="00A32226"/>
    <w:rsid w:val="00A32378"/>
    <w:rsid w:val="00A32386"/>
    <w:rsid w:val="00A323A2"/>
    <w:rsid w:val="00A323B0"/>
    <w:rsid w:val="00A323BD"/>
    <w:rsid w:val="00A32885"/>
    <w:rsid w:val="00A328C5"/>
    <w:rsid w:val="00A32B8B"/>
    <w:rsid w:val="00A32E4F"/>
    <w:rsid w:val="00A33102"/>
    <w:rsid w:val="00A3320F"/>
    <w:rsid w:val="00A33220"/>
    <w:rsid w:val="00A3322E"/>
    <w:rsid w:val="00A33432"/>
    <w:rsid w:val="00A334C9"/>
    <w:rsid w:val="00A335A9"/>
    <w:rsid w:val="00A3360C"/>
    <w:rsid w:val="00A33618"/>
    <w:rsid w:val="00A336C5"/>
    <w:rsid w:val="00A3376A"/>
    <w:rsid w:val="00A337E0"/>
    <w:rsid w:val="00A33939"/>
    <w:rsid w:val="00A33BCC"/>
    <w:rsid w:val="00A33F4E"/>
    <w:rsid w:val="00A3421A"/>
    <w:rsid w:val="00A342D4"/>
    <w:rsid w:val="00A3445C"/>
    <w:rsid w:val="00A345AC"/>
    <w:rsid w:val="00A3470F"/>
    <w:rsid w:val="00A34854"/>
    <w:rsid w:val="00A3496B"/>
    <w:rsid w:val="00A34BA0"/>
    <w:rsid w:val="00A34BDB"/>
    <w:rsid w:val="00A34CED"/>
    <w:rsid w:val="00A34DD6"/>
    <w:rsid w:val="00A34E1F"/>
    <w:rsid w:val="00A34EAA"/>
    <w:rsid w:val="00A3517E"/>
    <w:rsid w:val="00A35286"/>
    <w:rsid w:val="00A352E1"/>
    <w:rsid w:val="00A35378"/>
    <w:rsid w:val="00A354DC"/>
    <w:rsid w:val="00A35576"/>
    <w:rsid w:val="00A35843"/>
    <w:rsid w:val="00A35CB2"/>
    <w:rsid w:val="00A35DD3"/>
    <w:rsid w:val="00A36075"/>
    <w:rsid w:val="00A360CA"/>
    <w:rsid w:val="00A36298"/>
    <w:rsid w:val="00A367FD"/>
    <w:rsid w:val="00A368B7"/>
    <w:rsid w:val="00A36A97"/>
    <w:rsid w:val="00A36C46"/>
    <w:rsid w:val="00A36CE8"/>
    <w:rsid w:val="00A36D27"/>
    <w:rsid w:val="00A36D90"/>
    <w:rsid w:val="00A36E31"/>
    <w:rsid w:val="00A36F02"/>
    <w:rsid w:val="00A36F6A"/>
    <w:rsid w:val="00A37069"/>
    <w:rsid w:val="00A37327"/>
    <w:rsid w:val="00A37465"/>
    <w:rsid w:val="00A374A2"/>
    <w:rsid w:val="00A37603"/>
    <w:rsid w:val="00A376DE"/>
    <w:rsid w:val="00A376E4"/>
    <w:rsid w:val="00A37CBB"/>
    <w:rsid w:val="00A37DE5"/>
    <w:rsid w:val="00A37EE1"/>
    <w:rsid w:val="00A403A2"/>
    <w:rsid w:val="00A403D4"/>
    <w:rsid w:val="00A403E5"/>
    <w:rsid w:val="00A40471"/>
    <w:rsid w:val="00A4047C"/>
    <w:rsid w:val="00A40516"/>
    <w:rsid w:val="00A4084E"/>
    <w:rsid w:val="00A408FA"/>
    <w:rsid w:val="00A40962"/>
    <w:rsid w:val="00A40AE1"/>
    <w:rsid w:val="00A40B01"/>
    <w:rsid w:val="00A40CB8"/>
    <w:rsid w:val="00A40D3E"/>
    <w:rsid w:val="00A40D9A"/>
    <w:rsid w:val="00A41102"/>
    <w:rsid w:val="00A41371"/>
    <w:rsid w:val="00A41400"/>
    <w:rsid w:val="00A41797"/>
    <w:rsid w:val="00A41876"/>
    <w:rsid w:val="00A41A97"/>
    <w:rsid w:val="00A41ADC"/>
    <w:rsid w:val="00A41DD3"/>
    <w:rsid w:val="00A41F51"/>
    <w:rsid w:val="00A42067"/>
    <w:rsid w:val="00A420C7"/>
    <w:rsid w:val="00A42165"/>
    <w:rsid w:val="00A42213"/>
    <w:rsid w:val="00A42463"/>
    <w:rsid w:val="00A427B3"/>
    <w:rsid w:val="00A429F6"/>
    <w:rsid w:val="00A42AC6"/>
    <w:rsid w:val="00A42B71"/>
    <w:rsid w:val="00A42B99"/>
    <w:rsid w:val="00A42CF9"/>
    <w:rsid w:val="00A42DDC"/>
    <w:rsid w:val="00A43042"/>
    <w:rsid w:val="00A4317B"/>
    <w:rsid w:val="00A432DD"/>
    <w:rsid w:val="00A4353D"/>
    <w:rsid w:val="00A43806"/>
    <w:rsid w:val="00A438A2"/>
    <w:rsid w:val="00A43CC0"/>
    <w:rsid w:val="00A43E9C"/>
    <w:rsid w:val="00A43EA3"/>
    <w:rsid w:val="00A43EEC"/>
    <w:rsid w:val="00A43FFB"/>
    <w:rsid w:val="00A44006"/>
    <w:rsid w:val="00A441AF"/>
    <w:rsid w:val="00A443EC"/>
    <w:rsid w:val="00A443FF"/>
    <w:rsid w:val="00A44563"/>
    <w:rsid w:val="00A447DD"/>
    <w:rsid w:val="00A44806"/>
    <w:rsid w:val="00A448B0"/>
    <w:rsid w:val="00A449DF"/>
    <w:rsid w:val="00A44AA7"/>
    <w:rsid w:val="00A44BF3"/>
    <w:rsid w:val="00A44C6A"/>
    <w:rsid w:val="00A44C83"/>
    <w:rsid w:val="00A44C96"/>
    <w:rsid w:val="00A44C98"/>
    <w:rsid w:val="00A44F67"/>
    <w:rsid w:val="00A45218"/>
    <w:rsid w:val="00A454CE"/>
    <w:rsid w:val="00A45514"/>
    <w:rsid w:val="00A45893"/>
    <w:rsid w:val="00A45CF3"/>
    <w:rsid w:val="00A45D05"/>
    <w:rsid w:val="00A45D78"/>
    <w:rsid w:val="00A45E1D"/>
    <w:rsid w:val="00A46189"/>
    <w:rsid w:val="00A4618B"/>
    <w:rsid w:val="00A4626A"/>
    <w:rsid w:val="00A464AA"/>
    <w:rsid w:val="00A4657F"/>
    <w:rsid w:val="00A46772"/>
    <w:rsid w:val="00A467B3"/>
    <w:rsid w:val="00A469F1"/>
    <w:rsid w:val="00A46D14"/>
    <w:rsid w:val="00A46FB6"/>
    <w:rsid w:val="00A4708A"/>
    <w:rsid w:val="00A4723A"/>
    <w:rsid w:val="00A478FD"/>
    <w:rsid w:val="00A47B6C"/>
    <w:rsid w:val="00A47CB5"/>
    <w:rsid w:val="00A47E64"/>
    <w:rsid w:val="00A50335"/>
    <w:rsid w:val="00A50E63"/>
    <w:rsid w:val="00A51193"/>
    <w:rsid w:val="00A511D6"/>
    <w:rsid w:val="00A51222"/>
    <w:rsid w:val="00A514A9"/>
    <w:rsid w:val="00A516AC"/>
    <w:rsid w:val="00A516D5"/>
    <w:rsid w:val="00A5191C"/>
    <w:rsid w:val="00A51953"/>
    <w:rsid w:val="00A51C53"/>
    <w:rsid w:val="00A51D14"/>
    <w:rsid w:val="00A51F5C"/>
    <w:rsid w:val="00A520B6"/>
    <w:rsid w:val="00A520C9"/>
    <w:rsid w:val="00A5217E"/>
    <w:rsid w:val="00A522B7"/>
    <w:rsid w:val="00A522FF"/>
    <w:rsid w:val="00A523E0"/>
    <w:rsid w:val="00A52402"/>
    <w:rsid w:val="00A52580"/>
    <w:rsid w:val="00A525D8"/>
    <w:rsid w:val="00A5262F"/>
    <w:rsid w:val="00A528BA"/>
    <w:rsid w:val="00A52A26"/>
    <w:rsid w:val="00A52AD2"/>
    <w:rsid w:val="00A52CB5"/>
    <w:rsid w:val="00A52D50"/>
    <w:rsid w:val="00A52F74"/>
    <w:rsid w:val="00A530E3"/>
    <w:rsid w:val="00A531F0"/>
    <w:rsid w:val="00A534E0"/>
    <w:rsid w:val="00A535C9"/>
    <w:rsid w:val="00A53715"/>
    <w:rsid w:val="00A53735"/>
    <w:rsid w:val="00A5387E"/>
    <w:rsid w:val="00A53898"/>
    <w:rsid w:val="00A53928"/>
    <w:rsid w:val="00A53936"/>
    <w:rsid w:val="00A53971"/>
    <w:rsid w:val="00A53AD4"/>
    <w:rsid w:val="00A53B3D"/>
    <w:rsid w:val="00A53D4B"/>
    <w:rsid w:val="00A53DA8"/>
    <w:rsid w:val="00A54099"/>
    <w:rsid w:val="00A54184"/>
    <w:rsid w:val="00A5418D"/>
    <w:rsid w:val="00A541C3"/>
    <w:rsid w:val="00A54250"/>
    <w:rsid w:val="00A543B4"/>
    <w:rsid w:val="00A543ED"/>
    <w:rsid w:val="00A54403"/>
    <w:rsid w:val="00A544E6"/>
    <w:rsid w:val="00A54838"/>
    <w:rsid w:val="00A54925"/>
    <w:rsid w:val="00A54A3E"/>
    <w:rsid w:val="00A54C1D"/>
    <w:rsid w:val="00A54CC9"/>
    <w:rsid w:val="00A54DE9"/>
    <w:rsid w:val="00A54E4D"/>
    <w:rsid w:val="00A54FC0"/>
    <w:rsid w:val="00A55157"/>
    <w:rsid w:val="00A554D2"/>
    <w:rsid w:val="00A55722"/>
    <w:rsid w:val="00A55779"/>
    <w:rsid w:val="00A55A7B"/>
    <w:rsid w:val="00A55ECB"/>
    <w:rsid w:val="00A55FC4"/>
    <w:rsid w:val="00A55FD9"/>
    <w:rsid w:val="00A561A1"/>
    <w:rsid w:val="00A56676"/>
    <w:rsid w:val="00A5668D"/>
    <w:rsid w:val="00A569E7"/>
    <w:rsid w:val="00A56B05"/>
    <w:rsid w:val="00A56B33"/>
    <w:rsid w:val="00A56C33"/>
    <w:rsid w:val="00A57103"/>
    <w:rsid w:val="00A5715D"/>
    <w:rsid w:val="00A57162"/>
    <w:rsid w:val="00A571C1"/>
    <w:rsid w:val="00A57935"/>
    <w:rsid w:val="00A579D7"/>
    <w:rsid w:val="00A57A40"/>
    <w:rsid w:val="00A57B3A"/>
    <w:rsid w:val="00A57B78"/>
    <w:rsid w:val="00A57CF9"/>
    <w:rsid w:val="00A57F23"/>
    <w:rsid w:val="00A602AD"/>
    <w:rsid w:val="00A6033D"/>
    <w:rsid w:val="00A606D5"/>
    <w:rsid w:val="00A60708"/>
    <w:rsid w:val="00A60B7D"/>
    <w:rsid w:val="00A60BFE"/>
    <w:rsid w:val="00A60DF7"/>
    <w:rsid w:val="00A60EEA"/>
    <w:rsid w:val="00A61293"/>
    <w:rsid w:val="00A612B7"/>
    <w:rsid w:val="00A61593"/>
    <w:rsid w:val="00A61737"/>
    <w:rsid w:val="00A61D48"/>
    <w:rsid w:val="00A62533"/>
    <w:rsid w:val="00A62579"/>
    <w:rsid w:val="00A626A0"/>
    <w:rsid w:val="00A62A13"/>
    <w:rsid w:val="00A62B74"/>
    <w:rsid w:val="00A62C13"/>
    <w:rsid w:val="00A62C24"/>
    <w:rsid w:val="00A62C74"/>
    <w:rsid w:val="00A62C7B"/>
    <w:rsid w:val="00A62C8E"/>
    <w:rsid w:val="00A62CB7"/>
    <w:rsid w:val="00A62DFF"/>
    <w:rsid w:val="00A62E6A"/>
    <w:rsid w:val="00A62FA7"/>
    <w:rsid w:val="00A631E9"/>
    <w:rsid w:val="00A6333D"/>
    <w:rsid w:val="00A63518"/>
    <w:rsid w:val="00A63587"/>
    <w:rsid w:val="00A635B2"/>
    <w:rsid w:val="00A63DD5"/>
    <w:rsid w:val="00A63FA6"/>
    <w:rsid w:val="00A6400E"/>
    <w:rsid w:val="00A6433D"/>
    <w:rsid w:val="00A64370"/>
    <w:rsid w:val="00A64432"/>
    <w:rsid w:val="00A64892"/>
    <w:rsid w:val="00A648EF"/>
    <w:rsid w:val="00A64A2F"/>
    <w:rsid w:val="00A64A63"/>
    <w:rsid w:val="00A64D7C"/>
    <w:rsid w:val="00A64E16"/>
    <w:rsid w:val="00A64FEF"/>
    <w:rsid w:val="00A65018"/>
    <w:rsid w:val="00A6514D"/>
    <w:rsid w:val="00A6519C"/>
    <w:rsid w:val="00A653BE"/>
    <w:rsid w:val="00A65683"/>
    <w:rsid w:val="00A6589A"/>
    <w:rsid w:val="00A65BE7"/>
    <w:rsid w:val="00A65C4E"/>
    <w:rsid w:val="00A65D68"/>
    <w:rsid w:val="00A66005"/>
    <w:rsid w:val="00A6607F"/>
    <w:rsid w:val="00A660E4"/>
    <w:rsid w:val="00A66238"/>
    <w:rsid w:val="00A66295"/>
    <w:rsid w:val="00A6632C"/>
    <w:rsid w:val="00A6636C"/>
    <w:rsid w:val="00A66431"/>
    <w:rsid w:val="00A664E3"/>
    <w:rsid w:val="00A6655D"/>
    <w:rsid w:val="00A6659E"/>
    <w:rsid w:val="00A668DD"/>
    <w:rsid w:val="00A66C3D"/>
    <w:rsid w:val="00A66C58"/>
    <w:rsid w:val="00A66C8C"/>
    <w:rsid w:val="00A66D7B"/>
    <w:rsid w:val="00A6710E"/>
    <w:rsid w:val="00A671FA"/>
    <w:rsid w:val="00A67383"/>
    <w:rsid w:val="00A67602"/>
    <w:rsid w:val="00A67710"/>
    <w:rsid w:val="00A677C7"/>
    <w:rsid w:val="00A67846"/>
    <w:rsid w:val="00A67848"/>
    <w:rsid w:val="00A70023"/>
    <w:rsid w:val="00A7017D"/>
    <w:rsid w:val="00A70394"/>
    <w:rsid w:val="00A703A0"/>
    <w:rsid w:val="00A703ED"/>
    <w:rsid w:val="00A704B9"/>
    <w:rsid w:val="00A7054C"/>
    <w:rsid w:val="00A7057A"/>
    <w:rsid w:val="00A706ED"/>
    <w:rsid w:val="00A70828"/>
    <w:rsid w:val="00A7097F"/>
    <w:rsid w:val="00A70A7D"/>
    <w:rsid w:val="00A70C1E"/>
    <w:rsid w:val="00A70C6A"/>
    <w:rsid w:val="00A70C81"/>
    <w:rsid w:val="00A70E79"/>
    <w:rsid w:val="00A71017"/>
    <w:rsid w:val="00A71042"/>
    <w:rsid w:val="00A710EA"/>
    <w:rsid w:val="00A71343"/>
    <w:rsid w:val="00A714A4"/>
    <w:rsid w:val="00A71875"/>
    <w:rsid w:val="00A71AFA"/>
    <w:rsid w:val="00A71B41"/>
    <w:rsid w:val="00A71B7D"/>
    <w:rsid w:val="00A71C84"/>
    <w:rsid w:val="00A71DB5"/>
    <w:rsid w:val="00A71E21"/>
    <w:rsid w:val="00A71E6D"/>
    <w:rsid w:val="00A71F54"/>
    <w:rsid w:val="00A7204C"/>
    <w:rsid w:val="00A7208A"/>
    <w:rsid w:val="00A721AB"/>
    <w:rsid w:val="00A728E1"/>
    <w:rsid w:val="00A72A9C"/>
    <w:rsid w:val="00A72C5B"/>
    <w:rsid w:val="00A72C65"/>
    <w:rsid w:val="00A72DC5"/>
    <w:rsid w:val="00A72EFC"/>
    <w:rsid w:val="00A730ED"/>
    <w:rsid w:val="00A73139"/>
    <w:rsid w:val="00A731F9"/>
    <w:rsid w:val="00A7327E"/>
    <w:rsid w:val="00A7340E"/>
    <w:rsid w:val="00A73621"/>
    <w:rsid w:val="00A73811"/>
    <w:rsid w:val="00A73873"/>
    <w:rsid w:val="00A73D03"/>
    <w:rsid w:val="00A73F50"/>
    <w:rsid w:val="00A7428C"/>
    <w:rsid w:val="00A74790"/>
    <w:rsid w:val="00A749D2"/>
    <w:rsid w:val="00A74DB9"/>
    <w:rsid w:val="00A75131"/>
    <w:rsid w:val="00A751EF"/>
    <w:rsid w:val="00A752D8"/>
    <w:rsid w:val="00A75423"/>
    <w:rsid w:val="00A75582"/>
    <w:rsid w:val="00A755ED"/>
    <w:rsid w:val="00A75C66"/>
    <w:rsid w:val="00A75DDD"/>
    <w:rsid w:val="00A75E8D"/>
    <w:rsid w:val="00A75F81"/>
    <w:rsid w:val="00A762AA"/>
    <w:rsid w:val="00A7644B"/>
    <w:rsid w:val="00A766FF"/>
    <w:rsid w:val="00A76B4A"/>
    <w:rsid w:val="00A76E00"/>
    <w:rsid w:val="00A76EE9"/>
    <w:rsid w:val="00A7700E"/>
    <w:rsid w:val="00A77131"/>
    <w:rsid w:val="00A7746B"/>
    <w:rsid w:val="00A7757A"/>
    <w:rsid w:val="00A775CD"/>
    <w:rsid w:val="00A77620"/>
    <w:rsid w:val="00A777FC"/>
    <w:rsid w:val="00A77845"/>
    <w:rsid w:val="00A77B53"/>
    <w:rsid w:val="00A77C7B"/>
    <w:rsid w:val="00A77D15"/>
    <w:rsid w:val="00A77D45"/>
    <w:rsid w:val="00A77E99"/>
    <w:rsid w:val="00A77F55"/>
    <w:rsid w:val="00A8050B"/>
    <w:rsid w:val="00A80624"/>
    <w:rsid w:val="00A8094A"/>
    <w:rsid w:val="00A80A31"/>
    <w:rsid w:val="00A80C47"/>
    <w:rsid w:val="00A80ECE"/>
    <w:rsid w:val="00A80FCE"/>
    <w:rsid w:val="00A81089"/>
    <w:rsid w:val="00A8111C"/>
    <w:rsid w:val="00A813B1"/>
    <w:rsid w:val="00A8167D"/>
    <w:rsid w:val="00A81B34"/>
    <w:rsid w:val="00A81B8A"/>
    <w:rsid w:val="00A81D11"/>
    <w:rsid w:val="00A81EFB"/>
    <w:rsid w:val="00A8210E"/>
    <w:rsid w:val="00A8212E"/>
    <w:rsid w:val="00A82254"/>
    <w:rsid w:val="00A82361"/>
    <w:rsid w:val="00A8236D"/>
    <w:rsid w:val="00A823E1"/>
    <w:rsid w:val="00A82759"/>
    <w:rsid w:val="00A82770"/>
    <w:rsid w:val="00A82934"/>
    <w:rsid w:val="00A82D76"/>
    <w:rsid w:val="00A82E0C"/>
    <w:rsid w:val="00A831ED"/>
    <w:rsid w:val="00A832DC"/>
    <w:rsid w:val="00A83369"/>
    <w:rsid w:val="00A833A1"/>
    <w:rsid w:val="00A83525"/>
    <w:rsid w:val="00A8354F"/>
    <w:rsid w:val="00A836CD"/>
    <w:rsid w:val="00A83851"/>
    <w:rsid w:val="00A83BF4"/>
    <w:rsid w:val="00A83C2C"/>
    <w:rsid w:val="00A83D66"/>
    <w:rsid w:val="00A83E5B"/>
    <w:rsid w:val="00A83F55"/>
    <w:rsid w:val="00A8409F"/>
    <w:rsid w:val="00A84102"/>
    <w:rsid w:val="00A84148"/>
    <w:rsid w:val="00A841B8"/>
    <w:rsid w:val="00A84533"/>
    <w:rsid w:val="00A845E9"/>
    <w:rsid w:val="00A8489D"/>
    <w:rsid w:val="00A84967"/>
    <w:rsid w:val="00A849AF"/>
    <w:rsid w:val="00A849B8"/>
    <w:rsid w:val="00A849D1"/>
    <w:rsid w:val="00A84A59"/>
    <w:rsid w:val="00A84B62"/>
    <w:rsid w:val="00A84B65"/>
    <w:rsid w:val="00A84C30"/>
    <w:rsid w:val="00A84C41"/>
    <w:rsid w:val="00A84FFE"/>
    <w:rsid w:val="00A85076"/>
    <w:rsid w:val="00A85115"/>
    <w:rsid w:val="00A8517A"/>
    <w:rsid w:val="00A8546E"/>
    <w:rsid w:val="00A855C1"/>
    <w:rsid w:val="00A8597C"/>
    <w:rsid w:val="00A859E5"/>
    <w:rsid w:val="00A85ADB"/>
    <w:rsid w:val="00A85C13"/>
    <w:rsid w:val="00A85C6A"/>
    <w:rsid w:val="00A861D1"/>
    <w:rsid w:val="00A861EE"/>
    <w:rsid w:val="00A862C5"/>
    <w:rsid w:val="00A86418"/>
    <w:rsid w:val="00A86617"/>
    <w:rsid w:val="00A867D1"/>
    <w:rsid w:val="00A86E24"/>
    <w:rsid w:val="00A86F95"/>
    <w:rsid w:val="00A870D1"/>
    <w:rsid w:val="00A87180"/>
    <w:rsid w:val="00A87261"/>
    <w:rsid w:val="00A87402"/>
    <w:rsid w:val="00A87514"/>
    <w:rsid w:val="00A87648"/>
    <w:rsid w:val="00A876F9"/>
    <w:rsid w:val="00A878D1"/>
    <w:rsid w:val="00A87CC9"/>
    <w:rsid w:val="00A87E28"/>
    <w:rsid w:val="00A90011"/>
    <w:rsid w:val="00A90154"/>
    <w:rsid w:val="00A90272"/>
    <w:rsid w:val="00A9050F"/>
    <w:rsid w:val="00A90657"/>
    <w:rsid w:val="00A906FA"/>
    <w:rsid w:val="00A90868"/>
    <w:rsid w:val="00A908A1"/>
    <w:rsid w:val="00A90944"/>
    <w:rsid w:val="00A90A7F"/>
    <w:rsid w:val="00A90AAD"/>
    <w:rsid w:val="00A90B82"/>
    <w:rsid w:val="00A90C3A"/>
    <w:rsid w:val="00A90FFA"/>
    <w:rsid w:val="00A91051"/>
    <w:rsid w:val="00A91215"/>
    <w:rsid w:val="00A9132A"/>
    <w:rsid w:val="00A9134F"/>
    <w:rsid w:val="00A918F5"/>
    <w:rsid w:val="00A91BCE"/>
    <w:rsid w:val="00A91E60"/>
    <w:rsid w:val="00A9216C"/>
    <w:rsid w:val="00A926C4"/>
    <w:rsid w:val="00A928CC"/>
    <w:rsid w:val="00A92B1E"/>
    <w:rsid w:val="00A92DBF"/>
    <w:rsid w:val="00A933A9"/>
    <w:rsid w:val="00A9343B"/>
    <w:rsid w:val="00A936C0"/>
    <w:rsid w:val="00A938C2"/>
    <w:rsid w:val="00A93AD7"/>
    <w:rsid w:val="00A9452C"/>
    <w:rsid w:val="00A945D4"/>
    <w:rsid w:val="00A94765"/>
    <w:rsid w:val="00A94784"/>
    <w:rsid w:val="00A947DF"/>
    <w:rsid w:val="00A94ACE"/>
    <w:rsid w:val="00A94B8C"/>
    <w:rsid w:val="00A94BF2"/>
    <w:rsid w:val="00A94D45"/>
    <w:rsid w:val="00A94FB6"/>
    <w:rsid w:val="00A951D8"/>
    <w:rsid w:val="00A9520D"/>
    <w:rsid w:val="00A952BB"/>
    <w:rsid w:val="00A953D0"/>
    <w:rsid w:val="00A95486"/>
    <w:rsid w:val="00A95635"/>
    <w:rsid w:val="00A956A7"/>
    <w:rsid w:val="00A95715"/>
    <w:rsid w:val="00A957ED"/>
    <w:rsid w:val="00A958CB"/>
    <w:rsid w:val="00A9593F"/>
    <w:rsid w:val="00A959E2"/>
    <w:rsid w:val="00A95EAD"/>
    <w:rsid w:val="00A96099"/>
    <w:rsid w:val="00A9622F"/>
    <w:rsid w:val="00A96293"/>
    <w:rsid w:val="00A964D0"/>
    <w:rsid w:val="00A9692E"/>
    <w:rsid w:val="00A969CA"/>
    <w:rsid w:val="00A96AAF"/>
    <w:rsid w:val="00A96C6B"/>
    <w:rsid w:val="00A96D9B"/>
    <w:rsid w:val="00A97011"/>
    <w:rsid w:val="00A970D3"/>
    <w:rsid w:val="00A97183"/>
    <w:rsid w:val="00A973E2"/>
    <w:rsid w:val="00A97484"/>
    <w:rsid w:val="00A976F1"/>
    <w:rsid w:val="00A9775F"/>
    <w:rsid w:val="00A977A9"/>
    <w:rsid w:val="00A97A08"/>
    <w:rsid w:val="00A97B66"/>
    <w:rsid w:val="00A97CE6"/>
    <w:rsid w:val="00AA02CB"/>
    <w:rsid w:val="00AA05DF"/>
    <w:rsid w:val="00AA064E"/>
    <w:rsid w:val="00AA0A7D"/>
    <w:rsid w:val="00AA0AC1"/>
    <w:rsid w:val="00AA0B79"/>
    <w:rsid w:val="00AA0E8B"/>
    <w:rsid w:val="00AA0FDB"/>
    <w:rsid w:val="00AA1092"/>
    <w:rsid w:val="00AA12B7"/>
    <w:rsid w:val="00AA13DA"/>
    <w:rsid w:val="00AA13EB"/>
    <w:rsid w:val="00AA1532"/>
    <w:rsid w:val="00AA1757"/>
    <w:rsid w:val="00AA181B"/>
    <w:rsid w:val="00AA1832"/>
    <w:rsid w:val="00AA1907"/>
    <w:rsid w:val="00AA1F69"/>
    <w:rsid w:val="00AA2168"/>
    <w:rsid w:val="00AA2221"/>
    <w:rsid w:val="00AA2801"/>
    <w:rsid w:val="00AA28BC"/>
    <w:rsid w:val="00AA29BD"/>
    <w:rsid w:val="00AA2BE2"/>
    <w:rsid w:val="00AA2EE3"/>
    <w:rsid w:val="00AA351D"/>
    <w:rsid w:val="00AA35E3"/>
    <w:rsid w:val="00AA3671"/>
    <w:rsid w:val="00AA3865"/>
    <w:rsid w:val="00AA39AC"/>
    <w:rsid w:val="00AA3A33"/>
    <w:rsid w:val="00AA3AFC"/>
    <w:rsid w:val="00AA3B79"/>
    <w:rsid w:val="00AA3CC0"/>
    <w:rsid w:val="00AA3EF2"/>
    <w:rsid w:val="00AA404A"/>
    <w:rsid w:val="00AA42AC"/>
    <w:rsid w:val="00AA43EA"/>
    <w:rsid w:val="00AA450F"/>
    <w:rsid w:val="00AA467D"/>
    <w:rsid w:val="00AA469C"/>
    <w:rsid w:val="00AA47BA"/>
    <w:rsid w:val="00AA4802"/>
    <w:rsid w:val="00AA4828"/>
    <w:rsid w:val="00AA498D"/>
    <w:rsid w:val="00AA4BF2"/>
    <w:rsid w:val="00AA4C11"/>
    <w:rsid w:val="00AA4C22"/>
    <w:rsid w:val="00AA4D65"/>
    <w:rsid w:val="00AA4DF6"/>
    <w:rsid w:val="00AA5118"/>
    <w:rsid w:val="00AA54C6"/>
    <w:rsid w:val="00AA56B0"/>
    <w:rsid w:val="00AA575C"/>
    <w:rsid w:val="00AA5811"/>
    <w:rsid w:val="00AA5A3C"/>
    <w:rsid w:val="00AA5BC6"/>
    <w:rsid w:val="00AA5D47"/>
    <w:rsid w:val="00AA6097"/>
    <w:rsid w:val="00AA6163"/>
    <w:rsid w:val="00AA61F2"/>
    <w:rsid w:val="00AA63C3"/>
    <w:rsid w:val="00AA6511"/>
    <w:rsid w:val="00AA6616"/>
    <w:rsid w:val="00AA667E"/>
    <w:rsid w:val="00AA68D2"/>
    <w:rsid w:val="00AA695E"/>
    <w:rsid w:val="00AA6AC1"/>
    <w:rsid w:val="00AA6AE7"/>
    <w:rsid w:val="00AA6B65"/>
    <w:rsid w:val="00AA6DD4"/>
    <w:rsid w:val="00AA7090"/>
    <w:rsid w:val="00AA73FF"/>
    <w:rsid w:val="00AA76F9"/>
    <w:rsid w:val="00AA7751"/>
    <w:rsid w:val="00AA77EF"/>
    <w:rsid w:val="00AA7D29"/>
    <w:rsid w:val="00AA7D2E"/>
    <w:rsid w:val="00AB01B9"/>
    <w:rsid w:val="00AB01F2"/>
    <w:rsid w:val="00AB0274"/>
    <w:rsid w:val="00AB036B"/>
    <w:rsid w:val="00AB039D"/>
    <w:rsid w:val="00AB03F7"/>
    <w:rsid w:val="00AB0436"/>
    <w:rsid w:val="00AB06E2"/>
    <w:rsid w:val="00AB0D3A"/>
    <w:rsid w:val="00AB1058"/>
    <w:rsid w:val="00AB1196"/>
    <w:rsid w:val="00AB11AB"/>
    <w:rsid w:val="00AB11BE"/>
    <w:rsid w:val="00AB1479"/>
    <w:rsid w:val="00AB14CC"/>
    <w:rsid w:val="00AB1738"/>
    <w:rsid w:val="00AB173C"/>
    <w:rsid w:val="00AB1950"/>
    <w:rsid w:val="00AB1AD7"/>
    <w:rsid w:val="00AB1D7C"/>
    <w:rsid w:val="00AB1D8F"/>
    <w:rsid w:val="00AB1DC2"/>
    <w:rsid w:val="00AB1EF6"/>
    <w:rsid w:val="00AB1F4B"/>
    <w:rsid w:val="00AB20B3"/>
    <w:rsid w:val="00AB221A"/>
    <w:rsid w:val="00AB23F6"/>
    <w:rsid w:val="00AB2456"/>
    <w:rsid w:val="00AB2569"/>
    <w:rsid w:val="00AB261F"/>
    <w:rsid w:val="00AB279F"/>
    <w:rsid w:val="00AB289F"/>
    <w:rsid w:val="00AB2DC1"/>
    <w:rsid w:val="00AB2EC2"/>
    <w:rsid w:val="00AB2EEB"/>
    <w:rsid w:val="00AB2F7D"/>
    <w:rsid w:val="00AB31FA"/>
    <w:rsid w:val="00AB3292"/>
    <w:rsid w:val="00AB32B3"/>
    <w:rsid w:val="00AB33E3"/>
    <w:rsid w:val="00AB361A"/>
    <w:rsid w:val="00AB3657"/>
    <w:rsid w:val="00AB38C6"/>
    <w:rsid w:val="00AB3960"/>
    <w:rsid w:val="00AB39B3"/>
    <w:rsid w:val="00AB3A69"/>
    <w:rsid w:val="00AB3B56"/>
    <w:rsid w:val="00AB3E86"/>
    <w:rsid w:val="00AB4299"/>
    <w:rsid w:val="00AB44AC"/>
    <w:rsid w:val="00AB4865"/>
    <w:rsid w:val="00AB4D93"/>
    <w:rsid w:val="00AB4DA2"/>
    <w:rsid w:val="00AB52DD"/>
    <w:rsid w:val="00AB5511"/>
    <w:rsid w:val="00AB564C"/>
    <w:rsid w:val="00AB56A2"/>
    <w:rsid w:val="00AB58D2"/>
    <w:rsid w:val="00AB5B6C"/>
    <w:rsid w:val="00AB5D9F"/>
    <w:rsid w:val="00AB5DE5"/>
    <w:rsid w:val="00AB5E40"/>
    <w:rsid w:val="00AB5F98"/>
    <w:rsid w:val="00AB608D"/>
    <w:rsid w:val="00AB61FB"/>
    <w:rsid w:val="00AB6253"/>
    <w:rsid w:val="00AB63A6"/>
    <w:rsid w:val="00AB650D"/>
    <w:rsid w:val="00AB688C"/>
    <w:rsid w:val="00AB6D49"/>
    <w:rsid w:val="00AB6F6C"/>
    <w:rsid w:val="00AB70BE"/>
    <w:rsid w:val="00AB7255"/>
    <w:rsid w:val="00AB7787"/>
    <w:rsid w:val="00AB77E5"/>
    <w:rsid w:val="00AB78C8"/>
    <w:rsid w:val="00AB78D9"/>
    <w:rsid w:val="00AB7C0A"/>
    <w:rsid w:val="00AB7D0E"/>
    <w:rsid w:val="00AB7DC2"/>
    <w:rsid w:val="00AB7E74"/>
    <w:rsid w:val="00AB7FD0"/>
    <w:rsid w:val="00AC00F3"/>
    <w:rsid w:val="00AC0129"/>
    <w:rsid w:val="00AC0222"/>
    <w:rsid w:val="00AC02E2"/>
    <w:rsid w:val="00AC04C8"/>
    <w:rsid w:val="00AC0612"/>
    <w:rsid w:val="00AC07F0"/>
    <w:rsid w:val="00AC0AB1"/>
    <w:rsid w:val="00AC1217"/>
    <w:rsid w:val="00AC1309"/>
    <w:rsid w:val="00AC1346"/>
    <w:rsid w:val="00AC1493"/>
    <w:rsid w:val="00AC14B8"/>
    <w:rsid w:val="00AC18D9"/>
    <w:rsid w:val="00AC1D3F"/>
    <w:rsid w:val="00AC1E53"/>
    <w:rsid w:val="00AC2487"/>
    <w:rsid w:val="00AC27FF"/>
    <w:rsid w:val="00AC2A2F"/>
    <w:rsid w:val="00AC2C04"/>
    <w:rsid w:val="00AC2C70"/>
    <w:rsid w:val="00AC31EC"/>
    <w:rsid w:val="00AC31FD"/>
    <w:rsid w:val="00AC3293"/>
    <w:rsid w:val="00AC32AE"/>
    <w:rsid w:val="00AC35D1"/>
    <w:rsid w:val="00AC3624"/>
    <w:rsid w:val="00AC3647"/>
    <w:rsid w:val="00AC365C"/>
    <w:rsid w:val="00AC399E"/>
    <w:rsid w:val="00AC39FE"/>
    <w:rsid w:val="00AC3B0B"/>
    <w:rsid w:val="00AC3B27"/>
    <w:rsid w:val="00AC3C72"/>
    <w:rsid w:val="00AC3E31"/>
    <w:rsid w:val="00AC3E65"/>
    <w:rsid w:val="00AC3F5D"/>
    <w:rsid w:val="00AC4103"/>
    <w:rsid w:val="00AC410C"/>
    <w:rsid w:val="00AC429F"/>
    <w:rsid w:val="00AC4321"/>
    <w:rsid w:val="00AC4330"/>
    <w:rsid w:val="00AC4467"/>
    <w:rsid w:val="00AC44B2"/>
    <w:rsid w:val="00AC4557"/>
    <w:rsid w:val="00AC49CF"/>
    <w:rsid w:val="00AC4A47"/>
    <w:rsid w:val="00AC4B2B"/>
    <w:rsid w:val="00AC4CC7"/>
    <w:rsid w:val="00AC4E02"/>
    <w:rsid w:val="00AC527B"/>
    <w:rsid w:val="00AC529B"/>
    <w:rsid w:val="00AC53CE"/>
    <w:rsid w:val="00AC53F6"/>
    <w:rsid w:val="00AC542C"/>
    <w:rsid w:val="00AC588E"/>
    <w:rsid w:val="00AC59A7"/>
    <w:rsid w:val="00AC5A17"/>
    <w:rsid w:val="00AC5B6C"/>
    <w:rsid w:val="00AC5BE8"/>
    <w:rsid w:val="00AC5C06"/>
    <w:rsid w:val="00AC5EFE"/>
    <w:rsid w:val="00AC601E"/>
    <w:rsid w:val="00AC68C8"/>
    <w:rsid w:val="00AC6955"/>
    <w:rsid w:val="00AC6AFA"/>
    <w:rsid w:val="00AC6F35"/>
    <w:rsid w:val="00AC6FA3"/>
    <w:rsid w:val="00AC717A"/>
    <w:rsid w:val="00AC779C"/>
    <w:rsid w:val="00AC77CB"/>
    <w:rsid w:val="00AC782D"/>
    <w:rsid w:val="00AC7908"/>
    <w:rsid w:val="00AC79A0"/>
    <w:rsid w:val="00AC7A16"/>
    <w:rsid w:val="00AC7C5A"/>
    <w:rsid w:val="00AC7E54"/>
    <w:rsid w:val="00AD0009"/>
    <w:rsid w:val="00AD00FF"/>
    <w:rsid w:val="00AD012E"/>
    <w:rsid w:val="00AD023E"/>
    <w:rsid w:val="00AD069D"/>
    <w:rsid w:val="00AD075D"/>
    <w:rsid w:val="00AD081B"/>
    <w:rsid w:val="00AD084B"/>
    <w:rsid w:val="00AD0A55"/>
    <w:rsid w:val="00AD0C38"/>
    <w:rsid w:val="00AD101C"/>
    <w:rsid w:val="00AD1295"/>
    <w:rsid w:val="00AD1497"/>
    <w:rsid w:val="00AD14C1"/>
    <w:rsid w:val="00AD16FC"/>
    <w:rsid w:val="00AD193A"/>
    <w:rsid w:val="00AD1A5D"/>
    <w:rsid w:val="00AD1C9D"/>
    <w:rsid w:val="00AD1E58"/>
    <w:rsid w:val="00AD1F54"/>
    <w:rsid w:val="00AD2058"/>
    <w:rsid w:val="00AD2113"/>
    <w:rsid w:val="00AD212F"/>
    <w:rsid w:val="00AD22EF"/>
    <w:rsid w:val="00AD2689"/>
    <w:rsid w:val="00AD2DAC"/>
    <w:rsid w:val="00AD2E1C"/>
    <w:rsid w:val="00AD2E79"/>
    <w:rsid w:val="00AD2EC5"/>
    <w:rsid w:val="00AD3191"/>
    <w:rsid w:val="00AD323C"/>
    <w:rsid w:val="00AD32F1"/>
    <w:rsid w:val="00AD3367"/>
    <w:rsid w:val="00AD36E0"/>
    <w:rsid w:val="00AD3795"/>
    <w:rsid w:val="00AD3888"/>
    <w:rsid w:val="00AD38A2"/>
    <w:rsid w:val="00AD38EF"/>
    <w:rsid w:val="00AD3A52"/>
    <w:rsid w:val="00AD3A59"/>
    <w:rsid w:val="00AD3A6F"/>
    <w:rsid w:val="00AD3F62"/>
    <w:rsid w:val="00AD4035"/>
    <w:rsid w:val="00AD4482"/>
    <w:rsid w:val="00AD44DE"/>
    <w:rsid w:val="00AD485F"/>
    <w:rsid w:val="00AD4872"/>
    <w:rsid w:val="00AD4A0B"/>
    <w:rsid w:val="00AD4DB2"/>
    <w:rsid w:val="00AD4EEB"/>
    <w:rsid w:val="00AD500B"/>
    <w:rsid w:val="00AD51AB"/>
    <w:rsid w:val="00AD5205"/>
    <w:rsid w:val="00AD537E"/>
    <w:rsid w:val="00AD53E5"/>
    <w:rsid w:val="00AD5708"/>
    <w:rsid w:val="00AD5852"/>
    <w:rsid w:val="00AD598B"/>
    <w:rsid w:val="00AD5E0C"/>
    <w:rsid w:val="00AD6123"/>
    <w:rsid w:val="00AD65DD"/>
    <w:rsid w:val="00AD671F"/>
    <w:rsid w:val="00AD6845"/>
    <w:rsid w:val="00AD68C1"/>
    <w:rsid w:val="00AD6C00"/>
    <w:rsid w:val="00AD6C74"/>
    <w:rsid w:val="00AD7053"/>
    <w:rsid w:val="00AD73E6"/>
    <w:rsid w:val="00AD7404"/>
    <w:rsid w:val="00AD748B"/>
    <w:rsid w:val="00AD7659"/>
    <w:rsid w:val="00AD76F4"/>
    <w:rsid w:val="00AD7895"/>
    <w:rsid w:val="00AD79F1"/>
    <w:rsid w:val="00AD79F4"/>
    <w:rsid w:val="00AD7B8E"/>
    <w:rsid w:val="00AD7FA3"/>
    <w:rsid w:val="00AD7FB6"/>
    <w:rsid w:val="00AD7FC8"/>
    <w:rsid w:val="00AE00E2"/>
    <w:rsid w:val="00AE01CF"/>
    <w:rsid w:val="00AE01E4"/>
    <w:rsid w:val="00AE0330"/>
    <w:rsid w:val="00AE048D"/>
    <w:rsid w:val="00AE0677"/>
    <w:rsid w:val="00AE08C6"/>
    <w:rsid w:val="00AE0A3A"/>
    <w:rsid w:val="00AE0C87"/>
    <w:rsid w:val="00AE0DCC"/>
    <w:rsid w:val="00AE0E40"/>
    <w:rsid w:val="00AE1315"/>
    <w:rsid w:val="00AE14EF"/>
    <w:rsid w:val="00AE1842"/>
    <w:rsid w:val="00AE1A7D"/>
    <w:rsid w:val="00AE1B3C"/>
    <w:rsid w:val="00AE1C39"/>
    <w:rsid w:val="00AE1F76"/>
    <w:rsid w:val="00AE2025"/>
    <w:rsid w:val="00AE22CD"/>
    <w:rsid w:val="00AE2421"/>
    <w:rsid w:val="00AE2586"/>
    <w:rsid w:val="00AE26DD"/>
    <w:rsid w:val="00AE2A19"/>
    <w:rsid w:val="00AE2C85"/>
    <w:rsid w:val="00AE2EA0"/>
    <w:rsid w:val="00AE2F30"/>
    <w:rsid w:val="00AE3056"/>
    <w:rsid w:val="00AE332B"/>
    <w:rsid w:val="00AE3473"/>
    <w:rsid w:val="00AE3664"/>
    <w:rsid w:val="00AE368F"/>
    <w:rsid w:val="00AE386E"/>
    <w:rsid w:val="00AE41B1"/>
    <w:rsid w:val="00AE4240"/>
    <w:rsid w:val="00AE43E9"/>
    <w:rsid w:val="00AE45D5"/>
    <w:rsid w:val="00AE46C8"/>
    <w:rsid w:val="00AE4955"/>
    <w:rsid w:val="00AE4C04"/>
    <w:rsid w:val="00AE4E68"/>
    <w:rsid w:val="00AE4E9D"/>
    <w:rsid w:val="00AE4F74"/>
    <w:rsid w:val="00AE50EA"/>
    <w:rsid w:val="00AE527A"/>
    <w:rsid w:val="00AE5404"/>
    <w:rsid w:val="00AE5422"/>
    <w:rsid w:val="00AE5489"/>
    <w:rsid w:val="00AE5791"/>
    <w:rsid w:val="00AE579B"/>
    <w:rsid w:val="00AE57BB"/>
    <w:rsid w:val="00AE59A6"/>
    <w:rsid w:val="00AE5C91"/>
    <w:rsid w:val="00AE60C3"/>
    <w:rsid w:val="00AE689F"/>
    <w:rsid w:val="00AE6AAA"/>
    <w:rsid w:val="00AE6BE3"/>
    <w:rsid w:val="00AE6F06"/>
    <w:rsid w:val="00AE6F13"/>
    <w:rsid w:val="00AE7068"/>
    <w:rsid w:val="00AE7321"/>
    <w:rsid w:val="00AE73D7"/>
    <w:rsid w:val="00AE758C"/>
    <w:rsid w:val="00AE75C1"/>
    <w:rsid w:val="00AE76FD"/>
    <w:rsid w:val="00AE7841"/>
    <w:rsid w:val="00AE7B30"/>
    <w:rsid w:val="00AE7C47"/>
    <w:rsid w:val="00AE7C82"/>
    <w:rsid w:val="00AE7D10"/>
    <w:rsid w:val="00AF025C"/>
    <w:rsid w:val="00AF043A"/>
    <w:rsid w:val="00AF05B0"/>
    <w:rsid w:val="00AF078D"/>
    <w:rsid w:val="00AF0E17"/>
    <w:rsid w:val="00AF102E"/>
    <w:rsid w:val="00AF1083"/>
    <w:rsid w:val="00AF10B2"/>
    <w:rsid w:val="00AF112A"/>
    <w:rsid w:val="00AF11C4"/>
    <w:rsid w:val="00AF12A8"/>
    <w:rsid w:val="00AF1320"/>
    <w:rsid w:val="00AF16B5"/>
    <w:rsid w:val="00AF18E7"/>
    <w:rsid w:val="00AF1962"/>
    <w:rsid w:val="00AF1A1C"/>
    <w:rsid w:val="00AF1A69"/>
    <w:rsid w:val="00AF1B06"/>
    <w:rsid w:val="00AF1BE6"/>
    <w:rsid w:val="00AF1C90"/>
    <w:rsid w:val="00AF1D41"/>
    <w:rsid w:val="00AF1F1A"/>
    <w:rsid w:val="00AF2181"/>
    <w:rsid w:val="00AF24DF"/>
    <w:rsid w:val="00AF263B"/>
    <w:rsid w:val="00AF29F6"/>
    <w:rsid w:val="00AF2A7B"/>
    <w:rsid w:val="00AF2C75"/>
    <w:rsid w:val="00AF2CCD"/>
    <w:rsid w:val="00AF2FD2"/>
    <w:rsid w:val="00AF3372"/>
    <w:rsid w:val="00AF34A0"/>
    <w:rsid w:val="00AF379F"/>
    <w:rsid w:val="00AF3903"/>
    <w:rsid w:val="00AF394A"/>
    <w:rsid w:val="00AF3A73"/>
    <w:rsid w:val="00AF3B34"/>
    <w:rsid w:val="00AF3C5C"/>
    <w:rsid w:val="00AF3D09"/>
    <w:rsid w:val="00AF3D83"/>
    <w:rsid w:val="00AF3DCD"/>
    <w:rsid w:val="00AF3DDE"/>
    <w:rsid w:val="00AF427C"/>
    <w:rsid w:val="00AF45D7"/>
    <w:rsid w:val="00AF47D4"/>
    <w:rsid w:val="00AF48C4"/>
    <w:rsid w:val="00AF495B"/>
    <w:rsid w:val="00AF49DD"/>
    <w:rsid w:val="00AF4BDB"/>
    <w:rsid w:val="00AF4F9C"/>
    <w:rsid w:val="00AF52BC"/>
    <w:rsid w:val="00AF5337"/>
    <w:rsid w:val="00AF540E"/>
    <w:rsid w:val="00AF57CE"/>
    <w:rsid w:val="00AF57F7"/>
    <w:rsid w:val="00AF58BE"/>
    <w:rsid w:val="00AF5C5D"/>
    <w:rsid w:val="00AF603F"/>
    <w:rsid w:val="00AF62E6"/>
    <w:rsid w:val="00AF6426"/>
    <w:rsid w:val="00AF64B6"/>
    <w:rsid w:val="00AF64C5"/>
    <w:rsid w:val="00AF659E"/>
    <w:rsid w:val="00AF6619"/>
    <w:rsid w:val="00AF6681"/>
    <w:rsid w:val="00AF66A9"/>
    <w:rsid w:val="00AF67DD"/>
    <w:rsid w:val="00AF6822"/>
    <w:rsid w:val="00AF68FC"/>
    <w:rsid w:val="00AF692A"/>
    <w:rsid w:val="00AF6C88"/>
    <w:rsid w:val="00AF6CF2"/>
    <w:rsid w:val="00AF6FDB"/>
    <w:rsid w:val="00AF744E"/>
    <w:rsid w:val="00AF74C2"/>
    <w:rsid w:val="00AF76E1"/>
    <w:rsid w:val="00AF78CB"/>
    <w:rsid w:val="00AF78F0"/>
    <w:rsid w:val="00AF79E5"/>
    <w:rsid w:val="00AF7A9B"/>
    <w:rsid w:val="00AF7C9B"/>
    <w:rsid w:val="00AF7E92"/>
    <w:rsid w:val="00B00018"/>
    <w:rsid w:val="00B000BE"/>
    <w:rsid w:val="00B0030E"/>
    <w:rsid w:val="00B00640"/>
    <w:rsid w:val="00B00879"/>
    <w:rsid w:val="00B00938"/>
    <w:rsid w:val="00B00BD7"/>
    <w:rsid w:val="00B00C29"/>
    <w:rsid w:val="00B00D80"/>
    <w:rsid w:val="00B00DC0"/>
    <w:rsid w:val="00B00F2C"/>
    <w:rsid w:val="00B012CA"/>
    <w:rsid w:val="00B01350"/>
    <w:rsid w:val="00B01369"/>
    <w:rsid w:val="00B01A21"/>
    <w:rsid w:val="00B01D56"/>
    <w:rsid w:val="00B01E3F"/>
    <w:rsid w:val="00B021CF"/>
    <w:rsid w:val="00B023FD"/>
    <w:rsid w:val="00B0249F"/>
    <w:rsid w:val="00B024E2"/>
    <w:rsid w:val="00B02584"/>
    <w:rsid w:val="00B029D0"/>
    <w:rsid w:val="00B02C47"/>
    <w:rsid w:val="00B035D9"/>
    <w:rsid w:val="00B036E0"/>
    <w:rsid w:val="00B0391A"/>
    <w:rsid w:val="00B03A3D"/>
    <w:rsid w:val="00B03AAB"/>
    <w:rsid w:val="00B03AC1"/>
    <w:rsid w:val="00B03BF2"/>
    <w:rsid w:val="00B03D59"/>
    <w:rsid w:val="00B03D9E"/>
    <w:rsid w:val="00B04024"/>
    <w:rsid w:val="00B042BF"/>
    <w:rsid w:val="00B04373"/>
    <w:rsid w:val="00B04410"/>
    <w:rsid w:val="00B044CA"/>
    <w:rsid w:val="00B044E2"/>
    <w:rsid w:val="00B0470A"/>
    <w:rsid w:val="00B04734"/>
    <w:rsid w:val="00B0479B"/>
    <w:rsid w:val="00B048F0"/>
    <w:rsid w:val="00B049EC"/>
    <w:rsid w:val="00B04D56"/>
    <w:rsid w:val="00B0510E"/>
    <w:rsid w:val="00B05139"/>
    <w:rsid w:val="00B052E2"/>
    <w:rsid w:val="00B052F6"/>
    <w:rsid w:val="00B05423"/>
    <w:rsid w:val="00B057DB"/>
    <w:rsid w:val="00B05D68"/>
    <w:rsid w:val="00B05FEC"/>
    <w:rsid w:val="00B0627F"/>
    <w:rsid w:val="00B062B1"/>
    <w:rsid w:val="00B0633D"/>
    <w:rsid w:val="00B064DB"/>
    <w:rsid w:val="00B066FD"/>
    <w:rsid w:val="00B06898"/>
    <w:rsid w:val="00B06E4D"/>
    <w:rsid w:val="00B071CD"/>
    <w:rsid w:val="00B0726C"/>
    <w:rsid w:val="00B072A4"/>
    <w:rsid w:val="00B073B7"/>
    <w:rsid w:val="00B073DD"/>
    <w:rsid w:val="00B07491"/>
    <w:rsid w:val="00B07527"/>
    <w:rsid w:val="00B07569"/>
    <w:rsid w:val="00B07601"/>
    <w:rsid w:val="00B076A4"/>
    <w:rsid w:val="00B077D9"/>
    <w:rsid w:val="00B079BF"/>
    <w:rsid w:val="00B07AC0"/>
    <w:rsid w:val="00B07BA0"/>
    <w:rsid w:val="00B07BFD"/>
    <w:rsid w:val="00B07C18"/>
    <w:rsid w:val="00B07D12"/>
    <w:rsid w:val="00B07F3D"/>
    <w:rsid w:val="00B1019C"/>
    <w:rsid w:val="00B101CD"/>
    <w:rsid w:val="00B1030F"/>
    <w:rsid w:val="00B10463"/>
    <w:rsid w:val="00B105C4"/>
    <w:rsid w:val="00B1068B"/>
    <w:rsid w:val="00B10790"/>
    <w:rsid w:val="00B10A48"/>
    <w:rsid w:val="00B10B4E"/>
    <w:rsid w:val="00B10CD5"/>
    <w:rsid w:val="00B110CA"/>
    <w:rsid w:val="00B110F5"/>
    <w:rsid w:val="00B1119D"/>
    <w:rsid w:val="00B11322"/>
    <w:rsid w:val="00B11430"/>
    <w:rsid w:val="00B11587"/>
    <w:rsid w:val="00B118D1"/>
    <w:rsid w:val="00B11B5F"/>
    <w:rsid w:val="00B11BD3"/>
    <w:rsid w:val="00B11F81"/>
    <w:rsid w:val="00B120EB"/>
    <w:rsid w:val="00B1217A"/>
    <w:rsid w:val="00B121CA"/>
    <w:rsid w:val="00B12319"/>
    <w:rsid w:val="00B12400"/>
    <w:rsid w:val="00B1265F"/>
    <w:rsid w:val="00B12784"/>
    <w:rsid w:val="00B12A84"/>
    <w:rsid w:val="00B12B3E"/>
    <w:rsid w:val="00B12F0E"/>
    <w:rsid w:val="00B12F3B"/>
    <w:rsid w:val="00B13015"/>
    <w:rsid w:val="00B13206"/>
    <w:rsid w:val="00B13405"/>
    <w:rsid w:val="00B134ED"/>
    <w:rsid w:val="00B136FB"/>
    <w:rsid w:val="00B13794"/>
    <w:rsid w:val="00B13797"/>
    <w:rsid w:val="00B1382F"/>
    <w:rsid w:val="00B13921"/>
    <w:rsid w:val="00B13970"/>
    <w:rsid w:val="00B13A33"/>
    <w:rsid w:val="00B13A83"/>
    <w:rsid w:val="00B13A9F"/>
    <w:rsid w:val="00B13B99"/>
    <w:rsid w:val="00B13C56"/>
    <w:rsid w:val="00B13CD1"/>
    <w:rsid w:val="00B1412C"/>
    <w:rsid w:val="00B144A8"/>
    <w:rsid w:val="00B14578"/>
    <w:rsid w:val="00B14A35"/>
    <w:rsid w:val="00B14F54"/>
    <w:rsid w:val="00B1528E"/>
    <w:rsid w:val="00B15302"/>
    <w:rsid w:val="00B1535C"/>
    <w:rsid w:val="00B1536C"/>
    <w:rsid w:val="00B15397"/>
    <w:rsid w:val="00B15581"/>
    <w:rsid w:val="00B155AE"/>
    <w:rsid w:val="00B15A59"/>
    <w:rsid w:val="00B161E9"/>
    <w:rsid w:val="00B16354"/>
    <w:rsid w:val="00B16548"/>
    <w:rsid w:val="00B167F3"/>
    <w:rsid w:val="00B169DB"/>
    <w:rsid w:val="00B169F0"/>
    <w:rsid w:val="00B16AEC"/>
    <w:rsid w:val="00B16C7D"/>
    <w:rsid w:val="00B16DCD"/>
    <w:rsid w:val="00B16EFC"/>
    <w:rsid w:val="00B16FBE"/>
    <w:rsid w:val="00B17232"/>
    <w:rsid w:val="00B17491"/>
    <w:rsid w:val="00B1763C"/>
    <w:rsid w:val="00B179A3"/>
    <w:rsid w:val="00B17AFB"/>
    <w:rsid w:val="00B17F37"/>
    <w:rsid w:val="00B17F6C"/>
    <w:rsid w:val="00B20090"/>
    <w:rsid w:val="00B20230"/>
    <w:rsid w:val="00B202D4"/>
    <w:rsid w:val="00B20515"/>
    <w:rsid w:val="00B20BCF"/>
    <w:rsid w:val="00B20E42"/>
    <w:rsid w:val="00B20E6A"/>
    <w:rsid w:val="00B20E83"/>
    <w:rsid w:val="00B21057"/>
    <w:rsid w:val="00B2112B"/>
    <w:rsid w:val="00B21144"/>
    <w:rsid w:val="00B216EC"/>
    <w:rsid w:val="00B21832"/>
    <w:rsid w:val="00B21868"/>
    <w:rsid w:val="00B21952"/>
    <w:rsid w:val="00B21A36"/>
    <w:rsid w:val="00B21A6C"/>
    <w:rsid w:val="00B21B7A"/>
    <w:rsid w:val="00B21CF3"/>
    <w:rsid w:val="00B21D69"/>
    <w:rsid w:val="00B21EFB"/>
    <w:rsid w:val="00B21F61"/>
    <w:rsid w:val="00B21F71"/>
    <w:rsid w:val="00B220CC"/>
    <w:rsid w:val="00B2217D"/>
    <w:rsid w:val="00B225E0"/>
    <w:rsid w:val="00B22760"/>
    <w:rsid w:val="00B228B7"/>
    <w:rsid w:val="00B2295C"/>
    <w:rsid w:val="00B229D7"/>
    <w:rsid w:val="00B22A4E"/>
    <w:rsid w:val="00B22A98"/>
    <w:rsid w:val="00B22AC9"/>
    <w:rsid w:val="00B22CEE"/>
    <w:rsid w:val="00B22E39"/>
    <w:rsid w:val="00B22FD2"/>
    <w:rsid w:val="00B230A5"/>
    <w:rsid w:val="00B2319A"/>
    <w:rsid w:val="00B233C1"/>
    <w:rsid w:val="00B234C3"/>
    <w:rsid w:val="00B235E1"/>
    <w:rsid w:val="00B23744"/>
    <w:rsid w:val="00B2377F"/>
    <w:rsid w:val="00B237DE"/>
    <w:rsid w:val="00B23887"/>
    <w:rsid w:val="00B23950"/>
    <w:rsid w:val="00B23CB1"/>
    <w:rsid w:val="00B23DBD"/>
    <w:rsid w:val="00B24082"/>
    <w:rsid w:val="00B241F9"/>
    <w:rsid w:val="00B24238"/>
    <w:rsid w:val="00B244BF"/>
    <w:rsid w:val="00B2450A"/>
    <w:rsid w:val="00B24570"/>
    <w:rsid w:val="00B245B5"/>
    <w:rsid w:val="00B24CD7"/>
    <w:rsid w:val="00B24DFF"/>
    <w:rsid w:val="00B24F22"/>
    <w:rsid w:val="00B24F96"/>
    <w:rsid w:val="00B25579"/>
    <w:rsid w:val="00B25994"/>
    <w:rsid w:val="00B259BD"/>
    <w:rsid w:val="00B259CD"/>
    <w:rsid w:val="00B25F06"/>
    <w:rsid w:val="00B25F50"/>
    <w:rsid w:val="00B25F52"/>
    <w:rsid w:val="00B25FAF"/>
    <w:rsid w:val="00B2603B"/>
    <w:rsid w:val="00B261AA"/>
    <w:rsid w:val="00B261DE"/>
    <w:rsid w:val="00B2621B"/>
    <w:rsid w:val="00B263D0"/>
    <w:rsid w:val="00B266A0"/>
    <w:rsid w:val="00B266C8"/>
    <w:rsid w:val="00B26A1F"/>
    <w:rsid w:val="00B26A5D"/>
    <w:rsid w:val="00B26B55"/>
    <w:rsid w:val="00B27104"/>
    <w:rsid w:val="00B2748A"/>
    <w:rsid w:val="00B27560"/>
    <w:rsid w:val="00B275FA"/>
    <w:rsid w:val="00B276E7"/>
    <w:rsid w:val="00B2779E"/>
    <w:rsid w:val="00B27937"/>
    <w:rsid w:val="00B27B06"/>
    <w:rsid w:val="00B27BC2"/>
    <w:rsid w:val="00B27BD5"/>
    <w:rsid w:val="00B27D92"/>
    <w:rsid w:val="00B27EAF"/>
    <w:rsid w:val="00B27FD5"/>
    <w:rsid w:val="00B302ED"/>
    <w:rsid w:val="00B305A8"/>
    <w:rsid w:val="00B306DE"/>
    <w:rsid w:val="00B3087F"/>
    <w:rsid w:val="00B30929"/>
    <w:rsid w:val="00B3114C"/>
    <w:rsid w:val="00B31308"/>
    <w:rsid w:val="00B31441"/>
    <w:rsid w:val="00B31560"/>
    <w:rsid w:val="00B31669"/>
    <w:rsid w:val="00B317FA"/>
    <w:rsid w:val="00B3191D"/>
    <w:rsid w:val="00B31F8C"/>
    <w:rsid w:val="00B320A1"/>
    <w:rsid w:val="00B320CE"/>
    <w:rsid w:val="00B320FF"/>
    <w:rsid w:val="00B322F2"/>
    <w:rsid w:val="00B32343"/>
    <w:rsid w:val="00B3274B"/>
    <w:rsid w:val="00B32D73"/>
    <w:rsid w:val="00B32E28"/>
    <w:rsid w:val="00B32F05"/>
    <w:rsid w:val="00B32FAD"/>
    <w:rsid w:val="00B330B2"/>
    <w:rsid w:val="00B330EE"/>
    <w:rsid w:val="00B331E1"/>
    <w:rsid w:val="00B332CB"/>
    <w:rsid w:val="00B33363"/>
    <w:rsid w:val="00B33494"/>
    <w:rsid w:val="00B335B7"/>
    <w:rsid w:val="00B336BF"/>
    <w:rsid w:val="00B3396E"/>
    <w:rsid w:val="00B33C54"/>
    <w:rsid w:val="00B33D6E"/>
    <w:rsid w:val="00B33E67"/>
    <w:rsid w:val="00B33F8B"/>
    <w:rsid w:val="00B3400C"/>
    <w:rsid w:val="00B34194"/>
    <w:rsid w:val="00B341AE"/>
    <w:rsid w:val="00B34335"/>
    <w:rsid w:val="00B3452F"/>
    <w:rsid w:val="00B34564"/>
    <w:rsid w:val="00B345D5"/>
    <w:rsid w:val="00B34713"/>
    <w:rsid w:val="00B34894"/>
    <w:rsid w:val="00B349B7"/>
    <w:rsid w:val="00B34A6B"/>
    <w:rsid w:val="00B34A72"/>
    <w:rsid w:val="00B34AF9"/>
    <w:rsid w:val="00B34B7A"/>
    <w:rsid w:val="00B34F0D"/>
    <w:rsid w:val="00B34F20"/>
    <w:rsid w:val="00B352C0"/>
    <w:rsid w:val="00B3533D"/>
    <w:rsid w:val="00B35523"/>
    <w:rsid w:val="00B35AF7"/>
    <w:rsid w:val="00B35BF4"/>
    <w:rsid w:val="00B35E70"/>
    <w:rsid w:val="00B3614B"/>
    <w:rsid w:val="00B36276"/>
    <w:rsid w:val="00B36749"/>
    <w:rsid w:val="00B36803"/>
    <w:rsid w:val="00B36921"/>
    <w:rsid w:val="00B36963"/>
    <w:rsid w:val="00B36B73"/>
    <w:rsid w:val="00B36DE3"/>
    <w:rsid w:val="00B373B1"/>
    <w:rsid w:val="00B3741C"/>
    <w:rsid w:val="00B3750F"/>
    <w:rsid w:val="00B37549"/>
    <w:rsid w:val="00B37757"/>
    <w:rsid w:val="00B37D40"/>
    <w:rsid w:val="00B37DD9"/>
    <w:rsid w:val="00B37DE1"/>
    <w:rsid w:val="00B37DFC"/>
    <w:rsid w:val="00B37EA2"/>
    <w:rsid w:val="00B37EF4"/>
    <w:rsid w:val="00B40117"/>
    <w:rsid w:val="00B40447"/>
    <w:rsid w:val="00B40760"/>
    <w:rsid w:val="00B409C0"/>
    <w:rsid w:val="00B409F4"/>
    <w:rsid w:val="00B40AFC"/>
    <w:rsid w:val="00B40CD0"/>
    <w:rsid w:val="00B40CDD"/>
    <w:rsid w:val="00B40E39"/>
    <w:rsid w:val="00B40E5E"/>
    <w:rsid w:val="00B40FAC"/>
    <w:rsid w:val="00B4135A"/>
    <w:rsid w:val="00B4141A"/>
    <w:rsid w:val="00B41471"/>
    <w:rsid w:val="00B414BD"/>
    <w:rsid w:val="00B4159C"/>
    <w:rsid w:val="00B41698"/>
    <w:rsid w:val="00B41749"/>
    <w:rsid w:val="00B417DF"/>
    <w:rsid w:val="00B4197F"/>
    <w:rsid w:val="00B41AD3"/>
    <w:rsid w:val="00B41E12"/>
    <w:rsid w:val="00B41F43"/>
    <w:rsid w:val="00B42146"/>
    <w:rsid w:val="00B42270"/>
    <w:rsid w:val="00B42459"/>
    <w:rsid w:val="00B4255A"/>
    <w:rsid w:val="00B426F8"/>
    <w:rsid w:val="00B42741"/>
    <w:rsid w:val="00B42887"/>
    <w:rsid w:val="00B42D23"/>
    <w:rsid w:val="00B42F57"/>
    <w:rsid w:val="00B42FC1"/>
    <w:rsid w:val="00B431A2"/>
    <w:rsid w:val="00B432AA"/>
    <w:rsid w:val="00B4359A"/>
    <w:rsid w:val="00B4361C"/>
    <w:rsid w:val="00B4387A"/>
    <w:rsid w:val="00B43948"/>
    <w:rsid w:val="00B43A66"/>
    <w:rsid w:val="00B43B10"/>
    <w:rsid w:val="00B43C84"/>
    <w:rsid w:val="00B43D20"/>
    <w:rsid w:val="00B43D9C"/>
    <w:rsid w:val="00B43FD2"/>
    <w:rsid w:val="00B441DB"/>
    <w:rsid w:val="00B4422C"/>
    <w:rsid w:val="00B443C1"/>
    <w:rsid w:val="00B44422"/>
    <w:rsid w:val="00B4456F"/>
    <w:rsid w:val="00B44674"/>
    <w:rsid w:val="00B44915"/>
    <w:rsid w:val="00B44B90"/>
    <w:rsid w:val="00B44C24"/>
    <w:rsid w:val="00B45079"/>
    <w:rsid w:val="00B4556A"/>
    <w:rsid w:val="00B45626"/>
    <w:rsid w:val="00B459A9"/>
    <w:rsid w:val="00B45AF9"/>
    <w:rsid w:val="00B45B79"/>
    <w:rsid w:val="00B45B7A"/>
    <w:rsid w:val="00B45CF5"/>
    <w:rsid w:val="00B461A3"/>
    <w:rsid w:val="00B46659"/>
    <w:rsid w:val="00B46B64"/>
    <w:rsid w:val="00B46BDD"/>
    <w:rsid w:val="00B46CC1"/>
    <w:rsid w:val="00B46DBE"/>
    <w:rsid w:val="00B470EA"/>
    <w:rsid w:val="00B472D2"/>
    <w:rsid w:val="00B47302"/>
    <w:rsid w:val="00B47394"/>
    <w:rsid w:val="00B47397"/>
    <w:rsid w:val="00B475A9"/>
    <w:rsid w:val="00B4799D"/>
    <w:rsid w:val="00B47A89"/>
    <w:rsid w:val="00B47B01"/>
    <w:rsid w:val="00B47C63"/>
    <w:rsid w:val="00B47D66"/>
    <w:rsid w:val="00B47F0C"/>
    <w:rsid w:val="00B50331"/>
    <w:rsid w:val="00B50334"/>
    <w:rsid w:val="00B50399"/>
    <w:rsid w:val="00B50A82"/>
    <w:rsid w:val="00B50B72"/>
    <w:rsid w:val="00B50C5A"/>
    <w:rsid w:val="00B50CF5"/>
    <w:rsid w:val="00B50D1D"/>
    <w:rsid w:val="00B50DBD"/>
    <w:rsid w:val="00B50E5D"/>
    <w:rsid w:val="00B50EB7"/>
    <w:rsid w:val="00B50EBE"/>
    <w:rsid w:val="00B5135D"/>
    <w:rsid w:val="00B51527"/>
    <w:rsid w:val="00B5160C"/>
    <w:rsid w:val="00B516B3"/>
    <w:rsid w:val="00B51A16"/>
    <w:rsid w:val="00B51BFA"/>
    <w:rsid w:val="00B51E10"/>
    <w:rsid w:val="00B51E46"/>
    <w:rsid w:val="00B51EB4"/>
    <w:rsid w:val="00B52104"/>
    <w:rsid w:val="00B52323"/>
    <w:rsid w:val="00B52393"/>
    <w:rsid w:val="00B5274E"/>
    <w:rsid w:val="00B52B71"/>
    <w:rsid w:val="00B52B80"/>
    <w:rsid w:val="00B52CCA"/>
    <w:rsid w:val="00B52D3E"/>
    <w:rsid w:val="00B52DCB"/>
    <w:rsid w:val="00B52E0E"/>
    <w:rsid w:val="00B52F34"/>
    <w:rsid w:val="00B52F64"/>
    <w:rsid w:val="00B52FC5"/>
    <w:rsid w:val="00B530DC"/>
    <w:rsid w:val="00B530F1"/>
    <w:rsid w:val="00B5313E"/>
    <w:rsid w:val="00B53267"/>
    <w:rsid w:val="00B53387"/>
    <w:rsid w:val="00B534F0"/>
    <w:rsid w:val="00B53AEF"/>
    <w:rsid w:val="00B53B12"/>
    <w:rsid w:val="00B53BC9"/>
    <w:rsid w:val="00B53D03"/>
    <w:rsid w:val="00B53D56"/>
    <w:rsid w:val="00B53E86"/>
    <w:rsid w:val="00B5417C"/>
    <w:rsid w:val="00B543C8"/>
    <w:rsid w:val="00B546E2"/>
    <w:rsid w:val="00B546E9"/>
    <w:rsid w:val="00B5470B"/>
    <w:rsid w:val="00B54945"/>
    <w:rsid w:val="00B54C09"/>
    <w:rsid w:val="00B55094"/>
    <w:rsid w:val="00B5548E"/>
    <w:rsid w:val="00B555F7"/>
    <w:rsid w:val="00B558BC"/>
    <w:rsid w:val="00B55A1D"/>
    <w:rsid w:val="00B55AC6"/>
    <w:rsid w:val="00B55D56"/>
    <w:rsid w:val="00B55F9E"/>
    <w:rsid w:val="00B55FBA"/>
    <w:rsid w:val="00B5601C"/>
    <w:rsid w:val="00B560F0"/>
    <w:rsid w:val="00B56134"/>
    <w:rsid w:val="00B5661D"/>
    <w:rsid w:val="00B566BA"/>
    <w:rsid w:val="00B566E9"/>
    <w:rsid w:val="00B569A4"/>
    <w:rsid w:val="00B569B8"/>
    <w:rsid w:val="00B56D38"/>
    <w:rsid w:val="00B570F1"/>
    <w:rsid w:val="00B57112"/>
    <w:rsid w:val="00B5731C"/>
    <w:rsid w:val="00B577BC"/>
    <w:rsid w:val="00B57A67"/>
    <w:rsid w:val="00B57DC9"/>
    <w:rsid w:val="00B57E2F"/>
    <w:rsid w:val="00B60670"/>
    <w:rsid w:val="00B60950"/>
    <w:rsid w:val="00B609BB"/>
    <w:rsid w:val="00B60AD3"/>
    <w:rsid w:val="00B60BF2"/>
    <w:rsid w:val="00B60D86"/>
    <w:rsid w:val="00B60DEB"/>
    <w:rsid w:val="00B60E22"/>
    <w:rsid w:val="00B60FE9"/>
    <w:rsid w:val="00B610CB"/>
    <w:rsid w:val="00B6114D"/>
    <w:rsid w:val="00B612DE"/>
    <w:rsid w:val="00B6132E"/>
    <w:rsid w:val="00B613EC"/>
    <w:rsid w:val="00B615D3"/>
    <w:rsid w:val="00B61650"/>
    <w:rsid w:val="00B61773"/>
    <w:rsid w:val="00B61EB6"/>
    <w:rsid w:val="00B61F00"/>
    <w:rsid w:val="00B61F89"/>
    <w:rsid w:val="00B62148"/>
    <w:rsid w:val="00B62226"/>
    <w:rsid w:val="00B622CA"/>
    <w:rsid w:val="00B6233C"/>
    <w:rsid w:val="00B626A3"/>
    <w:rsid w:val="00B62746"/>
    <w:rsid w:val="00B62954"/>
    <w:rsid w:val="00B62DAF"/>
    <w:rsid w:val="00B62E1E"/>
    <w:rsid w:val="00B62F2A"/>
    <w:rsid w:val="00B62FE1"/>
    <w:rsid w:val="00B6323D"/>
    <w:rsid w:val="00B6329F"/>
    <w:rsid w:val="00B633D5"/>
    <w:rsid w:val="00B6392E"/>
    <w:rsid w:val="00B63BA9"/>
    <w:rsid w:val="00B63C03"/>
    <w:rsid w:val="00B63F42"/>
    <w:rsid w:val="00B6403F"/>
    <w:rsid w:val="00B64103"/>
    <w:rsid w:val="00B641A2"/>
    <w:rsid w:val="00B6429C"/>
    <w:rsid w:val="00B642AC"/>
    <w:rsid w:val="00B642BF"/>
    <w:rsid w:val="00B643BB"/>
    <w:rsid w:val="00B643E9"/>
    <w:rsid w:val="00B6480C"/>
    <w:rsid w:val="00B6489D"/>
    <w:rsid w:val="00B64A2C"/>
    <w:rsid w:val="00B64AB2"/>
    <w:rsid w:val="00B64EF5"/>
    <w:rsid w:val="00B65073"/>
    <w:rsid w:val="00B650AA"/>
    <w:rsid w:val="00B651FC"/>
    <w:rsid w:val="00B65207"/>
    <w:rsid w:val="00B6522F"/>
    <w:rsid w:val="00B65343"/>
    <w:rsid w:val="00B65450"/>
    <w:rsid w:val="00B654FC"/>
    <w:rsid w:val="00B65812"/>
    <w:rsid w:val="00B658DE"/>
    <w:rsid w:val="00B65BE6"/>
    <w:rsid w:val="00B65C46"/>
    <w:rsid w:val="00B65C8F"/>
    <w:rsid w:val="00B65D39"/>
    <w:rsid w:val="00B65D3D"/>
    <w:rsid w:val="00B65D8B"/>
    <w:rsid w:val="00B65EDD"/>
    <w:rsid w:val="00B65FEF"/>
    <w:rsid w:val="00B66085"/>
    <w:rsid w:val="00B6648B"/>
    <w:rsid w:val="00B665B6"/>
    <w:rsid w:val="00B66615"/>
    <w:rsid w:val="00B667B3"/>
    <w:rsid w:val="00B66D07"/>
    <w:rsid w:val="00B66D23"/>
    <w:rsid w:val="00B66DD9"/>
    <w:rsid w:val="00B66E04"/>
    <w:rsid w:val="00B67104"/>
    <w:rsid w:val="00B672A1"/>
    <w:rsid w:val="00B67333"/>
    <w:rsid w:val="00B673C4"/>
    <w:rsid w:val="00B6747E"/>
    <w:rsid w:val="00B67518"/>
    <w:rsid w:val="00B67560"/>
    <w:rsid w:val="00B678D5"/>
    <w:rsid w:val="00B678D9"/>
    <w:rsid w:val="00B67ADF"/>
    <w:rsid w:val="00B67BF8"/>
    <w:rsid w:val="00B67CB0"/>
    <w:rsid w:val="00B67DB4"/>
    <w:rsid w:val="00B67DB7"/>
    <w:rsid w:val="00B67DC3"/>
    <w:rsid w:val="00B67E5F"/>
    <w:rsid w:val="00B67E88"/>
    <w:rsid w:val="00B70554"/>
    <w:rsid w:val="00B70624"/>
    <w:rsid w:val="00B706D1"/>
    <w:rsid w:val="00B71008"/>
    <w:rsid w:val="00B71015"/>
    <w:rsid w:val="00B7117B"/>
    <w:rsid w:val="00B71248"/>
    <w:rsid w:val="00B7127C"/>
    <w:rsid w:val="00B714B9"/>
    <w:rsid w:val="00B714DA"/>
    <w:rsid w:val="00B71B61"/>
    <w:rsid w:val="00B71DA1"/>
    <w:rsid w:val="00B71FB6"/>
    <w:rsid w:val="00B72018"/>
    <w:rsid w:val="00B72633"/>
    <w:rsid w:val="00B727D2"/>
    <w:rsid w:val="00B72935"/>
    <w:rsid w:val="00B72965"/>
    <w:rsid w:val="00B72A38"/>
    <w:rsid w:val="00B72A3E"/>
    <w:rsid w:val="00B72DDC"/>
    <w:rsid w:val="00B72E6C"/>
    <w:rsid w:val="00B72F15"/>
    <w:rsid w:val="00B72F50"/>
    <w:rsid w:val="00B72F9A"/>
    <w:rsid w:val="00B731DE"/>
    <w:rsid w:val="00B731EC"/>
    <w:rsid w:val="00B732C5"/>
    <w:rsid w:val="00B7345D"/>
    <w:rsid w:val="00B734B2"/>
    <w:rsid w:val="00B7354A"/>
    <w:rsid w:val="00B739B0"/>
    <w:rsid w:val="00B73A00"/>
    <w:rsid w:val="00B73AAF"/>
    <w:rsid w:val="00B73C19"/>
    <w:rsid w:val="00B73D41"/>
    <w:rsid w:val="00B73DE6"/>
    <w:rsid w:val="00B73DF3"/>
    <w:rsid w:val="00B73F25"/>
    <w:rsid w:val="00B741AF"/>
    <w:rsid w:val="00B7421D"/>
    <w:rsid w:val="00B7439A"/>
    <w:rsid w:val="00B74454"/>
    <w:rsid w:val="00B7465C"/>
    <w:rsid w:val="00B748CC"/>
    <w:rsid w:val="00B74A97"/>
    <w:rsid w:val="00B74AF6"/>
    <w:rsid w:val="00B74B49"/>
    <w:rsid w:val="00B74B4A"/>
    <w:rsid w:val="00B74B7D"/>
    <w:rsid w:val="00B74FAA"/>
    <w:rsid w:val="00B7513D"/>
    <w:rsid w:val="00B75173"/>
    <w:rsid w:val="00B75285"/>
    <w:rsid w:val="00B75368"/>
    <w:rsid w:val="00B75485"/>
    <w:rsid w:val="00B75488"/>
    <w:rsid w:val="00B7555F"/>
    <w:rsid w:val="00B757AA"/>
    <w:rsid w:val="00B758A5"/>
    <w:rsid w:val="00B75A8C"/>
    <w:rsid w:val="00B75B2C"/>
    <w:rsid w:val="00B75D60"/>
    <w:rsid w:val="00B75E18"/>
    <w:rsid w:val="00B76067"/>
    <w:rsid w:val="00B76260"/>
    <w:rsid w:val="00B76399"/>
    <w:rsid w:val="00B76706"/>
    <w:rsid w:val="00B7688C"/>
    <w:rsid w:val="00B76966"/>
    <w:rsid w:val="00B76E0E"/>
    <w:rsid w:val="00B76EBD"/>
    <w:rsid w:val="00B76ECE"/>
    <w:rsid w:val="00B77220"/>
    <w:rsid w:val="00B77545"/>
    <w:rsid w:val="00B775BE"/>
    <w:rsid w:val="00B77651"/>
    <w:rsid w:val="00B776CD"/>
    <w:rsid w:val="00B77801"/>
    <w:rsid w:val="00B77BDA"/>
    <w:rsid w:val="00B80197"/>
    <w:rsid w:val="00B801A8"/>
    <w:rsid w:val="00B80214"/>
    <w:rsid w:val="00B80476"/>
    <w:rsid w:val="00B8064C"/>
    <w:rsid w:val="00B806CB"/>
    <w:rsid w:val="00B80831"/>
    <w:rsid w:val="00B808E4"/>
    <w:rsid w:val="00B80A92"/>
    <w:rsid w:val="00B80C40"/>
    <w:rsid w:val="00B80E47"/>
    <w:rsid w:val="00B81052"/>
    <w:rsid w:val="00B81105"/>
    <w:rsid w:val="00B81156"/>
    <w:rsid w:val="00B812BD"/>
    <w:rsid w:val="00B815B0"/>
    <w:rsid w:val="00B81879"/>
    <w:rsid w:val="00B81A09"/>
    <w:rsid w:val="00B81A78"/>
    <w:rsid w:val="00B81B6B"/>
    <w:rsid w:val="00B81C89"/>
    <w:rsid w:val="00B81C8B"/>
    <w:rsid w:val="00B81D1E"/>
    <w:rsid w:val="00B81E3E"/>
    <w:rsid w:val="00B82082"/>
    <w:rsid w:val="00B82321"/>
    <w:rsid w:val="00B8255F"/>
    <w:rsid w:val="00B825B0"/>
    <w:rsid w:val="00B82A7D"/>
    <w:rsid w:val="00B82C01"/>
    <w:rsid w:val="00B82C1F"/>
    <w:rsid w:val="00B82E52"/>
    <w:rsid w:val="00B8304C"/>
    <w:rsid w:val="00B8314C"/>
    <w:rsid w:val="00B83381"/>
    <w:rsid w:val="00B833AE"/>
    <w:rsid w:val="00B835A3"/>
    <w:rsid w:val="00B83C45"/>
    <w:rsid w:val="00B83D7D"/>
    <w:rsid w:val="00B83E46"/>
    <w:rsid w:val="00B843B6"/>
    <w:rsid w:val="00B84689"/>
    <w:rsid w:val="00B849C9"/>
    <w:rsid w:val="00B84A62"/>
    <w:rsid w:val="00B84D9E"/>
    <w:rsid w:val="00B84DA5"/>
    <w:rsid w:val="00B84ED3"/>
    <w:rsid w:val="00B84F34"/>
    <w:rsid w:val="00B84F7F"/>
    <w:rsid w:val="00B853C7"/>
    <w:rsid w:val="00B85414"/>
    <w:rsid w:val="00B85465"/>
    <w:rsid w:val="00B85747"/>
    <w:rsid w:val="00B85876"/>
    <w:rsid w:val="00B85916"/>
    <w:rsid w:val="00B85CBC"/>
    <w:rsid w:val="00B8645C"/>
    <w:rsid w:val="00B864D6"/>
    <w:rsid w:val="00B86801"/>
    <w:rsid w:val="00B86933"/>
    <w:rsid w:val="00B86BB1"/>
    <w:rsid w:val="00B86C48"/>
    <w:rsid w:val="00B86F0A"/>
    <w:rsid w:val="00B87258"/>
    <w:rsid w:val="00B87688"/>
    <w:rsid w:val="00B8777E"/>
    <w:rsid w:val="00B877E5"/>
    <w:rsid w:val="00B87BD0"/>
    <w:rsid w:val="00B87D7A"/>
    <w:rsid w:val="00B87FAA"/>
    <w:rsid w:val="00B908E8"/>
    <w:rsid w:val="00B908F8"/>
    <w:rsid w:val="00B90B26"/>
    <w:rsid w:val="00B90D71"/>
    <w:rsid w:val="00B90DBE"/>
    <w:rsid w:val="00B90DC1"/>
    <w:rsid w:val="00B9101E"/>
    <w:rsid w:val="00B91027"/>
    <w:rsid w:val="00B9111B"/>
    <w:rsid w:val="00B91120"/>
    <w:rsid w:val="00B911E7"/>
    <w:rsid w:val="00B91223"/>
    <w:rsid w:val="00B9141B"/>
    <w:rsid w:val="00B91487"/>
    <w:rsid w:val="00B917C1"/>
    <w:rsid w:val="00B9197D"/>
    <w:rsid w:val="00B91AA9"/>
    <w:rsid w:val="00B91AE0"/>
    <w:rsid w:val="00B91C8E"/>
    <w:rsid w:val="00B91D5A"/>
    <w:rsid w:val="00B91F97"/>
    <w:rsid w:val="00B92174"/>
    <w:rsid w:val="00B921B0"/>
    <w:rsid w:val="00B9259E"/>
    <w:rsid w:val="00B927CB"/>
    <w:rsid w:val="00B92AA8"/>
    <w:rsid w:val="00B92CB2"/>
    <w:rsid w:val="00B92DCC"/>
    <w:rsid w:val="00B92FE6"/>
    <w:rsid w:val="00B93044"/>
    <w:rsid w:val="00B935F8"/>
    <w:rsid w:val="00B93C2E"/>
    <w:rsid w:val="00B93D0B"/>
    <w:rsid w:val="00B93D3B"/>
    <w:rsid w:val="00B93E98"/>
    <w:rsid w:val="00B94031"/>
    <w:rsid w:val="00B94045"/>
    <w:rsid w:val="00B9429B"/>
    <w:rsid w:val="00B943A3"/>
    <w:rsid w:val="00B943FB"/>
    <w:rsid w:val="00B945A0"/>
    <w:rsid w:val="00B94914"/>
    <w:rsid w:val="00B94A79"/>
    <w:rsid w:val="00B94ADD"/>
    <w:rsid w:val="00B94C87"/>
    <w:rsid w:val="00B94D17"/>
    <w:rsid w:val="00B94F7A"/>
    <w:rsid w:val="00B950CA"/>
    <w:rsid w:val="00B952F6"/>
    <w:rsid w:val="00B953B9"/>
    <w:rsid w:val="00B95491"/>
    <w:rsid w:val="00B95568"/>
    <w:rsid w:val="00B9557F"/>
    <w:rsid w:val="00B95AB2"/>
    <w:rsid w:val="00B95C46"/>
    <w:rsid w:val="00B95D4B"/>
    <w:rsid w:val="00B95D73"/>
    <w:rsid w:val="00B96206"/>
    <w:rsid w:val="00B96316"/>
    <w:rsid w:val="00B963DB"/>
    <w:rsid w:val="00B96435"/>
    <w:rsid w:val="00B964E1"/>
    <w:rsid w:val="00B96511"/>
    <w:rsid w:val="00B9652D"/>
    <w:rsid w:val="00B96576"/>
    <w:rsid w:val="00B965FD"/>
    <w:rsid w:val="00B96766"/>
    <w:rsid w:val="00B96B44"/>
    <w:rsid w:val="00B96C7F"/>
    <w:rsid w:val="00B96C8E"/>
    <w:rsid w:val="00B96E51"/>
    <w:rsid w:val="00B970A0"/>
    <w:rsid w:val="00B97189"/>
    <w:rsid w:val="00B972E1"/>
    <w:rsid w:val="00B972F6"/>
    <w:rsid w:val="00B973EA"/>
    <w:rsid w:val="00B9750F"/>
    <w:rsid w:val="00B977E4"/>
    <w:rsid w:val="00B97A18"/>
    <w:rsid w:val="00B97B3D"/>
    <w:rsid w:val="00B97DDC"/>
    <w:rsid w:val="00B97E95"/>
    <w:rsid w:val="00BA015D"/>
    <w:rsid w:val="00BA0229"/>
    <w:rsid w:val="00BA0860"/>
    <w:rsid w:val="00BA0A8E"/>
    <w:rsid w:val="00BA0C38"/>
    <w:rsid w:val="00BA0CC6"/>
    <w:rsid w:val="00BA0ECC"/>
    <w:rsid w:val="00BA10F3"/>
    <w:rsid w:val="00BA1164"/>
    <w:rsid w:val="00BA128C"/>
    <w:rsid w:val="00BA144C"/>
    <w:rsid w:val="00BA17E4"/>
    <w:rsid w:val="00BA19A5"/>
    <w:rsid w:val="00BA1A10"/>
    <w:rsid w:val="00BA1B35"/>
    <w:rsid w:val="00BA1B99"/>
    <w:rsid w:val="00BA1C72"/>
    <w:rsid w:val="00BA1C8A"/>
    <w:rsid w:val="00BA1CC7"/>
    <w:rsid w:val="00BA1ED3"/>
    <w:rsid w:val="00BA251C"/>
    <w:rsid w:val="00BA2652"/>
    <w:rsid w:val="00BA2808"/>
    <w:rsid w:val="00BA2914"/>
    <w:rsid w:val="00BA29E3"/>
    <w:rsid w:val="00BA2B6F"/>
    <w:rsid w:val="00BA2DD7"/>
    <w:rsid w:val="00BA2F91"/>
    <w:rsid w:val="00BA3072"/>
    <w:rsid w:val="00BA30C7"/>
    <w:rsid w:val="00BA35C5"/>
    <w:rsid w:val="00BA37EB"/>
    <w:rsid w:val="00BA3857"/>
    <w:rsid w:val="00BA3A00"/>
    <w:rsid w:val="00BA3BF5"/>
    <w:rsid w:val="00BA3CB8"/>
    <w:rsid w:val="00BA3CFD"/>
    <w:rsid w:val="00BA3D55"/>
    <w:rsid w:val="00BA409C"/>
    <w:rsid w:val="00BA4183"/>
    <w:rsid w:val="00BA420F"/>
    <w:rsid w:val="00BA449D"/>
    <w:rsid w:val="00BA45D8"/>
    <w:rsid w:val="00BA4739"/>
    <w:rsid w:val="00BA50EC"/>
    <w:rsid w:val="00BA52B6"/>
    <w:rsid w:val="00BA5320"/>
    <w:rsid w:val="00BA532E"/>
    <w:rsid w:val="00BA545D"/>
    <w:rsid w:val="00BA56AB"/>
    <w:rsid w:val="00BA5982"/>
    <w:rsid w:val="00BA5B32"/>
    <w:rsid w:val="00BA5B52"/>
    <w:rsid w:val="00BA5B9A"/>
    <w:rsid w:val="00BA5C46"/>
    <w:rsid w:val="00BA5D1D"/>
    <w:rsid w:val="00BA5E53"/>
    <w:rsid w:val="00BA5ED7"/>
    <w:rsid w:val="00BA613A"/>
    <w:rsid w:val="00BA6226"/>
    <w:rsid w:val="00BA63EC"/>
    <w:rsid w:val="00BA6510"/>
    <w:rsid w:val="00BA65AB"/>
    <w:rsid w:val="00BA688B"/>
    <w:rsid w:val="00BA6AC7"/>
    <w:rsid w:val="00BA6C06"/>
    <w:rsid w:val="00BA6DF7"/>
    <w:rsid w:val="00BA7246"/>
    <w:rsid w:val="00BA7262"/>
    <w:rsid w:val="00BA7269"/>
    <w:rsid w:val="00BA757B"/>
    <w:rsid w:val="00BA79FF"/>
    <w:rsid w:val="00BA7AAD"/>
    <w:rsid w:val="00BA7AB6"/>
    <w:rsid w:val="00BA7B74"/>
    <w:rsid w:val="00BA7D3A"/>
    <w:rsid w:val="00BA7E41"/>
    <w:rsid w:val="00BA7E4C"/>
    <w:rsid w:val="00BB097D"/>
    <w:rsid w:val="00BB0AD1"/>
    <w:rsid w:val="00BB0B72"/>
    <w:rsid w:val="00BB0E11"/>
    <w:rsid w:val="00BB0F25"/>
    <w:rsid w:val="00BB0F4D"/>
    <w:rsid w:val="00BB11A6"/>
    <w:rsid w:val="00BB1628"/>
    <w:rsid w:val="00BB1803"/>
    <w:rsid w:val="00BB1837"/>
    <w:rsid w:val="00BB1857"/>
    <w:rsid w:val="00BB18C4"/>
    <w:rsid w:val="00BB195F"/>
    <w:rsid w:val="00BB1C14"/>
    <w:rsid w:val="00BB1CBA"/>
    <w:rsid w:val="00BB2391"/>
    <w:rsid w:val="00BB23A5"/>
    <w:rsid w:val="00BB24B0"/>
    <w:rsid w:val="00BB25A9"/>
    <w:rsid w:val="00BB26F9"/>
    <w:rsid w:val="00BB2746"/>
    <w:rsid w:val="00BB27DE"/>
    <w:rsid w:val="00BB2892"/>
    <w:rsid w:val="00BB298C"/>
    <w:rsid w:val="00BB29AF"/>
    <w:rsid w:val="00BB2ABC"/>
    <w:rsid w:val="00BB2BAE"/>
    <w:rsid w:val="00BB2D92"/>
    <w:rsid w:val="00BB2FA0"/>
    <w:rsid w:val="00BB3461"/>
    <w:rsid w:val="00BB3619"/>
    <w:rsid w:val="00BB3695"/>
    <w:rsid w:val="00BB36B1"/>
    <w:rsid w:val="00BB372A"/>
    <w:rsid w:val="00BB3895"/>
    <w:rsid w:val="00BB3990"/>
    <w:rsid w:val="00BB3CF8"/>
    <w:rsid w:val="00BB3F05"/>
    <w:rsid w:val="00BB4035"/>
    <w:rsid w:val="00BB4073"/>
    <w:rsid w:val="00BB40FE"/>
    <w:rsid w:val="00BB434B"/>
    <w:rsid w:val="00BB4485"/>
    <w:rsid w:val="00BB46E6"/>
    <w:rsid w:val="00BB4709"/>
    <w:rsid w:val="00BB4935"/>
    <w:rsid w:val="00BB4AE4"/>
    <w:rsid w:val="00BB4AEA"/>
    <w:rsid w:val="00BB4B7E"/>
    <w:rsid w:val="00BB4F35"/>
    <w:rsid w:val="00BB51B2"/>
    <w:rsid w:val="00BB5219"/>
    <w:rsid w:val="00BB5673"/>
    <w:rsid w:val="00BB5A9A"/>
    <w:rsid w:val="00BB5AAA"/>
    <w:rsid w:val="00BB5B80"/>
    <w:rsid w:val="00BB5EA3"/>
    <w:rsid w:val="00BB5EEC"/>
    <w:rsid w:val="00BB60C1"/>
    <w:rsid w:val="00BB617F"/>
    <w:rsid w:val="00BB6277"/>
    <w:rsid w:val="00BB633F"/>
    <w:rsid w:val="00BB67F4"/>
    <w:rsid w:val="00BB68FD"/>
    <w:rsid w:val="00BB6937"/>
    <w:rsid w:val="00BB6C69"/>
    <w:rsid w:val="00BB6E92"/>
    <w:rsid w:val="00BB70C8"/>
    <w:rsid w:val="00BB7218"/>
    <w:rsid w:val="00BB7227"/>
    <w:rsid w:val="00BB7410"/>
    <w:rsid w:val="00BB757D"/>
    <w:rsid w:val="00BB761A"/>
    <w:rsid w:val="00BB788E"/>
    <w:rsid w:val="00BB78D1"/>
    <w:rsid w:val="00BB7B6E"/>
    <w:rsid w:val="00BB7DA8"/>
    <w:rsid w:val="00BC009D"/>
    <w:rsid w:val="00BC01E8"/>
    <w:rsid w:val="00BC020F"/>
    <w:rsid w:val="00BC0455"/>
    <w:rsid w:val="00BC0664"/>
    <w:rsid w:val="00BC0974"/>
    <w:rsid w:val="00BC0AB0"/>
    <w:rsid w:val="00BC0C02"/>
    <w:rsid w:val="00BC0C75"/>
    <w:rsid w:val="00BC0E32"/>
    <w:rsid w:val="00BC0E33"/>
    <w:rsid w:val="00BC0F7E"/>
    <w:rsid w:val="00BC126B"/>
    <w:rsid w:val="00BC130F"/>
    <w:rsid w:val="00BC1801"/>
    <w:rsid w:val="00BC18C9"/>
    <w:rsid w:val="00BC1918"/>
    <w:rsid w:val="00BC1A76"/>
    <w:rsid w:val="00BC1AB4"/>
    <w:rsid w:val="00BC1B77"/>
    <w:rsid w:val="00BC1F8C"/>
    <w:rsid w:val="00BC1FFB"/>
    <w:rsid w:val="00BC2122"/>
    <w:rsid w:val="00BC23A5"/>
    <w:rsid w:val="00BC265E"/>
    <w:rsid w:val="00BC269F"/>
    <w:rsid w:val="00BC2991"/>
    <w:rsid w:val="00BC29C7"/>
    <w:rsid w:val="00BC2B3A"/>
    <w:rsid w:val="00BC2BC9"/>
    <w:rsid w:val="00BC2BE0"/>
    <w:rsid w:val="00BC2D2B"/>
    <w:rsid w:val="00BC2DB1"/>
    <w:rsid w:val="00BC2DD0"/>
    <w:rsid w:val="00BC2F32"/>
    <w:rsid w:val="00BC30F3"/>
    <w:rsid w:val="00BC31B6"/>
    <w:rsid w:val="00BC3223"/>
    <w:rsid w:val="00BC33CF"/>
    <w:rsid w:val="00BC35A6"/>
    <w:rsid w:val="00BC38CE"/>
    <w:rsid w:val="00BC3991"/>
    <w:rsid w:val="00BC3B08"/>
    <w:rsid w:val="00BC3B7E"/>
    <w:rsid w:val="00BC3FD0"/>
    <w:rsid w:val="00BC4059"/>
    <w:rsid w:val="00BC4438"/>
    <w:rsid w:val="00BC4609"/>
    <w:rsid w:val="00BC46E8"/>
    <w:rsid w:val="00BC489E"/>
    <w:rsid w:val="00BC49FC"/>
    <w:rsid w:val="00BC4B04"/>
    <w:rsid w:val="00BC4B45"/>
    <w:rsid w:val="00BC4B70"/>
    <w:rsid w:val="00BC52C6"/>
    <w:rsid w:val="00BC555E"/>
    <w:rsid w:val="00BC55DA"/>
    <w:rsid w:val="00BC5624"/>
    <w:rsid w:val="00BC575C"/>
    <w:rsid w:val="00BC5923"/>
    <w:rsid w:val="00BC5A95"/>
    <w:rsid w:val="00BC5AD6"/>
    <w:rsid w:val="00BC5C95"/>
    <w:rsid w:val="00BC5EDA"/>
    <w:rsid w:val="00BC5FF3"/>
    <w:rsid w:val="00BC60E0"/>
    <w:rsid w:val="00BC61C4"/>
    <w:rsid w:val="00BC65D9"/>
    <w:rsid w:val="00BC683D"/>
    <w:rsid w:val="00BC69AA"/>
    <w:rsid w:val="00BC6B03"/>
    <w:rsid w:val="00BC6B48"/>
    <w:rsid w:val="00BC6CC5"/>
    <w:rsid w:val="00BC6D68"/>
    <w:rsid w:val="00BC6DC4"/>
    <w:rsid w:val="00BC6DE6"/>
    <w:rsid w:val="00BC7240"/>
    <w:rsid w:val="00BC7312"/>
    <w:rsid w:val="00BC74D6"/>
    <w:rsid w:val="00BC76EA"/>
    <w:rsid w:val="00BC796D"/>
    <w:rsid w:val="00BC79A6"/>
    <w:rsid w:val="00BC79B3"/>
    <w:rsid w:val="00BC7AB4"/>
    <w:rsid w:val="00BC7B88"/>
    <w:rsid w:val="00BC7C7C"/>
    <w:rsid w:val="00BC7E5C"/>
    <w:rsid w:val="00BD01FE"/>
    <w:rsid w:val="00BD0322"/>
    <w:rsid w:val="00BD05D8"/>
    <w:rsid w:val="00BD06E7"/>
    <w:rsid w:val="00BD0A2B"/>
    <w:rsid w:val="00BD0C7F"/>
    <w:rsid w:val="00BD0CAD"/>
    <w:rsid w:val="00BD14E6"/>
    <w:rsid w:val="00BD16DE"/>
    <w:rsid w:val="00BD1838"/>
    <w:rsid w:val="00BD1BAB"/>
    <w:rsid w:val="00BD1CFD"/>
    <w:rsid w:val="00BD20C3"/>
    <w:rsid w:val="00BD2113"/>
    <w:rsid w:val="00BD216D"/>
    <w:rsid w:val="00BD2732"/>
    <w:rsid w:val="00BD2884"/>
    <w:rsid w:val="00BD2C72"/>
    <w:rsid w:val="00BD2CF3"/>
    <w:rsid w:val="00BD3003"/>
    <w:rsid w:val="00BD309D"/>
    <w:rsid w:val="00BD30D1"/>
    <w:rsid w:val="00BD33D9"/>
    <w:rsid w:val="00BD36DF"/>
    <w:rsid w:val="00BD3886"/>
    <w:rsid w:val="00BD3A20"/>
    <w:rsid w:val="00BD3C13"/>
    <w:rsid w:val="00BD3D49"/>
    <w:rsid w:val="00BD3E51"/>
    <w:rsid w:val="00BD3E6C"/>
    <w:rsid w:val="00BD3EC7"/>
    <w:rsid w:val="00BD3F08"/>
    <w:rsid w:val="00BD3F74"/>
    <w:rsid w:val="00BD3F85"/>
    <w:rsid w:val="00BD4202"/>
    <w:rsid w:val="00BD4222"/>
    <w:rsid w:val="00BD446A"/>
    <w:rsid w:val="00BD460A"/>
    <w:rsid w:val="00BD4A83"/>
    <w:rsid w:val="00BD4D9A"/>
    <w:rsid w:val="00BD4FEC"/>
    <w:rsid w:val="00BD503E"/>
    <w:rsid w:val="00BD50B3"/>
    <w:rsid w:val="00BD5550"/>
    <w:rsid w:val="00BD559C"/>
    <w:rsid w:val="00BD56B8"/>
    <w:rsid w:val="00BD5777"/>
    <w:rsid w:val="00BD5802"/>
    <w:rsid w:val="00BD5B21"/>
    <w:rsid w:val="00BD5BB6"/>
    <w:rsid w:val="00BD5D62"/>
    <w:rsid w:val="00BD605A"/>
    <w:rsid w:val="00BD6122"/>
    <w:rsid w:val="00BD613C"/>
    <w:rsid w:val="00BD618C"/>
    <w:rsid w:val="00BD64BE"/>
    <w:rsid w:val="00BD6593"/>
    <w:rsid w:val="00BD6630"/>
    <w:rsid w:val="00BD6679"/>
    <w:rsid w:val="00BD6827"/>
    <w:rsid w:val="00BD6863"/>
    <w:rsid w:val="00BD6C37"/>
    <w:rsid w:val="00BD6C51"/>
    <w:rsid w:val="00BD6DFD"/>
    <w:rsid w:val="00BD6FDD"/>
    <w:rsid w:val="00BD7460"/>
    <w:rsid w:val="00BD74BF"/>
    <w:rsid w:val="00BD7812"/>
    <w:rsid w:val="00BD7DA9"/>
    <w:rsid w:val="00BE0127"/>
    <w:rsid w:val="00BE0156"/>
    <w:rsid w:val="00BE05B9"/>
    <w:rsid w:val="00BE094E"/>
    <w:rsid w:val="00BE0AC6"/>
    <w:rsid w:val="00BE0F8B"/>
    <w:rsid w:val="00BE0F99"/>
    <w:rsid w:val="00BE0FA7"/>
    <w:rsid w:val="00BE101D"/>
    <w:rsid w:val="00BE1092"/>
    <w:rsid w:val="00BE1176"/>
    <w:rsid w:val="00BE12C9"/>
    <w:rsid w:val="00BE140E"/>
    <w:rsid w:val="00BE1529"/>
    <w:rsid w:val="00BE16AB"/>
    <w:rsid w:val="00BE1CB8"/>
    <w:rsid w:val="00BE1EB7"/>
    <w:rsid w:val="00BE2334"/>
    <w:rsid w:val="00BE2397"/>
    <w:rsid w:val="00BE2537"/>
    <w:rsid w:val="00BE2550"/>
    <w:rsid w:val="00BE2737"/>
    <w:rsid w:val="00BE2748"/>
    <w:rsid w:val="00BE28BD"/>
    <w:rsid w:val="00BE2A26"/>
    <w:rsid w:val="00BE2A83"/>
    <w:rsid w:val="00BE2A90"/>
    <w:rsid w:val="00BE2C59"/>
    <w:rsid w:val="00BE2ECA"/>
    <w:rsid w:val="00BE3137"/>
    <w:rsid w:val="00BE3459"/>
    <w:rsid w:val="00BE3651"/>
    <w:rsid w:val="00BE36CE"/>
    <w:rsid w:val="00BE37FF"/>
    <w:rsid w:val="00BE39B4"/>
    <w:rsid w:val="00BE39DE"/>
    <w:rsid w:val="00BE3AD1"/>
    <w:rsid w:val="00BE3D57"/>
    <w:rsid w:val="00BE3DBE"/>
    <w:rsid w:val="00BE3E2C"/>
    <w:rsid w:val="00BE3E6B"/>
    <w:rsid w:val="00BE410A"/>
    <w:rsid w:val="00BE414F"/>
    <w:rsid w:val="00BE42B6"/>
    <w:rsid w:val="00BE47DD"/>
    <w:rsid w:val="00BE48E6"/>
    <w:rsid w:val="00BE49E7"/>
    <w:rsid w:val="00BE4A3E"/>
    <w:rsid w:val="00BE4DC7"/>
    <w:rsid w:val="00BE4DFE"/>
    <w:rsid w:val="00BE5116"/>
    <w:rsid w:val="00BE534A"/>
    <w:rsid w:val="00BE5ACB"/>
    <w:rsid w:val="00BE5AF1"/>
    <w:rsid w:val="00BE5B67"/>
    <w:rsid w:val="00BE5CC9"/>
    <w:rsid w:val="00BE5D26"/>
    <w:rsid w:val="00BE5DD0"/>
    <w:rsid w:val="00BE5E4E"/>
    <w:rsid w:val="00BE5FB1"/>
    <w:rsid w:val="00BE6458"/>
    <w:rsid w:val="00BE655B"/>
    <w:rsid w:val="00BE6628"/>
    <w:rsid w:val="00BE66E3"/>
    <w:rsid w:val="00BE6C18"/>
    <w:rsid w:val="00BE6CE4"/>
    <w:rsid w:val="00BE728A"/>
    <w:rsid w:val="00BE74FD"/>
    <w:rsid w:val="00BE7598"/>
    <w:rsid w:val="00BE78AF"/>
    <w:rsid w:val="00BE7912"/>
    <w:rsid w:val="00BE7CF2"/>
    <w:rsid w:val="00BE7DC5"/>
    <w:rsid w:val="00BF000B"/>
    <w:rsid w:val="00BF0046"/>
    <w:rsid w:val="00BF0052"/>
    <w:rsid w:val="00BF026E"/>
    <w:rsid w:val="00BF044C"/>
    <w:rsid w:val="00BF068F"/>
    <w:rsid w:val="00BF0757"/>
    <w:rsid w:val="00BF093F"/>
    <w:rsid w:val="00BF0A16"/>
    <w:rsid w:val="00BF0BA0"/>
    <w:rsid w:val="00BF0C04"/>
    <w:rsid w:val="00BF0E35"/>
    <w:rsid w:val="00BF0F33"/>
    <w:rsid w:val="00BF132A"/>
    <w:rsid w:val="00BF16CF"/>
    <w:rsid w:val="00BF198A"/>
    <w:rsid w:val="00BF19BB"/>
    <w:rsid w:val="00BF1AD8"/>
    <w:rsid w:val="00BF1AF8"/>
    <w:rsid w:val="00BF1D79"/>
    <w:rsid w:val="00BF2267"/>
    <w:rsid w:val="00BF24D5"/>
    <w:rsid w:val="00BF2509"/>
    <w:rsid w:val="00BF2632"/>
    <w:rsid w:val="00BF27F2"/>
    <w:rsid w:val="00BF2A98"/>
    <w:rsid w:val="00BF2B0D"/>
    <w:rsid w:val="00BF2C55"/>
    <w:rsid w:val="00BF2E60"/>
    <w:rsid w:val="00BF3073"/>
    <w:rsid w:val="00BF322D"/>
    <w:rsid w:val="00BF325C"/>
    <w:rsid w:val="00BF32B7"/>
    <w:rsid w:val="00BF330A"/>
    <w:rsid w:val="00BF3715"/>
    <w:rsid w:val="00BF38CD"/>
    <w:rsid w:val="00BF3B82"/>
    <w:rsid w:val="00BF3D49"/>
    <w:rsid w:val="00BF3DEC"/>
    <w:rsid w:val="00BF3E3F"/>
    <w:rsid w:val="00BF41B2"/>
    <w:rsid w:val="00BF437C"/>
    <w:rsid w:val="00BF4775"/>
    <w:rsid w:val="00BF4860"/>
    <w:rsid w:val="00BF48E2"/>
    <w:rsid w:val="00BF4BF3"/>
    <w:rsid w:val="00BF4EE4"/>
    <w:rsid w:val="00BF4F2A"/>
    <w:rsid w:val="00BF4F5D"/>
    <w:rsid w:val="00BF5122"/>
    <w:rsid w:val="00BF52B5"/>
    <w:rsid w:val="00BF5455"/>
    <w:rsid w:val="00BF569E"/>
    <w:rsid w:val="00BF5B8E"/>
    <w:rsid w:val="00BF5D11"/>
    <w:rsid w:val="00BF5F9F"/>
    <w:rsid w:val="00BF6143"/>
    <w:rsid w:val="00BF62E6"/>
    <w:rsid w:val="00BF637F"/>
    <w:rsid w:val="00BF63B6"/>
    <w:rsid w:val="00BF653F"/>
    <w:rsid w:val="00BF65A5"/>
    <w:rsid w:val="00BF676E"/>
    <w:rsid w:val="00BF6A44"/>
    <w:rsid w:val="00BF6B2D"/>
    <w:rsid w:val="00BF6CF5"/>
    <w:rsid w:val="00BF6DC2"/>
    <w:rsid w:val="00BF6E21"/>
    <w:rsid w:val="00BF6FD1"/>
    <w:rsid w:val="00BF7403"/>
    <w:rsid w:val="00BF74DF"/>
    <w:rsid w:val="00BF7598"/>
    <w:rsid w:val="00BF7766"/>
    <w:rsid w:val="00BF7886"/>
    <w:rsid w:val="00BF7C6F"/>
    <w:rsid w:val="00C000A3"/>
    <w:rsid w:val="00C0042E"/>
    <w:rsid w:val="00C0064C"/>
    <w:rsid w:val="00C006A0"/>
    <w:rsid w:val="00C00769"/>
    <w:rsid w:val="00C008E5"/>
    <w:rsid w:val="00C00E0A"/>
    <w:rsid w:val="00C00EDF"/>
    <w:rsid w:val="00C01169"/>
    <w:rsid w:val="00C01211"/>
    <w:rsid w:val="00C012AF"/>
    <w:rsid w:val="00C01335"/>
    <w:rsid w:val="00C01813"/>
    <w:rsid w:val="00C01844"/>
    <w:rsid w:val="00C01876"/>
    <w:rsid w:val="00C018AE"/>
    <w:rsid w:val="00C01B16"/>
    <w:rsid w:val="00C01FA4"/>
    <w:rsid w:val="00C024A0"/>
    <w:rsid w:val="00C0261A"/>
    <w:rsid w:val="00C0297F"/>
    <w:rsid w:val="00C029D7"/>
    <w:rsid w:val="00C02BD0"/>
    <w:rsid w:val="00C02C64"/>
    <w:rsid w:val="00C02D1E"/>
    <w:rsid w:val="00C02EE3"/>
    <w:rsid w:val="00C030FE"/>
    <w:rsid w:val="00C03107"/>
    <w:rsid w:val="00C03530"/>
    <w:rsid w:val="00C0368F"/>
    <w:rsid w:val="00C036B9"/>
    <w:rsid w:val="00C0370B"/>
    <w:rsid w:val="00C038E5"/>
    <w:rsid w:val="00C03A38"/>
    <w:rsid w:val="00C03C54"/>
    <w:rsid w:val="00C03F43"/>
    <w:rsid w:val="00C03F48"/>
    <w:rsid w:val="00C03FD8"/>
    <w:rsid w:val="00C04513"/>
    <w:rsid w:val="00C04557"/>
    <w:rsid w:val="00C0469A"/>
    <w:rsid w:val="00C04CDB"/>
    <w:rsid w:val="00C04DD1"/>
    <w:rsid w:val="00C0502A"/>
    <w:rsid w:val="00C05084"/>
    <w:rsid w:val="00C05121"/>
    <w:rsid w:val="00C05248"/>
    <w:rsid w:val="00C056C9"/>
    <w:rsid w:val="00C057EB"/>
    <w:rsid w:val="00C05900"/>
    <w:rsid w:val="00C0599D"/>
    <w:rsid w:val="00C05AE7"/>
    <w:rsid w:val="00C05D42"/>
    <w:rsid w:val="00C05EFF"/>
    <w:rsid w:val="00C05FD5"/>
    <w:rsid w:val="00C05FFB"/>
    <w:rsid w:val="00C06179"/>
    <w:rsid w:val="00C06186"/>
    <w:rsid w:val="00C06189"/>
    <w:rsid w:val="00C0691E"/>
    <w:rsid w:val="00C069F1"/>
    <w:rsid w:val="00C06B04"/>
    <w:rsid w:val="00C06B1A"/>
    <w:rsid w:val="00C06BCE"/>
    <w:rsid w:val="00C06DB4"/>
    <w:rsid w:val="00C06F28"/>
    <w:rsid w:val="00C06F38"/>
    <w:rsid w:val="00C06FD0"/>
    <w:rsid w:val="00C0707C"/>
    <w:rsid w:val="00C07267"/>
    <w:rsid w:val="00C07298"/>
    <w:rsid w:val="00C0747B"/>
    <w:rsid w:val="00C0767D"/>
    <w:rsid w:val="00C076C2"/>
    <w:rsid w:val="00C07972"/>
    <w:rsid w:val="00C07C25"/>
    <w:rsid w:val="00C07E81"/>
    <w:rsid w:val="00C07ED2"/>
    <w:rsid w:val="00C10287"/>
    <w:rsid w:val="00C10448"/>
    <w:rsid w:val="00C10513"/>
    <w:rsid w:val="00C105C2"/>
    <w:rsid w:val="00C109CB"/>
    <w:rsid w:val="00C10C9B"/>
    <w:rsid w:val="00C10CC1"/>
    <w:rsid w:val="00C10F6E"/>
    <w:rsid w:val="00C10F78"/>
    <w:rsid w:val="00C11045"/>
    <w:rsid w:val="00C1113C"/>
    <w:rsid w:val="00C11561"/>
    <w:rsid w:val="00C117B1"/>
    <w:rsid w:val="00C117BA"/>
    <w:rsid w:val="00C11BB5"/>
    <w:rsid w:val="00C1200C"/>
    <w:rsid w:val="00C1201C"/>
    <w:rsid w:val="00C1249E"/>
    <w:rsid w:val="00C124C9"/>
    <w:rsid w:val="00C12554"/>
    <w:rsid w:val="00C1256A"/>
    <w:rsid w:val="00C1263D"/>
    <w:rsid w:val="00C1276C"/>
    <w:rsid w:val="00C127B6"/>
    <w:rsid w:val="00C12A64"/>
    <w:rsid w:val="00C12CBC"/>
    <w:rsid w:val="00C12DD6"/>
    <w:rsid w:val="00C12F6A"/>
    <w:rsid w:val="00C12FDC"/>
    <w:rsid w:val="00C13028"/>
    <w:rsid w:val="00C138AF"/>
    <w:rsid w:val="00C13C42"/>
    <w:rsid w:val="00C1423F"/>
    <w:rsid w:val="00C14248"/>
    <w:rsid w:val="00C147CC"/>
    <w:rsid w:val="00C14A55"/>
    <w:rsid w:val="00C14C63"/>
    <w:rsid w:val="00C14D18"/>
    <w:rsid w:val="00C14F48"/>
    <w:rsid w:val="00C151E3"/>
    <w:rsid w:val="00C15221"/>
    <w:rsid w:val="00C152E3"/>
    <w:rsid w:val="00C154CD"/>
    <w:rsid w:val="00C15507"/>
    <w:rsid w:val="00C15671"/>
    <w:rsid w:val="00C15698"/>
    <w:rsid w:val="00C158B1"/>
    <w:rsid w:val="00C158D3"/>
    <w:rsid w:val="00C158DA"/>
    <w:rsid w:val="00C160CD"/>
    <w:rsid w:val="00C160CE"/>
    <w:rsid w:val="00C1641A"/>
    <w:rsid w:val="00C16445"/>
    <w:rsid w:val="00C1654B"/>
    <w:rsid w:val="00C165B2"/>
    <w:rsid w:val="00C16703"/>
    <w:rsid w:val="00C16A8E"/>
    <w:rsid w:val="00C16AB2"/>
    <w:rsid w:val="00C16B12"/>
    <w:rsid w:val="00C16B83"/>
    <w:rsid w:val="00C16C05"/>
    <w:rsid w:val="00C16CB4"/>
    <w:rsid w:val="00C17036"/>
    <w:rsid w:val="00C17215"/>
    <w:rsid w:val="00C17365"/>
    <w:rsid w:val="00C173AD"/>
    <w:rsid w:val="00C1758F"/>
    <w:rsid w:val="00C175B9"/>
    <w:rsid w:val="00C1761F"/>
    <w:rsid w:val="00C176CB"/>
    <w:rsid w:val="00C17B66"/>
    <w:rsid w:val="00C17DE5"/>
    <w:rsid w:val="00C17DF9"/>
    <w:rsid w:val="00C17E68"/>
    <w:rsid w:val="00C17F3E"/>
    <w:rsid w:val="00C17FB2"/>
    <w:rsid w:val="00C2049C"/>
    <w:rsid w:val="00C208D5"/>
    <w:rsid w:val="00C20B43"/>
    <w:rsid w:val="00C20CAB"/>
    <w:rsid w:val="00C20DD1"/>
    <w:rsid w:val="00C20F7A"/>
    <w:rsid w:val="00C21163"/>
    <w:rsid w:val="00C21224"/>
    <w:rsid w:val="00C21277"/>
    <w:rsid w:val="00C2128A"/>
    <w:rsid w:val="00C214C5"/>
    <w:rsid w:val="00C214E6"/>
    <w:rsid w:val="00C2151A"/>
    <w:rsid w:val="00C2193A"/>
    <w:rsid w:val="00C219FD"/>
    <w:rsid w:val="00C21A38"/>
    <w:rsid w:val="00C21C30"/>
    <w:rsid w:val="00C21EAB"/>
    <w:rsid w:val="00C21F8F"/>
    <w:rsid w:val="00C220D3"/>
    <w:rsid w:val="00C222D1"/>
    <w:rsid w:val="00C224F6"/>
    <w:rsid w:val="00C2251E"/>
    <w:rsid w:val="00C225D6"/>
    <w:rsid w:val="00C22D7F"/>
    <w:rsid w:val="00C22EDF"/>
    <w:rsid w:val="00C23005"/>
    <w:rsid w:val="00C230AF"/>
    <w:rsid w:val="00C230B7"/>
    <w:rsid w:val="00C232FE"/>
    <w:rsid w:val="00C2346D"/>
    <w:rsid w:val="00C234B8"/>
    <w:rsid w:val="00C236A7"/>
    <w:rsid w:val="00C236F1"/>
    <w:rsid w:val="00C2374B"/>
    <w:rsid w:val="00C237BB"/>
    <w:rsid w:val="00C239B7"/>
    <w:rsid w:val="00C23C8C"/>
    <w:rsid w:val="00C23CF0"/>
    <w:rsid w:val="00C23D5D"/>
    <w:rsid w:val="00C23EC1"/>
    <w:rsid w:val="00C23F67"/>
    <w:rsid w:val="00C240BF"/>
    <w:rsid w:val="00C241FD"/>
    <w:rsid w:val="00C24245"/>
    <w:rsid w:val="00C24377"/>
    <w:rsid w:val="00C244DB"/>
    <w:rsid w:val="00C2479D"/>
    <w:rsid w:val="00C247BF"/>
    <w:rsid w:val="00C247DE"/>
    <w:rsid w:val="00C24BE2"/>
    <w:rsid w:val="00C24ED1"/>
    <w:rsid w:val="00C24F1D"/>
    <w:rsid w:val="00C24F6C"/>
    <w:rsid w:val="00C25159"/>
    <w:rsid w:val="00C253E2"/>
    <w:rsid w:val="00C25682"/>
    <w:rsid w:val="00C25D1D"/>
    <w:rsid w:val="00C25D5F"/>
    <w:rsid w:val="00C26040"/>
    <w:rsid w:val="00C26728"/>
    <w:rsid w:val="00C267C6"/>
    <w:rsid w:val="00C26A9F"/>
    <w:rsid w:val="00C26CC7"/>
    <w:rsid w:val="00C27030"/>
    <w:rsid w:val="00C27032"/>
    <w:rsid w:val="00C271E2"/>
    <w:rsid w:val="00C27378"/>
    <w:rsid w:val="00C27485"/>
    <w:rsid w:val="00C27518"/>
    <w:rsid w:val="00C2784F"/>
    <w:rsid w:val="00C27D1D"/>
    <w:rsid w:val="00C27F24"/>
    <w:rsid w:val="00C301B8"/>
    <w:rsid w:val="00C3023F"/>
    <w:rsid w:val="00C30438"/>
    <w:rsid w:val="00C304C5"/>
    <w:rsid w:val="00C3054F"/>
    <w:rsid w:val="00C30873"/>
    <w:rsid w:val="00C30902"/>
    <w:rsid w:val="00C30948"/>
    <w:rsid w:val="00C30A82"/>
    <w:rsid w:val="00C30E23"/>
    <w:rsid w:val="00C30E54"/>
    <w:rsid w:val="00C30E82"/>
    <w:rsid w:val="00C30F20"/>
    <w:rsid w:val="00C3105A"/>
    <w:rsid w:val="00C31277"/>
    <w:rsid w:val="00C31313"/>
    <w:rsid w:val="00C313F4"/>
    <w:rsid w:val="00C3143C"/>
    <w:rsid w:val="00C31810"/>
    <w:rsid w:val="00C3184B"/>
    <w:rsid w:val="00C318E5"/>
    <w:rsid w:val="00C31AD5"/>
    <w:rsid w:val="00C31D95"/>
    <w:rsid w:val="00C31DE4"/>
    <w:rsid w:val="00C31FBA"/>
    <w:rsid w:val="00C323D1"/>
    <w:rsid w:val="00C32576"/>
    <w:rsid w:val="00C325F9"/>
    <w:rsid w:val="00C32AFA"/>
    <w:rsid w:val="00C32B67"/>
    <w:rsid w:val="00C32C12"/>
    <w:rsid w:val="00C32C39"/>
    <w:rsid w:val="00C32CC0"/>
    <w:rsid w:val="00C32D7B"/>
    <w:rsid w:val="00C32E32"/>
    <w:rsid w:val="00C32F78"/>
    <w:rsid w:val="00C331B8"/>
    <w:rsid w:val="00C33358"/>
    <w:rsid w:val="00C33439"/>
    <w:rsid w:val="00C33DAD"/>
    <w:rsid w:val="00C3422C"/>
    <w:rsid w:val="00C34410"/>
    <w:rsid w:val="00C34813"/>
    <w:rsid w:val="00C348C9"/>
    <w:rsid w:val="00C349B8"/>
    <w:rsid w:val="00C34A49"/>
    <w:rsid w:val="00C34BAA"/>
    <w:rsid w:val="00C34C48"/>
    <w:rsid w:val="00C34F1C"/>
    <w:rsid w:val="00C35415"/>
    <w:rsid w:val="00C354E3"/>
    <w:rsid w:val="00C35551"/>
    <w:rsid w:val="00C355EB"/>
    <w:rsid w:val="00C35D6A"/>
    <w:rsid w:val="00C35E06"/>
    <w:rsid w:val="00C35EFB"/>
    <w:rsid w:val="00C35FB5"/>
    <w:rsid w:val="00C36132"/>
    <w:rsid w:val="00C3613D"/>
    <w:rsid w:val="00C36168"/>
    <w:rsid w:val="00C361FB"/>
    <w:rsid w:val="00C36214"/>
    <w:rsid w:val="00C362BB"/>
    <w:rsid w:val="00C36424"/>
    <w:rsid w:val="00C364E8"/>
    <w:rsid w:val="00C36535"/>
    <w:rsid w:val="00C3665A"/>
    <w:rsid w:val="00C367B2"/>
    <w:rsid w:val="00C36A62"/>
    <w:rsid w:val="00C36B06"/>
    <w:rsid w:val="00C36BED"/>
    <w:rsid w:val="00C36C89"/>
    <w:rsid w:val="00C36DFD"/>
    <w:rsid w:val="00C36FA9"/>
    <w:rsid w:val="00C3708F"/>
    <w:rsid w:val="00C3728B"/>
    <w:rsid w:val="00C37303"/>
    <w:rsid w:val="00C373CB"/>
    <w:rsid w:val="00C37508"/>
    <w:rsid w:val="00C377FA"/>
    <w:rsid w:val="00C378EA"/>
    <w:rsid w:val="00C379BD"/>
    <w:rsid w:val="00C37BC1"/>
    <w:rsid w:val="00C37C88"/>
    <w:rsid w:val="00C37DE9"/>
    <w:rsid w:val="00C37F27"/>
    <w:rsid w:val="00C37FB8"/>
    <w:rsid w:val="00C401D1"/>
    <w:rsid w:val="00C402AE"/>
    <w:rsid w:val="00C40483"/>
    <w:rsid w:val="00C404B4"/>
    <w:rsid w:val="00C406A1"/>
    <w:rsid w:val="00C407AB"/>
    <w:rsid w:val="00C40AAF"/>
    <w:rsid w:val="00C40C50"/>
    <w:rsid w:val="00C40DCE"/>
    <w:rsid w:val="00C40F89"/>
    <w:rsid w:val="00C4132C"/>
    <w:rsid w:val="00C41695"/>
    <w:rsid w:val="00C41696"/>
    <w:rsid w:val="00C41B04"/>
    <w:rsid w:val="00C41B64"/>
    <w:rsid w:val="00C41CD6"/>
    <w:rsid w:val="00C41D69"/>
    <w:rsid w:val="00C41F7A"/>
    <w:rsid w:val="00C42042"/>
    <w:rsid w:val="00C425F9"/>
    <w:rsid w:val="00C4265D"/>
    <w:rsid w:val="00C42674"/>
    <w:rsid w:val="00C428A6"/>
    <w:rsid w:val="00C42958"/>
    <w:rsid w:val="00C42D3F"/>
    <w:rsid w:val="00C42DCA"/>
    <w:rsid w:val="00C432DB"/>
    <w:rsid w:val="00C43908"/>
    <w:rsid w:val="00C43A64"/>
    <w:rsid w:val="00C43B39"/>
    <w:rsid w:val="00C43B43"/>
    <w:rsid w:val="00C43B4A"/>
    <w:rsid w:val="00C43C91"/>
    <w:rsid w:val="00C43F78"/>
    <w:rsid w:val="00C44069"/>
    <w:rsid w:val="00C443DF"/>
    <w:rsid w:val="00C44476"/>
    <w:rsid w:val="00C447C3"/>
    <w:rsid w:val="00C4484B"/>
    <w:rsid w:val="00C44A18"/>
    <w:rsid w:val="00C44A33"/>
    <w:rsid w:val="00C4500C"/>
    <w:rsid w:val="00C4504E"/>
    <w:rsid w:val="00C4519D"/>
    <w:rsid w:val="00C45414"/>
    <w:rsid w:val="00C4545E"/>
    <w:rsid w:val="00C45637"/>
    <w:rsid w:val="00C4574A"/>
    <w:rsid w:val="00C458FE"/>
    <w:rsid w:val="00C45A54"/>
    <w:rsid w:val="00C45BC3"/>
    <w:rsid w:val="00C45C73"/>
    <w:rsid w:val="00C4629F"/>
    <w:rsid w:val="00C463AC"/>
    <w:rsid w:val="00C463D5"/>
    <w:rsid w:val="00C4644A"/>
    <w:rsid w:val="00C464FE"/>
    <w:rsid w:val="00C465E1"/>
    <w:rsid w:val="00C467FD"/>
    <w:rsid w:val="00C46812"/>
    <w:rsid w:val="00C46856"/>
    <w:rsid w:val="00C46AA1"/>
    <w:rsid w:val="00C470D2"/>
    <w:rsid w:val="00C472B8"/>
    <w:rsid w:val="00C472DF"/>
    <w:rsid w:val="00C4730A"/>
    <w:rsid w:val="00C4751E"/>
    <w:rsid w:val="00C4751F"/>
    <w:rsid w:val="00C47594"/>
    <w:rsid w:val="00C475BF"/>
    <w:rsid w:val="00C4761E"/>
    <w:rsid w:val="00C47831"/>
    <w:rsid w:val="00C47A2C"/>
    <w:rsid w:val="00C47AA1"/>
    <w:rsid w:val="00C47C2D"/>
    <w:rsid w:val="00C47F18"/>
    <w:rsid w:val="00C502CD"/>
    <w:rsid w:val="00C50676"/>
    <w:rsid w:val="00C50A03"/>
    <w:rsid w:val="00C50C48"/>
    <w:rsid w:val="00C50EBB"/>
    <w:rsid w:val="00C5100D"/>
    <w:rsid w:val="00C51307"/>
    <w:rsid w:val="00C51415"/>
    <w:rsid w:val="00C5156D"/>
    <w:rsid w:val="00C517CA"/>
    <w:rsid w:val="00C51864"/>
    <w:rsid w:val="00C51878"/>
    <w:rsid w:val="00C518D1"/>
    <w:rsid w:val="00C51A6C"/>
    <w:rsid w:val="00C521BD"/>
    <w:rsid w:val="00C523B3"/>
    <w:rsid w:val="00C524BE"/>
    <w:rsid w:val="00C5277B"/>
    <w:rsid w:val="00C52A9B"/>
    <w:rsid w:val="00C52BF3"/>
    <w:rsid w:val="00C52DED"/>
    <w:rsid w:val="00C52F8C"/>
    <w:rsid w:val="00C53176"/>
    <w:rsid w:val="00C531B8"/>
    <w:rsid w:val="00C534B2"/>
    <w:rsid w:val="00C53708"/>
    <w:rsid w:val="00C53728"/>
    <w:rsid w:val="00C53955"/>
    <w:rsid w:val="00C53A76"/>
    <w:rsid w:val="00C53BAC"/>
    <w:rsid w:val="00C53CB0"/>
    <w:rsid w:val="00C53CD5"/>
    <w:rsid w:val="00C53ED9"/>
    <w:rsid w:val="00C53F6B"/>
    <w:rsid w:val="00C5403B"/>
    <w:rsid w:val="00C540EA"/>
    <w:rsid w:val="00C541AE"/>
    <w:rsid w:val="00C54667"/>
    <w:rsid w:val="00C54668"/>
    <w:rsid w:val="00C546C6"/>
    <w:rsid w:val="00C5472E"/>
    <w:rsid w:val="00C548E5"/>
    <w:rsid w:val="00C54BA2"/>
    <w:rsid w:val="00C54C46"/>
    <w:rsid w:val="00C54DA1"/>
    <w:rsid w:val="00C54DFB"/>
    <w:rsid w:val="00C55124"/>
    <w:rsid w:val="00C552C8"/>
    <w:rsid w:val="00C5537A"/>
    <w:rsid w:val="00C55395"/>
    <w:rsid w:val="00C55397"/>
    <w:rsid w:val="00C55402"/>
    <w:rsid w:val="00C5552B"/>
    <w:rsid w:val="00C55744"/>
    <w:rsid w:val="00C5579F"/>
    <w:rsid w:val="00C55843"/>
    <w:rsid w:val="00C5599F"/>
    <w:rsid w:val="00C55A42"/>
    <w:rsid w:val="00C55BED"/>
    <w:rsid w:val="00C55D4D"/>
    <w:rsid w:val="00C55E44"/>
    <w:rsid w:val="00C55F64"/>
    <w:rsid w:val="00C56455"/>
    <w:rsid w:val="00C56A0D"/>
    <w:rsid w:val="00C56D74"/>
    <w:rsid w:val="00C56E99"/>
    <w:rsid w:val="00C56F3F"/>
    <w:rsid w:val="00C5700F"/>
    <w:rsid w:val="00C5723C"/>
    <w:rsid w:val="00C5747B"/>
    <w:rsid w:val="00C5760D"/>
    <w:rsid w:val="00C576C3"/>
    <w:rsid w:val="00C576E5"/>
    <w:rsid w:val="00C57ADB"/>
    <w:rsid w:val="00C57B31"/>
    <w:rsid w:val="00C57BC4"/>
    <w:rsid w:val="00C57C19"/>
    <w:rsid w:val="00C6004D"/>
    <w:rsid w:val="00C60337"/>
    <w:rsid w:val="00C60372"/>
    <w:rsid w:val="00C6054F"/>
    <w:rsid w:val="00C60659"/>
    <w:rsid w:val="00C6066C"/>
    <w:rsid w:val="00C606D0"/>
    <w:rsid w:val="00C606E8"/>
    <w:rsid w:val="00C607C3"/>
    <w:rsid w:val="00C60AF8"/>
    <w:rsid w:val="00C60BC5"/>
    <w:rsid w:val="00C60C67"/>
    <w:rsid w:val="00C60F43"/>
    <w:rsid w:val="00C612E0"/>
    <w:rsid w:val="00C61474"/>
    <w:rsid w:val="00C61516"/>
    <w:rsid w:val="00C61646"/>
    <w:rsid w:val="00C616E3"/>
    <w:rsid w:val="00C61856"/>
    <w:rsid w:val="00C618C3"/>
    <w:rsid w:val="00C61916"/>
    <w:rsid w:val="00C619ED"/>
    <w:rsid w:val="00C61A91"/>
    <w:rsid w:val="00C61E6A"/>
    <w:rsid w:val="00C61F80"/>
    <w:rsid w:val="00C6202F"/>
    <w:rsid w:val="00C62091"/>
    <w:rsid w:val="00C62171"/>
    <w:rsid w:val="00C622F5"/>
    <w:rsid w:val="00C624C1"/>
    <w:rsid w:val="00C62699"/>
    <w:rsid w:val="00C626A2"/>
    <w:rsid w:val="00C627FD"/>
    <w:rsid w:val="00C62853"/>
    <w:rsid w:val="00C62975"/>
    <w:rsid w:val="00C629C6"/>
    <w:rsid w:val="00C62E15"/>
    <w:rsid w:val="00C62E42"/>
    <w:rsid w:val="00C62F0F"/>
    <w:rsid w:val="00C62F90"/>
    <w:rsid w:val="00C63051"/>
    <w:rsid w:val="00C630A4"/>
    <w:rsid w:val="00C631EB"/>
    <w:rsid w:val="00C632C3"/>
    <w:rsid w:val="00C636CC"/>
    <w:rsid w:val="00C6370E"/>
    <w:rsid w:val="00C6371E"/>
    <w:rsid w:val="00C6376F"/>
    <w:rsid w:val="00C6386F"/>
    <w:rsid w:val="00C638B6"/>
    <w:rsid w:val="00C63DF9"/>
    <w:rsid w:val="00C63F0A"/>
    <w:rsid w:val="00C641E9"/>
    <w:rsid w:val="00C646E0"/>
    <w:rsid w:val="00C646F0"/>
    <w:rsid w:val="00C647C4"/>
    <w:rsid w:val="00C6492D"/>
    <w:rsid w:val="00C64AF1"/>
    <w:rsid w:val="00C64B75"/>
    <w:rsid w:val="00C64CA8"/>
    <w:rsid w:val="00C64E07"/>
    <w:rsid w:val="00C650DF"/>
    <w:rsid w:val="00C650FD"/>
    <w:rsid w:val="00C65118"/>
    <w:rsid w:val="00C652DA"/>
    <w:rsid w:val="00C65572"/>
    <w:rsid w:val="00C65655"/>
    <w:rsid w:val="00C65709"/>
    <w:rsid w:val="00C657DD"/>
    <w:rsid w:val="00C6587A"/>
    <w:rsid w:val="00C659A0"/>
    <w:rsid w:val="00C65A5E"/>
    <w:rsid w:val="00C65A69"/>
    <w:rsid w:val="00C65A6A"/>
    <w:rsid w:val="00C65D4F"/>
    <w:rsid w:val="00C65F32"/>
    <w:rsid w:val="00C66083"/>
    <w:rsid w:val="00C66225"/>
    <w:rsid w:val="00C662B0"/>
    <w:rsid w:val="00C663FE"/>
    <w:rsid w:val="00C6645A"/>
    <w:rsid w:val="00C66482"/>
    <w:rsid w:val="00C66878"/>
    <w:rsid w:val="00C66ABC"/>
    <w:rsid w:val="00C66B3A"/>
    <w:rsid w:val="00C66C0D"/>
    <w:rsid w:val="00C66F28"/>
    <w:rsid w:val="00C67001"/>
    <w:rsid w:val="00C672A1"/>
    <w:rsid w:val="00C67495"/>
    <w:rsid w:val="00C67507"/>
    <w:rsid w:val="00C67AC5"/>
    <w:rsid w:val="00C6A001"/>
    <w:rsid w:val="00C70017"/>
    <w:rsid w:val="00C7026C"/>
    <w:rsid w:val="00C7031D"/>
    <w:rsid w:val="00C704C0"/>
    <w:rsid w:val="00C704C9"/>
    <w:rsid w:val="00C706AE"/>
    <w:rsid w:val="00C70720"/>
    <w:rsid w:val="00C709A0"/>
    <w:rsid w:val="00C70A1C"/>
    <w:rsid w:val="00C70A67"/>
    <w:rsid w:val="00C70B42"/>
    <w:rsid w:val="00C70BC1"/>
    <w:rsid w:val="00C70ED2"/>
    <w:rsid w:val="00C710DB"/>
    <w:rsid w:val="00C71189"/>
    <w:rsid w:val="00C713C8"/>
    <w:rsid w:val="00C71824"/>
    <w:rsid w:val="00C71889"/>
    <w:rsid w:val="00C7198A"/>
    <w:rsid w:val="00C71A76"/>
    <w:rsid w:val="00C71C39"/>
    <w:rsid w:val="00C72074"/>
    <w:rsid w:val="00C7217C"/>
    <w:rsid w:val="00C7233C"/>
    <w:rsid w:val="00C72406"/>
    <w:rsid w:val="00C7288A"/>
    <w:rsid w:val="00C72BA9"/>
    <w:rsid w:val="00C72C42"/>
    <w:rsid w:val="00C72D48"/>
    <w:rsid w:val="00C72D9F"/>
    <w:rsid w:val="00C732CF"/>
    <w:rsid w:val="00C734B4"/>
    <w:rsid w:val="00C736A5"/>
    <w:rsid w:val="00C737F5"/>
    <w:rsid w:val="00C73805"/>
    <w:rsid w:val="00C738CF"/>
    <w:rsid w:val="00C738D7"/>
    <w:rsid w:val="00C739A3"/>
    <w:rsid w:val="00C73A42"/>
    <w:rsid w:val="00C73C18"/>
    <w:rsid w:val="00C73DD4"/>
    <w:rsid w:val="00C73E66"/>
    <w:rsid w:val="00C73ED6"/>
    <w:rsid w:val="00C74147"/>
    <w:rsid w:val="00C7430C"/>
    <w:rsid w:val="00C74327"/>
    <w:rsid w:val="00C74D1A"/>
    <w:rsid w:val="00C753A1"/>
    <w:rsid w:val="00C75517"/>
    <w:rsid w:val="00C755F6"/>
    <w:rsid w:val="00C75619"/>
    <w:rsid w:val="00C75714"/>
    <w:rsid w:val="00C75861"/>
    <w:rsid w:val="00C759AC"/>
    <w:rsid w:val="00C75A74"/>
    <w:rsid w:val="00C75C38"/>
    <w:rsid w:val="00C75DC6"/>
    <w:rsid w:val="00C75FB2"/>
    <w:rsid w:val="00C76077"/>
    <w:rsid w:val="00C76228"/>
    <w:rsid w:val="00C7630B"/>
    <w:rsid w:val="00C764E4"/>
    <w:rsid w:val="00C769DB"/>
    <w:rsid w:val="00C76AAB"/>
    <w:rsid w:val="00C76BB9"/>
    <w:rsid w:val="00C76C31"/>
    <w:rsid w:val="00C76E57"/>
    <w:rsid w:val="00C770CE"/>
    <w:rsid w:val="00C7724F"/>
    <w:rsid w:val="00C77281"/>
    <w:rsid w:val="00C772CE"/>
    <w:rsid w:val="00C773D3"/>
    <w:rsid w:val="00C777A7"/>
    <w:rsid w:val="00C777E9"/>
    <w:rsid w:val="00C77804"/>
    <w:rsid w:val="00C77E18"/>
    <w:rsid w:val="00C80069"/>
    <w:rsid w:val="00C80092"/>
    <w:rsid w:val="00C800D1"/>
    <w:rsid w:val="00C80497"/>
    <w:rsid w:val="00C80872"/>
    <w:rsid w:val="00C808D1"/>
    <w:rsid w:val="00C80A72"/>
    <w:rsid w:val="00C80AF3"/>
    <w:rsid w:val="00C8110D"/>
    <w:rsid w:val="00C811F1"/>
    <w:rsid w:val="00C812A5"/>
    <w:rsid w:val="00C81331"/>
    <w:rsid w:val="00C8135C"/>
    <w:rsid w:val="00C814AC"/>
    <w:rsid w:val="00C815B4"/>
    <w:rsid w:val="00C81975"/>
    <w:rsid w:val="00C81BC8"/>
    <w:rsid w:val="00C81BF0"/>
    <w:rsid w:val="00C81F0A"/>
    <w:rsid w:val="00C82540"/>
    <w:rsid w:val="00C82624"/>
    <w:rsid w:val="00C82AC5"/>
    <w:rsid w:val="00C82EBF"/>
    <w:rsid w:val="00C82ED3"/>
    <w:rsid w:val="00C82FB5"/>
    <w:rsid w:val="00C83405"/>
    <w:rsid w:val="00C83613"/>
    <w:rsid w:val="00C83958"/>
    <w:rsid w:val="00C83A94"/>
    <w:rsid w:val="00C83F9A"/>
    <w:rsid w:val="00C841FC"/>
    <w:rsid w:val="00C84324"/>
    <w:rsid w:val="00C8434D"/>
    <w:rsid w:val="00C84898"/>
    <w:rsid w:val="00C848A0"/>
    <w:rsid w:val="00C8494D"/>
    <w:rsid w:val="00C84A98"/>
    <w:rsid w:val="00C84AE5"/>
    <w:rsid w:val="00C84D61"/>
    <w:rsid w:val="00C84F23"/>
    <w:rsid w:val="00C8502E"/>
    <w:rsid w:val="00C850F8"/>
    <w:rsid w:val="00C85145"/>
    <w:rsid w:val="00C85509"/>
    <w:rsid w:val="00C85608"/>
    <w:rsid w:val="00C85960"/>
    <w:rsid w:val="00C85963"/>
    <w:rsid w:val="00C85B6F"/>
    <w:rsid w:val="00C85BAE"/>
    <w:rsid w:val="00C86183"/>
    <w:rsid w:val="00C861EB"/>
    <w:rsid w:val="00C86245"/>
    <w:rsid w:val="00C86370"/>
    <w:rsid w:val="00C867AE"/>
    <w:rsid w:val="00C867E1"/>
    <w:rsid w:val="00C86D7B"/>
    <w:rsid w:val="00C86EEC"/>
    <w:rsid w:val="00C872C7"/>
    <w:rsid w:val="00C87318"/>
    <w:rsid w:val="00C875F0"/>
    <w:rsid w:val="00C87661"/>
    <w:rsid w:val="00C8766B"/>
    <w:rsid w:val="00C8771A"/>
    <w:rsid w:val="00C8783B"/>
    <w:rsid w:val="00C87C1D"/>
    <w:rsid w:val="00C87CBE"/>
    <w:rsid w:val="00C90153"/>
    <w:rsid w:val="00C902AB"/>
    <w:rsid w:val="00C904A8"/>
    <w:rsid w:val="00C90603"/>
    <w:rsid w:val="00C90874"/>
    <w:rsid w:val="00C90DA1"/>
    <w:rsid w:val="00C90EFD"/>
    <w:rsid w:val="00C90F11"/>
    <w:rsid w:val="00C9131E"/>
    <w:rsid w:val="00C915A0"/>
    <w:rsid w:val="00C916CD"/>
    <w:rsid w:val="00C9176C"/>
    <w:rsid w:val="00C9185A"/>
    <w:rsid w:val="00C919DA"/>
    <w:rsid w:val="00C91A1D"/>
    <w:rsid w:val="00C91AB0"/>
    <w:rsid w:val="00C91BE3"/>
    <w:rsid w:val="00C91E07"/>
    <w:rsid w:val="00C91E8F"/>
    <w:rsid w:val="00C91E9C"/>
    <w:rsid w:val="00C91F7A"/>
    <w:rsid w:val="00C920C4"/>
    <w:rsid w:val="00C92122"/>
    <w:rsid w:val="00C9215C"/>
    <w:rsid w:val="00C92222"/>
    <w:rsid w:val="00C925B2"/>
    <w:rsid w:val="00C9268B"/>
    <w:rsid w:val="00C9268D"/>
    <w:rsid w:val="00C92957"/>
    <w:rsid w:val="00C92B0A"/>
    <w:rsid w:val="00C92C0C"/>
    <w:rsid w:val="00C92CFA"/>
    <w:rsid w:val="00C92F0A"/>
    <w:rsid w:val="00C92F77"/>
    <w:rsid w:val="00C930C9"/>
    <w:rsid w:val="00C9310B"/>
    <w:rsid w:val="00C93394"/>
    <w:rsid w:val="00C93579"/>
    <w:rsid w:val="00C9358A"/>
    <w:rsid w:val="00C937E9"/>
    <w:rsid w:val="00C938BC"/>
    <w:rsid w:val="00C93A71"/>
    <w:rsid w:val="00C93A91"/>
    <w:rsid w:val="00C93C21"/>
    <w:rsid w:val="00C93CB0"/>
    <w:rsid w:val="00C941E2"/>
    <w:rsid w:val="00C942CD"/>
    <w:rsid w:val="00C945BC"/>
    <w:rsid w:val="00C945E1"/>
    <w:rsid w:val="00C946D0"/>
    <w:rsid w:val="00C94918"/>
    <w:rsid w:val="00C95083"/>
    <w:rsid w:val="00C953CB"/>
    <w:rsid w:val="00C95556"/>
    <w:rsid w:val="00C95639"/>
    <w:rsid w:val="00C95761"/>
    <w:rsid w:val="00C95ED5"/>
    <w:rsid w:val="00C9653E"/>
    <w:rsid w:val="00C966AC"/>
    <w:rsid w:val="00C969DE"/>
    <w:rsid w:val="00C96B91"/>
    <w:rsid w:val="00C96FEF"/>
    <w:rsid w:val="00C97436"/>
    <w:rsid w:val="00C97699"/>
    <w:rsid w:val="00C976DF"/>
    <w:rsid w:val="00C97905"/>
    <w:rsid w:val="00C97969"/>
    <w:rsid w:val="00C97A55"/>
    <w:rsid w:val="00C97AB4"/>
    <w:rsid w:val="00C97ADC"/>
    <w:rsid w:val="00C97BE8"/>
    <w:rsid w:val="00C97D4F"/>
    <w:rsid w:val="00C97E64"/>
    <w:rsid w:val="00C97F3B"/>
    <w:rsid w:val="00CA0104"/>
    <w:rsid w:val="00CA0188"/>
    <w:rsid w:val="00CA03B4"/>
    <w:rsid w:val="00CA0416"/>
    <w:rsid w:val="00CA04BA"/>
    <w:rsid w:val="00CA0576"/>
    <w:rsid w:val="00CA05D1"/>
    <w:rsid w:val="00CA0719"/>
    <w:rsid w:val="00CA07B2"/>
    <w:rsid w:val="00CA09D3"/>
    <w:rsid w:val="00CA0C34"/>
    <w:rsid w:val="00CA0D7E"/>
    <w:rsid w:val="00CA0E1E"/>
    <w:rsid w:val="00CA0FA1"/>
    <w:rsid w:val="00CA114E"/>
    <w:rsid w:val="00CA162E"/>
    <w:rsid w:val="00CA19B2"/>
    <w:rsid w:val="00CA1B6B"/>
    <w:rsid w:val="00CA1C94"/>
    <w:rsid w:val="00CA1DC0"/>
    <w:rsid w:val="00CA1ECE"/>
    <w:rsid w:val="00CA23ED"/>
    <w:rsid w:val="00CA24D9"/>
    <w:rsid w:val="00CA287F"/>
    <w:rsid w:val="00CA29E4"/>
    <w:rsid w:val="00CA2CA9"/>
    <w:rsid w:val="00CA2EAC"/>
    <w:rsid w:val="00CA2EE2"/>
    <w:rsid w:val="00CA326D"/>
    <w:rsid w:val="00CA375A"/>
    <w:rsid w:val="00CA3AD1"/>
    <w:rsid w:val="00CA3B89"/>
    <w:rsid w:val="00CA3CDD"/>
    <w:rsid w:val="00CA3DCC"/>
    <w:rsid w:val="00CA404F"/>
    <w:rsid w:val="00CA463C"/>
    <w:rsid w:val="00CA474B"/>
    <w:rsid w:val="00CA4760"/>
    <w:rsid w:val="00CA4863"/>
    <w:rsid w:val="00CA4A7D"/>
    <w:rsid w:val="00CA4C2D"/>
    <w:rsid w:val="00CA4C3C"/>
    <w:rsid w:val="00CA4C6A"/>
    <w:rsid w:val="00CA51C3"/>
    <w:rsid w:val="00CA558D"/>
    <w:rsid w:val="00CA58A3"/>
    <w:rsid w:val="00CA5B28"/>
    <w:rsid w:val="00CA5CEA"/>
    <w:rsid w:val="00CA5D19"/>
    <w:rsid w:val="00CA607C"/>
    <w:rsid w:val="00CA633D"/>
    <w:rsid w:val="00CA63D9"/>
    <w:rsid w:val="00CA6759"/>
    <w:rsid w:val="00CA6823"/>
    <w:rsid w:val="00CA6A8E"/>
    <w:rsid w:val="00CA6B9A"/>
    <w:rsid w:val="00CA705E"/>
    <w:rsid w:val="00CA76F9"/>
    <w:rsid w:val="00CA7700"/>
    <w:rsid w:val="00CA7755"/>
    <w:rsid w:val="00CA776B"/>
    <w:rsid w:val="00CA777E"/>
    <w:rsid w:val="00CA7849"/>
    <w:rsid w:val="00CA7981"/>
    <w:rsid w:val="00CA7A40"/>
    <w:rsid w:val="00CA7AA0"/>
    <w:rsid w:val="00CA7BAC"/>
    <w:rsid w:val="00CA7D9A"/>
    <w:rsid w:val="00CA7FFE"/>
    <w:rsid w:val="00CACEC7"/>
    <w:rsid w:val="00CB0006"/>
    <w:rsid w:val="00CB0237"/>
    <w:rsid w:val="00CB0447"/>
    <w:rsid w:val="00CB053B"/>
    <w:rsid w:val="00CB0729"/>
    <w:rsid w:val="00CB074A"/>
    <w:rsid w:val="00CB07D9"/>
    <w:rsid w:val="00CB08CA"/>
    <w:rsid w:val="00CB0917"/>
    <w:rsid w:val="00CB09B7"/>
    <w:rsid w:val="00CB0E10"/>
    <w:rsid w:val="00CB0F1F"/>
    <w:rsid w:val="00CB0F7E"/>
    <w:rsid w:val="00CB102A"/>
    <w:rsid w:val="00CB120D"/>
    <w:rsid w:val="00CB14C1"/>
    <w:rsid w:val="00CB1792"/>
    <w:rsid w:val="00CB184E"/>
    <w:rsid w:val="00CB1976"/>
    <w:rsid w:val="00CB202F"/>
    <w:rsid w:val="00CB224B"/>
    <w:rsid w:val="00CB234A"/>
    <w:rsid w:val="00CB2399"/>
    <w:rsid w:val="00CB23F7"/>
    <w:rsid w:val="00CB257A"/>
    <w:rsid w:val="00CB2643"/>
    <w:rsid w:val="00CB2775"/>
    <w:rsid w:val="00CB2EB3"/>
    <w:rsid w:val="00CB2FDB"/>
    <w:rsid w:val="00CB309E"/>
    <w:rsid w:val="00CB30A5"/>
    <w:rsid w:val="00CB346D"/>
    <w:rsid w:val="00CB34E4"/>
    <w:rsid w:val="00CB3621"/>
    <w:rsid w:val="00CB36B2"/>
    <w:rsid w:val="00CB373A"/>
    <w:rsid w:val="00CB38DE"/>
    <w:rsid w:val="00CB4008"/>
    <w:rsid w:val="00CB400B"/>
    <w:rsid w:val="00CB4184"/>
    <w:rsid w:val="00CB41DB"/>
    <w:rsid w:val="00CB421E"/>
    <w:rsid w:val="00CB43FD"/>
    <w:rsid w:val="00CB4449"/>
    <w:rsid w:val="00CB45B0"/>
    <w:rsid w:val="00CB469E"/>
    <w:rsid w:val="00CB486E"/>
    <w:rsid w:val="00CB494A"/>
    <w:rsid w:val="00CB4995"/>
    <w:rsid w:val="00CB4C8F"/>
    <w:rsid w:val="00CB4D0B"/>
    <w:rsid w:val="00CB50D9"/>
    <w:rsid w:val="00CB52FD"/>
    <w:rsid w:val="00CB531A"/>
    <w:rsid w:val="00CB5470"/>
    <w:rsid w:val="00CB552E"/>
    <w:rsid w:val="00CB56EC"/>
    <w:rsid w:val="00CB56F2"/>
    <w:rsid w:val="00CB5888"/>
    <w:rsid w:val="00CB5A25"/>
    <w:rsid w:val="00CB5B93"/>
    <w:rsid w:val="00CB5E6C"/>
    <w:rsid w:val="00CB5F55"/>
    <w:rsid w:val="00CB623C"/>
    <w:rsid w:val="00CB65E3"/>
    <w:rsid w:val="00CB6733"/>
    <w:rsid w:val="00CB6737"/>
    <w:rsid w:val="00CB686F"/>
    <w:rsid w:val="00CB6A01"/>
    <w:rsid w:val="00CB6A9D"/>
    <w:rsid w:val="00CB6FA6"/>
    <w:rsid w:val="00CB7274"/>
    <w:rsid w:val="00CB72C9"/>
    <w:rsid w:val="00CB740D"/>
    <w:rsid w:val="00CB7483"/>
    <w:rsid w:val="00CB7779"/>
    <w:rsid w:val="00CB78B6"/>
    <w:rsid w:val="00CB797C"/>
    <w:rsid w:val="00CB7B22"/>
    <w:rsid w:val="00CB7B5D"/>
    <w:rsid w:val="00CB7C01"/>
    <w:rsid w:val="00CB7C5C"/>
    <w:rsid w:val="00CB7DE0"/>
    <w:rsid w:val="00CC0543"/>
    <w:rsid w:val="00CC05D3"/>
    <w:rsid w:val="00CC05FF"/>
    <w:rsid w:val="00CC0609"/>
    <w:rsid w:val="00CC071E"/>
    <w:rsid w:val="00CC07CF"/>
    <w:rsid w:val="00CC083E"/>
    <w:rsid w:val="00CC0C34"/>
    <w:rsid w:val="00CC0C63"/>
    <w:rsid w:val="00CC1463"/>
    <w:rsid w:val="00CC158D"/>
    <w:rsid w:val="00CC15CA"/>
    <w:rsid w:val="00CC168E"/>
    <w:rsid w:val="00CC170A"/>
    <w:rsid w:val="00CC1C38"/>
    <w:rsid w:val="00CC1C59"/>
    <w:rsid w:val="00CC1D4B"/>
    <w:rsid w:val="00CC1D9C"/>
    <w:rsid w:val="00CC1E45"/>
    <w:rsid w:val="00CC1E96"/>
    <w:rsid w:val="00CC20BF"/>
    <w:rsid w:val="00CC2255"/>
    <w:rsid w:val="00CC237C"/>
    <w:rsid w:val="00CC246F"/>
    <w:rsid w:val="00CC25A8"/>
    <w:rsid w:val="00CC263C"/>
    <w:rsid w:val="00CC2C7F"/>
    <w:rsid w:val="00CC2D52"/>
    <w:rsid w:val="00CC2E07"/>
    <w:rsid w:val="00CC31E7"/>
    <w:rsid w:val="00CC3491"/>
    <w:rsid w:val="00CC3A21"/>
    <w:rsid w:val="00CC3A34"/>
    <w:rsid w:val="00CC3BA4"/>
    <w:rsid w:val="00CC3CEC"/>
    <w:rsid w:val="00CC3DC2"/>
    <w:rsid w:val="00CC3F97"/>
    <w:rsid w:val="00CC40EB"/>
    <w:rsid w:val="00CC4179"/>
    <w:rsid w:val="00CC41E9"/>
    <w:rsid w:val="00CC4314"/>
    <w:rsid w:val="00CC4522"/>
    <w:rsid w:val="00CC474D"/>
    <w:rsid w:val="00CC4818"/>
    <w:rsid w:val="00CC49F5"/>
    <w:rsid w:val="00CC4B9D"/>
    <w:rsid w:val="00CC4FFC"/>
    <w:rsid w:val="00CC50F1"/>
    <w:rsid w:val="00CC5105"/>
    <w:rsid w:val="00CC5180"/>
    <w:rsid w:val="00CC51D6"/>
    <w:rsid w:val="00CC5280"/>
    <w:rsid w:val="00CC52A6"/>
    <w:rsid w:val="00CC554A"/>
    <w:rsid w:val="00CC5550"/>
    <w:rsid w:val="00CC563C"/>
    <w:rsid w:val="00CC58E2"/>
    <w:rsid w:val="00CC5B14"/>
    <w:rsid w:val="00CC5C64"/>
    <w:rsid w:val="00CC5C70"/>
    <w:rsid w:val="00CC5DBC"/>
    <w:rsid w:val="00CC6139"/>
    <w:rsid w:val="00CC6282"/>
    <w:rsid w:val="00CC6385"/>
    <w:rsid w:val="00CC67AF"/>
    <w:rsid w:val="00CC6897"/>
    <w:rsid w:val="00CC68DC"/>
    <w:rsid w:val="00CC69A8"/>
    <w:rsid w:val="00CC6A7E"/>
    <w:rsid w:val="00CC6CC1"/>
    <w:rsid w:val="00CC6F8F"/>
    <w:rsid w:val="00CC717F"/>
    <w:rsid w:val="00CC745A"/>
    <w:rsid w:val="00CC74B7"/>
    <w:rsid w:val="00CC75C1"/>
    <w:rsid w:val="00CC767B"/>
    <w:rsid w:val="00CC7739"/>
    <w:rsid w:val="00CC7832"/>
    <w:rsid w:val="00CC783C"/>
    <w:rsid w:val="00CC7949"/>
    <w:rsid w:val="00CC7C9F"/>
    <w:rsid w:val="00CC7E13"/>
    <w:rsid w:val="00CC7E1E"/>
    <w:rsid w:val="00CC7E5C"/>
    <w:rsid w:val="00CC7FD7"/>
    <w:rsid w:val="00CD0113"/>
    <w:rsid w:val="00CD0127"/>
    <w:rsid w:val="00CD012D"/>
    <w:rsid w:val="00CD028A"/>
    <w:rsid w:val="00CD0389"/>
    <w:rsid w:val="00CD052F"/>
    <w:rsid w:val="00CD05A1"/>
    <w:rsid w:val="00CD0667"/>
    <w:rsid w:val="00CD06E4"/>
    <w:rsid w:val="00CD076C"/>
    <w:rsid w:val="00CD07A1"/>
    <w:rsid w:val="00CD087F"/>
    <w:rsid w:val="00CD0AD1"/>
    <w:rsid w:val="00CD0C89"/>
    <w:rsid w:val="00CD0D5A"/>
    <w:rsid w:val="00CD0E95"/>
    <w:rsid w:val="00CD0F6D"/>
    <w:rsid w:val="00CD10A0"/>
    <w:rsid w:val="00CD13A4"/>
    <w:rsid w:val="00CD1436"/>
    <w:rsid w:val="00CD18D9"/>
    <w:rsid w:val="00CD19EB"/>
    <w:rsid w:val="00CD1B28"/>
    <w:rsid w:val="00CD1B29"/>
    <w:rsid w:val="00CD1C40"/>
    <w:rsid w:val="00CD1E87"/>
    <w:rsid w:val="00CD1F05"/>
    <w:rsid w:val="00CD2013"/>
    <w:rsid w:val="00CD208C"/>
    <w:rsid w:val="00CD2242"/>
    <w:rsid w:val="00CD22BE"/>
    <w:rsid w:val="00CD249B"/>
    <w:rsid w:val="00CD2523"/>
    <w:rsid w:val="00CD2912"/>
    <w:rsid w:val="00CD291D"/>
    <w:rsid w:val="00CD2C3B"/>
    <w:rsid w:val="00CD2E1F"/>
    <w:rsid w:val="00CD2E79"/>
    <w:rsid w:val="00CD2EB3"/>
    <w:rsid w:val="00CD30ED"/>
    <w:rsid w:val="00CD3197"/>
    <w:rsid w:val="00CD331A"/>
    <w:rsid w:val="00CD34DD"/>
    <w:rsid w:val="00CD34FA"/>
    <w:rsid w:val="00CD3544"/>
    <w:rsid w:val="00CD38CE"/>
    <w:rsid w:val="00CD39C8"/>
    <w:rsid w:val="00CD3DDF"/>
    <w:rsid w:val="00CD3E8B"/>
    <w:rsid w:val="00CD41DD"/>
    <w:rsid w:val="00CD47B2"/>
    <w:rsid w:val="00CD47F2"/>
    <w:rsid w:val="00CD4849"/>
    <w:rsid w:val="00CD486F"/>
    <w:rsid w:val="00CD4ACB"/>
    <w:rsid w:val="00CD4CDE"/>
    <w:rsid w:val="00CD4E1C"/>
    <w:rsid w:val="00CD4EBB"/>
    <w:rsid w:val="00CD5345"/>
    <w:rsid w:val="00CD5565"/>
    <w:rsid w:val="00CD5571"/>
    <w:rsid w:val="00CD5991"/>
    <w:rsid w:val="00CD5A0E"/>
    <w:rsid w:val="00CD5AC0"/>
    <w:rsid w:val="00CD5DA8"/>
    <w:rsid w:val="00CD5DAA"/>
    <w:rsid w:val="00CD5F0A"/>
    <w:rsid w:val="00CD5F4D"/>
    <w:rsid w:val="00CD5F53"/>
    <w:rsid w:val="00CD6331"/>
    <w:rsid w:val="00CD6406"/>
    <w:rsid w:val="00CD64C9"/>
    <w:rsid w:val="00CD6540"/>
    <w:rsid w:val="00CD6703"/>
    <w:rsid w:val="00CD6A12"/>
    <w:rsid w:val="00CD6C6F"/>
    <w:rsid w:val="00CD6CBB"/>
    <w:rsid w:val="00CD6DD4"/>
    <w:rsid w:val="00CD7276"/>
    <w:rsid w:val="00CD730B"/>
    <w:rsid w:val="00CD7314"/>
    <w:rsid w:val="00CD7479"/>
    <w:rsid w:val="00CD756A"/>
    <w:rsid w:val="00CD7AB0"/>
    <w:rsid w:val="00CD7C05"/>
    <w:rsid w:val="00CD7C10"/>
    <w:rsid w:val="00CD7CBF"/>
    <w:rsid w:val="00CD7D8D"/>
    <w:rsid w:val="00CD7EA8"/>
    <w:rsid w:val="00CE00CD"/>
    <w:rsid w:val="00CE014C"/>
    <w:rsid w:val="00CE0627"/>
    <w:rsid w:val="00CE06BF"/>
    <w:rsid w:val="00CE091F"/>
    <w:rsid w:val="00CE0974"/>
    <w:rsid w:val="00CE09C2"/>
    <w:rsid w:val="00CE0A3E"/>
    <w:rsid w:val="00CE0B2B"/>
    <w:rsid w:val="00CE0BE4"/>
    <w:rsid w:val="00CE0E74"/>
    <w:rsid w:val="00CE1128"/>
    <w:rsid w:val="00CE1253"/>
    <w:rsid w:val="00CE1636"/>
    <w:rsid w:val="00CE185B"/>
    <w:rsid w:val="00CE19D8"/>
    <w:rsid w:val="00CE19FB"/>
    <w:rsid w:val="00CE1A6A"/>
    <w:rsid w:val="00CE1BFB"/>
    <w:rsid w:val="00CE1DAE"/>
    <w:rsid w:val="00CE1DD3"/>
    <w:rsid w:val="00CE1EF2"/>
    <w:rsid w:val="00CE1FA2"/>
    <w:rsid w:val="00CE1FBD"/>
    <w:rsid w:val="00CE2001"/>
    <w:rsid w:val="00CE2099"/>
    <w:rsid w:val="00CE20D4"/>
    <w:rsid w:val="00CE24EC"/>
    <w:rsid w:val="00CE29C6"/>
    <w:rsid w:val="00CE2C4C"/>
    <w:rsid w:val="00CE2C92"/>
    <w:rsid w:val="00CE2FEC"/>
    <w:rsid w:val="00CE3326"/>
    <w:rsid w:val="00CE3343"/>
    <w:rsid w:val="00CE3552"/>
    <w:rsid w:val="00CE3589"/>
    <w:rsid w:val="00CE39EB"/>
    <w:rsid w:val="00CE3C8A"/>
    <w:rsid w:val="00CE3D2A"/>
    <w:rsid w:val="00CE40CD"/>
    <w:rsid w:val="00CE41C9"/>
    <w:rsid w:val="00CE436D"/>
    <w:rsid w:val="00CE44A8"/>
    <w:rsid w:val="00CE4610"/>
    <w:rsid w:val="00CE4708"/>
    <w:rsid w:val="00CE48FA"/>
    <w:rsid w:val="00CE495C"/>
    <w:rsid w:val="00CE4A0F"/>
    <w:rsid w:val="00CE4E46"/>
    <w:rsid w:val="00CE4F3A"/>
    <w:rsid w:val="00CE5036"/>
    <w:rsid w:val="00CE5115"/>
    <w:rsid w:val="00CE5216"/>
    <w:rsid w:val="00CE52E3"/>
    <w:rsid w:val="00CE5986"/>
    <w:rsid w:val="00CE5DD1"/>
    <w:rsid w:val="00CE5E30"/>
    <w:rsid w:val="00CE5E85"/>
    <w:rsid w:val="00CE5FAA"/>
    <w:rsid w:val="00CE5FEB"/>
    <w:rsid w:val="00CE63FA"/>
    <w:rsid w:val="00CE6809"/>
    <w:rsid w:val="00CE6845"/>
    <w:rsid w:val="00CE6EC3"/>
    <w:rsid w:val="00CE6EEE"/>
    <w:rsid w:val="00CE71D8"/>
    <w:rsid w:val="00CE74C5"/>
    <w:rsid w:val="00CE7572"/>
    <w:rsid w:val="00CE76EE"/>
    <w:rsid w:val="00CE78E7"/>
    <w:rsid w:val="00CE7B52"/>
    <w:rsid w:val="00CE7CC1"/>
    <w:rsid w:val="00CE7E4D"/>
    <w:rsid w:val="00CE7E70"/>
    <w:rsid w:val="00CF0243"/>
    <w:rsid w:val="00CF02A7"/>
    <w:rsid w:val="00CF02FB"/>
    <w:rsid w:val="00CF0607"/>
    <w:rsid w:val="00CF0A78"/>
    <w:rsid w:val="00CF0B07"/>
    <w:rsid w:val="00CF0D39"/>
    <w:rsid w:val="00CF0E85"/>
    <w:rsid w:val="00CF0F4D"/>
    <w:rsid w:val="00CF0F91"/>
    <w:rsid w:val="00CF0FAC"/>
    <w:rsid w:val="00CF0FFE"/>
    <w:rsid w:val="00CF101F"/>
    <w:rsid w:val="00CF132F"/>
    <w:rsid w:val="00CF1558"/>
    <w:rsid w:val="00CF1565"/>
    <w:rsid w:val="00CF162A"/>
    <w:rsid w:val="00CF177B"/>
    <w:rsid w:val="00CF192F"/>
    <w:rsid w:val="00CF194F"/>
    <w:rsid w:val="00CF1A06"/>
    <w:rsid w:val="00CF1B11"/>
    <w:rsid w:val="00CF1B82"/>
    <w:rsid w:val="00CF1DF8"/>
    <w:rsid w:val="00CF1F60"/>
    <w:rsid w:val="00CF1FD6"/>
    <w:rsid w:val="00CF203C"/>
    <w:rsid w:val="00CF2145"/>
    <w:rsid w:val="00CF224F"/>
    <w:rsid w:val="00CF2348"/>
    <w:rsid w:val="00CF2501"/>
    <w:rsid w:val="00CF255C"/>
    <w:rsid w:val="00CF2631"/>
    <w:rsid w:val="00CF27A9"/>
    <w:rsid w:val="00CF27DB"/>
    <w:rsid w:val="00CF29EB"/>
    <w:rsid w:val="00CF2D06"/>
    <w:rsid w:val="00CF3014"/>
    <w:rsid w:val="00CF3282"/>
    <w:rsid w:val="00CF33D7"/>
    <w:rsid w:val="00CF36BD"/>
    <w:rsid w:val="00CF3769"/>
    <w:rsid w:val="00CF398C"/>
    <w:rsid w:val="00CF3C30"/>
    <w:rsid w:val="00CF43E3"/>
    <w:rsid w:val="00CF463C"/>
    <w:rsid w:val="00CF4835"/>
    <w:rsid w:val="00CF4DD9"/>
    <w:rsid w:val="00CF5465"/>
    <w:rsid w:val="00CF547E"/>
    <w:rsid w:val="00CF5895"/>
    <w:rsid w:val="00CF5954"/>
    <w:rsid w:val="00CF5A41"/>
    <w:rsid w:val="00CF5B65"/>
    <w:rsid w:val="00CF5B6D"/>
    <w:rsid w:val="00CF5BD9"/>
    <w:rsid w:val="00CF5D8A"/>
    <w:rsid w:val="00CF5D99"/>
    <w:rsid w:val="00CF5F23"/>
    <w:rsid w:val="00CF6013"/>
    <w:rsid w:val="00CF62EA"/>
    <w:rsid w:val="00CF64BB"/>
    <w:rsid w:val="00CF650A"/>
    <w:rsid w:val="00CF66AE"/>
    <w:rsid w:val="00CF6893"/>
    <w:rsid w:val="00CF6AEB"/>
    <w:rsid w:val="00CF6BE8"/>
    <w:rsid w:val="00CF6D16"/>
    <w:rsid w:val="00CF6D1B"/>
    <w:rsid w:val="00CF6DBF"/>
    <w:rsid w:val="00CF6E18"/>
    <w:rsid w:val="00CF6E1E"/>
    <w:rsid w:val="00CF6F7C"/>
    <w:rsid w:val="00CF6FF5"/>
    <w:rsid w:val="00CF703E"/>
    <w:rsid w:val="00CF7345"/>
    <w:rsid w:val="00CF741D"/>
    <w:rsid w:val="00CF743E"/>
    <w:rsid w:val="00CF78B8"/>
    <w:rsid w:val="00CF7BFD"/>
    <w:rsid w:val="00CF7D09"/>
    <w:rsid w:val="00CF7E82"/>
    <w:rsid w:val="00D00051"/>
    <w:rsid w:val="00D0013F"/>
    <w:rsid w:val="00D00195"/>
    <w:rsid w:val="00D00243"/>
    <w:rsid w:val="00D002BA"/>
    <w:rsid w:val="00D0034E"/>
    <w:rsid w:val="00D00402"/>
    <w:rsid w:val="00D004F1"/>
    <w:rsid w:val="00D0064D"/>
    <w:rsid w:val="00D00664"/>
    <w:rsid w:val="00D0075D"/>
    <w:rsid w:val="00D007E4"/>
    <w:rsid w:val="00D008E3"/>
    <w:rsid w:val="00D00993"/>
    <w:rsid w:val="00D0099E"/>
    <w:rsid w:val="00D009AA"/>
    <w:rsid w:val="00D009BA"/>
    <w:rsid w:val="00D00B45"/>
    <w:rsid w:val="00D00C3D"/>
    <w:rsid w:val="00D00CA9"/>
    <w:rsid w:val="00D00DC1"/>
    <w:rsid w:val="00D00ED2"/>
    <w:rsid w:val="00D0114A"/>
    <w:rsid w:val="00D015EF"/>
    <w:rsid w:val="00D01688"/>
    <w:rsid w:val="00D016DD"/>
    <w:rsid w:val="00D017AE"/>
    <w:rsid w:val="00D01865"/>
    <w:rsid w:val="00D01AD7"/>
    <w:rsid w:val="00D01DB9"/>
    <w:rsid w:val="00D01DEF"/>
    <w:rsid w:val="00D01E2C"/>
    <w:rsid w:val="00D01E95"/>
    <w:rsid w:val="00D01F9A"/>
    <w:rsid w:val="00D02198"/>
    <w:rsid w:val="00D0238E"/>
    <w:rsid w:val="00D0239F"/>
    <w:rsid w:val="00D02710"/>
    <w:rsid w:val="00D02DE3"/>
    <w:rsid w:val="00D0303E"/>
    <w:rsid w:val="00D0325B"/>
    <w:rsid w:val="00D03299"/>
    <w:rsid w:val="00D03C56"/>
    <w:rsid w:val="00D03E40"/>
    <w:rsid w:val="00D04064"/>
    <w:rsid w:val="00D04154"/>
    <w:rsid w:val="00D04509"/>
    <w:rsid w:val="00D04ABA"/>
    <w:rsid w:val="00D04AEC"/>
    <w:rsid w:val="00D04B01"/>
    <w:rsid w:val="00D04CC9"/>
    <w:rsid w:val="00D04EA7"/>
    <w:rsid w:val="00D05038"/>
    <w:rsid w:val="00D050ED"/>
    <w:rsid w:val="00D05236"/>
    <w:rsid w:val="00D05591"/>
    <w:rsid w:val="00D055E1"/>
    <w:rsid w:val="00D0579D"/>
    <w:rsid w:val="00D057AE"/>
    <w:rsid w:val="00D05F13"/>
    <w:rsid w:val="00D05F34"/>
    <w:rsid w:val="00D06104"/>
    <w:rsid w:val="00D062BC"/>
    <w:rsid w:val="00D0659A"/>
    <w:rsid w:val="00D065A0"/>
    <w:rsid w:val="00D0685A"/>
    <w:rsid w:val="00D0712F"/>
    <w:rsid w:val="00D0718B"/>
    <w:rsid w:val="00D07276"/>
    <w:rsid w:val="00D07378"/>
    <w:rsid w:val="00D0742A"/>
    <w:rsid w:val="00D07497"/>
    <w:rsid w:val="00D07682"/>
    <w:rsid w:val="00D077B3"/>
    <w:rsid w:val="00D07841"/>
    <w:rsid w:val="00D07984"/>
    <w:rsid w:val="00D079DB"/>
    <w:rsid w:val="00D07D37"/>
    <w:rsid w:val="00D07D5C"/>
    <w:rsid w:val="00D07F1F"/>
    <w:rsid w:val="00D10049"/>
    <w:rsid w:val="00D10090"/>
    <w:rsid w:val="00D1010F"/>
    <w:rsid w:val="00D102D3"/>
    <w:rsid w:val="00D102E3"/>
    <w:rsid w:val="00D10595"/>
    <w:rsid w:val="00D1065D"/>
    <w:rsid w:val="00D1082E"/>
    <w:rsid w:val="00D10D79"/>
    <w:rsid w:val="00D10E13"/>
    <w:rsid w:val="00D110A2"/>
    <w:rsid w:val="00D111E7"/>
    <w:rsid w:val="00D1136C"/>
    <w:rsid w:val="00D118DD"/>
    <w:rsid w:val="00D119FB"/>
    <w:rsid w:val="00D11A1C"/>
    <w:rsid w:val="00D11BF4"/>
    <w:rsid w:val="00D11F64"/>
    <w:rsid w:val="00D12070"/>
    <w:rsid w:val="00D1221A"/>
    <w:rsid w:val="00D1221D"/>
    <w:rsid w:val="00D123A9"/>
    <w:rsid w:val="00D123EC"/>
    <w:rsid w:val="00D125E5"/>
    <w:rsid w:val="00D12697"/>
    <w:rsid w:val="00D127AE"/>
    <w:rsid w:val="00D12939"/>
    <w:rsid w:val="00D129B6"/>
    <w:rsid w:val="00D12B64"/>
    <w:rsid w:val="00D12B78"/>
    <w:rsid w:val="00D132DB"/>
    <w:rsid w:val="00D13416"/>
    <w:rsid w:val="00D13669"/>
    <w:rsid w:val="00D1366E"/>
    <w:rsid w:val="00D1371F"/>
    <w:rsid w:val="00D13839"/>
    <w:rsid w:val="00D13898"/>
    <w:rsid w:val="00D13B8E"/>
    <w:rsid w:val="00D13CA8"/>
    <w:rsid w:val="00D13D6E"/>
    <w:rsid w:val="00D13FA5"/>
    <w:rsid w:val="00D14003"/>
    <w:rsid w:val="00D14040"/>
    <w:rsid w:val="00D14131"/>
    <w:rsid w:val="00D1414C"/>
    <w:rsid w:val="00D1421B"/>
    <w:rsid w:val="00D142FA"/>
    <w:rsid w:val="00D145CB"/>
    <w:rsid w:val="00D148DD"/>
    <w:rsid w:val="00D14C34"/>
    <w:rsid w:val="00D14E4A"/>
    <w:rsid w:val="00D14F27"/>
    <w:rsid w:val="00D1520E"/>
    <w:rsid w:val="00D154B4"/>
    <w:rsid w:val="00D15578"/>
    <w:rsid w:val="00D1572B"/>
    <w:rsid w:val="00D158A2"/>
    <w:rsid w:val="00D15E75"/>
    <w:rsid w:val="00D160C6"/>
    <w:rsid w:val="00D161E6"/>
    <w:rsid w:val="00D16440"/>
    <w:rsid w:val="00D16468"/>
    <w:rsid w:val="00D166A4"/>
    <w:rsid w:val="00D16B2F"/>
    <w:rsid w:val="00D16C40"/>
    <w:rsid w:val="00D16E07"/>
    <w:rsid w:val="00D1746B"/>
    <w:rsid w:val="00D1788B"/>
    <w:rsid w:val="00D178EB"/>
    <w:rsid w:val="00D17923"/>
    <w:rsid w:val="00D179CA"/>
    <w:rsid w:val="00D17DB7"/>
    <w:rsid w:val="00D20053"/>
    <w:rsid w:val="00D202EB"/>
    <w:rsid w:val="00D20878"/>
    <w:rsid w:val="00D2089A"/>
    <w:rsid w:val="00D208BA"/>
    <w:rsid w:val="00D20933"/>
    <w:rsid w:val="00D209FF"/>
    <w:rsid w:val="00D20C9E"/>
    <w:rsid w:val="00D20CD9"/>
    <w:rsid w:val="00D20E50"/>
    <w:rsid w:val="00D2105F"/>
    <w:rsid w:val="00D21092"/>
    <w:rsid w:val="00D21425"/>
    <w:rsid w:val="00D2148B"/>
    <w:rsid w:val="00D21913"/>
    <w:rsid w:val="00D2193A"/>
    <w:rsid w:val="00D2196A"/>
    <w:rsid w:val="00D21B70"/>
    <w:rsid w:val="00D21C40"/>
    <w:rsid w:val="00D21C72"/>
    <w:rsid w:val="00D21CE2"/>
    <w:rsid w:val="00D21EA1"/>
    <w:rsid w:val="00D21F3F"/>
    <w:rsid w:val="00D220C7"/>
    <w:rsid w:val="00D220E0"/>
    <w:rsid w:val="00D22190"/>
    <w:rsid w:val="00D221FA"/>
    <w:rsid w:val="00D225E7"/>
    <w:rsid w:val="00D229C9"/>
    <w:rsid w:val="00D22BE2"/>
    <w:rsid w:val="00D22D1B"/>
    <w:rsid w:val="00D22D7B"/>
    <w:rsid w:val="00D22DEE"/>
    <w:rsid w:val="00D22E7A"/>
    <w:rsid w:val="00D22FAE"/>
    <w:rsid w:val="00D232BE"/>
    <w:rsid w:val="00D233ED"/>
    <w:rsid w:val="00D23458"/>
    <w:rsid w:val="00D234CA"/>
    <w:rsid w:val="00D236F2"/>
    <w:rsid w:val="00D23750"/>
    <w:rsid w:val="00D23769"/>
    <w:rsid w:val="00D2381F"/>
    <w:rsid w:val="00D23A25"/>
    <w:rsid w:val="00D23D17"/>
    <w:rsid w:val="00D24052"/>
    <w:rsid w:val="00D240DB"/>
    <w:rsid w:val="00D241EF"/>
    <w:rsid w:val="00D24287"/>
    <w:rsid w:val="00D2434F"/>
    <w:rsid w:val="00D24364"/>
    <w:rsid w:val="00D244FC"/>
    <w:rsid w:val="00D24586"/>
    <w:rsid w:val="00D2475A"/>
    <w:rsid w:val="00D24874"/>
    <w:rsid w:val="00D248F0"/>
    <w:rsid w:val="00D24920"/>
    <w:rsid w:val="00D249B9"/>
    <w:rsid w:val="00D24A79"/>
    <w:rsid w:val="00D24D69"/>
    <w:rsid w:val="00D24F74"/>
    <w:rsid w:val="00D25094"/>
    <w:rsid w:val="00D250D2"/>
    <w:rsid w:val="00D250E9"/>
    <w:rsid w:val="00D250EF"/>
    <w:rsid w:val="00D25168"/>
    <w:rsid w:val="00D256E6"/>
    <w:rsid w:val="00D25763"/>
    <w:rsid w:val="00D25773"/>
    <w:rsid w:val="00D257D5"/>
    <w:rsid w:val="00D258AE"/>
    <w:rsid w:val="00D25CBB"/>
    <w:rsid w:val="00D25CCA"/>
    <w:rsid w:val="00D260E0"/>
    <w:rsid w:val="00D26150"/>
    <w:rsid w:val="00D2641F"/>
    <w:rsid w:val="00D265C6"/>
    <w:rsid w:val="00D26811"/>
    <w:rsid w:val="00D268BE"/>
    <w:rsid w:val="00D2691A"/>
    <w:rsid w:val="00D26ADF"/>
    <w:rsid w:val="00D26BB3"/>
    <w:rsid w:val="00D26C51"/>
    <w:rsid w:val="00D26CC6"/>
    <w:rsid w:val="00D271AC"/>
    <w:rsid w:val="00D273D7"/>
    <w:rsid w:val="00D27609"/>
    <w:rsid w:val="00D27950"/>
    <w:rsid w:val="00D279BB"/>
    <w:rsid w:val="00D27AAA"/>
    <w:rsid w:val="00D27C35"/>
    <w:rsid w:val="00D30066"/>
    <w:rsid w:val="00D300DA"/>
    <w:rsid w:val="00D30132"/>
    <w:rsid w:val="00D303EE"/>
    <w:rsid w:val="00D30570"/>
    <w:rsid w:val="00D306B6"/>
    <w:rsid w:val="00D307D9"/>
    <w:rsid w:val="00D30C15"/>
    <w:rsid w:val="00D30DEE"/>
    <w:rsid w:val="00D30E78"/>
    <w:rsid w:val="00D31170"/>
    <w:rsid w:val="00D311E7"/>
    <w:rsid w:val="00D31348"/>
    <w:rsid w:val="00D314AD"/>
    <w:rsid w:val="00D31582"/>
    <w:rsid w:val="00D316D3"/>
    <w:rsid w:val="00D318E1"/>
    <w:rsid w:val="00D31AD0"/>
    <w:rsid w:val="00D31BDD"/>
    <w:rsid w:val="00D32151"/>
    <w:rsid w:val="00D324FC"/>
    <w:rsid w:val="00D32558"/>
    <w:rsid w:val="00D32912"/>
    <w:rsid w:val="00D32A27"/>
    <w:rsid w:val="00D32C40"/>
    <w:rsid w:val="00D32D9E"/>
    <w:rsid w:val="00D32F2D"/>
    <w:rsid w:val="00D32F54"/>
    <w:rsid w:val="00D32F78"/>
    <w:rsid w:val="00D331E4"/>
    <w:rsid w:val="00D3320F"/>
    <w:rsid w:val="00D33296"/>
    <w:rsid w:val="00D3343E"/>
    <w:rsid w:val="00D3347F"/>
    <w:rsid w:val="00D334D5"/>
    <w:rsid w:val="00D336E4"/>
    <w:rsid w:val="00D33859"/>
    <w:rsid w:val="00D33919"/>
    <w:rsid w:val="00D33AAD"/>
    <w:rsid w:val="00D33B8B"/>
    <w:rsid w:val="00D33CB6"/>
    <w:rsid w:val="00D3417C"/>
    <w:rsid w:val="00D34189"/>
    <w:rsid w:val="00D343D7"/>
    <w:rsid w:val="00D34589"/>
    <w:rsid w:val="00D34757"/>
    <w:rsid w:val="00D347D5"/>
    <w:rsid w:val="00D349D7"/>
    <w:rsid w:val="00D34CAB"/>
    <w:rsid w:val="00D34FE4"/>
    <w:rsid w:val="00D35223"/>
    <w:rsid w:val="00D3540D"/>
    <w:rsid w:val="00D3547A"/>
    <w:rsid w:val="00D3552E"/>
    <w:rsid w:val="00D3553D"/>
    <w:rsid w:val="00D3576B"/>
    <w:rsid w:val="00D35B03"/>
    <w:rsid w:val="00D35BD8"/>
    <w:rsid w:val="00D35BF0"/>
    <w:rsid w:val="00D35C4C"/>
    <w:rsid w:val="00D35FD5"/>
    <w:rsid w:val="00D361A7"/>
    <w:rsid w:val="00D3621F"/>
    <w:rsid w:val="00D36796"/>
    <w:rsid w:val="00D36A01"/>
    <w:rsid w:val="00D36A0C"/>
    <w:rsid w:val="00D36ADA"/>
    <w:rsid w:val="00D36E44"/>
    <w:rsid w:val="00D36F14"/>
    <w:rsid w:val="00D36F22"/>
    <w:rsid w:val="00D370AA"/>
    <w:rsid w:val="00D371AC"/>
    <w:rsid w:val="00D3736D"/>
    <w:rsid w:val="00D37550"/>
    <w:rsid w:val="00D376ED"/>
    <w:rsid w:val="00D37715"/>
    <w:rsid w:val="00D3783C"/>
    <w:rsid w:val="00D37B46"/>
    <w:rsid w:val="00D40033"/>
    <w:rsid w:val="00D400B0"/>
    <w:rsid w:val="00D4030A"/>
    <w:rsid w:val="00D403B0"/>
    <w:rsid w:val="00D403C0"/>
    <w:rsid w:val="00D4075C"/>
    <w:rsid w:val="00D40A39"/>
    <w:rsid w:val="00D40CD6"/>
    <w:rsid w:val="00D40CE6"/>
    <w:rsid w:val="00D40DB6"/>
    <w:rsid w:val="00D40DFB"/>
    <w:rsid w:val="00D40E31"/>
    <w:rsid w:val="00D40F7B"/>
    <w:rsid w:val="00D41196"/>
    <w:rsid w:val="00D412B0"/>
    <w:rsid w:val="00D414BD"/>
    <w:rsid w:val="00D41755"/>
    <w:rsid w:val="00D417F7"/>
    <w:rsid w:val="00D41A0D"/>
    <w:rsid w:val="00D41BC7"/>
    <w:rsid w:val="00D41BE4"/>
    <w:rsid w:val="00D41C06"/>
    <w:rsid w:val="00D41C33"/>
    <w:rsid w:val="00D41C63"/>
    <w:rsid w:val="00D41D0D"/>
    <w:rsid w:val="00D41D1F"/>
    <w:rsid w:val="00D41FF4"/>
    <w:rsid w:val="00D42531"/>
    <w:rsid w:val="00D426D7"/>
    <w:rsid w:val="00D42928"/>
    <w:rsid w:val="00D42AB7"/>
    <w:rsid w:val="00D42D74"/>
    <w:rsid w:val="00D42FF7"/>
    <w:rsid w:val="00D43376"/>
    <w:rsid w:val="00D43385"/>
    <w:rsid w:val="00D433AD"/>
    <w:rsid w:val="00D4340A"/>
    <w:rsid w:val="00D4340D"/>
    <w:rsid w:val="00D435F9"/>
    <w:rsid w:val="00D43693"/>
    <w:rsid w:val="00D43856"/>
    <w:rsid w:val="00D438FB"/>
    <w:rsid w:val="00D43A82"/>
    <w:rsid w:val="00D43E1C"/>
    <w:rsid w:val="00D43EFA"/>
    <w:rsid w:val="00D44230"/>
    <w:rsid w:val="00D442C7"/>
    <w:rsid w:val="00D4453B"/>
    <w:rsid w:val="00D445AC"/>
    <w:rsid w:val="00D446BC"/>
    <w:rsid w:val="00D44B03"/>
    <w:rsid w:val="00D44B15"/>
    <w:rsid w:val="00D44B2B"/>
    <w:rsid w:val="00D44B5D"/>
    <w:rsid w:val="00D44BA4"/>
    <w:rsid w:val="00D44DE3"/>
    <w:rsid w:val="00D4517E"/>
    <w:rsid w:val="00D4543F"/>
    <w:rsid w:val="00D45502"/>
    <w:rsid w:val="00D45508"/>
    <w:rsid w:val="00D457C5"/>
    <w:rsid w:val="00D4589B"/>
    <w:rsid w:val="00D459C2"/>
    <w:rsid w:val="00D45EFB"/>
    <w:rsid w:val="00D460EB"/>
    <w:rsid w:val="00D46278"/>
    <w:rsid w:val="00D463E2"/>
    <w:rsid w:val="00D4659C"/>
    <w:rsid w:val="00D46635"/>
    <w:rsid w:val="00D468D0"/>
    <w:rsid w:val="00D46AE2"/>
    <w:rsid w:val="00D46C8F"/>
    <w:rsid w:val="00D46D3A"/>
    <w:rsid w:val="00D46DD9"/>
    <w:rsid w:val="00D47073"/>
    <w:rsid w:val="00D4718A"/>
    <w:rsid w:val="00D47190"/>
    <w:rsid w:val="00D479E4"/>
    <w:rsid w:val="00D47AB9"/>
    <w:rsid w:val="00D47AEB"/>
    <w:rsid w:val="00D47CBD"/>
    <w:rsid w:val="00D47F02"/>
    <w:rsid w:val="00D501EB"/>
    <w:rsid w:val="00D502A6"/>
    <w:rsid w:val="00D502C1"/>
    <w:rsid w:val="00D502DD"/>
    <w:rsid w:val="00D503A9"/>
    <w:rsid w:val="00D503FC"/>
    <w:rsid w:val="00D50614"/>
    <w:rsid w:val="00D50674"/>
    <w:rsid w:val="00D506D1"/>
    <w:rsid w:val="00D506F5"/>
    <w:rsid w:val="00D5079B"/>
    <w:rsid w:val="00D50B35"/>
    <w:rsid w:val="00D50CCE"/>
    <w:rsid w:val="00D50F49"/>
    <w:rsid w:val="00D50FEC"/>
    <w:rsid w:val="00D511C5"/>
    <w:rsid w:val="00D5134E"/>
    <w:rsid w:val="00D51354"/>
    <w:rsid w:val="00D51AB2"/>
    <w:rsid w:val="00D51D3E"/>
    <w:rsid w:val="00D51D9F"/>
    <w:rsid w:val="00D51ED2"/>
    <w:rsid w:val="00D51F0A"/>
    <w:rsid w:val="00D51FB7"/>
    <w:rsid w:val="00D5200B"/>
    <w:rsid w:val="00D52478"/>
    <w:rsid w:val="00D524BE"/>
    <w:rsid w:val="00D528B2"/>
    <w:rsid w:val="00D52956"/>
    <w:rsid w:val="00D52BBC"/>
    <w:rsid w:val="00D52C38"/>
    <w:rsid w:val="00D52CE1"/>
    <w:rsid w:val="00D52CE3"/>
    <w:rsid w:val="00D52FBD"/>
    <w:rsid w:val="00D531C8"/>
    <w:rsid w:val="00D53235"/>
    <w:rsid w:val="00D53291"/>
    <w:rsid w:val="00D536A4"/>
    <w:rsid w:val="00D5392B"/>
    <w:rsid w:val="00D53980"/>
    <w:rsid w:val="00D53989"/>
    <w:rsid w:val="00D5399E"/>
    <w:rsid w:val="00D539DD"/>
    <w:rsid w:val="00D53BF5"/>
    <w:rsid w:val="00D53E5D"/>
    <w:rsid w:val="00D53FF4"/>
    <w:rsid w:val="00D5468E"/>
    <w:rsid w:val="00D54703"/>
    <w:rsid w:val="00D547BE"/>
    <w:rsid w:val="00D54BF9"/>
    <w:rsid w:val="00D54E5B"/>
    <w:rsid w:val="00D5500B"/>
    <w:rsid w:val="00D5543D"/>
    <w:rsid w:val="00D5547D"/>
    <w:rsid w:val="00D55572"/>
    <w:rsid w:val="00D5560D"/>
    <w:rsid w:val="00D5574A"/>
    <w:rsid w:val="00D557AA"/>
    <w:rsid w:val="00D557C6"/>
    <w:rsid w:val="00D557EE"/>
    <w:rsid w:val="00D5583B"/>
    <w:rsid w:val="00D55AA4"/>
    <w:rsid w:val="00D55AB3"/>
    <w:rsid w:val="00D56057"/>
    <w:rsid w:val="00D5640B"/>
    <w:rsid w:val="00D566E8"/>
    <w:rsid w:val="00D56805"/>
    <w:rsid w:val="00D56A8C"/>
    <w:rsid w:val="00D56C12"/>
    <w:rsid w:val="00D56EBE"/>
    <w:rsid w:val="00D57040"/>
    <w:rsid w:val="00D57446"/>
    <w:rsid w:val="00D57589"/>
    <w:rsid w:val="00D576BC"/>
    <w:rsid w:val="00D579A6"/>
    <w:rsid w:val="00D579CC"/>
    <w:rsid w:val="00D57A73"/>
    <w:rsid w:val="00D57B8E"/>
    <w:rsid w:val="00D57D22"/>
    <w:rsid w:val="00D6007D"/>
    <w:rsid w:val="00D60235"/>
    <w:rsid w:val="00D60250"/>
    <w:rsid w:val="00D60339"/>
    <w:rsid w:val="00D6035A"/>
    <w:rsid w:val="00D6053E"/>
    <w:rsid w:val="00D60564"/>
    <w:rsid w:val="00D60796"/>
    <w:rsid w:val="00D6083C"/>
    <w:rsid w:val="00D6088B"/>
    <w:rsid w:val="00D60995"/>
    <w:rsid w:val="00D60AAF"/>
    <w:rsid w:val="00D60C5B"/>
    <w:rsid w:val="00D60EED"/>
    <w:rsid w:val="00D60F21"/>
    <w:rsid w:val="00D611F9"/>
    <w:rsid w:val="00D615AD"/>
    <w:rsid w:val="00D617CC"/>
    <w:rsid w:val="00D61820"/>
    <w:rsid w:val="00D6183D"/>
    <w:rsid w:val="00D61A02"/>
    <w:rsid w:val="00D62208"/>
    <w:rsid w:val="00D625F2"/>
    <w:rsid w:val="00D62AAF"/>
    <w:rsid w:val="00D62B8A"/>
    <w:rsid w:val="00D62EDE"/>
    <w:rsid w:val="00D62F89"/>
    <w:rsid w:val="00D62FFF"/>
    <w:rsid w:val="00D63464"/>
    <w:rsid w:val="00D634A7"/>
    <w:rsid w:val="00D634E9"/>
    <w:rsid w:val="00D63686"/>
    <w:rsid w:val="00D636AA"/>
    <w:rsid w:val="00D63B9B"/>
    <w:rsid w:val="00D63CDA"/>
    <w:rsid w:val="00D643C5"/>
    <w:rsid w:val="00D64559"/>
    <w:rsid w:val="00D64791"/>
    <w:rsid w:val="00D647D7"/>
    <w:rsid w:val="00D6480C"/>
    <w:rsid w:val="00D64A19"/>
    <w:rsid w:val="00D64A46"/>
    <w:rsid w:val="00D64B5A"/>
    <w:rsid w:val="00D64CE8"/>
    <w:rsid w:val="00D64F25"/>
    <w:rsid w:val="00D64F53"/>
    <w:rsid w:val="00D65064"/>
    <w:rsid w:val="00D654AD"/>
    <w:rsid w:val="00D6563A"/>
    <w:rsid w:val="00D656B9"/>
    <w:rsid w:val="00D65889"/>
    <w:rsid w:val="00D65973"/>
    <w:rsid w:val="00D65B8B"/>
    <w:rsid w:val="00D65BA6"/>
    <w:rsid w:val="00D65E4D"/>
    <w:rsid w:val="00D66132"/>
    <w:rsid w:val="00D661C8"/>
    <w:rsid w:val="00D66220"/>
    <w:rsid w:val="00D66287"/>
    <w:rsid w:val="00D662C9"/>
    <w:rsid w:val="00D665A3"/>
    <w:rsid w:val="00D6677C"/>
    <w:rsid w:val="00D66940"/>
    <w:rsid w:val="00D66CDA"/>
    <w:rsid w:val="00D66CDB"/>
    <w:rsid w:val="00D66E64"/>
    <w:rsid w:val="00D66EFF"/>
    <w:rsid w:val="00D66F2F"/>
    <w:rsid w:val="00D66F39"/>
    <w:rsid w:val="00D67251"/>
    <w:rsid w:val="00D67346"/>
    <w:rsid w:val="00D67363"/>
    <w:rsid w:val="00D674FE"/>
    <w:rsid w:val="00D676EE"/>
    <w:rsid w:val="00D67710"/>
    <w:rsid w:val="00D677CA"/>
    <w:rsid w:val="00D678F6"/>
    <w:rsid w:val="00D67C18"/>
    <w:rsid w:val="00D67E13"/>
    <w:rsid w:val="00D67E9B"/>
    <w:rsid w:val="00D70029"/>
    <w:rsid w:val="00D70039"/>
    <w:rsid w:val="00D70086"/>
    <w:rsid w:val="00D70272"/>
    <w:rsid w:val="00D70318"/>
    <w:rsid w:val="00D70419"/>
    <w:rsid w:val="00D704BB"/>
    <w:rsid w:val="00D704D9"/>
    <w:rsid w:val="00D70604"/>
    <w:rsid w:val="00D70631"/>
    <w:rsid w:val="00D708BC"/>
    <w:rsid w:val="00D709D6"/>
    <w:rsid w:val="00D70B9C"/>
    <w:rsid w:val="00D70C68"/>
    <w:rsid w:val="00D70C6E"/>
    <w:rsid w:val="00D70E1F"/>
    <w:rsid w:val="00D70EFA"/>
    <w:rsid w:val="00D711FF"/>
    <w:rsid w:val="00D71311"/>
    <w:rsid w:val="00D714AE"/>
    <w:rsid w:val="00D7165F"/>
    <w:rsid w:val="00D717C5"/>
    <w:rsid w:val="00D721AB"/>
    <w:rsid w:val="00D72335"/>
    <w:rsid w:val="00D724E2"/>
    <w:rsid w:val="00D72500"/>
    <w:rsid w:val="00D72538"/>
    <w:rsid w:val="00D72704"/>
    <w:rsid w:val="00D72826"/>
    <w:rsid w:val="00D728E2"/>
    <w:rsid w:val="00D7293D"/>
    <w:rsid w:val="00D7294F"/>
    <w:rsid w:val="00D729DC"/>
    <w:rsid w:val="00D72B1F"/>
    <w:rsid w:val="00D72D1D"/>
    <w:rsid w:val="00D72DCB"/>
    <w:rsid w:val="00D72ECE"/>
    <w:rsid w:val="00D72F6F"/>
    <w:rsid w:val="00D73108"/>
    <w:rsid w:val="00D7313E"/>
    <w:rsid w:val="00D731B5"/>
    <w:rsid w:val="00D731EB"/>
    <w:rsid w:val="00D73242"/>
    <w:rsid w:val="00D733E9"/>
    <w:rsid w:val="00D734BE"/>
    <w:rsid w:val="00D7358E"/>
    <w:rsid w:val="00D738F2"/>
    <w:rsid w:val="00D7392E"/>
    <w:rsid w:val="00D740D6"/>
    <w:rsid w:val="00D740DB"/>
    <w:rsid w:val="00D740EF"/>
    <w:rsid w:val="00D7427D"/>
    <w:rsid w:val="00D7476D"/>
    <w:rsid w:val="00D7477E"/>
    <w:rsid w:val="00D74933"/>
    <w:rsid w:val="00D749DD"/>
    <w:rsid w:val="00D74A63"/>
    <w:rsid w:val="00D74AF0"/>
    <w:rsid w:val="00D74BDE"/>
    <w:rsid w:val="00D74D0C"/>
    <w:rsid w:val="00D750BA"/>
    <w:rsid w:val="00D75160"/>
    <w:rsid w:val="00D753FA"/>
    <w:rsid w:val="00D755E7"/>
    <w:rsid w:val="00D756AA"/>
    <w:rsid w:val="00D7579F"/>
    <w:rsid w:val="00D757BD"/>
    <w:rsid w:val="00D75843"/>
    <w:rsid w:val="00D75909"/>
    <w:rsid w:val="00D75BDE"/>
    <w:rsid w:val="00D75DE5"/>
    <w:rsid w:val="00D75FA2"/>
    <w:rsid w:val="00D76097"/>
    <w:rsid w:val="00D7618A"/>
    <w:rsid w:val="00D76283"/>
    <w:rsid w:val="00D763D1"/>
    <w:rsid w:val="00D765A0"/>
    <w:rsid w:val="00D765D0"/>
    <w:rsid w:val="00D76709"/>
    <w:rsid w:val="00D767A0"/>
    <w:rsid w:val="00D767C7"/>
    <w:rsid w:val="00D7682A"/>
    <w:rsid w:val="00D769A8"/>
    <w:rsid w:val="00D769ED"/>
    <w:rsid w:val="00D76AA6"/>
    <w:rsid w:val="00D76C46"/>
    <w:rsid w:val="00D76E51"/>
    <w:rsid w:val="00D76E59"/>
    <w:rsid w:val="00D7703D"/>
    <w:rsid w:val="00D77080"/>
    <w:rsid w:val="00D776D4"/>
    <w:rsid w:val="00D77800"/>
    <w:rsid w:val="00D778DE"/>
    <w:rsid w:val="00D779F9"/>
    <w:rsid w:val="00D77BBF"/>
    <w:rsid w:val="00D77C1F"/>
    <w:rsid w:val="00D8040B"/>
    <w:rsid w:val="00D80512"/>
    <w:rsid w:val="00D80567"/>
    <w:rsid w:val="00D80889"/>
    <w:rsid w:val="00D80912"/>
    <w:rsid w:val="00D809AE"/>
    <w:rsid w:val="00D80AF6"/>
    <w:rsid w:val="00D80C3D"/>
    <w:rsid w:val="00D80FB0"/>
    <w:rsid w:val="00D812B7"/>
    <w:rsid w:val="00D81550"/>
    <w:rsid w:val="00D818DD"/>
    <w:rsid w:val="00D81BBB"/>
    <w:rsid w:val="00D81DF1"/>
    <w:rsid w:val="00D820EF"/>
    <w:rsid w:val="00D821BB"/>
    <w:rsid w:val="00D8231D"/>
    <w:rsid w:val="00D82569"/>
    <w:rsid w:val="00D825DD"/>
    <w:rsid w:val="00D82658"/>
    <w:rsid w:val="00D8297C"/>
    <w:rsid w:val="00D82A80"/>
    <w:rsid w:val="00D82E8A"/>
    <w:rsid w:val="00D83077"/>
    <w:rsid w:val="00D831DD"/>
    <w:rsid w:val="00D832A1"/>
    <w:rsid w:val="00D832D6"/>
    <w:rsid w:val="00D83420"/>
    <w:rsid w:val="00D83753"/>
    <w:rsid w:val="00D83843"/>
    <w:rsid w:val="00D83B05"/>
    <w:rsid w:val="00D83BC6"/>
    <w:rsid w:val="00D84463"/>
    <w:rsid w:val="00D8455B"/>
    <w:rsid w:val="00D845B3"/>
    <w:rsid w:val="00D84802"/>
    <w:rsid w:val="00D84924"/>
    <w:rsid w:val="00D849DC"/>
    <w:rsid w:val="00D84A7E"/>
    <w:rsid w:val="00D84B5B"/>
    <w:rsid w:val="00D84C1F"/>
    <w:rsid w:val="00D84E1D"/>
    <w:rsid w:val="00D84E7E"/>
    <w:rsid w:val="00D850FE"/>
    <w:rsid w:val="00D8531F"/>
    <w:rsid w:val="00D85500"/>
    <w:rsid w:val="00D8562E"/>
    <w:rsid w:val="00D857F8"/>
    <w:rsid w:val="00D85B61"/>
    <w:rsid w:val="00D85FDD"/>
    <w:rsid w:val="00D86290"/>
    <w:rsid w:val="00D862D7"/>
    <w:rsid w:val="00D86353"/>
    <w:rsid w:val="00D8649F"/>
    <w:rsid w:val="00D866CC"/>
    <w:rsid w:val="00D86929"/>
    <w:rsid w:val="00D869CB"/>
    <w:rsid w:val="00D86AF6"/>
    <w:rsid w:val="00D86B4B"/>
    <w:rsid w:val="00D86CDC"/>
    <w:rsid w:val="00D86D0A"/>
    <w:rsid w:val="00D870FF"/>
    <w:rsid w:val="00D874B9"/>
    <w:rsid w:val="00D879F1"/>
    <w:rsid w:val="00D87A10"/>
    <w:rsid w:val="00D87A6E"/>
    <w:rsid w:val="00D87EAA"/>
    <w:rsid w:val="00D900EF"/>
    <w:rsid w:val="00D90134"/>
    <w:rsid w:val="00D90555"/>
    <w:rsid w:val="00D907B3"/>
    <w:rsid w:val="00D9089A"/>
    <w:rsid w:val="00D90932"/>
    <w:rsid w:val="00D90C91"/>
    <w:rsid w:val="00D90CD2"/>
    <w:rsid w:val="00D912E6"/>
    <w:rsid w:val="00D9134B"/>
    <w:rsid w:val="00D913F5"/>
    <w:rsid w:val="00D91473"/>
    <w:rsid w:val="00D91B4E"/>
    <w:rsid w:val="00D91D74"/>
    <w:rsid w:val="00D91E52"/>
    <w:rsid w:val="00D91E59"/>
    <w:rsid w:val="00D91E68"/>
    <w:rsid w:val="00D9201D"/>
    <w:rsid w:val="00D925AB"/>
    <w:rsid w:val="00D92716"/>
    <w:rsid w:val="00D92877"/>
    <w:rsid w:val="00D9294C"/>
    <w:rsid w:val="00D92A24"/>
    <w:rsid w:val="00D92A5C"/>
    <w:rsid w:val="00D92AE7"/>
    <w:rsid w:val="00D92BFF"/>
    <w:rsid w:val="00D92DE5"/>
    <w:rsid w:val="00D92F09"/>
    <w:rsid w:val="00D930B9"/>
    <w:rsid w:val="00D937F1"/>
    <w:rsid w:val="00D93B8F"/>
    <w:rsid w:val="00D93CAF"/>
    <w:rsid w:val="00D93FD0"/>
    <w:rsid w:val="00D940D6"/>
    <w:rsid w:val="00D941A4"/>
    <w:rsid w:val="00D94444"/>
    <w:rsid w:val="00D9446C"/>
    <w:rsid w:val="00D944F1"/>
    <w:rsid w:val="00D9471D"/>
    <w:rsid w:val="00D948C4"/>
    <w:rsid w:val="00D94A2A"/>
    <w:rsid w:val="00D94A4A"/>
    <w:rsid w:val="00D94A8C"/>
    <w:rsid w:val="00D94BA6"/>
    <w:rsid w:val="00D94C8A"/>
    <w:rsid w:val="00D94E8F"/>
    <w:rsid w:val="00D94F9F"/>
    <w:rsid w:val="00D95051"/>
    <w:rsid w:val="00D9508E"/>
    <w:rsid w:val="00D951E9"/>
    <w:rsid w:val="00D9540B"/>
    <w:rsid w:val="00D95460"/>
    <w:rsid w:val="00D95792"/>
    <w:rsid w:val="00D95962"/>
    <w:rsid w:val="00D95963"/>
    <w:rsid w:val="00D95A7E"/>
    <w:rsid w:val="00D95ACB"/>
    <w:rsid w:val="00D95B41"/>
    <w:rsid w:val="00D95B84"/>
    <w:rsid w:val="00D95B8B"/>
    <w:rsid w:val="00D95CB4"/>
    <w:rsid w:val="00D95E94"/>
    <w:rsid w:val="00D95F9E"/>
    <w:rsid w:val="00D96231"/>
    <w:rsid w:val="00D96714"/>
    <w:rsid w:val="00D96799"/>
    <w:rsid w:val="00D968AF"/>
    <w:rsid w:val="00D96902"/>
    <w:rsid w:val="00D969F4"/>
    <w:rsid w:val="00D96AFE"/>
    <w:rsid w:val="00D96EA9"/>
    <w:rsid w:val="00D97320"/>
    <w:rsid w:val="00D975B5"/>
    <w:rsid w:val="00D976A8"/>
    <w:rsid w:val="00D9784A"/>
    <w:rsid w:val="00D978E5"/>
    <w:rsid w:val="00D97A63"/>
    <w:rsid w:val="00D97D00"/>
    <w:rsid w:val="00D97D86"/>
    <w:rsid w:val="00D97D9C"/>
    <w:rsid w:val="00D97E60"/>
    <w:rsid w:val="00D97EFE"/>
    <w:rsid w:val="00DA008F"/>
    <w:rsid w:val="00DA01BF"/>
    <w:rsid w:val="00DA0241"/>
    <w:rsid w:val="00DA04ED"/>
    <w:rsid w:val="00DA0703"/>
    <w:rsid w:val="00DA081F"/>
    <w:rsid w:val="00DA08BB"/>
    <w:rsid w:val="00DA09AF"/>
    <w:rsid w:val="00DA09D2"/>
    <w:rsid w:val="00DA0AB9"/>
    <w:rsid w:val="00DA0B44"/>
    <w:rsid w:val="00DA0DAB"/>
    <w:rsid w:val="00DA0EF2"/>
    <w:rsid w:val="00DA11E1"/>
    <w:rsid w:val="00DA14F6"/>
    <w:rsid w:val="00DA1801"/>
    <w:rsid w:val="00DA1803"/>
    <w:rsid w:val="00DA1923"/>
    <w:rsid w:val="00DA1EC5"/>
    <w:rsid w:val="00DA1F2D"/>
    <w:rsid w:val="00DA1F83"/>
    <w:rsid w:val="00DA2028"/>
    <w:rsid w:val="00DA2176"/>
    <w:rsid w:val="00DA21DC"/>
    <w:rsid w:val="00DA2223"/>
    <w:rsid w:val="00DA22ED"/>
    <w:rsid w:val="00DA24E6"/>
    <w:rsid w:val="00DA260A"/>
    <w:rsid w:val="00DA26FA"/>
    <w:rsid w:val="00DA2720"/>
    <w:rsid w:val="00DA2838"/>
    <w:rsid w:val="00DA2885"/>
    <w:rsid w:val="00DA2B07"/>
    <w:rsid w:val="00DA3167"/>
    <w:rsid w:val="00DA31B5"/>
    <w:rsid w:val="00DA3497"/>
    <w:rsid w:val="00DA3767"/>
    <w:rsid w:val="00DA385D"/>
    <w:rsid w:val="00DA39FF"/>
    <w:rsid w:val="00DA3A17"/>
    <w:rsid w:val="00DA3D62"/>
    <w:rsid w:val="00DA3DE7"/>
    <w:rsid w:val="00DA4049"/>
    <w:rsid w:val="00DA4216"/>
    <w:rsid w:val="00DA43F1"/>
    <w:rsid w:val="00DA44BA"/>
    <w:rsid w:val="00DA4549"/>
    <w:rsid w:val="00DA455E"/>
    <w:rsid w:val="00DA46B3"/>
    <w:rsid w:val="00DA48EF"/>
    <w:rsid w:val="00DA49CA"/>
    <w:rsid w:val="00DA49CF"/>
    <w:rsid w:val="00DA4C08"/>
    <w:rsid w:val="00DA4D16"/>
    <w:rsid w:val="00DA504F"/>
    <w:rsid w:val="00DA5281"/>
    <w:rsid w:val="00DA5446"/>
    <w:rsid w:val="00DA550E"/>
    <w:rsid w:val="00DA5E4B"/>
    <w:rsid w:val="00DA6189"/>
    <w:rsid w:val="00DA6774"/>
    <w:rsid w:val="00DA67FC"/>
    <w:rsid w:val="00DA6A3D"/>
    <w:rsid w:val="00DA758F"/>
    <w:rsid w:val="00DA7613"/>
    <w:rsid w:val="00DA7622"/>
    <w:rsid w:val="00DA7637"/>
    <w:rsid w:val="00DA763D"/>
    <w:rsid w:val="00DA77EB"/>
    <w:rsid w:val="00DA7BE9"/>
    <w:rsid w:val="00DA7C2D"/>
    <w:rsid w:val="00DA7C43"/>
    <w:rsid w:val="00DA7D70"/>
    <w:rsid w:val="00DA7E37"/>
    <w:rsid w:val="00DA7FD7"/>
    <w:rsid w:val="00DB0259"/>
    <w:rsid w:val="00DB072F"/>
    <w:rsid w:val="00DB0806"/>
    <w:rsid w:val="00DB0B99"/>
    <w:rsid w:val="00DB0C15"/>
    <w:rsid w:val="00DB0CC9"/>
    <w:rsid w:val="00DB0D3F"/>
    <w:rsid w:val="00DB0DAC"/>
    <w:rsid w:val="00DB0EB2"/>
    <w:rsid w:val="00DB124D"/>
    <w:rsid w:val="00DB158D"/>
    <w:rsid w:val="00DB17CA"/>
    <w:rsid w:val="00DB17E9"/>
    <w:rsid w:val="00DB18D5"/>
    <w:rsid w:val="00DB18EE"/>
    <w:rsid w:val="00DB1A21"/>
    <w:rsid w:val="00DB1A4C"/>
    <w:rsid w:val="00DB1B8F"/>
    <w:rsid w:val="00DB1C33"/>
    <w:rsid w:val="00DB1D3E"/>
    <w:rsid w:val="00DB1EF5"/>
    <w:rsid w:val="00DB1F51"/>
    <w:rsid w:val="00DB1FE2"/>
    <w:rsid w:val="00DB2327"/>
    <w:rsid w:val="00DB24BC"/>
    <w:rsid w:val="00DB256C"/>
    <w:rsid w:val="00DB26D6"/>
    <w:rsid w:val="00DB2722"/>
    <w:rsid w:val="00DB27C6"/>
    <w:rsid w:val="00DB28E3"/>
    <w:rsid w:val="00DB2E68"/>
    <w:rsid w:val="00DB31C7"/>
    <w:rsid w:val="00DB3507"/>
    <w:rsid w:val="00DB3555"/>
    <w:rsid w:val="00DB36AB"/>
    <w:rsid w:val="00DB37CD"/>
    <w:rsid w:val="00DB39D1"/>
    <w:rsid w:val="00DB3AC9"/>
    <w:rsid w:val="00DB3F0A"/>
    <w:rsid w:val="00DB41CC"/>
    <w:rsid w:val="00DB4665"/>
    <w:rsid w:val="00DB46B9"/>
    <w:rsid w:val="00DB48C9"/>
    <w:rsid w:val="00DB49E5"/>
    <w:rsid w:val="00DB4AFF"/>
    <w:rsid w:val="00DB4B12"/>
    <w:rsid w:val="00DB4B7C"/>
    <w:rsid w:val="00DB4C97"/>
    <w:rsid w:val="00DB4CB1"/>
    <w:rsid w:val="00DB507F"/>
    <w:rsid w:val="00DB5193"/>
    <w:rsid w:val="00DB52BA"/>
    <w:rsid w:val="00DB53FD"/>
    <w:rsid w:val="00DB54EB"/>
    <w:rsid w:val="00DB5A4C"/>
    <w:rsid w:val="00DB5AA2"/>
    <w:rsid w:val="00DB5B85"/>
    <w:rsid w:val="00DB5D87"/>
    <w:rsid w:val="00DB5E56"/>
    <w:rsid w:val="00DB6066"/>
    <w:rsid w:val="00DB6115"/>
    <w:rsid w:val="00DB61F1"/>
    <w:rsid w:val="00DB68DD"/>
    <w:rsid w:val="00DB6958"/>
    <w:rsid w:val="00DB6B9B"/>
    <w:rsid w:val="00DB6BDA"/>
    <w:rsid w:val="00DB6E0A"/>
    <w:rsid w:val="00DB6F45"/>
    <w:rsid w:val="00DB6FE8"/>
    <w:rsid w:val="00DB7168"/>
    <w:rsid w:val="00DB76E4"/>
    <w:rsid w:val="00DB7A6D"/>
    <w:rsid w:val="00DB7C16"/>
    <w:rsid w:val="00DB7C25"/>
    <w:rsid w:val="00DB7C3D"/>
    <w:rsid w:val="00DB7EA0"/>
    <w:rsid w:val="00DB7F84"/>
    <w:rsid w:val="00DB7FA0"/>
    <w:rsid w:val="00DB7FF4"/>
    <w:rsid w:val="00DC00FF"/>
    <w:rsid w:val="00DC0129"/>
    <w:rsid w:val="00DC0191"/>
    <w:rsid w:val="00DC02B3"/>
    <w:rsid w:val="00DC0502"/>
    <w:rsid w:val="00DC05E3"/>
    <w:rsid w:val="00DC0646"/>
    <w:rsid w:val="00DC0789"/>
    <w:rsid w:val="00DC07AC"/>
    <w:rsid w:val="00DC07F1"/>
    <w:rsid w:val="00DC0A11"/>
    <w:rsid w:val="00DC0AA5"/>
    <w:rsid w:val="00DC0BF3"/>
    <w:rsid w:val="00DC0F1F"/>
    <w:rsid w:val="00DC1206"/>
    <w:rsid w:val="00DC12EB"/>
    <w:rsid w:val="00DC16EC"/>
    <w:rsid w:val="00DC1B38"/>
    <w:rsid w:val="00DC1BA2"/>
    <w:rsid w:val="00DC1BD3"/>
    <w:rsid w:val="00DC1C8D"/>
    <w:rsid w:val="00DC2250"/>
    <w:rsid w:val="00DC22CF"/>
    <w:rsid w:val="00DC2492"/>
    <w:rsid w:val="00DC24F8"/>
    <w:rsid w:val="00DC252C"/>
    <w:rsid w:val="00DC25B5"/>
    <w:rsid w:val="00DC26F6"/>
    <w:rsid w:val="00DC2731"/>
    <w:rsid w:val="00DC27BC"/>
    <w:rsid w:val="00DC2904"/>
    <w:rsid w:val="00DC2926"/>
    <w:rsid w:val="00DC293F"/>
    <w:rsid w:val="00DC2999"/>
    <w:rsid w:val="00DC2DC7"/>
    <w:rsid w:val="00DC2E42"/>
    <w:rsid w:val="00DC31C7"/>
    <w:rsid w:val="00DC3405"/>
    <w:rsid w:val="00DC35AC"/>
    <w:rsid w:val="00DC39F8"/>
    <w:rsid w:val="00DC3A72"/>
    <w:rsid w:val="00DC3B48"/>
    <w:rsid w:val="00DC3C0D"/>
    <w:rsid w:val="00DC3C85"/>
    <w:rsid w:val="00DC3CEC"/>
    <w:rsid w:val="00DC3E91"/>
    <w:rsid w:val="00DC4063"/>
    <w:rsid w:val="00DC409B"/>
    <w:rsid w:val="00DC4401"/>
    <w:rsid w:val="00DC4502"/>
    <w:rsid w:val="00DC479B"/>
    <w:rsid w:val="00DC4BFC"/>
    <w:rsid w:val="00DC4C60"/>
    <w:rsid w:val="00DC4EAD"/>
    <w:rsid w:val="00DC511F"/>
    <w:rsid w:val="00DC5243"/>
    <w:rsid w:val="00DC526A"/>
    <w:rsid w:val="00DC551C"/>
    <w:rsid w:val="00DC58BD"/>
    <w:rsid w:val="00DC5931"/>
    <w:rsid w:val="00DC5A0D"/>
    <w:rsid w:val="00DC5ACD"/>
    <w:rsid w:val="00DC5AD3"/>
    <w:rsid w:val="00DC5C6C"/>
    <w:rsid w:val="00DC5D40"/>
    <w:rsid w:val="00DC5E12"/>
    <w:rsid w:val="00DC5F93"/>
    <w:rsid w:val="00DC6203"/>
    <w:rsid w:val="00DC6387"/>
    <w:rsid w:val="00DC654D"/>
    <w:rsid w:val="00DC6685"/>
    <w:rsid w:val="00DC6868"/>
    <w:rsid w:val="00DC6B00"/>
    <w:rsid w:val="00DC6B52"/>
    <w:rsid w:val="00DC6DCC"/>
    <w:rsid w:val="00DC6F0E"/>
    <w:rsid w:val="00DC6FE9"/>
    <w:rsid w:val="00DC7000"/>
    <w:rsid w:val="00DC7009"/>
    <w:rsid w:val="00DC7292"/>
    <w:rsid w:val="00DC742E"/>
    <w:rsid w:val="00DC78B7"/>
    <w:rsid w:val="00DC7A75"/>
    <w:rsid w:val="00DC7E22"/>
    <w:rsid w:val="00DC7FD6"/>
    <w:rsid w:val="00DD0135"/>
    <w:rsid w:val="00DD0249"/>
    <w:rsid w:val="00DD042F"/>
    <w:rsid w:val="00DD05DC"/>
    <w:rsid w:val="00DD061A"/>
    <w:rsid w:val="00DD0948"/>
    <w:rsid w:val="00DD0A38"/>
    <w:rsid w:val="00DD0A7A"/>
    <w:rsid w:val="00DD0B37"/>
    <w:rsid w:val="00DD1017"/>
    <w:rsid w:val="00DD1042"/>
    <w:rsid w:val="00DD1105"/>
    <w:rsid w:val="00DD1213"/>
    <w:rsid w:val="00DD12B1"/>
    <w:rsid w:val="00DD12C8"/>
    <w:rsid w:val="00DD14EB"/>
    <w:rsid w:val="00DD1511"/>
    <w:rsid w:val="00DD168F"/>
    <w:rsid w:val="00DD16DB"/>
    <w:rsid w:val="00DD17AC"/>
    <w:rsid w:val="00DD1A0C"/>
    <w:rsid w:val="00DD1B07"/>
    <w:rsid w:val="00DD1CDB"/>
    <w:rsid w:val="00DD20D2"/>
    <w:rsid w:val="00DD247B"/>
    <w:rsid w:val="00DD255F"/>
    <w:rsid w:val="00DD26B8"/>
    <w:rsid w:val="00DD270C"/>
    <w:rsid w:val="00DD274B"/>
    <w:rsid w:val="00DD277A"/>
    <w:rsid w:val="00DD283F"/>
    <w:rsid w:val="00DD2A72"/>
    <w:rsid w:val="00DD2AAB"/>
    <w:rsid w:val="00DD2DB3"/>
    <w:rsid w:val="00DD2F61"/>
    <w:rsid w:val="00DD30B6"/>
    <w:rsid w:val="00DD3386"/>
    <w:rsid w:val="00DD33D0"/>
    <w:rsid w:val="00DD3534"/>
    <w:rsid w:val="00DD38C7"/>
    <w:rsid w:val="00DD39CD"/>
    <w:rsid w:val="00DD3AB4"/>
    <w:rsid w:val="00DD3AEB"/>
    <w:rsid w:val="00DD3C15"/>
    <w:rsid w:val="00DD3DA9"/>
    <w:rsid w:val="00DD4022"/>
    <w:rsid w:val="00DD4180"/>
    <w:rsid w:val="00DD419B"/>
    <w:rsid w:val="00DD42BA"/>
    <w:rsid w:val="00DD453D"/>
    <w:rsid w:val="00DD4556"/>
    <w:rsid w:val="00DD473F"/>
    <w:rsid w:val="00DD478F"/>
    <w:rsid w:val="00DD479A"/>
    <w:rsid w:val="00DD4901"/>
    <w:rsid w:val="00DD49C0"/>
    <w:rsid w:val="00DD49D9"/>
    <w:rsid w:val="00DD49E2"/>
    <w:rsid w:val="00DD4A93"/>
    <w:rsid w:val="00DD4BE6"/>
    <w:rsid w:val="00DD4F52"/>
    <w:rsid w:val="00DD513E"/>
    <w:rsid w:val="00DD5228"/>
    <w:rsid w:val="00DD55DE"/>
    <w:rsid w:val="00DD56B6"/>
    <w:rsid w:val="00DD577E"/>
    <w:rsid w:val="00DD5812"/>
    <w:rsid w:val="00DD58DE"/>
    <w:rsid w:val="00DD59C0"/>
    <w:rsid w:val="00DD5A19"/>
    <w:rsid w:val="00DD5ABC"/>
    <w:rsid w:val="00DD5FD6"/>
    <w:rsid w:val="00DD60CD"/>
    <w:rsid w:val="00DD6571"/>
    <w:rsid w:val="00DD6AAA"/>
    <w:rsid w:val="00DD6C24"/>
    <w:rsid w:val="00DD70F4"/>
    <w:rsid w:val="00DD721E"/>
    <w:rsid w:val="00DD73AB"/>
    <w:rsid w:val="00DD7595"/>
    <w:rsid w:val="00DD761D"/>
    <w:rsid w:val="00DD786C"/>
    <w:rsid w:val="00DD7C06"/>
    <w:rsid w:val="00DE02F7"/>
    <w:rsid w:val="00DE0556"/>
    <w:rsid w:val="00DE074F"/>
    <w:rsid w:val="00DE0755"/>
    <w:rsid w:val="00DE0B91"/>
    <w:rsid w:val="00DE0CD8"/>
    <w:rsid w:val="00DE0EA8"/>
    <w:rsid w:val="00DE10DC"/>
    <w:rsid w:val="00DE110E"/>
    <w:rsid w:val="00DE1164"/>
    <w:rsid w:val="00DE12F3"/>
    <w:rsid w:val="00DE16C6"/>
    <w:rsid w:val="00DE1911"/>
    <w:rsid w:val="00DE1B4F"/>
    <w:rsid w:val="00DE1D2D"/>
    <w:rsid w:val="00DE1D7C"/>
    <w:rsid w:val="00DE2066"/>
    <w:rsid w:val="00DE26C8"/>
    <w:rsid w:val="00DE27C6"/>
    <w:rsid w:val="00DE28F2"/>
    <w:rsid w:val="00DE291A"/>
    <w:rsid w:val="00DE2C38"/>
    <w:rsid w:val="00DE2EC7"/>
    <w:rsid w:val="00DE305A"/>
    <w:rsid w:val="00DE30C2"/>
    <w:rsid w:val="00DE33E1"/>
    <w:rsid w:val="00DE3424"/>
    <w:rsid w:val="00DE352E"/>
    <w:rsid w:val="00DE354E"/>
    <w:rsid w:val="00DE35B6"/>
    <w:rsid w:val="00DE3600"/>
    <w:rsid w:val="00DE3658"/>
    <w:rsid w:val="00DE3660"/>
    <w:rsid w:val="00DE3678"/>
    <w:rsid w:val="00DE3740"/>
    <w:rsid w:val="00DE3825"/>
    <w:rsid w:val="00DE393E"/>
    <w:rsid w:val="00DE3FA5"/>
    <w:rsid w:val="00DE42BF"/>
    <w:rsid w:val="00DE4462"/>
    <w:rsid w:val="00DE44D6"/>
    <w:rsid w:val="00DE4561"/>
    <w:rsid w:val="00DE4582"/>
    <w:rsid w:val="00DE4976"/>
    <w:rsid w:val="00DE4A3A"/>
    <w:rsid w:val="00DE4B6D"/>
    <w:rsid w:val="00DE4C64"/>
    <w:rsid w:val="00DE4CA1"/>
    <w:rsid w:val="00DE4D60"/>
    <w:rsid w:val="00DE4D9A"/>
    <w:rsid w:val="00DE4ED8"/>
    <w:rsid w:val="00DE5337"/>
    <w:rsid w:val="00DE534B"/>
    <w:rsid w:val="00DE5407"/>
    <w:rsid w:val="00DE5DAE"/>
    <w:rsid w:val="00DE5F9A"/>
    <w:rsid w:val="00DE6233"/>
    <w:rsid w:val="00DE62A0"/>
    <w:rsid w:val="00DE6364"/>
    <w:rsid w:val="00DE63B4"/>
    <w:rsid w:val="00DE6412"/>
    <w:rsid w:val="00DE6521"/>
    <w:rsid w:val="00DE6922"/>
    <w:rsid w:val="00DE6CE1"/>
    <w:rsid w:val="00DE71B0"/>
    <w:rsid w:val="00DE72D8"/>
    <w:rsid w:val="00DE72E1"/>
    <w:rsid w:val="00DE740C"/>
    <w:rsid w:val="00DE7586"/>
    <w:rsid w:val="00DE75B9"/>
    <w:rsid w:val="00DE76BC"/>
    <w:rsid w:val="00DE7729"/>
    <w:rsid w:val="00DE7B90"/>
    <w:rsid w:val="00DE7D26"/>
    <w:rsid w:val="00DE7EB8"/>
    <w:rsid w:val="00DE7F68"/>
    <w:rsid w:val="00DF0007"/>
    <w:rsid w:val="00DF0008"/>
    <w:rsid w:val="00DF00A2"/>
    <w:rsid w:val="00DF0121"/>
    <w:rsid w:val="00DF0387"/>
    <w:rsid w:val="00DF06D1"/>
    <w:rsid w:val="00DF08F5"/>
    <w:rsid w:val="00DF0AC7"/>
    <w:rsid w:val="00DF0BC6"/>
    <w:rsid w:val="00DF0D43"/>
    <w:rsid w:val="00DF0D75"/>
    <w:rsid w:val="00DF0F60"/>
    <w:rsid w:val="00DF1197"/>
    <w:rsid w:val="00DF1548"/>
    <w:rsid w:val="00DF156B"/>
    <w:rsid w:val="00DF157D"/>
    <w:rsid w:val="00DF16FA"/>
    <w:rsid w:val="00DF17C5"/>
    <w:rsid w:val="00DF1A46"/>
    <w:rsid w:val="00DF1B32"/>
    <w:rsid w:val="00DF1D3D"/>
    <w:rsid w:val="00DF1DC0"/>
    <w:rsid w:val="00DF1F3B"/>
    <w:rsid w:val="00DF2199"/>
    <w:rsid w:val="00DF24D4"/>
    <w:rsid w:val="00DF24D5"/>
    <w:rsid w:val="00DF2741"/>
    <w:rsid w:val="00DF28C3"/>
    <w:rsid w:val="00DF28CB"/>
    <w:rsid w:val="00DF2983"/>
    <w:rsid w:val="00DF29F7"/>
    <w:rsid w:val="00DF2DEE"/>
    <w:rsid w:val="00DF2E58"/>
    <w:rsid w:val="00DF2E82"/>
    <w:rsid w:val="00DF3087"/>
    <w:rsid w:val="00DF343F"/>
    <w:rsid w:val="00DF35EF"/>
    <w:rsid w:val="00DF3705"/>
    <w:rsid w:val="00DF388C"/>
    <w:rsid w:val="00DF3D7C"/>
    <w:rsid w:val="00DF3FB0"/>
    <w:rsid w:val="00DF40BD"/>
    <w:rsid w:val="00DF4729"/>
    <w:rsid w:val="00DF472A"/>
    <w:rsid w:val="00DF4758"/>
    <w:rsid w:val="00DF48F5"/>
    <w:rsid w:val="00DF4927"/>
    <w:rsid w:val="00DF4F79"/>
    <w:rsid w:val="00DF507F"/>
    <w:rsid w:val="00DF5169"/>
    <w:rsid w:val="00DF542A"/>
    <w:rsid w:val="00DF554D"/>
    <w:rsid w:val="00DF576F"/>
    <w:rsid w:val="00DF58BC"/>
    <w:rsid w:val="00DF5A37"/>
    <w:rsid w:val="00DF5BE3"/>
    <w:rsid w:val="00DF5D06"/>
    <w:rsid w:val="00DF5D86"/>
    <w:rsid w:val="00DF5F70"/>
    <w:rsid w:val="00DF60CD"/>
    <w:rsid w:val="00DF6122"/>
    <w:rsid w:val="00DF62DB"/>
    <w:rsid w:val="00DF6667"/>
    <w:rsid w:val="00DF66B7"/>
    <w:rsid w:val="00DF689C"/>
    <w:rsid w:val="00DF68C4"/>
    <w:rsid w:val="00DF6C35"/>
    <w:rsid w:val="00DF6C4B"/>
    <w:rsid w:val="00DF6DD9"/>
    <w:rsid w:val="00DF7124"/>
    <w:rsid w:val="00DF7233"/>
    <w:rsid w:val="00DF7320"/>
    <w:rsid w:val="00DF7433"/>
    <w:rsid w:val="00DF7465"/>
    <w:rsid w:val="00DF7560"/>
    <w:rsid w:val="00DF7664"/>
    <w:rsid w:val="00DF7682"/>
    <w:rsid w:val="00DF78DE"/>
    <w:rsid w:val="00DF7C3A"/>
    <w:rsid w:val="00DF7CA7"/>
    <w:rsid w:val="00DF7D59"/>
    <w:rsid w:val="00DF7F6D"/>
    <w:rsid w:val="00DF7F9B"/>
    <w:rsid w:val="00E00066"/>
    <w:rsid w:val="00E003CE"/>
    <w:rsid w:val="00E003DE"/>
    <w:rsid w:val="00E00559"/>
    <w:rsid w:val="00E005AA"/>
    <w:rsid w:val="00E00910"/>
    <w:rsid w:val="00E0095A"/>
    <w:rsid w:val="00E00A7F"/>
    <w:rsid w:val="00E00BAB"/>
    <w:rsid w:val="00E00C53"/>
    <w:rsid w:val="00E00CA8"/>
    <w:rsid w:val="00E00E78"/>
    <w:rsid w:val="00E00FBF"/>
    <w:rsid w:val="00E01174"/>
    <w:rsid w:val="00E01404"/>
    <w:rsid w:val="00E017F5"/>
    <w:rsid w:val="00E019FC"/>
    <w:rsid w:val="00E01A90"/>
    <w:rsid w:val="00E0209A"/>
    <w:rsid w:val="00E02147"/>
    <w:rsid w:val="00E02795"/>
    <w:rsid w:val="00E027FD"/>
    <w:rsid w:val="00E02815"/>
    <w:rsid w:val="00E02BF9"/>
    <w:rsid w:val="00E02C07"/>
    <w:rsid w:val="00E0316F"/>
    <w:rsid w:val="00E0353D"/>
    <w:rsid w:val="00E03549"/>
    <w:rsid w:val="00E03709"/>
    <w:rsid w:val="00E0370A"/>
    <w:rsid w:val="00E037DB"/>
    <w:rsid w:val="00E03898"/>
    <w:rsid w:val="00E03AC2"/>
    <w:rsid w:val="00E03AC9"/>
    <w:rsid w:val="00E03F05"/>
    <w:rsid w:val="00E04144"/>
    <w:rsid w:val="00E044A6"/>
    <w:rsid w:val="00E0470E"/>
    <w:rsid w:val="00E049CE"/>
    <w:rsid w:val="00E04B9E"/>
    <w:rsid w:val="00E04B9F"/>
    <w:rsid w:val="00E04C42"/>
    <w:rsid w:val="00E04E00"/>
    <w:rsid w:val="00E04FAA"/>
    <w:rsid w:val="00E05046"/>
    <w:rsid w:val="00E05097"/>
    <w:rsid w:val="00E05165"/>
    <w:rsid w:val="00E051C8"/>
    <w:rsid w:val="00E051EE"/>
    <w:rsid w:val="00E05317"/>
    <w:rsid w:val="00E0534C"/>
    <w:rsid w:val="00E05371"/>
    <w:rsid w:val="00E05402"/>
    <w:rsid w:val="00E05443"/>
    <w:rsid w:val="00E0544D"/>
    <w:rsid w:val="00E05514"/>
    <w:rsid w:val="00E05751"/>
    <w:rsid w:val="00E057C1"/>
    <w:rsid w:val="00E057F0"/>
    <w:rsid w:val="00E05968"/>
    <w:rsid w:val="00E05B55"/>
    <w:rsid w:val="00E05B8F"/>
    <w:rsid w:val="00E05DE8"/>
    <w:rsid w:val="00E05F66"/>
    <w:rsid w:val="00E060C0"/>
    <w:rsid w:val="00E060F2"/>
    <w:rsid w:val="00E063E2"/>
    <w:rsid w:val="00E06454"/>
    <w:rsid w:val="00E06D06"/>
    <w:rsid w:val="00E06D33"/>
    <w:rsid w:val="00E06E26"/>
    <w:rsid w:val="00E0712A"/>
    <w:rsid w:val="00E07179"/>
    <w:rsid w:val="00E07511"/>
    <w:rsid w:val="00E07955"/>
    <w:rsid w:val="00E07A65"/>
    <w:rsid w:val="00E07B62"/>
    <w:rsid w:val="00E07DD8"/>
    <w:rsid w:val="00E07E21"/>
    <w:rsid w:val="00E07E9C"/>
    <w:rsid w:val="00E07EB8"/>
    <w:rsid w:val="00E07F78"/>
    <w:rsid w:val="00E1015B"/>
    <w:rsid w:val="00E1032E"/>
    <w:rsid w:val="00E10385"/>
    <w:rsid w:val="00E103F8"/>
    <w:rsid w:val="00E10488"/>
    <w:rsid w:val="00E10831"/>
    <w:rsid w:val="00E1088C"/>
    <w:rsid w:val="00E10D49"/>
    <w:rsid w:val="00E10F85"/>
    <w:rsid w:val="00E11032"/>
    <w:rsid w:val="00E114E8"/>
    <w:rsid w:val="00E11A5E"/>
    <w:rsid w:val="00E11A99"/>
    <w:rsid w:val="00E11B19"/>
    <w:rsid w:val="00E11BAF"/>
    <w:rsid w:val="00E11BE3"/>
    <w:rsid w:val="00E11C09"/>
    <w:rsid w:val="00E11E7E"/>
    <w:rsid w:val="00E12054"/>
    <w:rsid w:val="00E12088"/>
    <w:rsid w:val="00E12093"/>
    <w:rsid w:val="00E120CF"/>
    <w:rsid w:val="00E121DE"/>
    <w:rsid w:val="00E1223E"/>
    <w:rsid w:val="00E122A5"/>
    <w:rsid w:val="00E12376"/>
    <w:rsid w:val="00E1247E"/>
    <w:rsid w:val="00E124B8"/>
    <w:rsid w:val="00E125FB"/>
    <w:rsid w:val="00E129D0"/>
    <w:rsid w:val="00E12A19"/>
    <w:rsid w:val="00E12B44"/>
    <w:rsid w:val="00E12C76"/>
    <w:rsid w:val="00E12D6F"/>
    <w:rsid w:val="00E12EE9"/>
    <w:rsid w:val="00E12FC9"/>
    <w:rsid w:val="00E12FDB"/>
    <w:rsid w:val="00E13074"/>
    <w:rsid w:val="00E13076"/>
    <w:rsid w:val="00E130F9"/>
    <w:rsid w:val="00E13188"/>
    <w:rsid w:val="00E131C3"/>
    <w:rsid w:val="00E1320F"/>
    <w:rsid w:val="00E13319"/>
    <w:rsid w:val="00E133B0"/>
    <w:rsid w:val="00E133C5"/>
    <w:rsid w:val="00E13455"/>
    <w:rsid w:val="00E1360C"/>
    <w:rsid w:val="00E136BE"/>
    <w:rsid w:val="00E139C9"/>
    <w:rsid w:val="00E13D28"/>
    <w:rsid w:val="00E13D6C"/>
    <w:rsid w:val="00E13E35"/>
    <w:rsid w:val="00E13EF6"/>
    <w:rsid w:val="00E14046"/>
    <w:rsid w:val="00E14250"/>
    <w:rsid w:val="00E143C6"/>
    <w:rsid w:val="00E145C4"/>
    <w:rsid w:val="00E14731"/>
    <w:rsid w:val="00E14759"/>
    <w:rsid w:val="00E1482B"/>
    <w:rsid w:val="00E1484A"/>
    <w:rsid w:val="00E148D1"/>
    <w:rsid w:val="00E149FB"/>
    <w:rsid w:val="00E14A5F"/>
    <w:rsid w:val="00E14A6A"/>
    <w:rsid w:val="00E14E2B"/>
    <w:rsid w:val="00E1524E"/>
    <w:rsid w:val="00E152EE"/>
    <w:rsid w:val="00E153F2"/>
    <w:rsid w:val="00E15474"/>
    <w:rsid w:val="00E15508"/>
    <w:rsid w:val="00E15572"/>
    <w:rsid w:val="00E159CE"/>
    <w:rsid w:val="00E15A95"/>
    <w:rsid w:val="00E15B88"/>
    <w:rsid w:val="00E15E01"/>
    <w:rsid w:val="00E15FE0"/>
    <w:rsid w:val="00E163A6"/>
    <w:rsid w:val="00E163D4"/>
    <w:rsid w:val="00E16B7E"/>
    <w:rsid w:val="00E16E02"/>
    <w:rsid w:val="00E16F85"/>
    <w:rsid w:val="00E172CA"/>
    <w:rsid w:val="00E1738E"/>
    <w:rsid w:val="00E174D6"/>
    <w:rsid w:val="00E17545"/>
    <w:rsid w:val="00E17A6E"/>
    <w:rsid w:val="00E20190"/>
    <w:rsid w:val="00E2034C"/>
    <w:rsid w:val="00E20392"/>
    <w:rsid w:val="00E20413"/>
    <w:rsid w:val="00E204BC"/>
    <w:rsid w:val="00E204FE"/>
    <w:rsid w:val="00E20636"/>
    <w:rsid w:val="00E206C3"/>
    <w:rsid w:val="00E20AA7"/>
    <w:rsid w:val="00E20B39"/>
    <w:rsid w:val="00E20BD8"/>
    <w:rsid w:val="00E20DF1"/>
    <w:rsid w:val="00E20E9D"/>
    <w:rsid w:val="00E20FCC"/>
    <w:rsid w:val="00E211C5"/>
    <w:rsid w:val="00E21364"/>
    <w:rsid w:val="00E214A7"/>
    <w:rsid w:val="00E21697"/>
    <w:rsid w:val="00E21823"/>
    <w:rsid w:val="00E21A01"/>
    <w:rsid w:val="00E21BC5"/>
    <w:rsid w:val="00E21CBF"/>
    <w:rsid w:val="00E21E37"/>
    <w:rsid w:val="00E21E5E"/>
    <w:rsid w:val="00E21E74"/>
    <w:rsid w:val="00E22096"/>
    <w:rsid w:val="00E220D4"/>
    <w:rsid w:val="00E22163"/>
    <w:rsid w:val="00E221B9"/>
    <w:rsid w:val="00E22335"/>
    <w:rsid w:val="00E2248C"/>
    <w:rsid w:val="00E2251F"/>
    <w:rsid w:val="00E228E5"/>
    <w:rsid w:val="00E22B6E"/>
    <w:rsid w:val="00E22C47"/>
    <w:rsid w:val="00E22C48"/>
    <w:rsid w:val="00E22C52"/>
    <w:rsid w:val="00E22D99"/>
    <w:rsid w:val="00E22F0E"/>
    <w:rsid w:val="00E2309A"/>
    <w:rsid w:val="00E23159"/>
    <w:rsid w:val="00E23263"/>
    <w:rsid w:val="00E23366"/>
    <w:rsid w:val="00E2349C"/>
    <w:rsid w:val="00E236C6"/>
    <w:rsid w:val="00E237C7"/>
    <w:rsid w:val="00E23885"/>
    <w:rsid w:val="00E238B8"/>
    <w:rsid w:val="00E239C3"/>
    <w:rsid w:val="00E23ABC"/>
    <w:rsid w:val="00E23AE2"/>
    <w:rsid w:val="00E23B6E"/>
    <w:rsid w:val="00E23B9A"/>
    <w:rsid w:val="00E23E77"/>
    <w:rsid w:val="00E23EF2"/>
    <w:rsid w:val="00E24102"/>
    <w:rsid w:val="00E24196"/>
    <w:rsid w:val="00E243FC"/>
    <w:rsid w:val="00E24412"/>
    <w:rsid w:val="00E244DF"/>
    <w:rsid w:val="00E24516"/>
    <w:rsid w:val="00E24559"/>
    <w:rsid w:val="00E24633"/>
    <w:rsid w:val="00E247A6"/>
    <w:rsid w:val="00E24BC9"/>
    <w:rsid w:val="00E24DE0"/>
    <w:rsid w:val="00E24E1B"/>
    <w:rsid w:val="00E24E54"/>
    <w:rsid w:val="00E24ED2"/>
    <w:rsid w:val="00E252B5"/>
    <w:rsid w:val="00E25810"/>
    <w:rsid w:val="00E25A72"/>
    <w:rsid w:val="00E25B4C"/>
    <w:rsid w:val="00E25CCF"/>
    <w:rsid w:val="00E25D73"/>
    <w:rsid w:val="00E25D98"/>
    <w:rsid w:val="00E25DE0"/>
    <w:rsid w:val="00E25E26"/>
    <w:rsid w:val="00E25F74"/>
    <w:rsid w:val="00E25FD4"/>
    <w:rsid w:val="00E26300"/>
    <w:rsid w:val="00E263D8"/>
    <w:rsid w:val="00E266F7"/>
    <w:rsid w:val="00E269D7"/>
    <w:rsid w:val="00E26A0C"/>
    <w:rsid w:val="00E26B5A"/>
    <w:rsid w:val="00E26B78"/>
    <w:rsid w:val="00E26BDC"/>
    <w:rsid w:val="00E26D53"/>
    <w:rsid w:val="00E26E81"/>
    <w:rsid w:val="00E2716E"/>
    <w:rsid w:val="00E27435"/>
    <w:rsid w:val="00E2767F"/>
    <w:rsid w:val="00E276DE"/>
    <w:rsid w:val="00E27A53"/>
    <w:rsid w:val="00E27ABC"/>
    <w:rsid w:val="00E27C35"/>
    <w:rsid w:val="00E27C45"/>
    <w:rsid w:val="00E27C79"/>
    <w:rsid w:val="00E27D41"/>
    <w:rsid w:val="00E27DCF"/>
    <w:rsid w:val="00E3001E"/>
    <w:rsid w:val="00E30082"/>
    <w:rsid w:val="00E300BD"/>
    <w:rsid w:val="00E30463"/>
    <w:rsid w:val="00E3083D"/>
    <w:rsid w:val="00E3088E"/>
    <w:rsid w:val="00E30897"/>
    <w:rsid w:val="00E309D2"/>
    <w:rsid w:val="00E309E5"/>
    <w:rsid w:val="00E30ACA"/>
    <w:rsid w:val="00E30E94"/>
    <w:rsid w:val="00E31064"/>
    <w:rsid w:val="00E311E3"/>
    <w:rsid w:val="00E317EA"/>
    <w:rsid w:val="00E318E0"/>
    <w:rsid w:val="00E31A92"/>
    <w:rsid w:val="00E31E9C"/>
    <w:rsid w:val="00E31EC3"/>
    <w:rsid w:val="00E32127"/>
    <w:rsid w:val="00E321B3"/>
    <w:rsid w:val="00E322B5"/>
    <w:rsid w:val="00E324EA"/>
    <w:rsid w:val="00E3250E"/>
    <w:rsid w:val="00E326B6"/>
    <w:rsid w:val="00E3296B"/>
    <w:rsid w:val="00E32985"/>
    <w:rsid w:val="00E32CE4"/>
    <w:rsid w:val="00E32DC8"/>
    <w:rsid w:val="00E32EF3"/>
    <w:rsid w:val="00E32F68"/>
    <w:rsid w:val="00E32FB3"/>
    <w:rsid w:val="00E32FFA"/>
    <w:rsid w:val="00E33491"/>
    <w:rsid w:val="00E334D7"/>
    <w:rsid w:val="00E335D5"/>
    <w:rsid w:val="00E3365E"/>
    <w:rsid w:val="00E33A4C"/>
    <w:rsid w:val="00E33A50"/>
    <w:rsid w:val="00E33BD0"/>
    <w:rsid w:val="00E33C5E"/>
    <w:rsid w:val="00E33CEC"/>
    <w:rsid w:val="00E33DE9"/>
    <w:rsid w:val="00E33E62"/>
    <w:rsid w:val="00E33F98"/>
    <w:rsid w:val="00E34156"/>
    <w:rsid w:val="00E34557"/>
    <w:rsid w:val="00E34D7E"/>
    <w:rsid w:val="00E34F46"/>
    <w:rsid w:val="00E34F59"/>
    <w:rsid w:val="00E3507E"/>
    <w:rsid w:val="00E350FC"/>
    <w:rsid w:val="00E3514C"/>
    <w:rsid w:val="00E351A5"/>
    <w:rsid w:val="00E351F9"/>
    <w:rsid w:val="00E35384"/>
    <w:rsid w:val="00E35390"/>
    <w:rsid w:val="00E353A2"/>
    <w:rsid w:val="00E3556F"/>
    <w:rsid w:val="00E3564F"/>
    <w:rsid w:val="00E35871"/>
    <w:rsid w:val="00E35AA6"/>
    <w:rsid w:val="00E35AC5"/>
    <w:rsid w:val="00E35CD5"/>
    <w:rsid w:val="00E35D98"/>
    <w:rsid w:val="00E36196"/>
    <w:rsid w:val="00E362BF"/>
    <w:rsid w:val="00E36483"/>
    <w:rsid w:val="00E364E8"/>
    <w:rsid w:val="00E36697"/>
    <w:rsid w:val="00E36B31"/>
    <w:rsid w:val="00E36D34"/>
    <w:rsid w:val="00E36D4D"/>
    <w:rsid w:val="00E36EE5"/>
    <w:rsid w:val="00E36F5F"/>
    <w:rsid w:val="00E36FD9"/>
    <w:rsid w:val="00E3769A"/>
    <w:rsid w:val="00E378C4"/>
    <w:rsid w:val="00E378EC"/>
    <w:rsid w:val="00E379F2"/>
    <w:rsid w:val="00E37B9B"/>
    <w:rsid w:val="00E37BA8"/>
    <w:rsid w:val="00E37BB8"/>
    <w:rsid w:val="00E37F75"/>
    <w:rsid w:val="00E37FD7"/>
    <w:rsid w:val="00E4019B"/>
    <w:rsid w:val="00E403E6"/>
    <w:rsid w:val="00E40521"/>
    <w:rsid w:val="00E4081E"/>
    <w:rsid w:val="00E40AEB"/>
    <w:rsid w:val="00E40F6D"/>
    <w:rsid w:val="00E41047"/>
    <w:rsid w:val="00E410A5"/>
    <w:rsid w:val="00E413E9"/>
    <w:rsid w:val="00E416BF"/>
    <w:rsid w:val="00E41728"/>
    <w:rsid w:val="00E418F5"/>
    <w:rsid w:val="00E4198A"/>
    <w:rsid w:val="00E419E5"/>
    <w:rsid w:val="00E41F4E"/>
    <w:rsid w:val="00E42218"/>
    <w:rsid w:val="00E422FC"/>
    <w:rsid w:val="00E42357"/>
    <w:rsid w:val="00E424A4"/>
    <w:rsid w:val="00E42525"/>
    <w:rsid w:val="00E4269E"/>
    <w:rsid w:val="00E426F9"/>
    <w:rsid w:val="00E427CE"/>
    <w:rsid w:val="00E429D8"/>
    <w:rsid w:val="00E429DB"/>
    <w:rsid w:val="00E42C9C"/>
    <w:rsid w:val="00E42D92"/>
    <w:rsid w:val="00E42D96"/>
    <w:rsid w:val="00E431E9"/>
    <w:rsid w:val="00E43322"/>
    <w:rsid w:val="00E4334B"/>
    <w:rsid w:val="00E43453"/>
    <w:rsid w:val="00E4361F"/>
    <w:rsid w:val="00E438C3"/>
    <w:rsid w:val="00E438F9"/>
    <w:rsid w:val="00E43EA1"/>
    <w:rsid w:val="00E440C5"/>
    <w:rsid w:val="00E4420B"/>
    <w:rsid w:val="00E44235"/>
    <w:rsid w:val="00E443BF"/>
    <w:rsid w:val="00E44521"/>
    <w:rsid w:val="00E445A4"/>
    <w:rsid w:val="00E44668"/>
    <w:rsid w:val="00E44813"/>
    <w:rsid w:val="00E44907"/>
    <w:rsid w:val="00E44F37"/>
    <w:rsid w:val="00E45159"/>
    <w:rsid w:val="00E4522F"/>
    <w:rsid w:val="00E4531F"/>
    <w:rsid w:val="00E455C8"/>
    <w:rsid w:val="00E456B8"/>
    <w:rsid w:val="00E456D5"/>
    <w:rsid w:val="00E458BE"/>
    <w:rsid w:val="00E45A54"/>
    <w:rsid w:val="00E45D0B"/>
    <w:rsid w:val="00E45DD3"/>
    <w:rsid w:val="00E45E50"/>
    <w:rsid w:val="00E460D5"/>
    <w:rsid w:val="00E46116"/>
    <w:rsid w:val="00E46235"/>
    <w:rsid w:val="00E46463"/>
    <w:rsid w:val="00E4656D"/>
    <w:rsid w:val="00E46676"/>
    <w:rsid w:val="00E468A2"/>
    <w:rsid w:val="00E46989"/>
    <w:rsid w:val="00E46A66"/>
    <w:rsid w:val="00E46C47"/>
    <w:rsid w:val="00E46CB0"/>
    <w:rsid w:val="00E46D65"/>
    <w:rsid w:val="00E4702F"/>
    <w:rsid w:val="00E47530"/>
    <w:rsid w:val="00E47550"/>
    <w:rsid w:val="00E477B9"/>
    <w:rsid w:val="00E47A00"/>
    <w:rsid w:val="00E47A36"/>
    <w:rsid w:val="00E47B48"/>
    <w:rsid w:val="00E47CDC"/>
    <w:rsid w:val="00E47F05"/>
    <w:rsid w:val="00E500A1"/>
    <w:rsid w:val="00E5019D"/>
    <w:rsid w:val="00E501CA"/>
    <w:rsid w:val="00E502F0"/>
    <w:rsid w:val="00E503A2"/>
    <w:rsid w:val="00E50475"/>
    <w:rsid w:val="00E5065D"/>
    <w:rsid w:val="00E508AD"/>
    <w:rsid w:val="00E509AB"/>
    <w:rsid w:val="00E509DF"/>
    <w:rsid w:val="00E50CEC"/>
    <w:rsid w:val="00E50EF3"/>
    <w:rsid w:val="00E50F3F"/>
    <w:rsid w:val="00E512D1"/>
    <w:rsid w:val="00E51910"/>
    <w:rsid w:val="00E51923"/>
    <w:rsid w:val="00E51935"/>
    <w:rsid w:val="00E51B67"/>
    <w:rsid w:val="00E51C8D"/>
    <w:rsid w:val="00E51E55"/>
    <w:rsid w:val="00E51EB4"/>
    <w:rsid w:val="00E51F50"/>
    <w:rsid w:val="00E52198"/>
    <w:rsid w:val="00E524B0"/>
    <w:rsid w:val="00E52544"/>
    <w:rsid w:val="00E52569"/>
    <w:rsid w:val="00E52A6B"/>
    <w:rsid w:val="00E52E57"/>
    <w:rsid w:val="00E530BB"/>
    <w:rsid w:val="00E53101"/>
    <w:rsid w:val="00E53182"/>
    <w:rsid w:val="00E53368"/>
    <w:rsid w:val="00E533B0"/>
    <w:rsid w:val="00E53404"/>
    <w:rsid w:val="00E53541"/>
    <w:rsid w:val="00E53810"/>
    <w:rsid w:val="00E539B9"/>
    <w:rsid w:val="00E53C2E"/>
    <w:rsid w:val="00E53F1E"/>
    <w:rsid w:val="00E53F43"/>
    <w:rsid w:val="00E53F79"/>
    <w:rsid w:val="00E541D6"/>
    <w:rsid w:val="00E54255"/>
    <w:rsid w:val="00E542BD"/>
    <w:rsid w:val="00E5433A"/>
    <w:rsid w:val="00E54342"/>
    <w:rsid w:val="00E544CB"/>
    <w:rsid w:val="00E545E0"/>
    <w:rsid w:val="00E54613"/>
    <w:rsid w:val="00E5465D"/>
    <w:rsid w:val="00E5483A"/>
    <w:rsid w:val="00E5485B"/>
    <w:rsid w:val="00E54B60"/>
    <w:rsid w:val="00E54D11"/>
    <w:rsid w:val="00E55047"/>
    <w:rsid w:val="00E550BE"/>
    <w:rsid w:val="00E550E8"/>
    <w:rsid w:val="00E55275"/>
    <w:rsid w:val="00E552C2"/>
    <w:rsid w:val="00E553FE"/>
    <w:rsid w:val="00E55679"/>
    <w:rsid w:val="00E55F2E"/>
    <w:rsid w:val="00E5612A"/>
    <w:rsid w:val="00E56194"/>
    <w:rsid w:val="00E561B5"/>
    <w:rsid w:val="00E5640A"/>
    <w:rsid w:val="00E56599"/>
    <w:rsid w:val="00E568A7"/>
    <w:rsid w:val="00E568F3"/>
    <w:rsid w:val="00E56C87"/>
    <w:rsid w:val="00E56F06"/>
    <w:rsid w:val="00E5799B"/>
    <w:rsid w:val="00E57A03"/>
    <w:rsid w:val="00E57AE6"/>
    <w:rsid w:val="00E57B97"/>
    <w:rsid w:val="00E57CA4"/>
    <w:rsid w:val="00E57CB5"/>
    <w:rsid w:val="00E57EEF"/>
    <w:rsid w:val="00E603BB"/>
    <w:rsid w:val="00E604DF"/>
    <w:rsid w:val="00E60523"/>
    <w:rsid w:val="00E60648"/>
    <w:rsid w:val="00E608B4"/>
    <w:rsid w:val="00E608D3"/>
    <w:rsid w:val="00E60C56"/>
    <w:rsid w:val="00E60EFE"/>
    <w:rsid w:val="00E60FA3"/>
    <w:rsid w:val="00E613AB"/>
    <w:rsid w:val="00E6148E"/>
    <w:rsid w:val="00E61526"/>
    <w:rsid w:val="00E6178E"/>
    <w:rsid w:val="00E61793"/>
    <w:rsid w:val="00E61919"/>
    <w:rsid w:val="00E61B0B"/>
    <w:rsid w:val="00E61C4A"/>
    <w:rsid w:val="00E61EEC"/>
    <w:rsid w:val="00E61F89"/>
    <w:rsid w:val="00E61FA1"/>
    <w:rsid w:val="00E61FC7"/>
    <w:rsid w:val="00E61FE8"/>
    <w:rsid w:val="00E6217B"/>
    <w:rsid w:val="00E622AD"/>
    <w:rsid w:val="00E624A7"/>
    <w:rsid w:val="00E62558"/>
    <w:rsid w:val="00E627F5"/>
    <w:rsid w:val="00E62827"/>
    <w:rsid w:val="00E628DA"/>
    <w:rsid w:val="00E62A3B"/>
    <w:rsid w:val="00E62F23"/>
    <w:rsid w:val="00E63037"/>
    <w:rsid w:val="00E630DE"/>
    <w:rsid w:val="00E63329"/>
    <w:rsid w:val="00E635A3"/>
    <w:rsid w:val="00E635A7"/>
    <w:rsid w:val="00E6372E"/>
    <w:rsid w:val="00E637E2"/>
    <w:rsid w:val="00E63891"/>
    <w:rsid w:val="00E63948"/>
    <w:rsid w:val="00E63BCE"/>
    <w:rsid w:val="00E63C29"/>
    <w:rsid w:val="00E63C48"/>
    <w:rsid w:val="00E63FEC"/>
    <w:rsid w:val="00E64107"/>
    <w:rsid w:val="00E642C6"/>
    <w:rsid w:val="00E64304"/>
    <w:rsid w:val="00E643D1"/>
    <w:rsid w:val="00E643E4"/>
    <w:rsid w:val="00E6462F"/>
    <w:rsid w:val="00E64C05"/>
    <w:rsid w:val="00E64DAE"/>
    <w:rsid w:val="00E64EF3"/>
    <w:rsid w:val="00E64F2A"/>
    <w:rsid w:val="00E65083"/>
    <w:rsid w:val="00E65200"/>
    <w:rsid w:val="00E653A1"/>
    <w:rsid w:val="00E655F7"/>
    <w:rsid w:val="00E657BA"/>
    <w:rsid w:val="00E6599E"/>
    <w:rsid w:val="00E65A14"/>
    <w:rsid w:val="00E65A52"/>
    <w:rsid w:val="00E65A67"/>
    <w:rsid w:val="00E65B5E"/>
    <w:rsid w:val="00E65B73"/>
    <w:rsid w:val="00E65D02"/>
    <w:rsid w:val="00E65E44"/>
    <w:rsid w:val="00E65EE9"/>
    <w:rsid w:val="00E65F8A"/>
    <w:rsid w:val="00E65FFC"/>
    <w:rsid w:val="00E661E3"/>
    <w:rsid w:val="00E665A5"/>
    <w:rsid w:val="00E665F0"/>
    <w:rsid w:val="00E66621"/>
    <w:rsid w:val="00E666EC"/>
    <w:rsid w:val="00E66729"/>
    <w:rsid w:val="00E667C1"/>
    <w:rsid w:val="00E66824"/>
    <w:rsid w:val="00E66858"/>
    <w:rsid w:val="00E668BA"/>
    <w:rsid w:val="00E66CF6"/>
    <w:rsid w:val="00E66F28"/>
    <w:rsid w:val="00E67357"/>
    <w:rsid w:val="00E674BF"/>
    <w:rsid w:val="00E675B1"/>
    <w:rsid w:val="00E675C5"/>
    <w:rsid w:val="00E67998"/>
    <w:rsid w:val="00E67BA0"/>
    <w:rsid w:val="00E67E01"/>
    <w:rsid w:val="00E70014"/>
    <w:rsid w:val="00E701EB"/>
    <w:rsid w:val="00E7034D"/>
    <w:rsid w:val="00E703D6"/>
    <w:rsid w:val="00E705A6"/>
    <w:rsid w:val="00E70638"/>
    <w:rsid w:val="00E7065B"/>
    <w:rsid w:val="00E706C4"/>
    <w:rsid w:val="00E70797"/>
    <w:rsid w:val="00E70895"/>
    <w:rsid w:val="00E709A0"/>
    <w:rsid w:val="00E70A49"/>
    <w:rsid w:val="00E70AF1"/>
    <w:rsid w:val="00E70CBD"/>
    <w:rsid w:val="00E70CDE"/>
    <w:rsid w:val="00E70CEB"/>
    <w:rsid w:val="00E71027"/>
    <w:rsid w:val="00E711AB"/>
    <w:rsid w:val="00E7124E"/>
    <w:rsid w:val="00E713B3"/>
    <w:rsid w:val="00E71504"/>
    <w:rsid w:val="00E71567"/>
    <w:rsid w:val="00E71629"/>
    <w:rsid w:val="00E716F6"/>
    <w:rsid w:val="00E71914"/>
    <w:rsid w:val="00E71A2A"/>
    <w:rsid w:val="00E71A57"/>
    <w:rsid w:val="00E71ACB"/>
    <w:rsid w:val="00E71AFB"/>
    <w:rsid w:val="00E71B98"/>
    <w:rsid w:val="00E71C1C"/>
    <w:rsid w:val="00E71C7F"/>
    <w:rsid w:val="00E71CB7"/>
    <w:rsid w:val="00E71D7B"/>
    <w:rsid w:val="00E71DA5"/>
    <w:rsid w:val="00E7206D"/>
    <w:rsid w:val="00E720FB"/>
    <w:rsid w:val="00E72697"/>
    <w:rsid w:val="00E72810"/>
    <w:rsid w:val="00E72926"/>
    <w:rsid w:val="00E72C50"/>
    <w:rsid w:val="00E72ECE"/>
    <w:rsid w:val="00E72F7C"/>
    <w:rsid w:val="00E7337C"/>
    <w:rsid w:val="00E73745"/>
    <w:rsid w:val="00E73865"/>
    <w:rsid w:val="00E73A7D"/>
    <w:rsid w:val="00E73BF9"/>
    <w:rsid w:val="00E73E1B"/>
    <w:rsid w:val="00E74064"/>
    <w:rsid w:val="00E740BA"/>
    <w:rsid w:val="00E74148"/>
    <w:rsid w:val="00E74228"/>
    <w:rsid w:val="00E74625"/>
    <w:rsid w:val="00E74BA6"/>
    <w:rsid w:val="00E74ED0"/>
    <w:rsid w:val="00E750C5"/>
    <w:rsid w:val="00E75156"/>
    <w:rsid w:val="00E753FB"/>
    <w:rsid w:val="00E75422"/>
    <w:rsid w:val="00E75467"/>
    <w:rsid w:val="00E75947"/>
    <w:rsid w:val="00E7596A"/>
    <w:rsid w:val="00E759B2"/>
    <w:rsid w:val="00E75A97"/>
    <w:rsid w:val="00E75B33"/>
    <w:rsid w:val="00E75B45"/>
    <w:rsid w:val="00E75F0D"/>
    <w:rsid w:val="00E75FC2"/>
    <w:rsid w:val="00E76045"/>
    <w:rsid w:val="00E762C5"/>
    <w:rsid w:val="00E763A2"/>
    <w:rsid w:val="00E7641C"/>
    <w:rsid w:val="00E7642C"/>
    <w:rsid w:val="00E764AC"/>
    <w:rsid w:val="00E765E8"/>
    <w:rsid w:val="00E77057"/>
    <w:rsid w:val="00E771EC"/>
    <w:rsid w:val="00E7732E"/>
    <w:rsid w:val="00E773E4"/>
    <w:rsid w:val="00E7740C"/>
    <w:rsid w:val="00E77432"/>
    <w:rsid w:val="00E776BB"/>
    <w:rsid w:val="00E777E4"/>
    <w:rsid w:val="00E77B4C"/>
    <w:rsid w:val="00E77CAD"/>
    <w:rsid w:val="00E77FA8"/>
    <w:rsid w:val="00E80015"/>
    <w:rsid w:val="00E80174"/>
    <w:rsid w:val="00E80182"/>
    <w:rsid w:val="00E8026D"/>
    <w:rsid w:val="00E8030A"/>
    <w:rsid w:val="00E8033A"/>
    <w:rsid w:val="00E80408"/>
    <w:rsid w:val="00E80500"/>
    <w:rsid w:val="00E80825"/>
    <w:rsid w:val="00E80883"/>
    <w:rsid w:val="00E8094F"/>
    <w:rsid w:val="00E80A2B"/>
    <w:rsid w:val="00E80C42"/>
    <w:rsid w:val="00E813C0"/>
    <w:rsid w:val="00E8143D"/>
    <w:rsid w:val="00E81459"/>
    <w:rsid w:val="00E81D07"/>
    <w:rsid w:val="00E82093"/>
    <w:rsid w:val="00E821F0"/>
    <w:rsid w:val="00E82324"/>
    <w:rsid w:val="00E82449"/>
    <w:rsid w:val="00E82471"/>
    <w:rsid w:val="00E8265B"/>
    <w:rsid w:val="00E826FB"/>
    <w:rsid w:val="00E8271A"/>
    <w:rsid w:val="00E82807"/>
    <w:rsid w:val="00E8286F"/>
    <w:rsid w:val="00E8288A"/>
    <w:rsid w:val="00E8293D"/>
    <w:rsid w:val="00E82AE3"/>
    <w:rsid w:val="00E82CF1"/>
    <w:rsid w:val="00E82DAD"/>
    <w:rsid w:val="00E82FD4"/>
    <w:rsid w:val="00E8303D"/>
    <w:rsid w:val="00E83054"/>
    <w:rsid w:val="00E8324C"/>
    <w:rsid w:val="00E835C1"/>
    <w:rsid w:val="00E83966"/>
    <w:rsid w:val="00E839A4"/>
    <w:rsid w:val="00E83F5F"/>
    <w:rsid w:val="00E83F95"/>
    <w:rsid w:val="00E840FB"/>
    <w:rsid w:val="00E84258"/>
    <w:rsid w:val="00E84526"/>
    <w:rsid w:val="00E846A9"/>
    <w:rsid w:val="00E84719"/>
    <w:rsid w:val="00E848C4"/>
    <w:rsid w:val="00E849B9"/>
    <w:rsid w:val="00E84A2A"/>
    <w:rsid w:val="00E84A60"/>
    <w:rsid w:val="00E84B79"/>
    <w:rsid w:val="00E84F79"/>
    <w:rsid w:val="00E8511A"/>
    <w:rsid w:val="00E85194"/>
    <w:rsid w:val="00E853C8"/>
    <w:rsid w:val="00E853F5"/>
    <w:rsid w:val="00E85449"/>
    <w:rsid w:val="00E85714"/>
    <w:rsid w:val="00E859F1"/>
    <w:rsid w:val="00E85A4E"/>
    <w:rsid w:val="00E85A91"/>
    <w:rsid w:val="00E85B5F"/>
    <w:rsid w:val="00E85BE3"/>
    <w:rsid w:val="00E85C82"/>
    <w:rsid w:val="00E85EEF"/>
    <w:rsid w:val="00E85F3D"/>
    <w:rsid w:val="00E8639A"/>
    <w:rsid w:val="00E86577"/>
    <w:rsid w:val="00E86799"/>
    <w:rsid w:val="00E86914"/>
    <w:rsid w:val="00E86BBB"/>
    <w:rsid w:val="00E86D47"/>
    <w:rsid w:val="00E86D66"/>
    <w:rsid w:val="00E87307"/>
    <w:rsid w:val="00E87313"/>
    <w:rsid w:val="00E87333"/>
    <w:rsid w:val="00E87362"/>
    <w:rsid w:val="00E8748C"/>
    <w:rsid w:val="00E87722"/>
    <w:rsid w:val="00E87744"/>
    <w:rsid w:val="00E8781E"/>
    <w:rsid w:val="00E87A47"/>
    <w:rsid w:val="00E87D94"/>
    <w:rsid w:val="00E87F55"/>
    <w:rsid w:val="00E87FC4"/>
    <w:rsid w:val="00E90324"/>
    <w:rsid w:val="00E90836"/>
    <w:rsid w:val="00E90A1C"/>
    <w:rsid w:val="00E90CB6"/>
    <w:rsid w:val="00E91109"/>
    <w:rsid w:val="00E9155C"/>
    <w:rsid w:val="00E9161A"/>
    <w:rsid w:val="00E917ED"/>
    <w:rsid w:val="00E918A6"/>
    <w:rsid w:val="00E91BB1"/>
    <w:rsid w:val="00E91BB4"/>
    <w:rsid w:val="00E91C63"/>
    <w:rsid w:val="00E91CD1"/>
    <w:rsid w:val="00E91D8D"/>
    <w:rsid w:val="00E91E00"/>
    <w:rsid w:val="00E91E52"/>
    <w:rsid w:val="00E91F05"/>
    <w:rsid w:val="00E91FC1"/>
    <w:rsid w:val="00E922BF"/>
    <w:rsid w:val="00E92413"/>
    <w:rsid w:val="00E9259F"/>
    <w:rsid w:val="00E926C9"/>
    <w:rsid w:val="00E92755"/>
    <w:rsid w:val="00E92762"/>
    <w:rsid w:val="00E9277F"/>
    <w:rsid w:val="00E92AEE"/>
    <w:rsid w:val="00E92B5A"/>
    <w:rsid w:val="00E92C08"/>
    <w:rsid w:val="00E92CAE"/>
    <w:rsid w:val="00E92FC8"/>
    <w:rsid w:val="00E93126"/>
    <w:rsid w:val="00E93279"/>
    <w:rsid w:val="00E93799"/>
    <w:rsid w:val="00E93B7D"/>
    <w:rsid w:val="00E93D4E"/>
    <w:rsid w:val="00E93FE0"/>
    <w:rsid w:val="00E94167"/>
    <w:rsid w:val="00E941A1"/>
    <w:rsid w:val="00E9459F"/>
    <w:rsid w:val="00E946BB"/>
    <w:rsid w:val="00E948E8"/>
    <w:rsid w:val="00E94B77"/>
    <w:rsid w:val="00E9543D"/>
    <w:rsid w:val="00E95626"/>
    <w:rsid w:val="00E95723"/>
    <w:rsid w:val="00E9582E"/>
    <w:rsid w:val="00E95859"/>
    <w:rsid w:val="00E95AE1"/>
    <w:rsid w:val="00E95B16"/>
    <w:rsid w:val="00E95C9A"/>
    <w:rsid w:val="00E95CBA"/>
    <w:rsid w:val="00E95D68"/>
    <w:rsid w:val="00E95E51"/>
    <w:rsid w:val="00E95EC2"/>
    <w:rsid w:val="00E95F2C"/>
    <w:rsid w:val="00E95FB8"/>
    <w:rsid w:val="00E95FEF"/>
    <w:rsid w:val="00E96035"/>
    <w:rsid w:val="00E960C2"/>
    <w:rsid w:val="00E9629C"/>
    <w:rsid w:val="00E962BC"/>
    <w:rsid w:val="00E9683C"/>
    <w:rsid w:val="00E96CF2"/>
    <w:rsid w:val="00E96DD1"/>
    <w:rsid w:val="00E96E16"/>
    <w:rsid w:val="00E96E58"/>
    <w:rsid w:val="00E96E77"/>
    <w:rsid w:val="00E96EBE"/>
    <w:rsid w:val="00E96F2D"/>
    <w:rsid w:val="00E9724E"/>
    <w:rsid w:val="00E972B6"/>
    <w:rsid w:val="00E97406"/>
    <w:rsid w:val="00E97485"/>
    <w:rsid w:val="00E97584"/>
    <w:rsid w:val="00E9772C"/>
    <w:rsid w:val="00E97795"/>
    <w:rsid w:val="00E977AA"/>
    <w:rsid w:val="00E977DB"/>
    <w:rsid w:val="00E97864"/>
    <w:rsid w:val="00E97B17"/>
    <w:rsid w:val="00E97BC2"/>
    <w:rsid w:val="00E97D5E"/>
    <w:rsid w:val="00E97DCB"/>
    <w:rsid w:val="00E97E68"/>
    <w:rsid w:val="00E97F03"/>
    <w:rsid w:val="00EA0241"/>
    <w:rsid w:val="00EA045F"/>
    <w:rsid w:val="00EA04DA"/>
    <w:rsid w:val="00EA0667"/>
    <w:rsid w:val="00EA0970"/>
    <w:rsid w:val="00EA0B1E"/>
    <w:rsid w:val="00EA0B68"/>
    <w:rsid w:val="00EA0D59"/>
    <w:rsid w:val="00EA0E76"/>
    <w:rsid w:val="00EA10CB"/>
    <w:rsid w:val="00EA135B"/>
    <w:rsid w:val="00EA1460"/>
    <w:rsid w:val="00EA1632"/>
    <w:rsid w:val="00EA16CF"/>
    <w:rsid w:val="00EA196E"/>
    <w:rsid w:val="00EA1A07"/>
    <w:rsid w:val="00EA1A27"/>
    <w:rsid w:val="00EA1ADC"/>
    <w:rsid w:val="00EA1B8C"/>
    <w:rsid w:val="00EA2055"/>
    <w:rsid w:val="00EA2076"/>
    <w:rsid w:val="00EA2194"/>
    <w:rsid w:val="00EA2267"/>
    <w:rsid w:val="00EA226C"/>
    <w:rsid w:val="00EA2441"/>
    <w:rsid w:val="00EA2741"/>
    <w:rsid w:val="00EA2903"/>
    <w:rsid w:val="00EA298F"/>
    <w:rsid w:val="00EA2B7A"/>
    <w:rsid w:val="00EA2F75"/>
    <w:rsid w:val="00EA3018"/>
    <w:rsid w:val="00EA30CD"/>
    <w:rsid w:val="00EA3324"/>
    <w:rsid w:val="00EA33A6"/>
    <w:rsid w:val="00EA3593"/>
    <w:rsid w:val="00EA3681"/>
    <w:rsid w:val="00EA36ED"/>
    <w:rsid w:val="00EA3E2B"/>
    <w:rsid w:val="00EA4124"/>
    <w:rsid w:val="00EA4240"/>
    <w:rsid w:val="00EA42F1"/>
    <w:rsid w:val="00EA4682"/>
    <w:rsid w:val="00EA4794"/>
    <w:rsid w:val="00EA487F"/>
    <w:rsid w:val="00EA49CD"/>
    <w:rsid w:val="00EA4A6D"/>
    <w:rsid w:val="00EA4AAC"/>
    <w:rsid w:val="00EA4C73"/>
    <w:rsid w:val="00EA4CC6"/>
    <w:rsid w:val="00EA4DCD"/>
    <w:rsid w:val="00EA4E2B"/>
    <w:rsid w:val="00EA4EA4"/>
    <w:rsid w:val="00EA4EA8"/>
    <w:rsid w:val="00EA50A5"/>
    <w:rsid w:val="00EA50D8"/>
    <w:rsid w:val="00EA522B"/>
    <w:rsid w:val="00EA5A22"/>
    <w:rsid w:val="00EA5A4F"/>
    <w:rsid w:val="00EA5AFA"/>
    <w:rsid w:val="00EA5B6F"/>
    <w:rsid w:val="00EA5B73"/>
    <w:rsid w:val="00EA623C"/>
    <w:rsid w:val="00EA630D"/>
    <w:rsid w:val="00EA6449"/>
    <w:rsid w:val="00EA64C0"/>
    <w:rsid w:val="00EA6602"/>
    <w:rsid w:val="00EA6CE4"/>
    <w:rsid w:val="00EA6ECA"/>
    <w:rsid w:val="00EA7007"/>
    <w:rsid w:val="00EA73A2"/>
    <w:rsid w:val="00EA75DC"/>
    <w:rsid w:val="00EA75FC"/>
    <w:rsid w:val="00EA7828"/>
    <w:rsid w:val="00EA7A72"/>
    <w:rsid w:val="00EA7C4C"/>
    <w:rsid w:val="00EB0340"/>
    <w:rsid w:val="00EB077B"/>
    <w:rsid w:val="00EB08B1"/>
    <w:rsid w:val="00EB0A40"/>
    <w:rsid w:val="00EB0B48"/>
    <w:rsid w:val="00EB0B6C"/>
    <w:rsid w:val="00EB0EB9"/>
    <w:rsid w:val="00EB0EEC"/>
    <w:rsid w:val="00EB10F9"/>
    <w:rsid w:val="00EB190B"/>
    <w:rsid w:val="00EB1CD5"/>
    <w:rsid w:val="00EB1CE6"/>
    <w:rsid w:val="00EB1DAC"/>
    <w:rsid w:val="00EB1E29"/>
    <w:rsid w:val="00EB21B1"/>
    <w:rsid w:val="00EB25EF"/>
    <w:rsid w:val="00EB2769"/>
    <w:rsid w:val="00EB2874"/>
    <w:rsid w:val="00EB28DB"/>
    <w:rsid w:val="00EB29DD"/>
    <w:rsid w:val="00EB2B41"/>
    <w:rsid w:val="00EB2BD4"/>
    <w:rsid w:val="00EB2E3E"/>
    <w:rsid w:val="00EB2EB9"/>
    <w:rsid w:val="00EB2F87"/>
    <w:rsid w:val="00EB2FD2"/>
    <w:rsid w:val="00EB2FDD"/>
    <w:rsid w:val="00EB3011"/>
    <w:rsid w:val="00EB303B"/>
    <w:rsid w:val="00EB3664"/>
    <w:rsid w:val="00EB3770"/>
    <w:rsid w:val="00EB3DA5"/>
    <w:rsid w:val="00EB3E63"/>
    <w:rsid w:val="00EB3F1C"/>
    <w:rsid w:val="00EB3F64"/>
    <w:rsid w:val="00EB407A"/>
    <w:rsid w:val="00EB416E"/>
    <w:rsid w:val="00EB4A71"/>
    <w:rsid w:val="00EB4D0F"/>
    <w:rsid w:val="00EB5327"/>
    <w:rsid w:val="00EB534E"/>
    <w:rsid w:val="00EB5353"/>
    <w:rsid w:val="00EB5567"/>
    <w:rsid w:val="00EB59CA"/>
    <w:rsid w:val="00EB5AAF"/>
    <w:rsid w:val="00EB5AF8"/>
    <w:rsid w:val="00EB5B9D"/>
    <w:rsid w:val="00EB60DD"/>
    <w:rsid w:val="00EB61EC"/>
    <w:rsid w:val="00EB635C"/>
    <w:rsid w:val="00EB68EF"/>
    <w:rsid w:val="00EB6ACF"/>
    <w:rsid w:val="00EB6B54"/>
    <w:rsid w:val="00EB6BF9"/>
    <w:rsid w:val="00EB6C2C"/>
    <w:rsid w:val="00EB7298"/>
    <w:rsid w:val="00EB7333"/>
    <w:rsid w:val="00EB749E"/>
    <w:rsid w:val="00EB74A6"/>
    <w:rsid w:val="00EB76E7"/>
    <w:rsid w:val="00EB7788"/>
    <w:rsid w:val="00EB795D"/>
    <w:rsid w:val="00EB7AE0"/>
    <w:rsid w:val="00EB7D2C"/>
    <w:rsid w:val="00EB7DEF"/>
    <w:rsid w:val="00EB7EDD"/>
    <w:rsid w:val="00EB7EF5"/>
    <w:rsid w:val="00EB7F52"/>
    <w:rsid w:val="00EB7FF5"/>
    <w:rsid w:val="00EC01A2"/>
    <w:rsid w:val="00EC01B0"/>
    <w:rsid w:val="00EC02E9"/>
    <w:rsid w:val="00EC050A"/>
    <w:rsid w:val="00EC0667"/>
    <w:rsid w:val="00EC0743"/>
    <w:rsid w:val="00EC094E"/>
    <w:rsid w:val="00EC0B35"/>
    <w:rsid w:val="00EC0B7E"/>
    <w:rsid w:val="00EC0ED6"/>
    <w:rsid w:val="00EC13C2"/>
    <w:rsid w:val="00EC16BB"/>
    <w:rsid w:val="00EC1834"/>
    <w:rsid w:val="00EC1861"/>
    <w:rsid w:val="00EC18AC"/>
    <w:rsid w:val="00EC19EA"/>
    <w:rsid w:val="00EC19F4"/>
    <w:rsid w:val="00EC1A4F"/>
    <w:rsid w:val="00EC1B80"/>
    <w:rsid w:val="00EC1DEF"/>
    <w:rsid w:val="00EC23D4"/>
    <w:rsid w:val="00EC254D"/>
    <w:rsid w:val="00EC269B"/>
    <w:rsid w:val="00EC26D3"/>
    <w:rsid w:val="00EC2AEB"/>
    <w:rsid w:val="00EC2C0C"/>
    <w:rsid w:val="00EC2C1A"/>
    <w:rsid w:val="00EC2C8A"/>
    <w:rsid w:val="00EC2CA9"/>
    <w:rsid w:val="00EC30C7"/>
    <w:rsid w:val="00EC339A"/>
    <w:rsid w:val="00EC3557"/>
    <w:rsid w:val="00EC37A8"/>
    <w:rsid w:val="00EC38B5"/>
    <w:rsid w:val="00EC38FA"/>
    <w:rsid w:val="00EC39C6"/>
    <w:rsid w:val="00EC3A6B"/>
    <w:rsid w:val="00EC3D09"/>
    <w:rsid w:val="00EC3F3C"/>
    <w:rsid w:val="00EC4122"/>
    <w:rsid w:val="00EC4B5E"/>
    <w:rsid w:val="00EC4F5E"/>
    <w:rsid w:val="00EC4F76"/>
    <w:rsid w:val="00EC4F80"/>
    <w:rsid w:val="00EC4FF8"/>
    <w:rsid w:val="00EC52EE"/>
    <w:rsid w:val="00EC5691"/>
    <w:rsid w:val="00EC58D5"/>
    <w:rsid w:val="00EC58D8"/>
    <w:rsid w:val="00EC5A0F"/>
    <w:rsid w:val="00EC6183"/>
    <w:rsid w:val="00EC65D4"/>
    <w:rsid w:val="00EC67F6"/>
    <w:rsid w:val="00EC682B"/>
    <w:rsid w:val="00EC685C"/>
    <w:rsid w:val="00EC693A"/>
    <w:rsid w:val="00EC6AB5"/>
    <w:rsid w:val="00EC6FDA"/>
    <w:rsid w:val="00EC70D7"/>
    <w:rsid w:val="00EC720B"/>
    <w:rsid w:val="00EC72C7"/>
    <w:rsid w:val="00EC72FC"/>
    <w:rsid w:val="00EC7372"/>
    <w:rsid w:val="00EC73F8"/>
    <w:rsid w:val="00EC7590"/>
    <w:rsid w:val="00EC75A7"/>
    <w:rsid w:val="00EC76AA"/>
    <w:rsid w:val="00EC7851"/>
    <w:rsid w:val="00EC788C"/>
    <w:rsid w:val="00EC7DFA"/>
    <w:rsid w:val="00EC7E67"/>
    <w:rsid w:val="00EC7F71"/>
    <w:rsid w:val="00ED0155"/>
    <w:rsid w:val="00ED01A6"/>
    <w:rsid w:val="00ED04F3"/>
    <w:rsid w:val="00ED0550"/>
    <w:rsid w:val="00ED067C"/>
    <w:rsid w:val="00ED07C2"/>
    <w:rsid w:val="00ED0CB4"/>
    <w:rsid w:val="00ED1010"/>
    <w:rsid w:val="00ED1353"/>
    <w:rsid w:val="00ED1686"/>
    <w:rsid w:val="00ED1CD0"/>
    <w:rsid w:val="00ED1DAE"/>
    <w:rsid w:val="00ED1F20"/>
    <w:rsid w:val="00ED20C8"/>
    <w:rsid w:val="00ED21AB"/>
    <w:rsid w:val="00ED220B"/>
    <w:rsid w:val="00ED2824"/>
    <w:rsid w:val="00ED28FD"/>
    <w:rsid w:val="00ED2AAE"/>
    <w:rsid w:val="00ED2C72"/>
    <w:rsid w:val="00ED3103"/>
    <w:rsid w:val="00ED32DD"/>
    <w:rsid w:val="00ED35C6"/>
    <w:rsid w:val="00ED398B"/>
    <w:rsid w:val="00ED3995"/>
    <w:rsid w:val="00ED3B96"/>
    <w:rsid w:val="00ED3EEA"/>
    <w:rsid w:val="00ED4135"/>
    <w:rsid w:val="00ED42AC"/>
    <w:rsid w:val="00ED4495"/>
    <w:rsid w:val="00ED44D6"/>
    <w:rsid w:val="00ED465C"/>
    <w:rsid w:val="00ED470E"/>
    <w:rsid w:val="00ED47E0"/>
    <w:rsid w:val="00ED4867"/>
    <w:rsid w:val="00ED4E07"/>
    <w:rsid w:val="00ED517C"/>
    <w:rsid w:val="00ED542F"/>
    <w:rsid w:val="00ED5664"/>
    <w:rsid w:val="00ED56BE"/>
    <w:rsid w:val="00ED57B6"/>
    <w:rsid w:val="00ED5905"/>
    <w:rsid w:val="00ED59D0"/>
    <w:rsid w:val="00ED5A71"/>
    <w:rsid w:val="00ED5C0F"/>
    <w:rsid w:val="00ED5D26"/>
    <w:rsid w:val="00ED5FEF"/>
    <w:rsid w:val="00ED602B"/>
    <w:rsid w:val="00ED6042"/>
    <w:rsid w:val="00ED61AC"/>
    <w:rsid w:val="00ED63A3"/>
    <w:rsid w:val="00ED6485"/>
    <w:rsid w:val="00ED65AC"/>
    <w:rsid w:val="00ED6AD4"/>
    <w:rsid w:val="00ED6B85"/>
    <w:rsid w:val="00ED6B96"/>
    <w:rsid w:val="00ED6D5D"/>
    <w:rsid w:val="00ED6EFF"/>
    <w:rsid w:val="00ED71E1"/>
    <w:rsid w:val="00ED71EE"/>
    <w:rsid w:val="00ED7270"/>
    <w:rsid w:val="00ED7309"/>
    <w:rsid w:val="00ED78C3"/>
    <w:rsid w:val="00ED7A53"/>
    <w:rsid w:val="00ED7AE2"/>
    <w:rsid w:val="00ED7B5E"/>
    <w:rsid w:val="00ED7F43"/>
    <w:rsid w:val="00ED7F50"/>
    <w:rsid w:val="00EE016D"/>
    <w:rsid w:val="00EE035C"/>
    <w:rsid w:val="00EE0454"/>
    <w:rsid w:val="00EE05F4"/>
    <w:rsid w:val="00EE0871"/>
    <w:rsid w:val="00EE0926"/>
    <w:rsid w:val="00EE0932"/>
    <w:rsid w:val="00EE0A27"/>
    <w:rsid w:val="00EE0BED"/>
    <w:rsid w:val="00EE0D82"/>
    <w:rsid w:val="00EE0DA7"/>
    <w:rsid w:val="00EE0ED5"/>
    <w:rsid w:val="00EE1019"/>
    <w:rsid w:val="00EE10D5"/>
    <w:rsid w:val="00EE161B"/>
    <w:rsid w:val="00EE1622"/>
    <w:rsid w:val="00EE187D"/>
    <w:rsid w:val="00EE1951"/>
    <w:rsid w:val="00EE1AA2"/>
    <w:rsid w:val="00EE1AB3"/>
    <w:rsid w:val="00EE1B3E"/>
    <w:rsid w:val="00EE1BB6"/>
    <w:rsid w:val="00EE1D9B"/>
    <w:rsid w:val="00EE1E5C"/>
    <w:rsid w:val="00EE1EA8"/>
    <w:rsid w:val="00EE204E"/>
    <w:rsid w:val="00EE20BE"/>
    <w:rsid w:val="00EE21AE"/>
    <w:rsid w:val="00EE272B"/>
    <w:rsid w:val="00EE27E9"/>
    <w:rsid w:val="00EE281B"/>
    <w:rsid w:val="00EE29B5"/>
    <w:rsid w:val="00EE2AAE"/>
    <w:rsid w:val="00EE2D67"/>
    <w:rsid w:val="00EE2DB3"/>
    <w:rsid w:val="00EE3073"/>
    <w:rsid w:val="00EE3153"/>
    <w:rsid w:val="00EE31C8"/>
    <w:rsid w:val="00EE3257"/>
    <w:rsid w:val="00EE3598"/>
    <w:rsid w:val="00EE35BA"/>
    <w:rsid w:val="00EE36B7"/>
    <w:rsid w:val="00EE3826"/>
    <w:rsid w:val="00EE38D9"/>
    <w:rsid w:val="00EE3916"/>
    <w:rsid w:val="00EE3964"/>
    <w:rsid w:val="00EE3B00"/>
    <w:rsid w:val="00EE442F"/>
    <w:rsid w:val="00EE4465"/>
    <w:rsid w:val="00EE45B8"/>
    <w:rsid w:val="00EE46B6"/>
    <w:rsid w:val="00EE46D5"/>
    <w:rsid w:val="00EE4A2C"/>
    <w:rsid w:val="00EE4AA2"/>
    <w:rsid w:val="00EE4ABE"/>
    <w:rsid w:val="00EE4BBF"/>
    <w:rsid w:val="00EE4C82"/>
    <w:rsid w:val="00EE4EC1"/>
    <w:rsid w:val="00EE5154"/>
    <w:rsid w:val="00EE53E3"/>
    <w:rsid w:val="00EE566D"/>
    <w:rsid w:val="00EE56C9"/>
    <w:rsid w:val="00EE58DE"/>
    <w:rsid w:val="00EE5AAD"/>
    <w:rsid w:val="00EE5ADD"/>
    <w:rsid w:val="00EE5D24"/>
    <w:rsid w:val="00EE5F0D"/>
    <w:rsid w:val="00EE623A"/>
    <w:rsid w:val="00EE664D"/>
    <w:rsid w:val="00EE67DD"/>
    <w:rsid w:val="00EE6C68"/>
    <w:rsid w:val="00EE6F30"/>
    <w:rsid w:val="00EE72E4"/>
    <w:rsid w:val="00EE7551"/>
    <w:rsid w:val="00EE7572"/>
    <w:rsid w:val="00EE75D7"/>
    <w:rsid w:val="00EE7704"/>
    <w:rsid w:val="00EE77A2"/>
    <w:rsid w:val="00EE7908"/>
    <w:rsid w:val="00EE93F6"/>
    <w:rsid w:val="00EF004A"/>
    <w:rsid w:val="00EF01A5"/>
    <w:rsid w:val="00EF0350"/>
    <w:rsid w:val="00EF03BE"/>
    <w:rsid w:val="00EF03FF"/>
    <w:rsid w:val="00EF04B5"/>
    <w:rsid w:val="00EF04DF"/>
    <w:rsid w:val="00EF0613"/>
    <w:rsid w:val="00EF0973"/>
    <w:rsid w:val="00EF0C05"/>
    <w:rsid w:val="00EF0F78"/>
    <w:rsid w:val="00EF1002"/>
    <w:rsid w:val="00EF1193"/>
    <w:rsid w:val="00EF1305"/>
    <w:rsid w:val="00EF14EB"/>
    <w:rsid w:val="00EF1613"/>
    <w:rsid w:val="00EF1786"/>
    <w:rsid w:val="00EF18CA"/>
    <w:rsid w:val="00EF199A"/>
    <w:rsid w:val="00EF1CA6"/>
    <w:rsid w:val="00EF1FCB"/>
    <w:rsid w:val="00EF22CA"/>
    <w:rsid w:val="00EF24BE"/>
    <w:rsid w:val="00EF25F1"/>
    <w:rsid w:val="00EF2651"/>
    <w:rsid w:val="00EF273C"/>
    <w:rsid w:val="00EF29F6"/>
    <w:rsid w:val="00EF2AC5"/>
    <w:rsid w:val="00EF2AFF"/>
    <w:rsid w:val="00EF2CD3"/>
    <w:rsid w:val="00EF2E62"/>
    <w:rsid w:val="00EF3023"/>
    <w:rsid w:val="00EF3111"/>
    <w:rsid w:val="00EF3252"/>
    <w:rsid w:val="00EF34C5"/>
    <w:rsid w:val="00EF353B"/>
    <w:rsid w:val="00EF3593"/>
    <w:rsid w:val="00EF365C"/>
    <w:rsid w:val="00EF398C"/>
    <w:rsid w:val="00EF3BA0"/>
    <w:rsid w:val="00EF3D6D"/>
    <w:rsid w:val="00EF3DFF"/>
    <w:rsid w:val="00EF3F97"/>
    <w:rsid w:val="00EF42D1"/>
    <w:rsid w:val="00EF43BA"/>
    <w:rsid w:val="00EF441E"/>
    <w:rsid w:val="00EF4699"/>
    <w:rsid w:val="00EF46A9"/>
    <w:rsid w:val="00EF46CC"/>
    <w:rsid w:val="00EF4ADF"/>
    <w:rsid w:val="00EF4C3A"/>
    <w:rsid w:val="00EF4C8D"/>
    <w:rsid w:val="00EF4DCA"/>
    <w:rsid w:val="00EF526B"/>
    <w:rsid w:val="00EF5847"/>
    <w:rsid w:val="00EF5C68"/>
    <w:rsid w:val="00EF60FE"/>
    <w:rsid w:val="00EF6281"/>
    <w:rsid w:val="00EF6321"/>
    <w:rsid w:val="00EF6489"/>
    <w:rsid w:val="00EF661D"/>
    <w:rsid w:val="00EF6650"/>
    <w:rsid w:val="00EF66A1"/>
    <w:rsid w:val="00EF66FF"/>
    <w:rsid w:val="00EF695C"/>
    <w:rsid w:val="00EF6DD2"/>
    <w:rsid w:val="00EF6EF5"/>
    <w:rsid w:val="00EF7072"/>
    <w:rsid w:val="00EF72A8"/>
    <w:rsid w:val="00EF7523"/>
    <w:rsid w:val="00EF75A3"/>
    <w:rsid w:val="00EF7658"/>
    <w:rsid w:val="00EF76ED"/>
    <w:rsid w:val="00EF7798"/>
    <w:rsid w:val="00EF784C"/>
    <w:rsid w:val="00EF7989"/>
    <w:rsid w:val="00EF79A3"/>
    <w:rsid w:val="00EF79D3"/>
    <w:rsid w:val="00EF7A3F"/>
    <w:rsid w:val="00EF7B63"/>
    <w:rsid w:val="00EF7D32"/>
    <w:rsid w:val="00EF7E61"/>
    <w:rsid w:val="00F003A4"/>
    <w:rsid w:val="00F00652"/>
    <w:rsid w:val="00F00662"/>
    <w:rsid w:val="00F009AF"/>
    <w:rsid w:val="00F00A96"/>
    <w:rsid w:val="00F00ABB"/>
    <w:rsid w:val="00F00AD5"/>
    <w:rsid w:val="00F00B17"/>
    <w:rsid w:val="00F01178"/>
    <w:rsid w:val="00F0135A"/>
    <w:rsid w:val="00F0148C"/>
    <w:rsid w:val="00F01991"/>
    <w:rsid w:val="00F01A65"/>
    <w:rsid w:val="00F01EDA"/>
    <w:rsid w:val="00F01F04"/>
    <w:rsid w:val="00F02197"/>
    <w:rsid w:val="00F0219B"/>
    <w:rsid w:val="00F023D8"/>
    <w:rsid w:val="00F02440"/>
    <w:rsid w:val="00F02465"/>
    <w:rsid w:val="00F02500"/>
    <w:rsid w:val="00F02759"/>
    <w:rsid w:val="00F027C0"/>
    <w:rsid w:val="00F02862"/>
    <w:rsid w:val="00F02901"/>
    <w:rsid w:val="00F02B07"/>
    <w:rsid w:val="00F02BDF"/>
    <w:rsid w:val="00F03523"/>
    <w:rsid w:val="00F037F9"/>
    <w:rsid w:val="00F03837"/>
    <w:rsid w:val="00F03934"/>
    <w:rsid w:val="00F03A8E"/>
    <w:rsid w:val="00F03A90"/>
    <w:rsid w:val="00F03B2B"/>
    <w:rsid w:val="00F03B5F"/>
    <w:rsid w:val="00F03DB0"/>
    <w:rsid w:val="00F04065"/>
    <w:rsid w:val="00F045CD"/>
    <w:rsid w:val="00F045F1"/>
    <w:rsid w:val="00F0480B"/>
    <w:rsid w:val="00F0481A"/>
    <w:rsid w:val="00F048A1"/>
    <w:rsid w:val="00F049E6"/>
    <w:rsid w:val="00F049E8"/>
    <w:rsid w:val="00F04CC1"/>
    <w:rsid w:val="00F04F72"/>
    <w:rsid w:val="00F050D8"/>
    <w:rsid w:val="00F0515E"/>
    <w:rsid w:val="00F05167"/>
    <w:rsid w:val="00F0544C"/>
    <w:rsid w:val="00F054F5"/>
    <w:rsid w:val="00F05602"/>
    <w:rsid w:val="00F05A7F"/>
    <w:rsid w:val="00F05A8D"/>
    <w:rsid w:val="00F05BB1"/>
    <w:rsid w:val="00F05C9A"/>
    <w:rsid w:val="00F05D80"/>
    <w:rsid w:val="00F067B8"/>
    <w:rsid w:val="00F06830"/>
    <w:rsid w:val="00F06A6B"/>
    <w:rsid w:val="00F06CB5"/>
    <w:rsid w:val="00F06D2A"/>
    <w:rsid w:val="00F06E36"/>
    <w:rsid w:val="00F06F66"/>
    <w:rsid w:val="00F0725A"/>
    <w:rsid w:val="00F07501"/>
    <w:rsid w:val="00F07789"/>
    <w:rsid w:val="00F102C5"/>
    <w:rsid w:val="00F1042D"/>
    <w:rsid w:val="00F104E1"/>
    <w:rsid w:val="00F10541"/>
    <w:rsid w:val="00F1085D"/>
    <w:rsid w:val="00F109AA"/>
    <w:rsid w:val="00F10E96"/>
    <w:rsid w:val="00F110EE"/>
    <w:rsid w:val="00F11159"/>
    <w:rsid w:val="00F11195"/>
    <w:rsid w:val="00F11230"/>
    <w:rsid w:val="00F114F9"/>
    <w:rsid w:val="00F11959"/>
    <w:rsid w:val="00F11A18"/>
    <w:rsid w:val="00F11C38"/>
    <w:rsid w:val="00F11F62"/>
    <w:rsid w:val="00F1222B"/>
    <w:rsid w:val="00F12941"/>
    <w:rsid w:val="00F12BBE"/>
    <w:rsid w:val="00F12BFC"/>
    <w:rsid w:val="00F12C92"/>
    <w:rsid w:val="00F12DCD"/>
    <w:rsid w:val="00F12E19"/>
    <w:rsid w:val="00F13051"/>
    <w:rsid w:val="00F13119"/>
    <w:rsid w:val="00F133E9"/>
    <w:rsid w:val="00F133F2"/>
    <w:rsid w:val="00F13546"/>
    <w:rsid w:val="00F1362E"/>
    <w:rsid w:val="00F13AF6"/>
    <w:rsid w:val="00F13B38"/>
    <w:rsid w:val="00F13E69"/>
    <w:rsid w:val="00F13EA3"/>
    <w:rsid w:val="00F13ECB"/>
    <w:rsid w:val="00F13F15"/>
    <w:rsid w:val="00F140D9"/>
    <w:rsid w:val="00F14176"/>
    <w:rsid w:val="00F142C4"/>
    <w:rsid w:val="00F142CF"/>
    <w:rsid w:val="00F145D6"/>
    <w:rsid w:val="00F14823"/>
    <w:rsid w:val="00F14A4D"/>
    <w:rsid w:val="00F14DAA"/>
    <w:rsid w:val="00F14E67"/>
    <w:rsid w:val="00F14FC2"/>
    <w:rsid w:val="00F150F8"/>
    <w:rsid w:val="00F152BC"/>
    <w:rsid w:val="00F155D2"/>
    <w:rsid w:val="00F15614"/>
    <w:rsid w:val="00F15A67"/>
    <w:rsid w:val="00F15A89"/>
    <w:rsid w:val="00F15D1D"/>
    <w:rsid w:val="00F15ED3"/>
    <w:rsid w:val="00F15FA5"/>
    <w:rsid w:val="00F16074"/>
    <w:rsid w:val="00F1680A"/>
    <w:rsid w:val="00F16886"/>
    <w:rsid w:val="00F16C62"/>
    <w:rsid w:val="00F173E4"/>
    <w:rsid w:val="00F17590"/>
    <w:rsid w:val="00F17716"/>
    <w:rsid w:val="00F177F5"/>
    <w:rsid w:val="00F17953"/>
    <w:rsid w:val="00F17C03"/>
    <w:rsid w:val="00F17F15"/>
    <w:rsid w:val="00F17F43"/>
    <w:rsid w:val="00F2014C"/>
    <w:rsid w:val="00F203AB"/>
    <w:rsid w:val="00F204B1"/>
    <w:rsid w:val="00F2063F"/>
    <w:rsid w:val="00F206C1"/>
    <w:rsid w:val="00F20857"/>
    <w:rsid w:val="00F208E2"/>
    <w:rsid w:val="00F20A76"/>
    <w:rsid w:val="00F20C58"/>
    <w:rsid w:val="00F20DDB"/>
    <w:rsid w:val="00F20E00"/>
    <w:rsid w:val="00F20F07"/>
    <w:rsid w:val="00F20F16"/>
    <w:rsid w:val="00F20F96"/>
    <w:rsid w:val="00F21120"/>
    <w:rsid w:val="00F213C7"/>
    <w:rsid w:val="00F213C8"/>
    <w:rsid w:val="00F2142C"/>
    <w:rsid w:val="00F2148C"/>
    <w:rsid w:val="00F21550"/>
    <w:rsid w:val="00F21A8B"/>
    <w:rsid w:val="00F21AA3"/>
    <w:rsid w:val="00F21D0B"/>
    <w:rsid w:val="00F21D7F"/>
    <w:rsid w:val="00F21DA8"/>
    <w:rsid w:val="00F21DE0"/>
    <w:rsid w:val="00F229BD"/>
    <w:rsid w:val="00F22B34"/>
    <w:rsid w:val="00F22B5D"/>
    <w:rsid w:val="00F22B63"/>
    <w:rsid w:val="00F22C32"/>
    <w:rsid w:val="00F22C8C"/>
    <w:rsid w:val="00F22D71"/>
    <w:rsid w:val="00F2357D"/>
    <w:rsid w:val="00F23605"/>
    <w:rsid w:val="00F237A9"/>
    <w:rsid w:val="00F23DB4"/>
    <w:rsid w:val="00F23DC8"/>
    <w:rsid w:val="00F23ECF"/>
    <w:rsid w:val="00F23F9F"/>
    <w:rsid w:val="00F2424F"/>
    <w:rsid w:val="00F2432D"/>
    <w:rsid w:val="00F2443F"/>
    <w:rsid w:val="00F244BB"/>
    <w:rsid w:val="00F24580"/>
    <w:rsid w:val="00F24607"/>
    <w:rsid w:val="00F247D1"/>
    <w:rsid w:val="00F247D4"/>
    <w:rsid w:val="00F24A48"/>
    <w:rsid w:val="00F24A59"/>
    <w:rsid w:val="00F24AC3"/>
    <w:rsid w:val="00F25012"/>
    <w:rsid w:val="00F25198"/>
    <w:rsid w:val="00F25485"/>
    <w:rsid w:val="00F256CD"/>
    <w:rsid w:val="00F25875"/>
    <w:rsid w:val="00F25A0C"/>
    <w:rsid w:val="00F25BFC"/>
    <w:rsid w:val="00F25E1A"/>
    <w:rsid w:val="00F26131"/>
    <w:rsid w:val="00F262A9"/>
    <w:rsid w:val="00F262FC"/>
    <w:rsid w:val="00F26331"/>
    <w:rsid w:val="00F2658D"/>
    <w:rsid w:val="00F26606"/>
    <w:rsid w:val="00F26666"/>
    <w:rsid w:val="00F2686A"/>
    <w:rsid w:val="00F26969"/>
    <w:rsid w:val="00F26E9E"/>
    <w:rsid w:val="00F26F51"/>
    <w:rsid w:val="00F26F8E"/>
    <w:rsid w:val="00F2708E"/>
    <w:rsid w:val="00F270A8"/>
    <w:rsid w:val="00F271CD"/>
    <w:rsid w:val="00F27439"/>
    <w:rsid w:val="00F274E8"/>
    <w:rsid w:val="00F276C5"/>
    <w:rsid w:val="00F277CB"/>
    <w:rsid w:val="00F279D3"/>
    <w:rsid w:val="00F27AAF"/>
    <w:rsid w:val="00F27AC7"/>
    <w:rsid w:val="00F27AE7"/>
    <w:rsid w:val="00F27B03"/>
    <w:rsid w:val="00F27E7B"/>
    <w:rsid w:val="00F27F89"/>
    <w:rsid w:val="00F30122"/>
    <w:rsid w:val="00F301E7"/>
    <w:rsid w:val="00F30324"/>
    <w:rsid w:val="00F3055F"/>
    <w:rsid w:val="00F30976"/>
    <w:rsid w:val="00F30A24"/>
    <w:rsid w:val="00F30A9C"/>
    <w:rsid w:val="00F30EF5"/>
    <w:rsid w:val="00F31569"/>
    <w:rsid w:val="00F31626"/>
    <w:rsid w:val="00F3162D"/>
    <w:rsid w:val="00F31809"/>
    <w:rsid w:val="00F31911"/>
    <w:rsid w:val="00F31B14"/>
    <w:rsid w:val="00F31BE5"/>
    <w:rsid w:val="00F320E2"/>
    <w:rsid w:val="00F320EF"/>
    <w:rsid w:val="00F322A0"/>
    <w:rsid w:val="00F3230B"/>
    <w:rsid w:val="00F32681"/>
    <w:rsid w:val="00F3269A"/>
    <w:rsid w:val="00F3281E"/>
    <w:rsid w:val="00F3296B"/>
    <w:rsid w:val="00F32E03"/>
    <w:rsid w:val="00F32E28"/>
    <w:rsid w:val="00F32F0D"/>
    <w:rsid w:val="00F32F32"/>
    <w:rsid w:val="00F32FA0"/>
    <w:rsid w:val="00F32FBD"/>
    <w:rsid w:val="00F33122"/>
    <w:rsid w:val="00F331EE"/>
    <w:rsid w:val="00F3329B"/>
    <w:rsid w:val="00F3336A"/>
    <w:rsid w:val="00F3348C"/>
    <w:rsid w:val="00F3353F"/>
    <w:rsid w:val="00F33789"/>
    <w:rsid w:val="00F337E1"/>
    <w:rsid w:val="00F338BB"/>
    <w:rsid w:val="00F339C2"/>
    <w:rsid w:val="00F33AE9"/>
    <w:rsid w:val="00F33B7B"/>
    <w:rsid w:val="00F33BD4"/>
    <w:rsid w:val="00F33E16"/>
    <w:rsid w:val="00F3437D"/>
    <w:rsid w:val="00F34561"/>
    <w:rsid w:val="00F34622"/>
    <w:rsid w:val="00F34AA8"/>
    <w:rsid w:val="00F34ADB"/>
    <w:rsid w:val="00F34D01"/>
    <w:rsid w:val="00F35160"/>
    <w:rsid w:val="00F351CA"/>
    <w:rsid w:val="00F354B5"/>
    <w:rsid w:val="00F35587"/>
    <w:rsid w:val="00F35763"/>
    <w:rsid w:val="00F357D4"/>
    <w:rsid w:val="00F359DD"/>
    <w:rsid w:val="00F35A1D"/>
    <w:rsid w:val="00F35A7F"/>
    <w:rsid w:val="00F35D81"/>
    <w:rsid w:val="00F35FC1"/>
    <w:rsid w:val="00F35FE0"/>
    <w:rsid w:val="00F36149"/>
    <w:rsid w:val="00F3623A"/>
    <w:rsid w:val="00F36551"/>
    <w:rsid w:val="00F36674"/>
    <w:rsid w:val="00F36729"/>
    <w:rsid w:val="00F3716D"/>
    <w:rsid w:val="00F37280"/>
    <w:rsid w:val="00F37395"/>
    <w:rsid w:val="00F3769B"/>
    <w:rsid w:val="00F37762"/>
    <w:rsid w:val="00F377AF"/>
    <w:rsid w:val="00F37864"/>
    <w:rsid w:val="00F37875"/>
    <w:rsid w:val="00F3793F"/>
    <w:rsid w:val="00F37A10"/>
    <w:rsid w:val="00F37EB0"/>
    <w:rsid w:val="00F37FE6"/>
    <w:rsid w:val="00F40027"/>
    <w:rsid w:val="00F4010B"/>
    <w:rsid w:val="00F40286"/>
    <w:rsid w:val="00F40382"/>
    <w:rsid w:val="00F404A8"/>
    <w:rsid w:val="00F4076A"/>
    <w:rsid w:val="00F4089B"/>
    <w:rsid w:val="00F40ABB"/>
    <w:rsid w:val="00F40ADA"/>
    <w:rsid w:val="00F40AED"/>
    <w:rsid w:val="00F40B8A"/>
    <w:rsid w:val="00F40F28"/>
    <w:rsid w:val="00F40F7E"/>
    <w:rsid w:val="00F411EE"/>
    <w:rsid w:val="00F4126D"/>
    <w:rsid w:val="00F412CE"/>
    <w:rsid w:val="00F41608"/>
    <w:rsid w:val="00F4163B"/>
    <w:rsid w:val="00F41658"/>
    <w:rsid w:val="00F416BA"/>
    <w:rsid w:val="00F416BB"/>
    <w:rsid w:val="00F41724"/>
    <w:rsid w:val="00F41806"/>
    <w:rsid w:val="00F41895"/>
    <w:rsid w:val="00F418EC"/>
    <w:rsid w:val="00F41971"/>
    <w:rsid w:val="00F419A1"/>
    <w:rsid w:val="00F419BB"/>
    <w:rsid w:val="00F41A96"/>
    <w:rsid w:val="00F41AC6"/>
    <w:rsid w:val="00F41C8E"/>
    <w:rsid w:val="00F42197"/>
    <w:rsid w:val="00F42474"/>
    <w:rsid w:val="00F42490"/>
    <w:rsid w:val="00F428ED"/>
    <w:rsid w:val="00F42C82"/>
    <w:rsid w:val="00F42DF0"/>
    <w:rsid w:val="00F43066"/>
    <w:rsid w:val="00F4309B"/>
    <w:rsid w:val="00F430BF"/>
    <w:rsid w:val="00F4323F"/>
    <w:rsid w:val="00F4339C"/>
    <w:rsid w:val="00F436A4"/>
    <w:rsid w:val="00F43ABF"/>
    <w:rsid w:val="00F43B07"/>
    <w:rsid w:val="00F43C19"/>
    <w:rsid w:val="00F43C91"/>
    <w:rsid w:val="00F43E2F"/>
    <w:rsid w:val="00F43EB1"/>
    <w:rsid w:val="00F44238"/>
    <w:rsid w:val="00F44437"/>
    <w:rsid w:val="00F44506"/>
    <w:rsid w:val="00F445B7"/>
    <w:rsid w:val="00F448FF"/>
    <w:rsid w:val="00F449BB"/>
    <w:rsid w:val="00F44A75"/>
    <w:rsid w:val="00F44ABA"/>
    <w:rsid w:val="00F44C4C"/>
    <w:rsid w:val="00F450E3"/>
    <w:rsid w:val="00F45818"/>
    <w:rsid w:val="00F4587C"/>
    <w:rsid w:val="00F45A29"/>
    <w:rsid w:val="00F45A98"/>
    <w:rsid w:val="00F45B75"/>
    <w:rsid w:val="00F45C13"/>
    <w:rsid w:val="00F45EAC"/>
    <w:rsid w:val="00F4621E"/>
    <w:rsid w:val="00F46254"/>
    <w:rsid w:val="00F4657D"/>
    <w:rsid w:val="00F465AF"/>
    <w:rsid w:val="00F46677"/>
    <w:rsid w:val="00F4670F"/>
    <w:rsid w:val="00F46842"/>
    <w:rsid w:val="00F468C6"/>
    <w:rsid w:val="00F46951"/>
    <w:rsid w:val="00F469E4"/>
    <w:rsid w:val="00F46B73"/>
    <w:rsid w:val="00F46C10"/>
    <w:rsid w:val="00F46D24"/>
    <w:rsid w:val="00F46D29"/>
    <w:rsid w:val="00F46D98"/>
    <w:rsid w:val="00F46F1D"/>
    <w:rsid w:val="00F46FCC"/>
    <w:rsid w:val="00F47252"/>
    <w:rsid w:val="00F47291"/>
    <w:rsid w:val="00F47518"/>
    <w:rsid w:val="00F47762"/>
    <w:rsid w:val="00F47793"/>
    <w:rsid w:val="00F47854"/>
    <w:rsid w:val="00F479B4"/>
    <w:rsid w:val="00F47A07"/>
    <w:rsid w:val="00F47B73"/>
    <w:rsid w:val="00F47DD1"/>
    <w:rsid w:val="00F47DF7"/>
    <w:rsid w:val="00F47F9F"/>
    <w:rsid w:val="00F50051"/>
    <w:rsid w:val="00F500BC"/>
    <w:rsid w:val="00F500FC"/>
    <w:rsid w:val="00F506CE"/>
    <w:rsid w:val="00F50795"/>
    <w:rsid w:val="00F50B15"/>
    <w:rsid w:val="00F50DDB"/>
    <w:rsid w:val="00F50E6C"/>
    <w:rsid w:val="00F50F62"/>
    <w:rsid w:val="00F511A5"/>
    <w:rsid w:val="00F512B8"/>
    <w:rsid w:val="00F512E7"/>
    <w:rsid w:val="00F51427"/>
    <w:rsid w:val="00F51513"/>
    <w:rsid w:val="00F516B8"/>
    <w:rsid w:val="00F517FF"/>
    <w:rsid w:val="00F51838"/>
    <w:rsid w:val="00F518CD"/>
    <w:rsid w:val="00F51AA0"/>
    <w:rsid w:val="00F51AC4"/>
    <w:rsid w:val="00F51B82"/>
    <w:rsid w:val="00F51D19"/>
    <w:rsid w:val="00F51F71"/>
    <w:rsid w:val="00F520FD"/>
    <w:rsid w:val="00F52641"/>
    <w:rsid w:val="00F526B3"/>
    <w:rsid w:val="00F526F2"/>
    <w:rsid w:val="00F527B3"/>
    <w:rsid w:val="00F52808"/>
    <w:rsid w:val="00F5295C"/>
    <w:rsid w:val="00F5297C"/>
    <w:rsid w:val="00F52AFE"/>
    <w:rsid w:val="00F52B3F"/>
    <w:rsid w:val="00F52D02"/>
    <w:rsid w:val="00F52D1C"/>
    <w:rsid w:val="00F52D5B"/>
    <w:rsid w:val="00F53122"/>
    <w:rsid w:val="00F5329C"/>
    <w:rsid w:val="00F53502"/>
    <w:rsid w:val="00F535E0"/>
    <w:rsid w:val="00F535EC"/>
    <w:rsid w:val="00F536E1"/>
    <w:rsid w:val="00F5375B"/>
    <w:rsid w:val="00F53979"/>
    <w:rsid w:val="00F53CEF"/>
    <w:rsid w:val="00F53D3A"/>
    <w:rsid w:val="00F53DC6"/>
    <w:rsid w:val="00F540BE"/>
    <w:rsid w:val="00F5413B"/>
    <w:rsid w:val="00F541BF"/>
    <w:rsid w:val="00F542DE"/>
    <w:rsid w:val="00F54301"/>
    <w:rsid w:val="00F54368"/>
    <w:rsid w:val="00F543A3"/>
    <w:rsid w:val="00F54453"/>
    <w:rsid w:val="00F5467C"/>
    <w:rsid w:val="00F54A3F"/>
    <w:rsid w:val="00F54B3B"/>
    <w:rsid w:val="00F54CD2"/>
    <w:rsid w:val="00F54DDD"/>
    <w:rsid w:val="00F54E2C"/>
    <w:rsid w:val="00F54E47"/>
    <w:rsid w:val="00F5510A"/>
    <w:rsid w:val="00F551C8"/>
    <w:rsid w:val="00F551F5"/>
    <w:rsid w:val="00F5538A"/>
    <w:rsid w:val="00F55630"/>
    <w:rsid w:val="00F556A9"/>
    <w:rsid w:val="00F556DF"/>
    <w:rsid w:val="00F55773"/>
    <w:rsid w:val="00F55888"/>
    <w:rsid w:val="00F55ABD"/>
    <w:rsid w:val="00F55D7B"/>
    <w:rsid w:val="00F55DFB"/>
    <w:rsid w:val="00F55F5F"/>
    <w:rsid w:val="00F560EB"/>
    <w:rsid w:val="00F562DA"/>
    <w:rsid w:val="00F564A3"/>
    <w:rsid w:val="00F564A4"/>
    <w:rsid w:val="00F56655"/>
    <w:rsid w:val="00F566D5"/>
    <w:rsid w:val="00F56B2A"/>
    <w:rsid w:val="00F56CFC"/>
    <w:rsid w:val="00F56E21"/>
    <w:rsid w:val="00F571FA"/>
    <w:rsid w:val="00F5741C"/>
    <w:rsid w:val="00F575D2"/>
    <w:rsid w:val="00F575E0"/>
    <w:rsid w:val="00F577F1"/>
    <w:rsid w:val="00F578FC"/>
    <w:rsid w:val="00F57AA8"/>
    <w:rsid w:val="00F57ADE"/>
    <w:rsid w:val="00F57C34"/>
    <w:rsid w:val="00F60008"/>
    <w:rsid w:val="00F60108"/>
    <w:rsid w:val="00F60127"/>
    <w:rsid w:val="00F603BA"/>
    <w:rsid w:val="00F605CA"/>
    <w:rsid w:val="00F60700"/>
    <w:rsid w:val="00F60C6F"/>
    <w:rsid w:val="00F60D57"/>
    <w:rsid w:val="00F60F4F"/>
    <w:rsid w:val="00F613F5"/>
    <w:rsid w:val="00F61505"/>
    <w:rsid w:val="00F619A9"/>
    <w:rsid w:val="00F61CB2"/>
    <w:rsid w:val="00F61CC0"/>
    <w:rsid w:val="00F61DCD"/>
    <w:rsid w:val="00F61DDA"/>
    <w:rsid w:val="00F62114"/>
    <w:rsid w:val="00F623A6"/>
    <w:rsid w:val="00F623D5"/>
    <w:rsid w:val="00F624BA"/>
    <w:rsid w:val="00F62577"/>
    <w:rsid w:val="00F62583"/>
    <w:rsid w:val="00F627EB"/>
    <w:rsid w:val="00F627FF"/>
    <w:rsid w:val="00F62986"/>
    <w:rsid w:val="00F62CC8"/>
    <w:rsid w:val="00F62CDC"/>
    <w:rsid w:val="00F62D68"/>
    <w:rsid w:val="00F62F51"/>
    <w:rsid w:val="00F63311"/>
    <w:rsid w:val="00F63565"/>
    <w:rsid w:val="00F635BC"/>
    <w:rsid w:val="00F63851"/>
    <w:rsid w:val="00F6385B"/>
    <w:rsid w:val="00F63A35"/>
    <w:rsid w:val="00F63A58"/>
    <w:rsid w:val="00F63E86"/>
    <w:rsid w:val="00F64115"/>
    <w:rsid w:val="00F6434A"/>
    <w:rsid w:val="00F646F5"/>
    <w:rsid w:val="00F64751"/>
    <w:rsid w:val="00F64762"/>
    <w:rsid w:val="00F64EDA"/>
    <w:rsid w:val="00F65515"/>
    <w:rsid w:val="00F6564C"/>
    <w:rsid w:val="00F65824"/>
    <w:rsid w:val="00F65B10"/>
    <w:rsid w:val="00F65CC6"/>
    <w:rsid w:val="00F65D6B"/>
    <w:rsid w:val="00F65FAF"/>
    <w:rsid w:val="00F65FCB"/>
    <w:rsid w:val="00F66039"/>
    <w:rsid w:val="00F66117"/>
    <w:rsid w:val="00F661DC"/>
    <w:rsid w:val="00F664DE"/>
    <w:rsid w:val="00F66AFB"/>
    <w:rsid w:val="00F66CA6"/>
    <w:rsid w:val="00F670CE"/>
    <w:rsid w:val="00F671BC"/>
    <w:rsid w:val="00F6730B"/>
    <w:rsid w:val="00F673B6"/>
    <w:rsid w:val="00F67603"/>
    <w:rsid w:val="00F6765F"/>
    <w:rsid w:val="00F6796C"/>
    <w:rsid w:val="00F67AA3"/>
    <w:rsid w:val="00F67BC2"/>
    <w:rsid w:val="00F67E5B"/>
    <w:rsid w:val="00F67F9C"/>
    <w:rsid w:val="00F7022C"/>
    <w:rsid w:val="00F70381"/>
    <w:rsid w:val="00F70635"/>
    <w:rsid w:val="00F707ED"/>
    <w:rsid w:val="00F709B2"/>
    <w:rsid w:val="00F70ABC"/>
    <w:rsid w:val="00F70B5F"/>
    <w:rsid w:val="00F70C28"/>
    <w:rsid w:val="00F70E6C"/>
    <w:rsid w:val="00F7118F"/>
    <w:rsid w:val="00F712A5"/>
    <w:rsid w:val="00F71549"/>
    <w:rsid w:val="00F715FB"/>
    <w:rsid w:val="00F7161A"/>
    <w:rsid w:val="00F716F2"/>
    <w:rsid w:val="00F717EA"/>
    <w:rsid w:val="00F71882"/>
    <w:rsid w:val="00F71943"/>
    <w:rsid w:val="00F719C9"/>
    <w:rsid w:val="00F71BB1"/>
    <w:rsid w:val="00F71BE2"/>
    <w:rsid w:val="00F71C38"/>
    <w:rsid w:val="00F71D0F"/>
    <w:rsid w:val="00F71D32"/>
    <w:rsid w:val="00F71E64"/>
    <w:rsid w:val="00F71E7E"/>
    <w:rsid w:val="00F71E81"/>
    <w:rsid w:val="00F71F2D"/>
    <w:rsid w:val="00F71F8B"/>
    <w:rsid w:val="00F71FC2"/>
    <w:rsid w:val="00F7202F"/>
    <w:rsid w:val="00F72332"/>
    <w:rsid w:val="00F7241D"/>
    <w:rsid w:val="00F726C0"/>
    <w:rsid w:val="00F72A8B"/>
    <w:rsid w:val="00F72AE9"/>
    <w:rsid w:val="00F72B89"/>
    <w:rsid w:val="00F72BE3"/>
    <w:rsid w:val="00F72C22"/>
    <w:rsid w:val="00F72DC8"/>
    <w:rsid w:val="00F72F1D"/>
    <w:rsid w:val="00F73277"/>
    <w:rsid w:val="00F73330"/>
    <w:rsid w:val="00F7381F"/>
    <w:rsid w:val="00F739A4"/>
    <w:rsid w:val="00F74294"/>
    <w:rsid w:val="00F742FE"/>
    <w:rsid w:val="00F74421"/>
    <w:rsid w:val="00F74427"/>
    <w:rsid w:val="00F7480D"/>
    <w:rsid w:val="00F74AE8"/>
    <w:rsid w:val="00F74B21"/>
    <w:rsid w:val="00F74BC8"/>
    <w:rsid w:val="00F74DF9"/>
    <w:rsid w:val="00F7520F"/>
    <w:rsid w:val="00F756D4"/>
    <w:rsid w:val="00F75811"/>
    <w:rsid w:val="00F758EA"/>
    <w:rsid w:val="00F75BB4"/>
    <w:rsid w:val="00F75DE7"/>
    <w:rsid w:val="00F75F2B"/>
    <w:rsid w:val="00F764A6"/>
    <w:rsid w:val="00F764D4"/>
    <w:rsid w:val="00F76562"/>
    <w:rsid w:val="00F765D2"/>
    <w:rsid w:val="00F765DD"/>
    <w:rsid w:val="00F767AD"/>
    <w:rsid w:val="00F76890"/>
    <w:rsid w:val="00F76BDA"/>
    <w:rsid w:val="00F76D01"/>
    <w:rsid w:val="00F770BE"/>
    <w:rsid w:val="00F773E1"/>
    <w:rsid w:val="00F775BA"/>
    <w:rsid w:val="00F776DF"/>
    <w:rsid w:val="00F77825"/>
    <w:rsid w:val="00F77C9C"/>
    <w:rsid w:val="00F77EAA"/>
    <w:rsid w:val="00F800C3"/>
    <w:rsid w:val="00F801B0"/>
    <w:rsid w:val="00F80255"/>
    <w:rsid w:val="00F806AC"/>
    <w:rsid w:val="00F807CA"/>
    <w:rsid w:val="00F808E9"/>
    <w:rsid w:val="00F80A3B"/>
    <w:rsid w:val="00F80BB4"/>
    <w:rsid w:val="00F80D68"/>
    <w:rsid w:val="00F80D79"/>
    <w:rsid w:val="00F80F51"/>
    <w:rsid w:val="00F8102E"/>
    <w:rsid w:val="00F81434"/>
    <w:rsid w:val="00F81457"/>
    <w:rsid w:val="00F81509"/>
    <w:rsid w:val="00F815A4"/>
    <w:rsid w:val="00F81671"/>
    <w:rsid w:val="00F81765"/>
    <w:rsid w:val="00F81814"/>
    <w:rsid w:val="00F81892"/>
    <w:rsid w:val="00F818A2"/>
    <w:rsid w:val="00F81971"/>
    <w:rsid w:val="00F81A9C"/>
    <w:rsid w:val="00F81B84"/>
    <w:rsid w:val="00F81C60"/>
    <w:rsid w:val="00F81CB7"/>
    <w:rsid w:val="00F81DCD"/>
    <w:rsid w:val="00F81E23"/>
    <w:rsid w:val="00F81F8D"/>
    <w:rsid w:val="00F81FC0"/>
    <w:rsid w:val="00F82127"/>
    <w:rsid w:val="00F82192"/>
    <w:rsid w:val="00F821B5"/>
    <w:rsid w:val="00F821B7"/>
    <w:rsid w:val="00F822A0"/>
    <w:rsid w:val="00F8241C"/>
    <w:rsid w:val="00F825BB"/>
    <w:rsid w:val="00F82643"/>
    <w:rsid w:val="00F8269D"/>
    <w:rsid w:val="00F826E7"/>
    <w:rsid w:val="00F82861"/>
    <w:rsid w:val="00F8286A"/>
    <w:rsid w:val="00F82BA1"/>
    <w:rsid w:val="00F82F93"/>
    <w:rsid w:val="00F83471"/>
    <w:rsid w:val="00F834DC"/>
    <w:rsid w:val="00F835CA"/>
    <w:rsid w:val="00F83694"/>
    <w:rsid w:val="00F83775"/>
    <w:rsid w:val="00F83995"/>
    <w:rsid w:val="00F83BAB"/>
    <w:rsid w:val="00F83BBC"/>
    <w:rsid w:val="00F840B5"/>
    <w:rsid w:val="00F8419D"/>
    <w:rsid w:val="00F84D8D"/>
    <w:rsid w:val="00F84E62"/>
    <w:rsid w:val="00F84EA8"/>
    <w:rsid w:val="00F84EF1"/>
    <w:rsid w:val="00F8516A"/>
    <w:rsid w:val="00F854F7"/>
    <w:rsid w:val="00F8553A"/>
    <w:rsid w:val="00F858E4"/>
    <w:rsid w:val="00F859E6"/>
    <w:rsid w:val="00F85D02"/>
    <w:rsid w:val="00F861B8"/>
    <w:rsid w:val="00F8625C"/>
    <w:rsid w:val="00F864F0"/>
    <w:rsid w:val="00F86ADA"/>
    <w:rsid w:val="00F86B35"/>
    <w:rsid w:val="00F86B80"/>
    <w:rsid w:val="00F86CF2"/>
    <w:rsid w:val="00F86EDE"/>
    <w:rsid w:val="00F86F57"/>
    <w:rsid w:val="00F86F7B"/>
    <w:rsid w:val="00F875D2"/>
    <w:rsid w:val="00F875FE"/>
    <w:rsid w:val="00F87692"/>
    <w:rsid w:val="00F8769A"/>
    <w:rsid w:val="00F8769C"/>
    <w:rsid w:val="00F876CC"/>
    <w:rsid w:val="00F876E5"/>
    <w:rsid w:val="00F87AA6"/>
    <w:rsid w:val="00F87B70"/>
    <w:rsid w:val="00F87F08"/>
    <w:rsid w:val="00F87F8A"/>
    <w:rsid w:val="00F90141"/>
    <w:rsid w:val="00F90229"/>
    <w:rsid w:val="00F90345"/>
    <w:rsid w:val="00F9039B"/>
    <w:rsid w:val="00F90421"/>
    <w:rsid w:val="00F9051C"/>
    <w:rsid w:val="00F90788"/>
    <w:rsid w:val="00F909DD"/>
    <w:rsid w:val="00F90C44"/>
    <w:rsid w:val="00F90C5C"/>
    <w:rsid w:val="00F90D7F"/>
    <w:rsid w:val="00F90DA1"/>
    <w:rsid w:val="00F90E77"/>
    <w:rsid w:val="00F90F0F"/>
    <w:rsid w:val="00F912AD"/>
    <w:rsid w:val="00F91322"/>
    <w:rsid w:val="00F91A11"/>
    <w:rsid w:val="00F91A18"/>
    <w:rsid w:val="00F91C89"/>
    <w:rsid w:val="00F91F66"/>
    <w:rsid w:val="00F92442"/>
    <w:rsid w:val="00F927D0"/>
    <w:rsid w:val="00F9288E"/>
    <w:rsid w:val="00F92955"/>
    <w:rsid w:val="00F92987"/>
    <w:rsid w:val="00F92996"/>
    <w:rsid w:val="00F92A33"/>
    <w:rsid w:val="00F92A51"/>
    <w:rsid w:val="00F92BE5"/>
    <w:rsid w:val="00F92D89"/>
    <w:rsid w:val="00F92E01"/>
    <w:rsid w:val="00F92E71"/>
    <w:rsid w:val="00F92FFB"/>
    <w:rsid w:val="00F93288"/>
    <w:rsid w:val="00F93304"/>
    <w:rsid w:val="00F934D3"/>
    <w:rsid w:val="00F93733"/>
    <w:rsid w:val="00F937B7"/>
    <w:rsid w:val="00F93857"/>
    <w:rsid w:val="00F939CB"/>
    <w:rsid w:val="00F93A15"/>
    <w:rsid w:val="00F93EBC"/>
    <w:rsid w:val="00F93F83"/>
    <w:rsid w:val="00F93FBC"/>
    <w:rsid w:val="00F94395"/>
    <w:rsid w:val="00F945E0"/>
    <w:rsid w:val="00F9477D"/>
    <w:rsid w:val="00F947C8"/>
    <w:rsid w:val="00F94837"/>
    <w:rsid w:val="00F9484E"/>
    <w:rsid w:val="00F94BDC"/>
    <w:rsid w:val="00F95188"/>
    <w:rsid w:val="00F954AB"/>
    <w:rsid w:val="00F95666"/>
    <w:rsid w:val="00F95689"/>
    <w:rsid w:val="00F956C1"/>
    <w:rsid w:val="00F956F3"/>
    <w:rsid w:val="00F95A4D"/>
    <w:rsid w:val="00F95C96"/>
    <w:rsid w:val="00F95CEE"/>
    <w:rsid w:val="00F95D78"/>
    <w:rsid w:val="00F9601B"/>
    <w:rsid w:val="00F96289"/>
    <w:rsid w:val="00F963FA"/>
    <w:rsid w:val="00F9651A"/>
    <w:rsid w:val="00F96752"/>
    <w:rsid w:val="00F96788"/>
    <w:rsid w:val="00F968F9"/>
    <w:rsid w:val="00F96AD5"/>
    <w:rsid w:val="00F96AE3"/>
    <w:rsid w:val="00F96C3F"/>
    <w:rsid w:val="00F96D2F"/>
    <w:rsid w:val="00F96E2C"/>
    <w:rsid w:val="00F97088"/>
    <w:rsid w:val="00F9717D"/>
    <w:rsid w:val="00F976C0"/>
    <w:rsid w:val="00F97836"/>
    <w:rsid w:val="00FA04D6"/>
    <w:rsid w:val="00FA04EF"/>
    <w:rsid w:val="00FA0795"/>
    <w:rsid w:val="00FA08C2"/>
    <w:rsid w:val="00FA0986"/>
    <w:rsid w:val="00FA0DA2"/>
    <w:rsid w:val="00FA0E2B"/>
    <w:rsid w:val="00FA104D"/>
    <w:rsid w:val="00FA113C"/>
    <w:rsid w:val="00FA120B"/>
    <w:rsid w:val="00FA162C"/>
    <w:rsid w:val="00FA1703"/>
    <w:rsid w:val="00FA17F0"/>
    <w:rsid w:val="00FA1933"/>
    <w:rsid w:val="00FA1B8D"/>
    <w:rsid w:val="00FA2708"/>
    <w:rsid w:val="00FA2727"/>
    <w:rsid w:val="00FA2771"/>
    <w:rsid w:val="00FA2A3D"/>
    <w:rsid w:val="00FA2B96"/>
    <w:rsid w:val="00FA2DA2"/>
    <w:rsid w:val="00FA2E23"/>
    <w:rsid w:val="00FA2F46"/>
    <w:rsid w:val="00FA31A2"/>
    <w:rsid w:val="00FA31E3"/>
    <w:rsid w:val="00FA342C"/>
    <w:rsid w:val="00FA352B"/>
    <w:rsid w:val="00FA35E8"/>
    <w:rsid w:val="00FA3A0A"/>
    <w:rsid w:val="00FA3A73"/>
    <w:rsid w:val="00FA4329"/>
    <w:rsid w:val="00FA43A4"/>
    <w:rsid w:val="00FA4676"/>
    <w:rsid w:val="00FA4769"/>
    <w:rsid w:val="00FA47DA"/>
    <w:rsid w:val="00FA4906"/>
    <w:rsid w:val="00FA4C39"/>
    <w:rsid w:val="00FA4F7A"/>
    <w:rsid w:val="00FA5078"/>
    <w:rsid w:val="00FA516D"/>
    <w:rsid w:val="00FA5244"/>
    <w:rsid w:val="00FA52F0"/>
    <w:rsid w:val="00FA54EB"/>
    <w:rsid w:val="00FA559E"/>
    <w:rsid w:val="00FA55B2"/>
    <w:rsid w:val="00FA55DB"/>
    <w:rsid w:val="00FA56C5"/>
    <w:rsid w:val="00FA57A6"/>
    <w:rsid w:val="00FA583B"/>
    <w:rsid w:val="00FA5E5B"/>
    <w:rsid w:val="00FA624C"/>
    <w:rsid w:val="00FA6446"/>
    <w:rsid w:val="00FA6470"/>
    <w:rsid w:val="00FA6547"/>
    <w:rsid w:val="00FA657E"/>
    <w:rsid w:val="00FA6688"/>
    <w:rsid w:val="00FA67D1"/>
    <w:rsid w:val="00FA68D3"/>
    <w:rsid w:val="00FA6B89"/>
    <w:rsid w:val="00FA6D4F"/>
    <w:rsid w:val="00FA6E35"/>
    <w:rsid w:val="00FA700D"/>
    <w:rsid w:val="00FA7474"/>
    <w:rsid w:val="00FA74C2"/>
    <w:rsid w:val="00FA75BA"/>
    <w:rsid w:val="00FA7741"/>
    <w:rsid w:val="00FA78A6"/>
    <w:rsid w:val="00FA7AB3"/>
    <w:rsid w:val="00FA7B22"/>
    <w:rsid w:val="00FA7C15"/>
    <w:rsid w:val="00FA7E3D"/>
    <w:rsid w:val="00FA7E56"/>
    <w:rsid w:val="00FA7EDE"/>
    <w:rsid w:val="00FA7EFC"/>
    <w:rsid w:val="00FB0085"/>
    <w:rsid w:val="00FB0447"/>
    <w:rsid w:val="00FB052C"/>
    <w:rsid w:val="00FB06D8"/>
    <w:rsid w:val="00FB07E8"/>
    <w:rsid w:val="00FB0BDF"/>
    <w:rsid w:val="00FB0C37"/>
    <w:rsid w:val="00FB0C9E"/>
    <w:rsid w:val="00FB0D09"/>
    <w:rsid w:val="00FB0E10"/>
    <w:rsid w:val="00FB0F08"/>
    <w:rsid w:val="00FB0F10"/>
    <w:rsid w:val="00FB11E0"/>
    <w:rsid w:val="00FB140B"/>
    <w:rsid w:val="00FB144F"/>
    <w:rsid w:val="00FB1579"/>
    <w:rsid w:val="00FB1692"/>
    <w:rsid w:val="00FB1859"/>
    <w:rsid w:val="00FB1935"/>
    <w:rsid w:val="00FB1A41"/>
    <w:rsid w:val="00FB1AE4"/>
    <w:rsid w:val="00FB1C06"/>
    <w:rsid w:val="00FB1C1E"/>
    <w:rsid w:val="00FB1D13"/>
    <w:rsid w:val="00FB1E7A"/>
    <w:rsid w:val="00FB207F"/>
    <w:rsid w:val="00FB2092"/>
    <w:rsid w:val="00FB21A1"/>
    <w:rsid w:val="00FB21BE"/>
    <w:rsid w:val="00FB22EF"/>
    <w:rsid w:val="00FB242F"/>
    <w:rsid w:val="00FB2508"/>
    <w:rsid w:val="00FB250C"/>
    <w:rsid w:val="00FB2595"/>
    <w:rsid w:val="00FB27B9"/>
    <w:rsid w:val="00FB27C1"/>
    <w:rsid w:val="00FB2AAA"/>
    <w:rsid w:val="00FB2BAD"/>
    <w:rsid w:val="00FB2BAE"/>
    <w:rsid w:val="00FB3151"/>
    <w:rsid w:val="00FB3667"/>
    <w:rsid w:val="00FB3AF6"/>
    <w:rsid w:val="00FB3ED3"/>
    <w:rsid w:val="00FB4279"/>
    <w:rsid w:val="00FB42AB"/>
    <w:rsid w:val="00FB42E8"/>
    <w:rsid w:val="00FB446D"/>
    <w:rsid w:val="00FB45B7"/>
    <w:rsid w:val="00FB4942"/>
    <w:rsid w:val="00FB4967"/>
    <w:rsid w:val="00FB49AF"/>
    <w:rsid w:val="00FB49D5"/>
    <w:rsid w:val="00FB4D53"/>
    <w:rsid w:val="00FB5148"/>
    <w:rsid w:val="00FB5182"/>
    <w:rsid w:val="00FB53E3"/>
    <w:rsid w:val="00FB54D1"/>
    <w:rsid w:val="00FB54D7"/>
    <w:rsid w:val="00FB565F"/>
    <w:rsid w:val="00FB566D"/>
    <w:rsid w:val="00FB56E4"/>
    <w:rsid w:val="00FB5B40"/>
    <w:rsid w:val="00FB5C0E"/>
    <w:rsid w:val="00FB5D16"/>
    <w:rsid w:val="00FB5E9C"/>
    <w:rsid w:val="00FB5F51"/>
    <w:rsid w:val="00FB60DF"/>
    <w:rsid w:val="00FB6449"/>
    <w:rsid w:val="00FB6504"/>
    <w:rsid w:val="00FB6547"/>
    <w:rsid w:val="00FB6773"/>
    <w:rsid w:val="00FB6891"/>
    <w:rsid w:val="00FB694C"/>
    <w:rsid w:val="00FB69CF"/>
    <w:rsid w:val="00FB6B07"/>
    <w:rsid w:val="00FB6BA1"/>
    <w:rsid w:val="00FB6C3F"/>
    <w:rsid w:val="00FB6C90"/>
    <w:rsid w:val="00FB6CB2"/>
    <w:rsid w:val="00FB6D34"/>
    <w:rsid w:val="00FB6D4D"/>
    <w:rsid w:val="00FB7222"/>
    <w:rsid w:val="00FB7396"/>
    <w:rsid w:val="00FB76B8"/>
    <w:rsid w:val="00FB77C5"/>
    <w:rsid w:val="00FB7934"/>
    <w:rsid w:val="00FB7B5A"/>
    <w:rsid w:val="00FB7B5E"/>
    <w:rsid w:val="00FB7B97"/>
    <w:rsid w:val="00FB7EF3"/>
    <w:rsid w:val="00FB7F6F"/>
    <w:rsid w:val="00FC0004"/>
    <w:rsid w:val="00FC0013"/>
    <w:rsid w:val="00FC00FE"/>
    <w:rsid w:val="00FC017E"/>
    <w:rsid w:val="00FC0193"/>
    <w:rsid w:val="00FC061F"/>
    <w:rsid w:val="00FC0D0E"/>
    <w:rsid w:val="00FC0DBE"/>
    <w:rsid w:val="00FC0DD5"/>
    <w:rsid w:val="00FC0E23"/>
    <w:rsid w:val="00FC128C"/>
    <w:rsid w:val="00FC13E6"/>
    <w:rsid w:val="00FC13FD"/>
    <w:rsid w:val="00FC143F"/>
    <w:rsid w:val="00FC14B8"/>
    <w:rsid w:val="00FC162E"/>
    <w:rsid w:val="00FC166D"/>
    <w:rsid w:val="00FC1734"/>
    <w:rsid w:val="00FC1D70"/>
    <w:rsid w:val="00FC1E5C"/>
    <w:rsid w:val="00FC1E9F"/>
    <w:rsid w:val="00FC1EE3"/>
    <w:rsid w:val="00FC2054"/>
    <w:rsid w:val="00FC20E6"/>
    <w:rsid w:val="00FC236C"/>
    <w:rsid w:val="00FC242A"/>
    <w:rsid w:val="00FC2434"/>
    <w:rsid w:val="00FC2537"/>
    <w:rsid w:val="00FC25CF"/>
    <w:rsid w:val="00FC2867"/>
    <w:rsid w:val="00FC2886"/>
    <w:rsid w:val="00FC29ED"/>
    <w:rsid w:val="00FC2C4F"/>
    <w:rsid w:val="00FC2D45"/>
    <w:rsid w:val="00FC32CE"/>
    <w:rsid w:val="00FC32D5"/>
    <w:rsid w:val="00FC33E2"/>
    <w:rsid w:val="00FC3413"/>
    <w:rsid w:val="00FC34E1"/>
    <w:rsid w:val="00FC37E1"/>
    <w:rsid w:val="00FC3E5D"/>
    <w:rsid w:val="00FC3F32"/>
    <w:rsid w:val="00FC403E"/>
    <w:rsid w:val="00FC4058"/>
    <w:rsid w:val="00FC4181"/>
    <w:rsid w:val="00FC42E9"/>
    <w:rsid w:val="00FC4528"/>
    <w:rsid w:val="00FC4558"/>
    <w:rsid w:val="00FC4784"/>
    <w:rsid w:val="00FC48D5"/>
    <w:rsid w:val="00FC48FE"/>
    <w:rsid w:val="00FC4D41"/>
    <w:rsid w:val="00FC4FC9"/>
    <w:rsid w:val="00FC51DD"/>
    <w:rsid w:val="00FC524C"/>
    <w:rsid w:val="00FC52FB"/>
    <w:rsid w:val="00FC584E"/>
    <w:rsid w:val="00FC587D"/>
    <w:rsid w:val="00FC592E"/>
    <w:rsid w:val="00FC5937"/>
    <w:rsid w:val="00FC5AC8"/>
    <w:rsid w:val="00FC5E51"/>
    <w:rsid w:val="00FC5FD2"/>
    <w:rsid w:val="00FC608D"/>
    <w:rsid w:val="00FC60A5"/>
    <w:rsid w:val="00FC617F"/>
    <w:rsid w:val="00FC6372"/>
    <w:rsid w:val="00FC63C2"/>
    <w:rsid w:val="00FC64B0"/>
    <w:rsid w:val="00FC64F6"/>
    <w:rsid w:val="00FC656F"/>
    <w:rsid w:val="00FC672F"/>
    <w:rsid w:val="00FC69AD"/>
    <w:rsid w:val="00FC6C6D"/>
    <w:rsid w:val="00FC6C8E"/>
    <w:rsid w:val="00FC6CCF"/>
    <w:rsid w:val="00FC6D56"/>
    <w:rsid w:val="00FC720C"/>
    <w:rsid w:val="00FC73EB"/>
    <w:rsid w:val="00FC7655"/>
    <w:rsid w:val="00FD01AF"/>
    <w:rsid w:val="00FD0310"/>
    <w:rsid w:val="00FD07BB"/>
    <w:rsid w:val="00FD084A"/>
    <w:rsid w:val="00FD0BB7"/>
    <w:rsid w:val="00FD0C05"/>
    <w:rsid w:val="00FD0CD2"/>
    <w:rsid w:val="00FD0E43"/>
    <w:rsid w:val="00FD0F39"/>
    <w:rsid w:val="00FD0F7A"/>
    <w:rsid w:val="00FD12B5"/>
    <w:rsid w:val="00FD13C1"/>
    <w:rsid w:val="00FD1555"/>
    <w:rsid w:val="00FD15B5"/>
    <w:rsid w:val="00FD16D5"/>
    <w:rsid w:val="00FD1856"/>
    <w:rsid w:val="00FD19D9"/>
    <w:rsid w:val="00FD1AFF"/>
    <w:rsid w:val="00FD1BD1"/>
    <w:rsid w:val="00FD1EA3"/>
    <w:rsid w:val="00FD1FBF"/>
    <w:rsid w:val="00FD2054"/>
    <w:rsid w:val="00FD20D6"/>
    <w:rsid w:val="00FD20F4"/>
    <w:rsid w:val="00FD2150"/>
    <w:rsid w:val="00FD21B0"/>
    <w:rsid w:val="00FD2236"/>
    <w:rsid w:val="00FD22F7"/>
    <w:rsid w:val="00FD24E4"/>
    <w:rsid w:val="00FD2504"/>
    <w:rsid w:val="00FD2617"/>
    <w:rsid w:val="00FD275C"/>
    <w:rsid w:val="00FD2778"/>
    <w:rsid w:val="00FD2899"/>
    <w:rsid w:val="00FD2A49"/>
    <w:rsid w:val="00FD2B0D"/>
    <w:rsid w:val="00FD2ED7"/>
    <w:rsid w:val="00FD3303"/>
    <w:rsid w:val="00FD34F9"/>
    <w:rsid w:val="00FD35E7"/>
    <w:rsid w:val="00FD3605"/>
    <w:rsid w:val="00FD36CF"/>
    <w:rsid w:val="00FD38DE"/>
    <w:rsid w:val="00FD39E2"/>
    <w:rsid w:val="00FD3B83"/>
    <w:rsid w:val="00FD3B9F"/>
    <w:rsid w:val="00FD3D49"/>
    <w:rsid w:val="00FD3ECC"/>
    <w:rsid w:val="00FD3FB8"/>
    <w:rsid w:val="00FD4063"/>
    <w:rsid w:val="00FD4291"/>
    <w:rsid w:val="00FD45B0"/>
    <w:rsid w:val="00FD4954"/>
    <w:rsid w:val="00FD4E68"/>
    <w:rsid w:val="00FD4EB0"/>
    <w:rsid w:val="00FD4F58"/>
    <w:rsid w:val="00FD4FAA"/>
    <w:rsid w:val="00FD5054"/>
    <w:rsid w:val="00FD5093"/>
    <w:rsid w:val="00FD55BE"/>
    <w:rsid w:val="00FD5709"/>
    <w:rsid w:val="00FD5732"/>
    <w:rsid w:val="00FD5743"/>
    <w:rsid w:val="00FD591D"/>
    <w:rsid w:val="00FD5E6B"/>
    <w:rsid w:val="00FD5FB0"/>
    <w:rsid w:val="00FD604E"/>
    <w:rsid w:val="00FD60B3"/>
    <w:rsid w:val="00FD6133"/>
    <w:rsid w:val="00FD61DA"/>
    <w:rsid w:val="00FD6381"/>
    <w:rsid w:val="00FD6503"/>
    <w:rsid w:val="00FD655A"/>
    <w:rsid w:val="00FD6584"/>
    <w:rsid w:val="00FD65A8"/>
    <w:rsid w:val="00FD6719"/>
    <w:rsid w:val="00FD6833"/>
    <w:rsid w:val="00FD689B"/>
    <w:rsid w:val="00FD6CE6"/>
    <w:rsid w:val="00FD6E3B"/>
    <w:rsid w:val="00FD6EEB"/>
    <w:rsid w:val="00FD6F5F"/>
    <w:rsid w:val="00FD6F78"/>
    <w:rsid w:val="00FD7182"/>
    <w:rsid w:val="00FD7445"/>
    <w:rsid w:val="00FD74B3"/>
    <w:rsid w:val="00FD7607"/>
    <w:rsid w:val="00FD7AF4"/>
    <w:rsid w:val="00FD7B19"/>
    <w:rsid w:val="00FD7FD1"/>
    <w:rsid w:val="00FE00A5"/>
    <w:rsid w:val="00FE00B6"/>
    <w:rsid w:val="00FE00BC"/>
    <w:rsid w:val="00FE02A7"/>
    <w:rsid w:val="00FE03D6"/>
    <w:rsid w:val="00FE04B8"/>
    <w:rsid w:val="00FE0523"/>
    <w:rsid w:val="00FE0961"/>
    <w:rsid w:val="00FE0DEE"/>
    <w:rsid w:val="00FE0E1B"/>
    <w:rsid w:val="00FE1048"/>
    <w:rsid w:val="00FE1077"/>
    <w:rsid w:val="00FE1136"/>
    <w:rsid w:val="00FE12BF"/>
    <w:rsid w:val="00FE12EF"/>
    <w:rsid w:val="00FE1421"/>
    <w:rsid w:val="00FE15E4"/>
    <w:rsid w:val="00FE15E8"/>
    <w:rsid w:val="00FE1773"/>
    <w:rsid w:val="00FE1813"/>
    <w:rsid w:val="00FE18FA"/>
    <w:rsid w:val="00FE198E"/>
    <w:rsid w:val="00FE1AEA"/>
    <w:rsid w:val="00FE1EC2"/>
    <w:rsid w:val="00FE1F1C"/>
    <w:rsid w:val="00FE21BD"/>
    <w:rsid w:val="00FE249B"/>
    <w:rsid w:val="00FE2542"/>
    <w:rsid w:val="00FE26BD"/>
    <w:rsid w:val="00FE2839"/>
    <w:rsid w:val="00FE294B"/>
    <w:rsid w:val="00FE2AD3"/>
    <w:rsid w:val="00FE2BDA"/>
    <w:rsid w:val="00FE313D"/>
    <w:rsid w:val="00FE315A"/>
    <w:rsid w:val="00FE32E0"/>
    <w:rsid w:val="00FE33AD"/>
    <w:rsid w:val="00FE3438"/>
    <w:rsid w:val="00FE35A4"/>
    <w:rsid w:val="00FE39B7"/>
    <w:rsid w:val="00FE3A18"/>
    <w:rsid w:val="00FE3B16"/>
    <w:rsid w:val="00FE3CB9"/>
    <w:rsid w:val="00FE3D4C"/>
    <w:rsid w:val="00FE3E10"/>
    <w:rsid w:val="00FE3E49"/>
    <w:rsid w:val="00FE4123"/>
    <w:rsid w:val="00FE413C"/>
    <w:rsid w:val="00FE4192"/>
    <w:rsid w:val="00FE42C0"/>
    <w:rsid w:val="00FE452D"/>
    <w:rsid w:val="00FE4575"/>
    <w:rsid w:val="00FE4734"/>
    <w:rsid w:val="00FE486D"/>
    <w:rsid w:val="00FE4978"/>
    <w:rsid w:val="00FE4A75"/>
    <w:rsid w:val="00FE4A7A"/>
    <w:rsid w:val="00FE4DE0"/>
    <w:rsid w:val="00FE4DF5"/>
    <w:rsid w:val="00FE4E29"/>
    <w:rsid w:val="00FE4E3A"/>
    <w:rsid w:val="00FE501B"/>
    <w:rsid w:val="00FE5281"/>
    <w:rsid w:val="00FE52E1"/>
    <w:rsid w:val="00FE549E"/>
    <w:rsid w:val="00FE5597"/>
    <w:rsid w:val="00FE55B4"/>
    <w:rsid w:val="00FE5668"/>
    <w:rsid w:val="00FE5A05"/>
    <w:rsid w:val="00FE5B78"/>
    <w:rsid w:val="00FE5C44"/>
    <w:rsid w:val="00FE5D14"/>
    <w:rsid w:val="00FE5F4A"/>
    <w:rsid w:val="00FE6003"/>
    <w:rsid w:val="00FE6183"/>
    <w:rsid w:val="00FE619E"/>
    <w:rsid w:val="00FE6462"/>
    <w:rsid w:val="00FE6A92"/>
    <w:rsid w:val="00FE6B9A"/>
    <w:rsid w:val="00FE6DD6"/>
    <w:rsid w:val="00FE6FB2"/>
    <w:rsid w:val="00FE6FEC"/>
    <w:rsid w:val="00FE7026"/>
    <w:rsid w:val="00FE7076"/>
    <w:rsid w:val="00FE7350"/>
    <w:rsid w:val="00FE738E"/>
    <w:rsid w:val="00FE7614"/>
    <w:rsid w:val="00FE76B0"/>
    <w:rsid w:val="00FE7B92"/>
    <w:rsid w:val="00FF0004"/>
    <w:rsid w:val="00FF0264"/>
    <w:rsid w:val="00FF037E"/>
    <w:rsid w:val="00FF04A0"/>
    <w:rsid w:val="00FF062F"/>
    <w:rsid w:val="00FF082C"/>
    <w:rsid w:val="00FF08F0"/>
    <w:rsid w:val="00FF0A08"/>
    <w:rsid w:val="00FF0A6B"/>
    <w:rsid w:val="00FF0BD3"/>
    <w:rsid w:val="00FF0FD8"/>
    <w:rsid w:val="00FF100D"/>
    <w:rsid w:val="00FF1015"/>
    <w:rsid w:val="00FF1171"/>
    <w:rsid w:val="00FF1278"/>
    <w:rsid w:val="00FF1505"/>
    <w:rsid w:val="00FF1567"/>
    <w:rsid w:val="00FF1686"/>
    <w:rsid w:val="00FF1807"/>
    <w:rsid w:val="00FF184D"/>
    <w:rsid w:val="00FF19B0"/>
    <w:rsid w:val="00FF1E31"/>
    <w:rsid w:val="00FF1E82"/>
    <w:rsid w:val="00FF1ECE"/>
    <w:rsid w:val="00FF1F20"/>
    <w:rsid w:val="00FF20A2"/>
    <w:rsid w:val="00FF20BC"/>
    <w:rsid w:val="00FF2247"/>
    <w:rsid w:val="00FF2284"/>
    <w:rsid w:val="00FF231A"/>
    <w:rsid w:val="00FF24A7"/>
    <w:rsid w:val="00FF2512"/>
    <w:rsid w:val="00FF26E3"/>
    <w:rsid w:val="00FF28C7"/>
    <w:rsid w:val="00FF2953"/>
    <w:rsid w:val="00FF2D94"/>
    <w:rsid w:val="00FF30F1"/>
    <w:rsid w:val="00FF3130"/>
    <w:rsid w:val="00FF313B"/>
    <w:rsid w:val="00FF3150"/>
    <w:rsid w:val="00FF318F"/>
    <w:rsid w:val="00FF31F7"/>
    <w:rsid w:val="00FF359D"/>
    <w:rsid w:val="00FF3663"/>
    <w:rsid w:val="00FF36CE"/>
    <w:rsid w:val="00FF3A41"/>
    <w:rsid w:val="00FF3C3C"/>
    <w:rsid w:val="00FF3DF5"/>
    <w:rsid w:val="00FF3F21"/>
    <w:rsid w:val="00FF3F26"/>
    <w:rsid w:val="00FF3F55"/>
    <w:rsid w:val="00FF4044"/>
    <w:rsid w:val="00FF41A5"/>
    <w:rsid w:val="00FF43F0"/>
    <w:rsid w:val="00FF4B3F"/>
    <w:rsid w:val="00FF4D84"/>
    <w:rsid w:val="00FF50EA"/>
    <w:rsid w:val="00FF5161"/>
    <w:rsid w:val="00FF524E"/>
    <w:rsid w:val="00FF52A8"/>
    <w:rsid w:val="00FF52B6"/>
    <w:rsid w:val="00FF5476"/>
    <w:rsid w:val="00FF562A"/>
    <w:rsid w:val="00FF56EB"/>
    <w:rsid w:val="00FF57D9"/>
    <w:rsid w:val="00FF585E"/>
    <w:rsid w:val="00FF5975"/>
    <w:rsid w:val="00FF5AAB"/>
    <w:rsid w:val="00FF5B6B"/>
    <w:rsid w:val="00FF5C2A"/>
    <w:rsid w:val="00FF5C87"/>
    <w:rsid w:val="00FF5E4C"/>
    <w:rsid w:val="00FF5EEB"/>
    <w:rsid w:val="00FF6037"/>
    <w:rsid w:val="00FF624A"/>
    <w:rsid w:val="00FF6664"/>
    <w:rsid w:val="00FF6832"/>
    <w:rsid w:val="00FF6A9D"/>
    <w:rsid w:val="00FF6BB9"/>
    <w:rsid w:val="00FF6C80"/>
    <w:rsid w:val="00FF6C8F"/>
    <w:rsid w:val="00FF6DE6"/>
    <w:rsid w:val="00FF6F78"/>
    <w:rsid w:val="00FF6FA7"/>
    <w:rsid w:val="00FF6FBA"/>
    <w:rsid w:val="00FF7211"/>
    <w:rsid w:val="00FF7698"/>
    <w:rsid w:val="00FF7991"/>
    <w:rsid w:val="00FF7D6A"/>
    <w:rsid w:val="00FF7E47"/>
    <w:rsid w:val="00FF7E9B"/>
    <w:rsid w:val="011821CF"/>
    <w:rsid w:val="01218E1A"/>
    <w:rsid w:val="012E39B0"/>
    <w:rsid w:val="0136ABEE"/>
    <w:rsid w:val="0141840A"/>
    <w:rsid w:val="015B639A"/>
    <w:rsid w:val="015C1EF8"/>
    <w:rsid w:val="0167B5C8"/>
    <w:rsid w:val="0170861B"/>
    <w:rsid w:val="017134D3"/>
    <w:rsid w:val="01780814"/>
    <w:rsid w:val="01796EE5"/>
    <w:rsid w:val="017B91C1"/>
    <w:rsid w:val="017BBA79"/>
    <w:rsid w:val="018133E2"/>
    <w:rsid w:val="01BFAD5C"/>
    <w:rsid w:val="01C1DF17"/>
    <w:rsid w:val="01CA8BFA"/>
    <w:rsid w:val="01D843A2"/>
    <w:rsid w:val="02064832"/>
    <w:rsid w:val="020DF215"/>
    <w:rsid w:val="0229D72B"/>
    <w:rsid w:val="024A3B57"/>
    <w:rsid w:val="02591583"/>
    <w:rsid w:val="027674F7"/>
    <w:rsid w:val="0277C56B"/>
    <w:rsid w:val="02880817"/>
    <w:rsid w:val="0293E13F"/>
    <w:rsid w:val="0299E804"/>
    <w:rsid w:val="02B0FFD1"/>
    <w:rsid w:val="02B7BF82"/>
    <w:rsid w:val="02BAACC9"/>
    <w:rsid w:val="02E5BD50"/>
    <w:rsid w:val="02F606F6"/>
    <w:rsid w:val="03177F6C"/>
    <w:rsid w:val="031FA11B"/>
    <w:rsid w:val="0386777C"/>
    <w:rsid w:val="03910CA1"/>
    <w:rsid w:val="0391443B"/>
    <w:rsid w:val="0395F66E"/>
    <w:rsid w:val="03AEE795"/>
    <w:rsid w:val="03B4F92C"/>
    <w:rsid w:val="03BD21BE"/>
    <w:rsid w:val="03C238A7"/>
    <w:rsid w:val="03C52453"/>
    <w:rsid w:val="03CCD928"/>
    <w:rsid w:val="03E7BB52"/>
    <w:rsid w:val="03EE2140"/>
    <w:rsid w:val="03FE7FC3"/>
    <w:rsid w:val="0400C473"/>
    <w:rsid w:val="041E92BC"/>
    <w:rsid w:val="043469D7"/>
    <w:rsid w:val="04A576A7"/>
    <w:rsid w:val="04A8E939"/>
    <w:rsid w:val="04B8CDA1"/>
    <w:rsid w:val="04C9752D"/>
    <w:rsid w:val="04EF5B9E"/>
    <w:rsid w:val="05082EDC"/>
    <w:rsid w:val="050AF4E3"/>
    <w:rsid w:val="051673C4"/>
    <w:rsid w:val="051EA04C"/>
    <w:rsid w:val="052427B3"/>
    <w:rsid w:val="052F557D"/>
    <w:rsid w:val="05402346"/>
    <w:rsid w:val="054087BB"/>
    <w:rsid w:val="057537CC"/>
    <w:rsid w:val="0575F639"/>
    <w:rsid w:val="0589196E"/>
    <w:rsid w:val="05E38D62"/>
    <w:rsid w:val="060C7559"/>
    <w:rsid w:val="06236C82"/>
    <w:rsid w:val="065DCDBF"/>
    <w:rsid w:val="06657D48"/>
    <w:rsid w:val="0667AA7C"/>
    <w:rsid w:val="066B0289"/>
    <w:rsid w:val="068382C5"/>
    <w:rsid w:val="06997393"/>
    <w:rsid w:val="06A4AB30"/>
    <w:rsid w:val="06A6A021"/>
    <w:rsid w:val="06A86160"/>
    <w:rsid w:val="06CDF009"/>
    <w:rsid w:val="06E35B93"/>
    <w:rsid w:val="06F90DD5"/>
    <w:rsid w:val="06FEBAC3"/>
    <w:rsid w:val="071AEC2C"/>
    <w:rsid w:val="07268AB4"/>
    <w:rsid w:val="07331DF7"/>
    <w:rsid w:val="07337E2F"/>
    <w:rsid w:val="0744F416"/>
    <w:rsid w:val="079C35D8"/>
    <w:rsid w:val="07AA4ABE"/>
    <w:rsid w:val="07BF3CC1"/>
    <w:rsid w:val="07D6854E"/>
    <w:rsid w:val="07E94348"/>
    <w:rsid w:val="07EC7761"/>
    <w:rsid w:val="0809BF3A"/>
    <w:rsid w:val="0810C532"/>
    <w:rsid w:val="0841BB35"/>
    <w:rsid w:val="084547A7"/>
    <w:rsid w:val="084C1B75"/>
    <w:rsid w:val="085AF4B0"/>
    <w:rsid w:val="08849DF9"/>
    <w:rsid w:val="0886E494"/>
    <w:rsid w:val="0890CE9E"/>
    <w:rsid w:val="08953FB1"/>
    <w:rsid w:val="08B4C702"/>
    <w:rsid w:val="08B5D6B0"/>
    <w:rsid w:val="08B88863"/>
    <w:rsid w:val="08BE9F7E"/>
    <w:rsid w:val="08D261D8"/>
    <w:rsid w:val="08E19F3B"/>
    <w:rsid w:val="08E33B0E"/>
    <w:rsid w:val="08FDB60C"/>
    <w:rsid w:val="08FE7789"/>
    <w:rsid w:val="0905ACB9"/>
    <w:rsid w:val="091E2A1F"/>
    <w:rsid w:val="091FC22F"/>
    <w:rsid w:val="093A8204"/>
    <w:rsid w:val="093B9560"/>
    <w:rsid w:val="0967868B"/>
    <w:rsid w:val="09723314"/>
    <w:rsid w:val="09734778"/>
    <w:rsid w:val="0981FD6F"/>
    <w:rsid w:val="09E926A9"/>
    <w:rsid w:val="09E9BEF8"/>
    <w:rsid w:val="0A075B8F"/>
    <w:rsid w:val="0A173DF3"/>
    <w:rsid w:val="0A286D09"/>
    <w:rsid w:val="0A493627"/>
    <w:rsid w:val="0A4EC218"/>
    <w:rsid w:val="0A565941"/>
    <w:rsid w:val="0A8A0123"/>
    <w:rsid w:val="0A8BCE92"/>
    <w:rsid w:val="0A913053"/>
    <w:rsid w:val="0A9AED7E"/>
    <w:rsid w:val="0AAE374B"/>
    <w:rsid w:val="0AD5AB34"/>
    <w:rsid w:val="0AE51FD8"/>
    <w:rsid w:val="0B10BC53"/>
    <w:rsid w:val="0B244194"/>
    <w:rsid w:val="0B488A1B"/>
    <w:rsid w:val="0B6B1631"/>
    <w:rsid w:val="0B700807"/>
    <w:rsid w:val="0B75C17E"/>
    <w:rsid w:val="0B80DC22"/>
    <w:rsid w:val="0B8E7D09"/>
    <w:rsid w:val="0B985F33"/>
    <w:rsid w:val="0BA8686A"/>
    <w:rsid w:val="0BBD8C99"/>
    <w:rsid w:val="0BC0AE3F"/>
    <w:rsid w:val="0C1EBB22"/>
    <w:rsid w:val="0C32C4E9"/>
    <w:rsid w:val="0C33F723"/>
    <w:rsid w:val="0C96EEA6"/>
    <w:rsid w:val="0CAC5FF6"/>
    <w:rsid w:val="0CAC89AE"/>
    <w:rsid w:val="0CE61203"/>
    <w:rsid w:val="0D0E6931"/>
    <w:rsid w:val="0D19633F"/>
    <w:rsid w:val="0D4131C9"/>
    <w:rsid w:val="0D4260F9"/>
    <w:rsid w:val="0D4BFD86"/>
    <w:rsid w:val="0D529DA2"/>
    <w:rsid w:val="0D53CA17"/>
    <w:rsid w:val="0D54792A"/>
    <w:rsid w:val="0D74C57B"/>
    <w:rsid w:val="0D7D2665"/>
    <w:rsid w:val="0DBEDE79"/>
    <w:rsid w:val="0DBFD5F3"/>
    <w:rsid w:val="0DF2BD80"/>
    <w:rsid w:val="0E13F8B7"/>
    <w:rsid w:val="0E1C7E8C"/>
    <w:rsid w:val="0E451B75"/>
    <w:rsid w:val="0E47C249"/>
    <w:rsid w:val="0E5C84DF"/>
    <w:rsid w:val="0E686E8B"/>
    <w:rsid w:val="0E9E396E"/>
    <w:rsid w:val="0EAE98D0"/>
    <w:rsid w:val="0EBCF388"/>
    <w:rsid w:val="0EBD6A94"/>
    <w:rsid w:val="0ECFBF1B"/>
    <w:rsid w:val="0EF81DC0"/>
    <w:rsid w:val="0F00448E"/>
    <w:rsid w:val="0F0D8209"/>
    <w:rsid w:val="0F104372"/>
    <w:rsid w:val="0F140D5B"/>
    <w:rsid w:val="0F19B6A0"/>
    <w:rsid w:val="0F325CF8"/>
    <w:rsid w:val="0F40C6F1"/>
    <w:rsid w:val="0F53F39A"/>
    <w:rsid w:val="0F8EDBFD"/>
    <w:rsid w:val="0F97A733"/>
    <w:rsid w:val="0FBA68AE"/>
    <w:rsid w:val="0FC5E19E"/>
    <w:rsid w:val="0FE72627"/>
    <w:rsid w:val="0FEAE08B"/>
    <w:rsid w:val="10091A94"/>
    <w:rsid w:val="100A8B74"/>
    <w:rsid w:val="101505D2"/>
    <w:rsid w:val="107BAAD2"/>
    <w:rsid w:val="107E21A6"/>
    <w:rsid w:val="110E9A26"/>
    <w:rsid w:val="1121F8F4"/>
    <w:rsid w:val="11579DCF"/>
    <w:rsid w:val="115A5A21"/>
    <w:rsid w:val="11629F20"/>
    <w:rsid w:val="116A5A3A"/>
    <w:rsid w:val="116BFAA6"/>
    <w:rsid w:val="11796ACA"/>
    <w:rsid w:val="117F3C97"/>
    <w:rsid w:val="118D87A4"/>
    <w:rsid w:val="11A8610E"/>
    <w:rsid w:val="11A99416"/>
    <w:rsid w:val="11B567ED"/>
    <w:rsid w:val="11CE94EB"/>
    <w:rsid w:val="11D52EE8"/>
    <w:rsid w:val="11F38C52"/>
    <w:rsid w:val="11F5C4C9"/>
    <w:rsid w:val="11FC566A"/>
    <w:rsid w:val="1207AF1D"/>
    <w:rsid w:val="120CF811"/>
    <w:rsid w:val="1213319C"/>
    <w:rsid w:val="1224E45F"/>
    <w:rsid w:val="122A847E"/>
    <w:rsid w:val="125864D9"/>
    <w:rsid w:val="12737C2F"/>
    <w:rsid w:val="127E370E"/>
    <w:rsid w:val="128199F5"/>
    <w:rsid w:val="129CB058"/>
    <w:rsid w:val="129D6DFB"/>
    <w:rsid w:val="12A081DA"/>
    <w:rsid w:val="12BA0A98"/>
    <w:rsid w:val="12EFEEE3"/>
    <w:rsid w:val="12FD707F"/>
    <w:rsid w:val="13054A15"/>
    <w:rsid w:val="132726F4"/>
    <w:rsid w:val="134F4BEF"/>
    <w:rsid w:val="135B4CAF"/>
    <w:rsid w:val="1368BE09"/>
    <w:rsid w:val="136D1A49"/>
    <w:rsid w:val="1375B37D"/>
    <w:rsid w:val="13764D8F"/>
    <w:rsid w:val="13795776"/>
    <w:rsid w:val="138E3459"/>
    <w:rsid w:val="1393E745"/>
    <w:rsid w:val="13A0EFFE"/>
    <w:rsid w:val="13ACD362"/>
    <w:rsid w:val="13B9421D"/>
    <w:rsid w:val="13E7D24B"/>
    <w:rsid w:val="13F47D55"/>
    <w:rsid w:val="13F8432C"/>
    <w:rsid w:val="140E600C"/>
    <w:rsid w:val="1413346A"/>
    <w:rsid w:val="141C3DA6"/>
    <w:rsid w:val="14426DF9"/>
    <w:rsid w:val="1447BDFA"/>
    <w:rsid w:val="144AF1B4"/>
    <w:rsid w:val="144FEC03"/>
    <w:rsid w:val="1457BEE4"/>
    <w:rsid w:val="145ADAD8"/>
    <w:rsid w:val="147C6C8C"/>
    <w:rsid w:val="147F8994"/>
    <w:rsid w:val="148F9550"/>
    <w:rsid w:val="14AF5529"/>
    <w:rsid w:val="14EC9F50"/>
    <w:rsid w:val="14ECD76B"/>
    <w:rsid w:val="15076DFF"/>
    <w:rsid w:val="153C1343"/>
    <w:rsid w:val="155770CE"/>
    <w:rsid w:val="155DAA9C"/>
    <w:rsid w:val="156062BA"/>
    <w:rsid w:val="157077F3"/>
    <w:rsid w:val="1574EE0F"/>
    <w:rsid w:val="1577DEF1"/>
    <w:rsid w:val="15A8514A"/>
    <w:rsid w:val="15AF2F8E"/>
    <w:rsid w:val="15C0588D"/>
    <w:rsid w:val="15C317C2"/>
    <w:rsid w:val="15C814DF"/>
    <w:rsid w:val="15D344C9"/>
    <w:rsid w:val="15DA2B4D"/>
    <w:rsid w:val="15F0A7FE"/>
    <w:rsid w:val="15F415FB"/>
    <w:rsid w:val="15FB1582"/>
    <w:rsid w:val="15FC8303"/>
    <w:rsid w:val="1600C6FE"/>
    <w:rsid w:val="163B37ED"/>
    <w:rsid w:val="166DD433"/>
    <w:rsid w:val="167D47F0"/>
    <w:rsid w:val="16890E36"/>
    <w:rsid w:val="169ED1B6"/>
    <w:rsid w:val="16BEDCCA"/>
    <w:rsid w:val="16C4FD50"/>
    <w:rsid w:val="16C5C4E7"/>
    <w:rsid w:val="16CEF836"/>
    <w:rsid w:val="16D69420"/>
    <w:rsid w:val="16E2629E"/>
    <w:rsid w:val="16FBA9DC"/>
    <w:rsid w:val="170543EC"/>
    <w:rsid w:val="170858CF"/>
    <w:rsid w:val="1721DE45"/>
    <w:rsid w:val="172D017F"/>
    <w:rsid w:val="1735E244"/>
    <w:rsid w:val="173C3A11"/>
    <w:rsid w:val="1749CD1F"/>
    <w:rsid w:val="174C06E9"/>
    <w:rsid w:val="174D85D2"/>
    <w:rsid w:val="17575F44"/>
    <w:rsid w:val="178F9C75"/>
    <w:rsid w:val="1798A5F1"/>
    <w:rsid w:val="17D79924"/>
    <w:rsid w:val="17EC0039"/>
    <w:rsid w:val="17FBA35B"/>
    <w:rsid w:val="1801C2B8"/>
    <w:rsid w:val="1808BF3C"/>
    <w:rsid w:val="1813239C"/>
    <w:rsid w:val="181A6681"/>
    <w:rsid w:val="1834B120"/>
    <w:rsid w:val="18476B94"/>
    <w:rsid w:val="185682D7"/>
    <w:rsid w:val="18799719"/>
    <w:rsid w:val="188AD21C"/>
    <w:rsid w:val="18D84461"/>
    <w:rsid w:val="18DEB7AC"/>
    <w:rsid w:val="18F2A5F8"/>
    <w:rsid w:val="18FBA72E"/>
    <w:rsid w:val="1910E3B5"/>
    <w:rsid w:val="1913FC6E"/>
    <w:rsid w:val="191E6FC6"/>
    <w:rsid w:val="19210B8B"/>
    <w:rsid w:val="1929939C"/>
    <w:rsid w:val="192A0614"/>
    <w:rsid w:val="192CC007"/>
    <w:rsid w:val="1966F81F"/>
    <w:rsid w:val="1968EBE4"/>
    <w:rsid w:val="197CF16A"/>
    <w:rsid w:val="1987667F"/>
    <w:rsid w:val="198AF995"/>
    <w:rsid w:val="19BBD344"/>
    <w:rsid w:val="19C18C57"/>
    <w:rsid w:val="19E63856"/>
    <w:rsid w:val="19F941E8"/>
    <w:rsid w:val="1A14ADDC"/>
    <w:rsid w:val="1A23E077"/>
    <w:rsid w:val="1A39407D"/>
    <w:rsid w:val="1A3BBA54"/>
    <w:rsid w:val="1A8A0650"/>
    <w:rsid w:val="1A8C78BF"/>
    <w:rsid w:val="1ABD0E4C"/>
    <w:rsid w:val="1AC6D37A"/>
    <w:rsid w:val="1ADBFCD2"/>
    <w:rsid w:val="1B0230A1"/>
    <w:rsid w:val="1B034EF7"/>
    <w:rsid w:val="1B049987"/>
    <w:rsid w:val="1B08E24F"/>
    <w:rsid w:val="1B0C8853"/>
    <w:rsid w:val="1B131E44"/>
    <w:rsid w:val="1B30CEA6"/>
    <w:rsid w:val="1B3E985A"/>
    <w:rsid w:val="1B700C41"/>
    <w:rsid w:val="1B726BE5"/>
    <w:rsid w:val="1B86F545"/>
    <w:rsid w:val="1BA86320"/>
    <w:rsid w:val="1BC618F2"/>
    <w:rsid w:val="1BCB237C"/>
    <w:rsid w:val="1BCBE225"/>
    <w:rsid w:val="1BE129E7"/>
    <w:rsid w:val="1BE2781A"/>
    <w:rsid w:val="1BEA6C07"/>
    <w:rsid w:val="1C01F0F0"/>
    <w:rsid w:val="1C093BE2"/>
    <w:rsid w:val="1C23EEC3"/>
    <w:rsid w:val="1C2BC23D"/>
    <w:rsid w:val="1C67F200"/>
    <w:rsid w:val="1C698FCA"/>
    <w:rsid w:val="1C7CE412"/>
    <w:rsid w:val="1C7E8E52"/>
    <w:rsid w:val="1C7F907E"/>
    <w:rsid w:val="1C8CAA20"/>
    <w:rsid w:val="1C931C3D"/>
    <w:rsid w:val="1CC07955"/>
    <w:rsid w:val="1CC4CC39"/>
    <w:rsid w:val="1CC9AC7A"/>
    <w:rsid w:val="1CE7952D"/>
    <w:rsid w:val="1CEDF194"/>
    <w:rsid w:val="1D0428F7"/>
    <w:rsid w:val="1D2CA266"/>
    <w:rsid w:val="1D4D5567"/>
    <w:rsid w:val="1D69537A"/>
    <w:rsid w:val="1DA9B3F6"/>
    <w:rsid w:val="1DADB9DA"/>
    <w:rsid w:val="1DD64649"/>
    <w:rsid w:val="1DD7E833"/>
    <w:rsid w:val="1DEE1383"/>
    <w:rsid w:val="1E011F53"/>
    <w:rsid w:val="1E09BBC4"/>
    <w:rsid w:val="1E0A68ED"/>
    <w:rsid w:val="1E1BA920"/>
    <w:rsid w:val="1E2EEE7C"/>
    <w:rsid w:val="1E2FB8F7"/>
    <w:rsid w:val="1E39C19B"/>
    <w:rsid w:val="1E50857A"/>
    <w:rsid w:val="1E5F75D4"/>
    <w:rsid w:val="1E6A68E3"/>
    <w:rsid w:val="1E6E91FE"/>
    <w:rsid w:val="1E8483A6"/>
    <w:rsid w:val="1E92411D"/>
    <w:rsid w:val="1EB3ABD5"/>
    <w:rsid w:val="1F0304BD"/>
    <w:rsid w:val="1F06EC10"/>
    <w:rsid w:val="1F0FE00E"/>
    <w:rsid w:val="1F144029"/>
    <w:rsid w:val="1F414341"/>
    <w:rsid w:val="1F4CD0D4"/>
    <w:rsid w:val="1F6005F4"/>
    <w:rsid w:val="1F6AF058"/>
    <w:rsid w:val="1F98303F"/>
    <w:rsid w:val="1FA67F93"/>
    <w:rsid w:val="1FC242A1"/>
    <w:rsid w:val="1FD81CD1"/>
    <w:rsid w:val="1FDD507A"/>
    <w:rsid w:val="1FF8444D"/>
    <w:rsid w:val="1FF88046"/>
    <w:rsid w:val="1FF9D01B"/>
    <w:rsid w:val="20066B09"/>
    <w:rsid w:val="201A4C29"/>
    <w:rsid w:val="202A3B47"/>
    <w:rsid w:val="203433CD"/>
    <w:rsid w:val="2041ADB5"/>
    <w:rsid w:val="204EA0FC"/>
    <w:rsid w:val="206B13A2"/>
    <w:rsid w:val="20717946"/>
    <w:rsid w:val="207678EA"/>
    <w:rsid w:val="20773673"/>
    <w:rsid w:val="208D4AA5"/>
    <w:rsid w:val="20A8338F"/>
    <w:rsid w:val="20AA9427"/>
    <w:rsid w:val="20C6FBC6"/>
    <w:rsid w:val="20D2A89E"/>
    <w:rsid w:val="20DE8255"/>
    <w:rsid w:val="20E83851"/>
    <w:rsid w:val="20EAF168"/>
    <w:rsid w:val="20FD2666"/>
    <w:rsid w:val="2114F151"/>
    <w:rsid w:val="211E87B0"/>
    <w:rsid w:val="2120AC14"/>
    <w:rsid w:val="2131E02D"/>
    <w:rsid w:val="213231E5"/>
    <w:rsid w:val="215F0B8C"/>
    <w:rsid w:val="216B45D6"/>
    <w:rsid w:val="21892257"/>
    <w:rsid w:val="21BC60D9"/>
    <w:rsid w:val="21ECFBF6"/>
    <w:rsid w:val="2219ACDF"/>
    <w:rsid w:val="22211720"/>
    <w:rsid w:val="226D1B34"/>
    <w:rsid w:val="227404A7"/>
    <w:rsid w:val="227428DA"/>
    <w:rsid w:val="22BA7FCF"/>
    <w:rsid w:val="22BED48C"/>
    <w:rsid w:val="22C8755D"/>
    <w:rsid w:val="22EF7580"/>
    <w:rsid w:val="23189F8D"/>
    <w:rsid w:val="2323D14E"/>
    <w:rsid w:val="232DF5AD"/>
    <w:rsid w:val="2333B15B"/>
    <w:rsid w:val="234CF97B"/>
    <w:rsid w:val="23520D46"/>
    <w:rsid w:val="238B1DA0"/>
    <w:rsid w:val="238D0ADD"/>
    <w:rsid w:val="239CD9E1"/>
    <w:rsid w:val="23A72D9B"/>
    <w:rsid w:val="23A9B7C3"/>
    <w:rsid w:val="23C94A73"/>
    <w:rsid w:val="23D72BDB"/>
    <w:rsid w:val="23E2CB9F"/>
    <w:rsid w:val="23EF314B"/>
    <w:rsid w:val="24268498"/>
    <w:rsid w:val="24391705"/>
    <w:rsid w:val="2474AF50"/>
    <w:rsid w:val="247E4011"/>
    <w:rsid w:val="2480033B"/>
    <w:rsid w:val="24914D65"/>
    <w:rsid w:val="24B9454A"/>
    <w:rsid w:val="24BB5CA4"/>
    <w:rsid w:val="24BDB118"/>
    <w:rsid w:val="24C2A8EB"/>
    <w:rsid w:val="24D4DC35"/>
    <w:rsid w:val="24DD55D6"/>
    <w:rsid w:val="24E7E028"/>
    <w:rsid w:val="24EFF7D6"/>
    <w:rsid w:val="24F49413"/>
    <w:rsid w:val="25179025"/>
    <w:rsid w:val="251A4ADE"/>
    <w:rsid w:val="25272E35"/>
    <w:rsid w:val="25378FBE"/>
    <w:rsid w:val="254A0B56"/>
    <w:rsid w:val="255189B3"/>
    <w:rsid w:val="25AAF275"/>
    <w:rsid w:val="25AEC1F4"/>
    <w:rsid w:val="25B2E69D"/>
    <w:rsid w:val="25B9C142"/>
    <w:rsid w:val="25BA4FCF"/>
    <w:rsid w:val="25C97D9D"/>
    <w:rsid w:val="25CBAA45"/>
    <w:rsid w:val="25DCFC05"/>
    <w:rsid w:val="25E2F5A3"/>
    <w:rsid w:val="25F9E5C9"/>
    <w:rsid w:val="2602793C"/>
    <w:rsid w:val="2608F45E"/>
    <w:rsid w:val="260B381E"/>
    <w:rsid w:val="26154FB6"/>
    <w:rsid w:val="262EBA62"/>
    <w:rsid w:val="263B5236"/>
    <w:rsid w:val="26898A70"/>
    <w:rsid w:val="269310F3"/>
    <w:rsid w:val="2693202C"/>
    <w:rsid w:val="26A430FC"/>
    <w:rsid w:val="26B7D9FA"/>
    <w:rsid w:val="26C0BC08"/>
    <w:rsid w:val="26E3802B"/>
    <w:rsid w:val="26E6B027"/>
    <w:rsid w:val="26E80F9E"/>
    <w:rsid w:val="26F74326"/>
    <w:rsid w:val="270BD5C5"/>
    <w:rsid w:val="27100837"/>
    <w:rsid w:val="271BB038"/>
    <w:rsid w:val="271E5BC2"/>
    <w:rsid w:val="2724ED6C"/>
    <w:rsid w:val="2728EFDD"/>
    <w:rsid w:val="272C51EA"/>
    <w:rsid w:val="275AB06F"/>
    <w:rsid w:val="275D6A0E"/>
    <w:rsid w:val="275FB5EB"/>
    <w:rsid w:val="2763C8F2"/>
    <w:rsid w:val="27791677"/>
    <w:rsid w:val="27AE2665"/>
    <w:rsid w:val="27B17E3A"/>
    <w:rsid w:val="27BDEC9B"/>
    <w:rsid w:val="27F719C7"/>
    <w:rsid w:val="27FE9865"/>
    <w:rsid w:val="28111B21"/>
    <w:rsid w:val="281ADF26"/>
    <w:rsid w:val="2835DDEC"/>
    <w:rsid w:val="2844DD5C"/>
    <w:rsid w:val="284F2886"/>
    <w:rsid w:val="2882AE49"/>
    <w:rsid w:val="289CF82F"/>
    <w:rsid w:val="28B63CD2"/>
    <w:rsid w:val="28C45A84"/>
    <w:rsid w:val="2900BEF9"/>
    <w:rsid w:val="290E7AE4"/>
    <w:rsid w:val="2926BC2E"/>
    <w:rsid w:val="29329951"/>
    <w:rsid w:val="29356BCA"/>
    <w:rsid w:val="29597967"/>
    <w:rsid w:val="2967A8C9"/>
    <w:rsid w:val="297D69CD"/>
    <w:rsid w:val="29841B9A"/>
    <w:rsid w:val="29849B4C"/>
    <w:rsid w:val="299BF265"/>
    <w:rsid w:val="299E1CB7"/>
    <w:rsid w:val="299E42B0"/>
    <w:rsid w:val="29A572DE"/>
    <w:rsid w:val="29BB6E1E"/>
    <w:rsid w:val="29C1CA0A"/>
    <w:rsid w:val="29E7C5CE"/>
    <w:rsid w:val="29EF5581"/>
    <w:rsid w:val="2A17BCE0"/>
    <w:rsid w:val="2A46BE80"/>
    <w:rsid w:val="2A5F9953"/>
    <w:rsid w:val="2A6ACFA6"/>
    <w:rsid w:val="2A6C719D"/>
    <w:rsid w:val="2A804BF1"/>
    <w:rsid w:val="2A82837F"/>
    <w:rsid w:val="2A90EFF5"/>
    <w:rsid w:val="2AA2EEC3"/>
    <w:rsid w:val="2AAFDB04"/>
    <w:rsid w:val="2AB1D62E"/>
    <w:rsid w:val="2ABAD867"/>
    <w:rsid w:val="2AE173FD"/>
    <w:rsid w:val="2AF21559"/>
    <w:rsid w:val="2AF749F0"/>
    <w:rsid w:val="2B3EF3E2"/>
    <w:rsid w:val="2B40A302"/>
    <w:rsid w:val="2B5F688C"/>
    <w:rsid w:val="2B5FD153"/>
    <w:rsid w:val="2B629021"/>
    <w:rsid w:val="2B8A14A1"/>
    <w:rsid w:val="2B8EA630"/>
    <w:rsid w:val="2BB6D680"/>
    <w:rsid w:val="2BBFF40B"/>
    <w:rsid w:val="2BD5AF6E"/>
    <w:rsid w:val="2BEC5D1D"/>
    <w:rsid w:val="2C329F5B"/>
    <w:rsid w:val="2C467C01"/>
    <w:rsid w:val="2C58FD0E"/>
    <w:rsid w:val="2C6A4B3F"/>
    <w:rsid w:val="2C6FE089"/>
    <w:rsid w:val="2C70F05B"/>
    <w:rsid w:val="2C837819"/>
    <w:rsid w:val="2CC70327"/>
    <w:rsid w:val="2CCCC90C"/>
    <w:rsid w:val="2CCFC166"/>
    <w:rsid w:val="2CE2A5D3"/>
    <w:rsid w:val="2CFEDA31"/>
    <w:rsid w:val="2CFF9DFB"/>
    <w:rsid w:val="2D1669A0"/>
    <w:rsid w:val="2D23745F"/>
    <w:rsid w:val="2D33CAD7"/>
    <w:rsid w:val="2D36219E"/>
    <w:rsid w:val="2D5B1B84"/>
    <w:rsid w:val="2D624602"/>
    <w:rsid w:val="2D8D6914"/>
    <w:rsid w:val="2DB0B947"/>
    <w:rsid w:val="2DB9B5E0"/>
    <w:rsid w:val="2DEAE427"/>
    <w:rsid w:val="2E00BE7A"/>
    <w:rsid w:val="2E155C27"/>
    <w:rsid w:val="2E17C137"/>
    <w:rsid w:val="2E360B20"/>
    <w:rsid w:val="2E4864AC"/>
    <w:rsid w:val="2E4BBCC7"/>
    <w:rsid w:val="2E51CAC6"/>
    <w:rsid w:val="2E5F15DE"/>
    <w:rsid w:val="2E7AE466"/>
    <w:rsid w:val="2EB61A39"/>
    <w:rsid w:val="2EC890EE"/>
    <w:rsid w:val="2ED9E676"/>
    <w:rsid w:val="2EE559F1"/>
    <w:rsid w:val="2EEE3BCE"/>
    <w:rsid w:val="2EF7D82F"/>
    <w:rsid w:val="2EFD6EFD"/>
    <w:rsid w:val="2F003EAA"/>
    <w:rsid w:val="2F033720"/>
    <w:rsid w:val="2F17694C"/>
    <w:rsid w:val="2F4B00AB"/>
    <w:rsid w:val="2F5C7893"/>
    <w:rsid w:val="2F638CA3"/>
    <w:rsid w:val="2F75BAE2"/>
    <w:rsid w:val="2FA0D865"/>
    <w:rsid w:val="2FA1C4FE"/>
    <w:rsid w:val="2FA900A5"/>
    <w:rsid w:val="2FCBE705"/>
    <w:rsid w:val="2FD5C2ED"/>
    <w:rsid w:val="2FF1C021"/>
    <w:rsid w:val="30000EFC"/>
    <w:rsid w:val="300158A7"/>
    <w:rsid w:val="3021DAFB"/>
    <w:rsid w:val="30300061"/>
    <w:rsid w:val="3035DFCA"/>
    <w:rsid w:val="305317C0"/>
    <w:rsid w:val="306C3006"/>
    <w:rsid w:val="308962DB"/>
    <w:rsid w:val="308D1A55"/>
    <w:rsid w:val="3093DD43"/>
    <w:rsid w:val="30A0BA65"/>
    <w:rsid w:val="30AE3BAF"/>
    <w:rsid w:val="30DC54F9"/>
    <w:rsid w:val="30DF143A"/>
    <w:rsid w:val="30E8CEA9"/>
    <w:rsid w:val="310BBAFA"/>
    <w:rsid w:val="310BBFBF"/>
    <w:rsid w:val="3123EFA8"/>
    <w:rsid w:val="31544957"/>
    <w:rsid w:val="31649A7B"/>
    <w:rsid w:val="3166F574"/>
    <w:rsid w:val="317A22CD"/>
    <w:rsid w:val="31A3E208"/>
    <w:rsid w:val="31AEB217"/>
    <w:rsid w:val="31D218DC"/>
    <w:rsid w:val="31DFB5CF"/>
    <w:rsid w:val="31F6C36E"/>
    <w:rsid w:val="32020D3F"/>
    <w:rsid w:val="320FB4F4"/>
    <w:rsid w:val="32159340"/>
    <w:rsid w:val="3241D103"/>
    <w:rsid w:val="328AC930"/>
    <w:rsid w:val="32914BEB"/>
    <w:rsid w:val="32968F6D"/>
    <w:rsid w:val="329F5A42"/>
    <w:rsid w:val="32D98DEE"/>
    <w:rsid w:val="32E6B88F"/>
    <w:rsid w:val="33086671"/>
    <w:rsid w:val="3319D719"/>
    <w:rsid w:val="33221703"/>
    <w:rsid w:val="3350038F"/>
    <w:rsid w:val="3351C979"/>
    <w:rsid w:val="3358E785"/>
    <w:rsid w:val="3359BD5C"/>
    <w:rsid w:val="336472BC"/>
    <w:rsid w:val="33751A61"/>
    <w:rsid w:val="338BB676"/>
    <w:rsid w:val="3392705C"/>
    <w:rsid w:val="3393189E"/>
    <w:rsid w:val="339AB198"/>
    <w:rsid w:val="33B0D0C5"/>
    <w:rsid w:val="33BBA8FF"/>
    <w:rsid w:val="33C58F3A"/>
    <w:rsid w:val="33C6F435"/>
    <w:rsid w:val="33CFF8F6"/>
    <w:rsid w:val="33ED5F3A"/>
    <w:rsid w:val="33F92155"/>
    <w:rsid w:val="3410DA57"/>
    <w:rsid w:val="34337DCE"/>
    <w:rsid w:val="344209F5"/>
    <w:rsid w:val="3482EC90"/>
    <w:rsid w:val="348EB8DD"/>
    <w:rsid w:val="34ADC0BB"/>
    <w:rsid w:val="34C327BD"/>
    <w:rsid w:val="34C9B72B"/>
    <w:rsid w:val="34D07EAF"/>
    <w:rsid w:val="34E1E06B"/>
    <w:rsid w:val="34F0E329"/>
    <w:rsid w:val="34F436C1"/>
    <w:rsid w:val="3523567D"/>
    <w:rsid w:val="35356891"/>
    <w:rsid w:val="3538B81D"/>
    <w:rsid w:val="353F8F28"/>
    <w:rsid w:val="35421344"/>
    <w:rsid w:val="355697CC"/>
    <w:rsid w:val="355C50D5"/>
    <w:rsid w:val="356E3B82"/>
    <w:rsid w:val="3576DBF0"/>
    <w:rsid w:val="35776558"/>
    <w:rsid w:val="3583D16E"/>
    <w:rsid w:val="358C9E87"/>
    <w:rsid w:val="35AE5831"/>
    <w:rsid w:val="35BF8BC3"/>
    <w:rsid w:val="35D06A6E"/>
    <w:rsid w:val="35D8C73A"/>
    <w:rsid w:val="35DE2D98"/>
    <w:rsid w:val="35F43BB1"/>
    <w:rsid w:val="36126ED2"/>
    <w:rsid w:val="3626B65A"/>
    <w:rsid w:val="3627D903"/>
    <w:rsid w:val="36287A75"/>
    <w:rsid w:val="3639FFF7"/>
    <w:rsid w:val="365612D2"/>
    <w:rsid w:val="36820EEA"/>
    <w:rsid w:val="36BC71EB"/>
    <w:rsid w:val="36BFE603"/>
    <w:rsid w:val="36DEF7ED"/>
    <w:rsid w:val="36DF411F"/>
    <w:rsid w:val="36F5A1EC"/>
    <w:rsid w:val="370E3115"/>
    <w:rsid w:val="37260C01"/>
    <w:rsid w:val="3728A6EB"/>
    <w:rsid w:val="374B592B"/>
    <w:rsid w:val="376C4412"/>
    <w:rsid w:val="377438CE"/>
    <w:rsid w:val="377A687C"/>
    <w:rsid w:val="37D68439"/>
    <w:rsid w:val="37DDCCCC"/>
    <w:rsid w:val="37DE764E"/>
    <w:rsid w:val="37FAA33D"/>
    <w:rsid w:val="38011A38"/>
    <w:rsid w:val="381575B2"/>
    <w:rsid w:val="3822326E"/>
    <w:rsid w:val="38350B73"/>
    <w:rsid w:val="383EF543"/>
    <w:rsid w:val="38789A84"/>
    <w:rsid w:val="38AD37AA"/>
    <w:rsid w:val="38F4D24A"/>
    <w:rsid w:val="3911BF35"/>
    <w:rsid w:val="3924FF8D"/>
    <w:rsid w:val="3934C8D3"/>
    <w:rsid w:val="39396616"/>
    <w:rsid w:val="39712AB8"/>
    <w:rsid w:val="397D80C2"/>
    <w:rsid w:val="39926D13"/>
    <w:rsid w:val="39A186A2"/>
    <w:rsid w:val="39A50BF2"/>
    <w:rsid w:val="39A6B2B6"/>
    <w:rsid w:val="39BB87FA"/>
    <w:rsid w:val="39DD2CA7"/>
    <w:rsid w:val="39E7F7C6"/>
    <w:rsid w:val="39EC645B"/>
    <w:rsid w:val="39EE8E65"/>
    <w:rsid w:val="3A02D6CF"/>
    <w:rsid w:val="3A0F23F6"/>
    <w:rsid w:val="3A28839B"/>
    <w:rsid w:val="3A6E75A0"/>
    <w:rsid w:val="3A7B0433"/>
    <w:rsid w:val="3A90BCDD"/>
    <w:rsid w:val="3A9F4FA7"/>
    <w:rsid w:val="3AA2A8DA"/>
    <w:rsid w:val="3AF215D9"/>
    <w:rsid w:val="3AF26B99"/>
    <w:rsid w:val="3B04DE8D"/>
    <w:rsid w:val="3B3869D4"/>
    <w:rsid w:val="3B4236D0"/>
    <w:rsid w:val="3B4878D7"/>
    <w:rsid w:val="3B4DFC1C"/>
    <w:rsid w:val="3B734560"/>
    <w:rsid w:val="3B763A13"/>
    <w:rsid w:val="3B777192"/>
    <w:rsid w:val="3B7B7C62"/>
    <w:rsid w:val="3B887D86"/>
    <w:rsid w:val="3B8D2A71"/>
    <w:rsid w:val="3B9F8C2A"/>
    <w:rsid w:val="3BC220A1"/>
    <w:rsid w:val="3BCE34AC"/>
    <w:rsid w:val="3BD88A1D"/>
    <w:rsid w:val="3BE615C9"/>
    <w:rsid w:val="3BEE84D3"/>
    <w:rsid w:val="3C0F2D70"/>
    <w:rsid w:val="3C32CF77"/>
    <w:rsid w:val="3C4AC735"/>
    <w:rsid w:val="3C8206F9"/>
    <w:rsid w:val="3C9ADB94"/>
    <w:rsid w:val="3C9CD8F1"/>
    <w:rsid w:val="3C9DCE0C"/>
    <w:rsid w:val="3CB206EE"/>
    <w:rsid w:val="3CB91769"/>
    <w:rsid w:val="3CC1A564"/>
    <w:rsid w:val="3CC500AD"/>
    <w:rsid w:val="3CC59B5A"/>
    <w:rsid w:val="3CCB381D"/>
    <w:rsid w:val="3CD061F8"/>
    <w:rsid w:val="3CD7C129"/>
    <w:rsid w:val="3CDA58E8"/>
    <w:rsid w:val="3D049D72"/>
    <w:rsid w:val="3D291137"/>
    <w:rsid w:val="3D3406DB"/>
    <w:rsid w:val="3D55B200"/>
    <w:rsid w:val="3D707EB6"/>
    <w:rsid w:val="3D770C0B"/>
    <w:rsid w:val="3D7922E3"/>
    <w:rsid w:val="3D8D3433"/>
    <w:rsid w:val="3D9C83BB"/>
    <w:rsid w:val="3D9FB3CD"/>
    <w:rsid w:val="3DA27603"/>
    <w:rsid w:val="3DA62173"/>
    <w:rsid w:val="3DA6BF9A"/>
    <w:rsid w:val="3DB3921A"/>
    <w:rsid w:val="3DC1D6CD"/>
    <w:rsid w:val="3E310368"/>
    <w:rsid w:val="3E3FB83D"/>
    <w:rsid w:val="3E428064"/>
    <w:rsid w:val="3E511CB9"/>
    <w:rsid w:val="3E6056CD"/>
    <w:rsid w:val="3E6CD819"/>
    <w:rsid w:val="3E6DB639"/>
    <w:rsid w:val="3E7364E3"/>
    <w:rsid w:val="3E938EB3"/>
    <w:rsid w:val="3E9D8473"/>
    <w:rsid w:val="3E9F8B05"/>
    <w:rsid w:val="3EA24BF6"/>
    <w:rsid w:val="3EA3D13D"/>
    <w:rsid w:val="3EAF6CD3"/>
    <w:rsid w:val="3EC29229"/>
    <w:rsid w:val="3ECAAFC3"/>
    <w:rsid w:val="3ED628BE"/>
    <w:rsid w:val="3EE43502"/>
    <w:rsid w:val="3EE4B379"/>
    <w:rsid w:val="3EF6C563"/>
    <w:rsid w:val="3F0F402C"/>
    <w:rsid w:val="3F3D599F"/>
    <w:rsid w:val="3F4044B4"/>
    <w:rsid w:val="3F5A6AE0"/>
    <w:rsid w:val="3F61575D"/>
    <w:rsid w:val="3F7CD09B"/>
    <w:rsid w:val="3F8BE2F9"/>
    <w:rsid w:val="3F9349C7"/>
    <w:rsid w:val="3FC10B5A"/>
    <w:rsid w:val="4003A8E2"/>
    <w:rsid w:val="4007EFD1"/>
    <w:rsid w:val="4011535D"/>
    <w:rsid w:val="402CA04C"/>
    <w:rsid w:val="40561E50"/>
    <w:rsid w:val="40594CDB"/>
    <w:rsid w:val="405B9893"/>
    <w:rsid w:val="40624F00"/>
    <w:rsid w:val="4078D2AA"/>
    <w:rsid w:val="40A12DAF"/>
    <w:rsid w:val="40A6C9EB"/>
    <w:rsid w:val="40A96336"/>
    <w:rsid w:val="40B4E232"/>
    <w:rsid w:val="40BB0380"/>
    <w:rsid w:val="40BC90B2"/>
    <w:rsid w:val="40CD3B2F"/>
    <w:rsid w:val="40E0C1C1"/>
    <w:rsid w:val="4124C13B"/>
    <w:rsid w:val="4140E432"/>
    <w:rsid w:val="415C82D8"/>
    <w:rsid w:val="416646AD"/>
    <w:rsid w:val="4166A0CE"/>
    <w:rsid w:val="417F9237"/>
    <w:rsid w:val="41B9F486"/>
    <w:rsid w:val="4204CFB6"/>
    <w:rsid w:val="420D8AC9"/>
    <w:rsid w:val="421ADE74"/>
    <w:rsid w:val="421B10C7"/>
    <w:rsid w:val="423A1476"/>
    <w:rsid w:val="4258D64F"/>
    <w:rsid w:val="426C70F1"/>
    <w:rsid w:val="4270B394"/>
    <w:rsid w:val="42760EE6"/>
    <w:rsid w:val="427AE7C7"/>
    <w:rsid w:val="4296B09F"/>
    <w:rsid w:val="42B43766"/>
    <w:rsid w:val="42C18DBB"/>
    <w:rsid w:val="42C194D5"/>
    <w:rsid w:val="42D556C2"/>
    <w:rsid w:val="42EE9D04"/>
    <w:rsid w:val="4305FBB4"/>
    <w:rsid w:val="430C48C5"/>
    <w:rsid w:val="43124714"/>
    <w:rsid w:val="432B49A9"/>
    <w:rsid w:val="43472E51"/>
    <w:rsid w:val="435629DF"/>
    <w:rsid w:val="4363A537"/>
    <w:rsid w:val="4372A855"/>
    <w:rsid w:val="43A78E00"/>
    <w:rsid w:val="43B0AA2A"/>
    <w:rsid w:val="43B48E08"/>
    <w:rsid w:val="43C8555B"/>
    <w:rsid w:val="4402C3AD"/>
    <w:rsid w:val="441E87E4"/>
    <w:rsid w:val="442742AE"/>
    <w:rsid w:val="445B0991"/>
    <w:rsid w:val="44683FAC"/>
    <w:rsid w:val="448580DA"/>
    <w:rsid w:val="4488354D"/>
    <w:rsid w:val="44A27DB9"/>
    <w:rsid w:val="44ABBB69"/>
    <w:rsid w:val="44B63A41"/>
    <w:rsid w:val="44BE3E18"/>
    <w:rsid w:val="44EC6474"/>
    <w:rsid w:val="45026BC2"/>
    <w:rsid w:val="45176BA8"/>
    <w:rsid w:val="451A5D32"/>
    <w:rsid w:val="451E1FCA"/>
    <w:rsid w:val="45335FEE"/>
    <w:rsid w:val="453927AD"/>
    <w:rsid w:val="454350BC"/>
    <w:rsid w:val="4577C9D8"/>
    <w:rsid w:val="45BE1CBA"/>
    <w:rsid w:val="45BEC2D2"/>
    <w:rsid w:val="45D09068"/>
    <w:rsid w:val="45DF892C"/>
    <w:rsid w:val="45EED378"/>
    <w:rsid w:val="45F4F4B6"/>
    <w:rsid w:val="45F9F80C"/>
    <w:rsid w:val="45FC597A"/>
    <w:rsid w:val="46047FC7"/>
    <w:rsid w:val="46127710"/>
    <w:rsid w:val="46239892"/>
    <w:rsid w:val="46457D2D"/>
    <w:rsid w:val="465C66E0"/>
    <w:rsid w:val="465C89F1"/>
    <w:rsid w:val="465F8AFA"/>
    <w:rsid w:val="4666D034"/>
    <w:rsid w:val="4673FEC6"/>
    <w:rsid w:val="46751A61"/>
    <w:rsid w:val="46B0F260"/>
    <w:rsid w:val="46C3F1BF"/>
    <w:rsid w:val="46EA48E2"/>
    <w:rsid w:val="473C364B"/>
    <w:rsid w:val="4746C183"/>
    <w:rsid w:val="474BEBBD"/>
    <w:rsid w:val="477634EB"/>
    <w:rsid w:val="478F4B42"/>
    <w:rsid w:val="479BF214"/>
    <w:rsid w:val="47A3DC87"/>
    <w:rsid w:val="47C36C4B"/>
    <w:rsid w:val="47CC47B6"/>
    <w:rsid w:val="47E50DE6"/>
    <w:rsid w:val="4805F4F2"/>
    <w:rsid w:val="4811E233"/>
    <w:rsid w:val="48373641"/>
    <w:rsid w:val="4886F681"/>
    <w:rsid w:val="48960624"/>
    <w:rsid w:val="48A1732E"/>
    <w:rsid w:val="48A62652"/>
    <w:rsid w:val="48AD7FFB"/>
    <w:rsid w:val="48BA7D60"/>
    <w:rsid w:val="48CD230A"/>
    <w:rsid w:val="48D69C28"/>
    <w:rsid w:val="48DD61F2"/>
    <w:rsid w:val="48DDE11D"/>
    <w:rsid w:val="48E7D66E"/>
    <w:rsid w:val="48F15099"/>
    <w:rsid w:val="48F5A92D"/>
    <w:rsid w:val="4909B872"/>
    <w:rsid w:val="490AC2BC"/>
    <w:rsid w:val="492C2B4B"/>
    <w:rsid w:val="492FBFE7"/>
    <w:rsid w:val="495426D6"/>
    <w:rsid w:val="496706AB"/>
    <w:rsid w:val="497E1C89"/>
    <w:rsid w:val="4993FBFB"/>
    <w:rsid w:val="49945010"/>
    <w:rsid w:val="49A5BA23"/>
    <w:rsid w:val="49C37561"/>
    <w:rsid w:val="49C6A7D1"/>
    <w:rsid w:val="4A01FEEE"/>
    <w:rsid w:val="4A19F39E"/>
    <w:rsid w:val="4A23AC5A"/>
    <w:rsid w:val="4A256B89"/>
    <w:rsid w:val="4A38F737"/>
    <w:rsid w:val="4A427ECC"/>
    <w:rsid w:val="4A4A395E"/>
    <w:rsid w:val="4A71B2D9"/>
    <w:rsid w:val="4A744341"/>
    <w:rsid w:val="4A9952F2"/>
    <w:rsid w:val="4AAF9A9A"/>
    <w:rsid w:val="4AB6725F"/>
    <w:rsid w:val="4AC7162B"/>
    <w:rsid w:val="4AF1AEB7"/>
    <w:rsid w:val="4B115F80"/>
    <w:rsid w:val="4B2B702A"/>
    <w:rsid w:val="4B386A7B"/>
    <w:rsid w:val="4B3EBC0E"/>
    <w:rsid w:val="4B6BE14D"/>
    <w:rsid w:val="4B756F4B"/>
    <w:rsid w:val="4B75B1D4"/>
    <w:rsid w:val="4BA1A8B9"/>
    <w:rsid w:val="4BB85F2A"/>
    <w:rsid w:val="4BC4CD97"/>
    <w:rsid w:val="4BD2CFB4"/>
    <w:rsid w:val="4BD3C616"/>
    <w:rsid w:val="4C0C390A"/>
    <w:rsid w:val="4C1F4C29"/>
    <w:rsid w:val="4C206B57"/>
    <w:rsid w:val="4C25847C"/>
    <w:rsid w:val="4C3139D4"/>
    <w:rsid w:val="4C6C80E8"/>
    <w:rsid w:val="4C748B85"/>
    <w:rsid w:val="4C82B3FF"/>
    <w:rsid w:val="4C90EAFE"/>
    <w:rsid w:val="4CD72B0F"/>
    <w:rsid w:val="4CDB42E1"/>
    <w:rsid w:val="4CE7D32A"/>
    <w:rsid w:val="4CE9E97C"/>
    <w:rsid w:val="4D0C7E07"/>
    <w:rsid w:val="4D12B887"/>
    <w:rsid w:val="4D2B56F5"/>
    <w:rsid w:val="4D3BEA15"/>
    <w:rsid w:val="4D457AF8"/>
    <w:rsid w:val="4D49129F"/>
    <w:rsid w:val="4D53EB91"/>
    <w:rsid w:val="4D68D619"/>
    <w:rsid w:val="4D69A460"/>
    <w:rsid w:val="4D99A22E"/>
    <w:rsid w:val="4DC894D6"/>
    <w:rsid w:val="4DC91F40"/>
    <w:rsid w:val="4DD3BD99"/>
    <w:rsid w:val="4DE255C5"/>
    <w:rsid w:val="4E2298BE"/>
    <w:rsid w:val="4E2B01C6"/>
    <w:rsid w:val="4E4DF23B"/>
    <w:rsid w:val="4E60DA3F"/>
    <w:rsid w:val="4E82C127"/>
    <w:rsid w:val="4EAA56BE"/>
    <w:rsid w:val="4EAB7B1A"/>
    <w:rsid w:val="4EB8D25B"/>
    <w:rsid w:val="4EC014B5"/>
    <w:rsid w:val="4EC84C86"/>
    <w:rsid w:val="4ED66694"/>
    <w:rsid w:val="4EECCDD8"/>
    <w:rsid w:val="4F0198B6"/>
    <w:rsid w:val="4F0FA75F"/>
    <w:rsid w:val="4F2E1A7B"/>
    <w:rsid w:val="4F71A710"/>
    <w:rsid w:val="4F71C2DB"/>
    <w:rsid w:val="4F8BE732"/>
    <w:rsid w:val="4F93A7E8"/>
    <w:rsid w:val="4F974FDA"/>
    <w:rsid w:val="4FB87EF9"/>
    <w:rsid w:val="4FEA6948"/>
    <w:rsid w:val="4FFD9DE5"/>
    <w:rsid w:val="500A695B"/>
    <w:rsid w:val="500B4C6A"/>
    <w:rsid w:val="502132FF"/>
    <w:rsid w:val="503724CF"/>
    <w:rsid w:val="503B69E5"/>
    <w:rsid w:val="5071672B"/>
    <w:rsid w:val="50786940"/>
    <w:rsid w:val="5079C736"/>
    <w:rsid w:val="50C1B908"/>
    <w:rsid w:val="50EDAF08"/>
    <w:rsid w:val="50FADF4F"/>
    <w:rsid w:val="5104EA28"/>
    <w:rsid w:val="511BCC80"/>
    <w:rsid w:val="5122B667"/>
    <w:rsid w:val="5159D4FC"/>
    <w:rsid w:val="517E33D2"/>
    <w:rsid w:val="517ED456"/>
    <w:rsid w:val="51815073"/>
    <w:rsid w:val="518DDE50"/>
    <w:rsid w:val="5190EB6E"/>
    <w:rsid w:val="5193141A"/>
    <w:rsid w:val="519484FC"/>
    <w:rsid w:val="519485A9"/>
    <w:rsid w:val="51C32DA6"/>
    <w:rsid w:val="51C5A393"/>
    <w:rsid w:val="51CCBB34"/>
    <w:rsid w:val="51E6754E"/>
    <w:rsid w:val="51E8C307"/>
    <w:rsid w:val="51EA2D99"/>
    <w:rsid w:val="51F818BD"/>
    <w:rsid w:val="52057448"/>
    <w:rsid w:val="52063ABE"/>
    <w:rsid w:val="520AFFDF"/>
    <w:rsid w:val="526E72A7"/>
    <w:rsid w:val="5277A1E5"/>
    <w:rsid w:val="52B3498B"/>
    <w:rsid w:val="52DBAF9E"/>
    <w:rsid w:val="52EF76A2"/>
    <w:rsid w:val="52FAC378"/>
    <w:rsid w:val="53197B27"/>
    <w:rsid w:val="532118B0"/>
    <w:rsid w:val="533AA7DB"/>
    <w:rsid w:val="533D3B82"/>
    <w:rsid w:val="534C0EBF"/>
    <w:rsid w:val="53579C64"/>
    <w:rsid w:val="537212E5"/>
    <w:rsid w:val="537388EE"/>
    <w:rsid w:val="538007EF"/>
    <w:rsid w:val="53A6177B"/>
    <w:rsid w:val="53BFD161"/>
    <w:rsid w:val="53C958E0"/>
    <w:rsid w:val="53CDE0C8"/>
    <w:rsid w:val="53D4E48B"/>
    <w:rsid w:val="53F00177"/>
    <w:rsid w:val="53F15B21"/>
    <w:rsid w:val="53F4047E"/>
    <w:rsid w:val="540A2B29"/>
    <w:rsid w:val="540BF24C"/>
    <w:rsid w:val="541A589A"/>
    <w:rsid w:val="5428CBC5"/>
    <w:rsid w:val="544041D7"/>
    <w:rsid w:val="545AB583"/>
    <w:rsid w:val="5462D862"/>
    <w:rsid w:val="546F2FCB"/>
    <w:rsid w:val="54BD2798"/>
    <w:rsid w:val="54C090D7"/>
    <w:rsid w:val="54C656C3"/>
    <w:rsid w:val="54CF676E"/>
    <w:rsid w:val="54D20B8A"/>
    <w:rsid w:val="54D458A3"/>
    <w:rsid w:val="54D6B994"/>
    <w:rsid w:val="54EAAF55"/>
    <w:rsid w:val="54F3D76E"/>
    <w:rsid w:val="54F9A586"/>
    <w:rsid w:val="550E2B75"/>
    <w:rsid w:val="557236AA"/>
    <w:rsid w:val="55816F3E"/>
    <w:rsid w:val="55945C43"/>
    <w:rsid w:val="55ABCABE"/>
    <w:rsid w:val="55B52E89"/>
    <w:rsid w:val="55B9DD46"/>
    <w:rsid w:val="55C261F5"/>
    <w:rsid w:val="55C2C488"/>
    <w:rsid w:val="5637F146"/>
    <w:rsid w:val="5665F518"/>
    <w:rsid w:val="568BD766"/>
    <w:rsid w:val="56B2175D"/>
    <w:rsid w:val="56B93D14"/>
    <w:rsid w:val="56C6C06C"/>
    <w:rsid w:val="56D04E62"/>
    <w:rsid w:val="56F9EC1F"/>
    <w:rsid w:val="57021293"/>
    <w:rsid w:val="570F3D36"/>
    <w:rsid w:val="571F8017"/>
    <w:rsid w:val="572F66A0"/>
    <w:rsid w:val="5743A4E7"/>
    <w:rsid w:val="575E91CB"/>
    <w:rsid w:val="5783586A"/>
    <w:rsid w:val="5790E079"/>
    <w:rsid w:val="5791D18F"/>
    <w:rsid w:val="579B310E"/>
    <w:rsid w:val="57B0E0DE"/>
    <w:rsid w:val="57C38803"/>
    <w:rsid w:val="57DF9DE1"/>
    <w:rsid w:val="57EA7C70"/>
    <w:rsid w:val="57EDCCBD"/>
    <w:rsid w:val="57F07595"/>
    <w:rsid w:val="57FD48C6"/>
    <w:rsid w:val="58047087"/>
    <w:rsid w:val="580E70F0"/>
    <w:rsid w:val="588009D1"/>
    <w:rsid w:val="58DBDF28"/>
    <w:rsid w:val="58E011FD"/>
    <w:rsid w:val="592AFD94"/>
    <w:rsid w:val="59337F1A"/>
    <w:rsid w:val="59498975"/>
    <w:rsid w:val="595A106B"/>
    <w:rsid w:val="597108AC"/>
    <w:rsid w:val="5985175F"/>
    <w:rsid w:val="5991B9C3"/>
    <w:rsid w:val="59E20EA9"/>
    <w:rsid w:val="5A007A25"/>
    <w:rsid w:val="5A2552D0"/>
    <w:rsid w:val="5A639CC5"/>
    <w:rsid w:val="5A6E530D"/>
    <w:rsid w:val="5A76F037"/>
    <w:rsid w:val="5A94B2D4"/>
    <w:rsid w:val="5ABC69B1"/>
    <w:rsid w:val="5ACCB6E4"/>
    <w:rsid w:val="5ACFBF0A"/>
    <w:rsid w:val="5B0D42F1"/>
    <w:rsid w:val="5B2DF422"/>
    <w:rsid w:val="5B2E8125"/>
    <w:rsid w:val="5B363014"/>
    <w:rsid w:val="5B47A397"/>
    <w:rsid w:val="5B5BD097"/>
    <w:rsid w:val="5B69258D"/>
    <w:rsid w:val="5B696E02"/>
    <w:rsid w:val="5B743174"/>
    <w:rsid w:val="5B820AC4"/>
    <w:rsid w:val="5B96D189"/>
    <w:rsid w:val="5B976EA5"/>
    <w:rsid w:val="5BAAC969"/>
    <w:rsid w:val="5BF7B6CC"/>
    <w:rsid w:val="5C20DEF8"/>
    <w:rsid w:val="5C266AC8"/>
    <w:rsid w:val="5C2E5B43"/>
    <w:rsid w:val="5C35C230"/>
    <w:rsid w:val="5C42DE7A"/>
    <w:rsid w:val="5C89FEF0"/>
    <w:rsid w:val="5C927C6A"/>
    <w:rsid w:val="5C9DADCC"/>
    <w:rsid w:val="5CAB8C99"/>
    <w:rsid w:val="5CB9E4A3"/>
    <w:rsid w:val="5CCD385C"/>
    <w:rsid w:val="5CD16EAD"/>
    <w:rsid w:val="5CEF86B1"/>
    <w:rsid w:val="5D20AB1A"/>
    <w:rsid w:val="5D3837A4"/>
    <w:rsid w:val="5D6A7DC9"/>
    <w:rsid w:val="5D700BD3"/>
    <w:rsid w:val="5D7910E5"/>
    <w:rsid w:val="5D82277C"/>
    <w:rsid w:val="5D879EDA"/>
    <w:rsid w:val="5D9417B0"/>
    <w:rsid w:val="5D945BE6"/>
    <w:rsid w:val="5D955410"/>
    <w:rsid w:val="5DBDF4E5"/>
    <w:rsid w:val="5DC7A6E6"/>
    <w:rsid w:val="5DCFF785"/>
    <w:rsid w:val="5DD32944"/>
    <w:rsid w:val="5DFDC8F4"/>
    <w:rsid w:val="5E071D75"/>
    <w:rsid w:val="5E097D61"/>
    <w:rsid w:val="5E1E272D"/>
    <w:rsid w:val="5E2BDA1B"/>
    <w:rsid w:val="5E572052"/>
    <w:rsid w:val="5E6A2EED"/>
    <w:rsid w:val="5E89FEE0"/>
    <w:rsid w:val="5E99501D"/>
    <w:rsid w:val="5E9D9A84"/>
    <w:rsid w:val="5EBC7584"/>
    <w:rsid w:val="5ECBDD7E"/>
    <w:rsid w:val="5ED25662"/>
    <w:rsid w:val="5EF822E3"/>
    <w:rsid w:val="5F046481"/>
    <w:rsid w:val="5F0AC9D0"/>
    <w:rsid w:val="5F25D03D"/>
    <w:rsid w:val="5F45215F"/>
    <w:rsid w:val="5F48CFC7"/>
    <w:rsid w:val="5F565D11"/>
    <w:rsid w:val="5F651B18"/>
    <w:rsid w:val="5F767E8F"/>
    <w:rsid w:val="5F7ACE11"/>
    <w:rsid w:val="5F875AC1"/>
    <w:rsid w:val="5F9A5A33"/>
    <w:rsid w:val="5F9C5609"/>
    <w:rsid w:val="5FA49629"/>
    <w:rsid w:val="5FB8CB31"/>
    <w:rsid w:val="5FCECCC2"/>
    <w:rsid w:val="5FD032D0"/>
    <w:rsid w:val="5FE4ED11"/>
    <w:rsid w:val="5FE60F4B"/>
    <w:rsid w:val="5FEF1155"/>
    <w:rsid w:val="5FF17223"/>
    <w:rsid w:val="600E9113"/>
    <w:rsid w:val="604C69BE"/>
    <w:rsid w:val="604CA67A"/>
    <w:rsid w:val="60530CDF"/>
    <w:rsid w:val="605FECAB"/>
    <w:rsid w:val="6061BE9A"/>
    <w:rsid w:val="60621A31"/>
    <w:rsid w:val="606C7EA5"/>
    <w:rsid w:val="60715A01"/>
    <w:rsid w:val="60768D32"/>
    <w:rsid w:val="6092439A"/>
    <w:rsid w:val="60A34E20"/>
    <w:rsid w:val="60AA5B76"/>
    <w:rsid w:val="60BA4236"/>
    <w:rsid w:val="60C51D88"/>
    <w:rsid w:val="61152FBF"/>
    <w:rsid w:val="61158450"/>
    <w:rsid w:val="611759C7"/>
    <w:rsid w:val="612A9704"/>
    <w:rsid w:val="615CA2FC"/>
    <w:rsid w:val="616D79B5"/>
    <w:rsid w:val="61740126"/>
    <w:rsid w:val="619C5290"/>
    <w:rsid w:val="61A38DA7"/>
    <w:rsid w:val="61A51942"/>
    <w:rsid w:val="61B9D765"/>
    <w:rsid w:val="61CB439A"/>
    <w:rsid w:val="61DBFB46"/>
    <w:rsid w:val="61E5C9ED"/>
    <w:rsid w:val="622C17EF"/>
    <w:rsid w:val="62373BA0"/>
    <w:rsid w:val="62438487"/>
    <w:rsid w:val="625B3579"/>
    <w:rsid w:val="6260A4A3"/>
    <w:rsid w:val="62632DC6"/>
    <w:rsid w:val="62759C95"/>
    <w:rsid w:val="6276F31F"/>
    <w:rsid w:val="628A6281"/>
    <w:rsid w:val="62AE1901"/>
    <w:rsid w:val="62BB85BB"/>
    <w:rsid w:val="62CDB2EF"/>
    <w:rsid w:val="62CFA498"/>
    <w:rsid w:val="62DD7A00"/>
    <w:rsid w:val="62F6D256"/>
    <w:rsid w:val="62FB78E7"/>
    <w:rsid w:val="62FE413B"/>
    <w:rsid w:val="63068DC5"/>
    <w:rsid w:val="630B0E08"/>
    <w:rsid w:val="630FF4B2"/>
    <w:rsid w:val="631DC810"/>
    <w:rsid w:val="6335A5FA"/>
    <w:rsid w:val="6342DEFC"/>
    <w:rsid w:val="634EA836"/>
    <w:rsid w:val="635ADD36"/>
    <w:rsid w:val="635E4E1F"/>
    <w:rsid w:val="636C25ED"/>
    <w:rsid w:val="63785C47"/>
    <w:rsid w:val="63A94AEE"/>
    <w:rsid w:val="63C51187"/>
    <w:rsid w:val="63D03DB6"/>
    <w:rsid w:val="63E8FA9D"/>
    <w:rsid w:val="641988FC"/>
    <w:rsid w:val="641C7660"/>
    <w:rsid w:val="6420AC0C"/>
    <w:rsid w:val="64244D38"/>
    <w:rsid w:val="6442D072"/>
    <w:rsid w:val="644D369D"/>
    <w:rsid w:val="64532A21"/>
    <w:rsid w:val="647467FA"/>
    <w:rsid w:val="6475B662"/>
    <w:rsid w:val="6482ED22"/>
    <w:rsid w:val="648C3B72"/>
    <w:rsid w:val="649C24E5"/>
    <w:rsid w:val="64B125DE"/>
    <w:rsid w:val="64BDDC8A"/>
    <w:rsid w:val="64CD17E4"/>
    <w:rsid w:val="64D44A18"/>
    <w:rsid w:val="64EE8F66"/>
    <w:rsid w:val="64F5FA78"/>
    <w:rsid w:val="65028EFA"/>
    <w:rsid w:val="6503E58D"/>
    <w:rsid w:val="651DE964"/>
    <w:rsid w:val="6547DD7A"/>
    <w:rsid w:val="654FA6F8"/>
    <w:rsid w:val="6551F94B"/>
    <w:rsid w:val="655B7B17"/>
    <w:rsid w:val="655DAC00"/>
    <w:rsid w:val="6563A28B"/>
    <w:rsid w:val="6582EBCF"/>
    <w:rsid w:val="659A2720"/>
    <w:rsid w:val="65CD5B17"/>
    <w:rsid w:val="65D0A982"/>
    <w:rsid w:val="65D53572"/>
    <w:rsid w:val="65ED0B27"/>
    <w:rsid w:val="66302B86"/>
    <w:rsid w:val="6653B6BB"/>
    <w:rsid w:val="6676CD64"/>
    <w:rsid w:val="667EE318"/>
    <w:rsid w:val="667FE469"/>
    <w:rsid w:val="66A36758"/>
    <w:rsid w:val="66B9FDB3"/>
    <w:rsid w:val="66D751F5"/>
    <w:rsid w:val="66DE5B04"/>
    <w:rsid w:val="66EBB6B0"/>
    <w:rsid w:val="672A652A"/>
    <w:rsid w:val="676AE15D"/>
    <w:rsid w:val="67847D84"/>
    <w:rsid w:val="678EC23F"/>
    <w:rsid w:val="679017E9"/>
    <w:rsid w:val="679AA4AC"/>
    <w:rsid w:val="67B0CEC6"/>
    <w:rsid w:val="67BCCEEA"/>
    <w:rsid w:val="67C3A261"/>
    <w:rsid w:val="67DA50A7"/>
    <w:rsid w:val="6817E025"/>
    <w:rsid w:val="68372B66"/>
    <w:rsid w:val="684319AC"/>
    <w:rsid w:val="6843443A"/>
    <w:rsid w:val="684A76CA"/>
    <w:rsid w:val="686AF413"/>
    <w:rsid w:val="686B8DBA"/>
    <w:rsid w:val="68771658"/>
    <w:rsid w:val="68B3B5B8"/>
    <w:rsid w:val="68E2AEC6"/>
    <w:rsid w:val="6902C0B7"/>
    <w:rsid w:val="6907824E"/>
    <w:rsid w:val="69110FDA"/>
    <w:rsid w:val="69131CF2"/>
    <w:rsid w:val="692DA8AD"/>
    <w:rsid w:val="69408EF7"/>
    <w:rsid w:val="694B6569"/>
    <w:rsid w:val="699E81B3"/>
    <w:rsid w:val="69A3D184"/>
    <w:rsid w:val="69AEBDEB"/>
    <w:rsid w:val="69CBFE98"/>
    <w:rsid w:val="69CEDE0B"/>
    <w:rsid w:val="69EA8D9E"/>
    <w:rsid w:val="6A05F163"/>
    <w:rsid w:val="6A0716CE"/>
    <w:rsid w:val="6A08A9D9"/>
    <w:rsid w:val="6A1A2A55"/>
    <w:rsid w:val="6A5373B3"/>
    <w:rsid w:val="6A54C07B"/>
    <w:rsid w:val="6A57A7D6"/>
    <w:rsid w:val="6A5A8B75"/>
    <w:rsid w:val="6A5C4995"/>
    <w:rsid w:val="6A684025"/>
    <w:rsid w:val="6A827331"/>
    <w:rsid w:val="6AA199C8"/>
    <w:rsid w:val="6ABDC15D"/>
    <w:rsid w:val="6AC78CCD"/>
    <w:rsid w:val="6ACC3892"/>
    <w:rsid w:val="6AD41881"/>
    <w:rsid w:val="6AD53E74"/>
    <w:rsid w:val="6AD9398B"/>
    <w:rsid w:val="6ADDA136"/>
    <w:rsid w:val="6ADE6200"/>
    <w:rsid w:val="6B0C252C"/>
    <w:rsid w:val="6B0ECC7D"/>
    <w:rsid w:val="6B1585F1"/>
    <w:rsid w:val="6B2135F3"/>
    <w:rsid w:val="6B301F61"/>
    <w:rsid w:val="6B532545"/>
    <w:rsid w:val="6B70107A"/>
    <w:rsid w:val="6B811774"/>
    <w:rsid w:val="6B8635F9"/>
    <w:rsid w:val="6B93FE79"/>
    <w:rsid w:val="6BB80A71"/>
    <w:rsid w:val="6BD1C910"/>
    <w:rsid w:val="6BD3ED65"/>
    <w:rsid w:val="6BEF394D"/>
    <w:rsid w:val="6BF015F4"/>
    <w:rsid w:val="6C1F92A0"/>
    <w:rsid w:val="6C33019E"/>
    <w:rsid w:val="6C453F5F"/>
    <w:rsid w:val="6C4972E1"/>
    <w:rsid w:val="6C6E17FF"/>
    <w:rsid w:val="6C8471B6"/>
    <w:rsid w:val="6C855C48"/>
    <w:rsid w:val="6C9B6D2D"/>
    <w:rsid w:val="6CA3B3B6"/>
    <w:rsid w:val="6CC1A89F"/>
    <w:rsid w:val="6CE51CF3"/>
    <w:rsid w:val="6CED912F"/>
    <w:rsid w:val="6D17731D"/>
    <w:rsid w:val="6D1A19B4"/>
    <w:rsid w:val="6D2CBB9D"/>
    <w:rsid w:val="6D3175B7"/>
    <w:rsid w:val="6D677C20"/>
    <w:rsid w:val="6D68C765"/>
    <w:rsid w:val="6D8C3568"/>
    <w:rsid w:val="6DB9ACE8"/>
    <w:rsid w:val="6DCE698C"/>
    <w:rsid w:val="6DECAA40"/>
    <w:rsid w:val="6DEFC774"/>
    <w:rsid w:val="6DF2CC4B"/>
    <w:rsid w:val="6DF3DCAF"/>
    <w:rsid w:val="6E16AEFF"/>
    <w:rsid w:val="6E394F95"/>
    <w:rsid w:val="6E465272"/>
    <w:rsid w:val="6E598B67"/>
    <w:rsid w:val="6E5E2C7B"/>
    <w:rsid w:val="6E69C918"/>
    <w:rsid w:val="6EF3B738"/>
    <w:rsid w:val="6EFFADAC"/>
    <w:rsid w:val="6F64DCDF"/>
    <w:rsid w:val="6F8D9230"/>
    <w:rsid w:val="6FA09C61"/>
    <w:rsid w:val="6FCD5D40"/>
    <w:rsid w:val="6FCD8193"/>
    <w:rsid w:val="6FF11D5F"/>
    <w:rsid w:val="7007C0DE"/>
    <w:rsid w:val="700BF620"/>
    <w:rsid w:val="701C43FF"/>
    <w:rsid w:val="701FA31B"/>
    <w:rsid w:val="703A2D50"/>
    <w:rsid w:val="703BC950"/>
    <w:rsid w:val="70425DCB"/>
    <w:rsid w:val="7048F60D"/>
    <w:rsid w:val="704F711B"/>
    <w:rsid w:val="704F8AA9"/>
    <w:rsid w:val="706849BF"/>
    <w:rsid w:val="70739AD8"/>
    <w:rsid w:val="708E7953"/>
    <w:rsid w:val="709D5F56"/>
    <w:rsid w:val="70A6B71A"/>
    <w:rsid w:val="70B4786A"/>
    <w:rsid w:val="70C28998"/>
    <w:rsid w:val="70EFAF30"/>
    <w:rsid w:val="70F0738E"/>
    <w:rsid w:val="70FDFDB1"/>
    <w:rsid w:val="710CC516"/>
    <w:rsid w:val="710DFF31"/>
    <w:rsid w:val="71352297"/>
    <w:rsid w:val="713C8403"/>
    <w:rsid w:val="713F2F4B"/>
    <w:rsid w:val="714DFA41"/>
    <w:rsid w:val="714EE204"/>
    <w:rsid w:val="715BEFDF"/>
    <w:rsid w:val="715F13EB"/>
    <w:rsid w:val="719C427F"/>
    <w:rsid w:val="719F6754"/>
    <w:rsid w:val="71A1437D"/>
    <w:rsid w:val="71A4EA88"/>
    <w:rsid w:val="71CD6B73"/>
    <w:rsid w:val="71EC2496"/>
    <w:rsid w:val="720118C7"/>
    <w:rsid w:val="7206ECAB"/>
    <w:rsid w:val="7218CB2D"/>
    <w:rsid w:val="7224DFF8"/>
    <w:rsid w:val="724E4DDE"/>
    <w:rsid w:val="72599024"/>
    <w:rsid w:val="72805E06"/>
    <w:rsid w:val="7283F5E0"/>
    <w:rsid w:val="72A8244F"/>
    <w:rsid w:val="72CBED9A"/>
    <w:rsid w:val="72CE6368"/>
    <w:rsid w:val="72DFC9BA"/>
    <w:rsid w:val="72E3EABC"/>
    <w:rsid w:val="72FF0EF4"/>
    <w:rsid w:val="730DF285"/>
    <w:rsid w:val="730FC963"/>
    <w:rsid w:val="7335C688"/>
    <w:rsid w:val="73429C5E"/>
    <w:rsid w:val="734E6F14"/>
    <w:rsid w:val="735511AC"/>
    <w:rsid w:val="73784426"/>
    <w:rsid w:val="737FC929"/>
    <w:rsid w:val="7391E61D"/>
    <w:rsid w:val="739359BE"/>
    <w:rsid w:val="73B19526"/>
    <w:rsid w:val="73CC17AB"/>
    <w:rsid w:val="73ED0C05"/>
    <w:rsid w:val="7404EF4B"/>
    <w:rsid w:val="741AF63F"/>
    <w:rsid w:val="74892043"/>
    <w:rsid w:val="74E9C416"/>
    <w:rsid w:val="74F5BFAE"/>
    <w:rsid w:val="7504DDD8"/>
    <w:rsid w:val="7520AED7"/>
    <w:rsid w:val="7527F720"/>
    <w:rsid w:val="753FBACA"/>
    <w:rsid w:val="754525F8"/>
    <w:rsid w:val="7551E29A"/>
    <w:rsid w:val="7575E075"/>
    <w:rsid w:val="75AC8F8C"/>
    <w:rsid w:val="75C31010"/>
    <w:rsid w:val="75C4017F"/>
    <w:rsid w:val="75D20BD0"/>
    <w:rsid w:val="75F315D7"/>
    <w:rsid w:val="75FBE9FD"/>
    <w:rsid w:val="75FD46DB"/>
    <w:rsid w:val="761757AB"/>
    <w:rsid w:val="76196C30"/>
    <w:rsid w:val="76403818"/>
    <w:rsid w:val="76580C6A"/>
    <w:rsid w:val="765B0B18"/>
    <w:rsid w:val="7665E620"/>
    <w:rsid w:val="766F0F38"/>
    <w:rsid w:val="76757C64"/>
    <w:rsid w:val="767852B3"/>
    <w:rsid w:val="768A04D8"/>
    <w:rsid w:val="7693ED98"/>
    <w:rsid w:val="76990EF6"/>
    <w:rsid w:val="76C87B8F"/>
    <w:rsid w:val="76DFB506"/>
    <w:rsid w:val="76E06981"/>
    <w:rsid w:val="76F7DA6F"/>
    <w:rsid w:val="76F90CA0"/>
    <w:rsid w:val="7731F892"/>
    <w:rsid w:val="77342FF3"/>
    <w:rsid w:val="77442696"/>
    <w:rsid w:val="77581142"/>
    <w:rsid w:val="7776FE38"/>
    <w:rsid w:val="77784DE4"/>
    <w:rsid w:val="777E342A"/>
    <w:rsid w:val="7784F95C"/>
    <w:rsid w:val="77D52E1D"/>
    <w:rsid w:val="77F27DB5"/>
    <w:rsid w:val="77F3EFF3"/>
    <w:rsid w:val="784538D5"/>
    <w:rsid w:val="784D106B"/>
    <w:rsid w:val="7857EE26"/>
    <w:rsid w:val="785A9548"/>
    <w:rsid w:val="78647788"/>
    <w:rsid w:val="7868C464"/>
    <w:rsid w:val="7874D46C"/>
    <w:rsid w:val="789AEF38"/>
    <w:rsid w:val="78B8A2B1"/>
    <w:rsid w:val="78CB36E8"/>
    <w:rsid w:val="78DFC7FE"/>
    <w:rsid w:val="79044AE4"/>
    <w:rsid w:val="7979F02A"/>
    <w:rsid w:val="798E4131"/>
    <w:rsid w:val="7997D892"/>
    <w:rsid w:val="7999898C"/>
    <w:rsid w:val="79BB16C6"/>
    <w:rsid w:val="79C10E55"/>
    <w:rsid w:val="79CB3129"/>
    <w:rsid w:val="79D8645F"/>
    <w:rsid w:val="7A019D21"/>
    <w:rsid w:val="7A13C6FD"/>
    <w:rsid w:val="7A176AFD"/>
    <w:rsid w:val="7A17A5B4"/>
    <w:rsid w:val="7A181BEE"/>
    <w:rsid w:val="7A1FC828"/>
    <w:rsid w:val="7A5958B6"/>
    <w:rsid w:val="7A7B38AB"/>
    <w:rsid w:val="7A8CA164"/>
    <w:rsid w:val="7A8E913D"/>
    <w:rsid w:val="7A9643F7"/>
    <w:rsid w:val="7A9EDA82"/>
    <w:rsid w:val="7AB607C4"/>
    <w:rsid w:val="7AC1E75A"/>
    <w:rsid w:val="7ACC516F"/>
    <w:rsid w:val="7B02DDF2"/>
    <w:rsid w:val="7B15966B"/>
    <w:rsid w:val="7B30BF14"/>
    <w:rsid w:val="7B32572B"/>
    <w:rsid w:val="7B4E7105"/>
    <w:rsid w:val="7B558005"/>
    <w:rsid w:val="7B5F4819"/>
    <w:rsid w:val="7B67AEA6"/>
    <w:rsid w:val="7B903235"/>
    <w:rsid w:val="7BC94127"/>
    <w:rsid w:val="7C0A9DE2"/>
    <w:rsid w:val="7C15E7A9"/>
    <w:rsid w:val="7C26CCEF"/>
    <w:rsid w:val="7C324E39"/>
    <w:rsid w:val="7C37DA22"/>
    <w:rsid w:val="7C398DE0"/>
    <w:rsid w:val="7C39AFBF"/>
    <w:rsid w:val="7C3CC266"/>
    <w:rsid w:val="7C410995"/>
    <w:rsid w:val="7C46CDA2"/>
    <w:rsid w:val="7C687AD9"/>
    <w:rsid w:val="7C788CA6"/>
    <w:rsid w:val="7C78B813"/>
    <w:rsid w:val="7C7EB8A2"/>
    <w:rsid w:val="7C80206B"/>
    <w:rsid w:val="7C8ACB4E"/>
    <w:rsid w:val="7CBC5857"/>
    <w:rsid w:val="7CD01192"/>
    <w:rsid w:val="7CD5F206"/>
    <w:rsid w:val="7CD6FDE1"/>
    <w:rsid w:val="7CED97E0"/>
    <w:rsid w:val="7CFECC5E"/>
    <w:rsid w:val="7D23E2D8"/>
    <w:rsid w:val="7D3533EA"/>
    <w:rsid w:val="7D710B2F"/>
    <w:rsid w:val="7D7260AD"/>
    <w:rsid w:val="7D846131"/>
    <w:rsid w:val="7D883BE3"/>
    <w:rsid w:val="7D9CA159"/>
    <w:rsid w:val="7DDC505D"/>
    <w:rsid w:val="7DE630F8"/>
    <w:rsid w:val="7DF82533"/>
    <w:rsid w:val="7E110B29"/>
    <w:rsid w:val="7E25AF77"/>
    <w:rsid w:val="7E293DC6"/>
    <w:rsid w:val="7E6A565C"/>
    <w:rsid w:val="7E6CD429"/>
    <w:rsid w:val="7E783974"/>
    <w:rsid w:val="7E9716AA"/>
    <w:rsid w:val="7E9A47E6"/>
    <w:rsid w:val="7EC064AD"/>
    <w:rsid w:val="7ED8133B"/>
    <w:rsid w:val="7F1FF38C"/>
    <w:rsid w:val="7F265415"/>
    <w:rsid w:val="7F3150DD"/>
    <w:rsid w:val="7F3A21C3"/>
    <w:rsid w:val="7F3C25AE"/>
    <w:rsid w:val="7F420205"/>
    <w:rsid w:val="7F629F48"/>
    <w:rsid w:val="7F68EB2F"/>
    <w:rsid w:val="7F764CE1"/>
    <w:rsid w:val="7F773AEF"/>
    <w:rsid w:val="7F78DC42"/>
    <w:rsid w:val="7F8AEA22"/>
    <w:rsid w:val="7F8B4DD0"/>
    <w:rsid w:val="7F91D2DC"/>
    <w:rsid w:val="7FA728FB"/>
    <w:rsid w:val="7FC68807"/>
    <w:rsid w:val="7FE1A22A"/>
    <w:rsid w:val="7FF20F7C"/>
    <w:rsid w:val="7FF824C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233143"/>
  <w15:docId w15:val="{43DAA708-6C66-421C-A47A-34D3C9A97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uiPriority="99"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uiPriority="99"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99"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pPr>
      <w:spacing w:after="240"/>
      <w:jc w:val="both"/>
    </w:pPr>
    <w:rPr>
      <w:rFonts w:ascii="Courier New" w:hAnsi="Courier New"/>
      <w:sz w:val="24"/>
      <w:lang w:val="en-GB" w:eastAsia="en-GB"/>
    </w:rPr>
  </w:style>
  <w:style w:type="paragraph" w:styleId="Heading1">
    <w:name w:val="heading 1"/>
    <w:aliases w:val="Heading 1 Char Char Char Char Char Char Char Char Char Char Char Char Char Char"/>
    <w:basedOn w:val="Normal"/>
    <w:next w:val="Text1"/>
    <w:link w:val="Heading1Char1"/>
    <w:qFormat/>
    <w:pPr>
      <w:keepNext/>
      <w:numPr>
        <w:numId w:val="2"/>
      </w:numPr>
      <w:spacing w:before="240"/>
      <w:outlineLvl w:val="0"/>
    </w:pPr>
    <w:rPr>
      <w:b/>
      <w:smallCaps/>
    </w:rPr>
  </w:style>
  <w:style w:type="paragraph" w:styleId="Heading2">
    <w:name w:val="heading 2"/>
    <w:basedOn w:val="Normal"/>
    <w:next w:val="Text2"/>
    <w:qFormat/>
    <w:pPr>
      <w:keepNext/>
      <w:numPr>
        <w:ilvl w:val="1"/>
        <w:numId w:val="2"/>
      </w:numPr>
      <w:outlineLvl w:val="1"/>
    </w:pPr>
    <w:rPr>
      <w:b/>
    </w:rPr>
  </w:style>
  <w:style w:type="paragraph" w:styleId="Heading3">
    <w:name w:val="heading 3"/>
    <w:basedOn w:val="Normal"/>
    <w:next w:val="Text3"/>
    <w:link w:val="Heading3Char"/>
    <w:qFormat/>
    <w:pPr>
      <w:keepNext/>
      <w:numPr>
        <w:ilvl w:val="2"/>
        <w:numId w:val="2"/>
      </w:numPr>
      <w:outlineLvl w:val="2"/>
    </w:pPr>
    <w:rPr>
      <w:i/>
    </w:rPr>
  </w:style>
  <w:style w:type="paragraph" w:styleId="Heading4">
    <w:name w:val="heading 4"/>
    <w:basedOn w:val="Normal"/>
    <w:next w:val="Text4"/>
    <w:qFormat/>
    <w:pPr>
      <w:keepNext/>
      <w:numPr>
        <w:ilvl w:val="3"/>
        <w:numId w:val="2"/>
      </w:numPr>
      <w:outlineLvl w:val="3"/>
    </w:pPr>
  </w:style>
  <w:style w:type="paragraph" w:styleId="Heading5">
    <w:name w:val="heading 5"/>
    <w:basedOn w:val="Normal"/>
    <w:next w:val="Normal"/>
    <w:qFormat/>
    <w:pPr>
      <w:spacing w:before="240" w:after="60"/>
      <w:ind w:left="3332" w:hanging="708"/>
      <w:outlineLvl w:val="4"/>
    </w:pPr>
    <w:rPr>
      <w:rFonts w:ascii="Arial" w:hAnsi="Arial"/>
      <w:sz w:val="22"/>
    </w:rPr>
  </w:style>
  <w:style w:type="paragraph" w:styleId="Heading6">
    <w:name w:val="heading 6"/>
    <w:basedOn w:val="Normal"/>
    <w:next w:val="Normal"/>
    <w:qFormat/>
    <w:pPr>
      <w:spacing w:before="240" w:after="60"/>
      <w:ind w:left="4040" w:hanging="708"/>
      <w:outlineLvl w:val="5"/>
    </w:pPr>
    <w:rPr>
      <w:rFonts w:ascii="Arial" w:hAnsi="Arial"/>
      <w:i/>
      <w:sz w:val="22"/>
    </w:rPr>
  </w:style>
  <w:style w:type="paragraph" w:styleId="Heading7">
    <w:name w:val="heading 7"/>
    <w:basedOn w:val="Normal"/>
    <w:next w:val="Normal"/>
    <w:qFormat/>
    <w:pPr>
      <w:spacing w:before="240" w:after="60"/>
      <w:ind w:left="4748" w:hanging="708"/>
      <w:outlineLvl w:val="6"/>
    </w:pPr>
    <w:rPr>
      <w:rFonts w:ascii="Arial" w:hAnsi="Arial"/>
      <w:sz w:val="20"/>
    </w:rPr>
  </w:style>
  <w:style w:type="paragraph" w:styleId="Heading8">
    <w:name w:val="heading 8"/>
    <w:basedOn w:val="Normal"/>
    <w:next w:val="Normal"/>
    <w:qFormat/>
    <w:pPr>
      <w:spacing w:before="240" w:after="60"/>
      <w:ind w:left="5456" w:hanging="708"/>
      <w:outlineLvl w:val="7"/>
    </w:pPr>
    <w:rPr>
      <w:rFonts w:ascii="Arial" w:hAnsi="Arial"/>
      <w:i/>
      <w:sz w:val="20"/>
    </w:rPr>
  </w:style>
  <w:style w:type="paragraph" w:styleId="Heading9">
    <w:name w:val="heading 9"/>
    <w:basedOn w:val="Normal"/>
    <w:next w:val="Normal"/>
    <w:qFormat/>
    <w:pPr>
      <w:spacing w:before="240" w:after="60"/>
      <w:ind w:left="6164" w:hanging="708"/>
      <w:outlineLvl w:val="8"/>
    </w:pPr>
    <w:rPr>
      <w:rFonts w:ascii="Arial" w:hAnsi="Arial"/>
      <w:i/>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link w:val="ZnakZnak"/>
    <w:uiPriority w:val="99"/>
    <w:semiHidden/>
    <w:unhideWhenUsed/>
  </w:style>
  <w:style w:type="paragraph" w:styleId="Text1" w:customStyle="1">
    <w:name w:val="Text 1"/>
    <w:basedOn w:val="Normal"/>
    <w:link w:val="Text1Char"/>
    <w:pPr>
      <w:ind w:left="482"/>
    </w:pPr>
  </w:style>
  <w:style w:type="paragraph" w:styleId="Text2" w:customStyle="1">
    <w:name w:val="Text 2"/>
    <w:basedOn w:val="Normal"/>
    <w:link w:val="Text2Char1"/>
    <w:pPr>
      <w:tabs>
        <w:tab w:val="left" w:pos="2160"/>
      </w:tabs>
      <w:ind w:left="1077"/>
    </w:pPr>
  </w:style>
  <w:style w:type="paragraph" w:styleId="Text3" w:customStyle="1">
    <w:name w:val="Text 3"/>
    <w:basedOn w:val="Normal"/>
    <w:pPr>
      <w:tabs>
        <w:tab w:val="left" w:pos="2302"/>
      </w:tabs>
      <w:ind w:left="1916"/>
    </w:pPr>
  </w:style>
  <w:style w:type="paragraph" w:styleId="Text4" w:customStyle="1">
    <w:name w:val="Text 4"/>
    <w:basedOn w:val="Normal"/>
    <w:pPr>
      <w:ind w:left="2880"/>
    </w:pPr>
  </w:style>
  <w:style w:type="paragraph" w:styleId="AddressTL" w:customStyle="1">
    <w:name w:val="AddressTL"/>
    <w:basedOn w:val="Normal"/>
    <w:next w:val="Normal"/>
    <w:pPr>
      <w:spacing w:after="720"/>
      <w:jc w:val="left"/>
    </w:pPr>
  </w:style>
  <w:style w:type="paragraph" w:styleId="AddressTR" w:customStyle="1">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Enclosures"/>
    <w:pPr>
      <w:tabs>
        <w:tab w:val="left" w:pos="5103"/>
      </w:tabs>
      <w:spacing w:before="1200" w:after="0"/>
      <w:ind w:left="5103"/>
      <w:jc w:val="center"/>
    </w:pPr>
  </w:style>
  <w:style w:type="paragraph" w:styleId="Enclosures" w:customStyle="1">
    <w:name w:val="Enclosures"/>
    <w:basedOn w:val="Normal"/>
    <w:next w:val="Participants"/>
    <w:pPr>
      <w:keepNext/>
      <w:keepLines/>
      <w:tabs>
        <w:tab w:val="left" w:pos="5642"/>
      </w:tabs>
      <w:spacing w:before="480" w:after="0"/>
      <w:ind w:left="1792" w:hanging="1792"/>
      <w:jc w:val="left"/>
    </w:pPr>
  </w:style>
  <w:style w:type="paragraph" w:styleId="Participants" w:customStyle="1">
    <w:name w:val="Participants"/>
    <w:basedOn w:val="Normal"/>
    <w:next w:val="Copies"/>
    <w:pPr>
      <w:tabs>
        <w:tab w:val="left" w:pos="2512"/>
        <w:tab w:val="left" w:pos="2762"/>
        <w:tab w:val="left" w:pos="5642"/>
        <w:tab w:val="left" w:pos="6362"/>
        <w:tab w:val="left" w:pos="6720"/>
      </w:tabs>
      <w:spacing w:before="480" w:after="0"/>
      <w:ind w:left="1792" w:hanging="1792"/>
      <w:jc w:val="left"/>
    </w:pPr>
  </w:style>
  <w:style w:type="paragraph" w:styleId="Copies" w:customStyle="1">
    <w:name w:val="Copies"/>
    <w:basedOn w:val="Normal"/>
    <w:next w:val="Normal"/>
    <w:pPr>
      <w:tabs>
        <w:tab w:val="left" w:pos="2512"/>
        <w:tab w:val="left" w:pos="2762"/>
        <w:tab w:val="left" w:pos="5642"/>
        <w:tab w:val="left" w:pos="6362"/>
        <w:tab w:val="left" w:pos="6720"/>
      </w:tabs>
      <w:spacing w:before="480" w:after="0"/>
      <w:ind w:left="1792" w:hanging="1792"/>
      <w:jc w:val="left"/>
    </w:pPr>
  </w:style>
  <w:style w:type="paragraph" w:styleId="CommentText">
    <w:name w:val="annotation text"/>
    <w:basedOn w:val="Normal"/>
    <w:link w:val="CommentTextChar"/>
    <w:rPr>
      <w:sz w:val="20"/>
    </w:rPr>
  </w:style>
  <w:style w:type="paragraph" w:styleId="Date">
    <w:name w:val="Date"/>
    <w:basedOn w:val="Normal"/>
    <w:next w:val="References"/>
    <w:pPr>
      <w:spacing w:after="0"/>
      <w:ind w:left="5103" w:right="-567"/>
      <w:jc w:val="left"/>
    </w:pPr>
  </w:style>
  <w:style w:type="paragraph" w:styleId="References" w:customStyle="1">
    <w:name w:val="References"/>
    <w:basedOn w:val="Normal"/>
    <w:next w:val="AddressTR"/>
    <w:uiPriority w:val="99"/>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styleId="DoubSign" w:customStyle="1">
    <w:name w:val="DoubSign"/>
    <w:basedOn w:val="Normal"/>
    <w:next w:val="Enclosures"/>
    <w:pPr>
      <w:tabs>
        <w:tab w:val="left" w:pos="5103"/>
      </w:tabs>
      <w:spacing w:before="1200" w:after="0"/>
      <w:jc w:val="left"/>
    </w:pPr>
  </w:style>
  <w:style w:type="paragraph" w:styleId="EndnoteText">
    <w:name w:val="endnote text"/>
    <w:basedOn w:val="Normal"/>
    <w:link w:val="EndnoteTextChar"/>
    <w:uiPriority w:val="99"/>
    <w:semiHidden/>
    <w:rPr>
      <w:sz w:val="20"/>
    </w:rPr>
  </w:style>
  <w:style w:type="paragraph" w:styleId="EnvelopeAddress">
    <w:name w:val="envelope address"/>
    <w:basedOn w:val="Normal"/>
    <w:pPr>
      <w:framePr w:w="7920" w:h="1980" w:hSpace="180" w:wrap="auto" w:hAnchor="page" w:xAlign="center" w:yAlign="bottom" w:hRule="exact"/>
      <w:spacing w:after="0"/>
    </w:pPr>
    <w:rPr>
      <w:rFonts w:ascii="Times New Roman" w:hAnsi="Times New Roman"/>
    </w:rPr>
  </w:style>
  <w:style w:type="paragraph" w:styleId="EnvelopeReturn">
    <w:name w:val="envelope return"/>
    <w:basedOn w:val="Normal"/>
    <w:pPr>
      <w:spacing w:after="0"/>
    </w:pPr>
    <w:rPr>
      <w:rFonts w:ascii="Times New Roman" w:hAnsi="Times New Roman"/>
      <w:sz w:val="20"/>
    </w:rPr>
  </w:style>
  <w:style w:type="paragraph" w:styleId="Footer">
    <w:name w:val="footer"/>
    <w:basedOn w:val="Normal"/>
    <w:link w:val="FooterChar"/>
    <w:pPr>
      <w:spacing w:after="0"/>
      <w:ind w:right="-567"/>
      <w:jc w:val="left"/>
    </w:pPr>
    <w:rPr>
      <w:rFonts w:ascii="Arial" w:hAnsi="Arial"/>
      <w:sz w:val="16"/>
    </w:rPr>
  </w:style>
  <w:style w:type="paragraph" w:styleId="FootnoteText">
    <w:name w:val="footnote text"/>
    <w:aliases w:val="Footnote Text Char,Footnote Text Char1 Char,Footnote Text Char Char Char,Fußnotentext Char Char1 Char Char,Fußnotentext Char1 Char1 Char Char Char,Fußnotentext Char Char Char Char Char Char Char1,Footnote Text Char1,Footnote Text Char Char"/>
    <w:basedOn w:val="Normal"/>
    <w:link w:val="FootnoteTextChar2"/>
    <w:qFormat/>
    <w:pPr>
      <w:ind w:left="357" w:hanging="357"/>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link w:val="ListChar"/>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link w:val="ListBulletChar1"/>
    <w:pPr>
      <w:numPr>
        <w:numId w:val="3"/>
      </w:numPr>
    </w:pPr>
  </w:style>
  <w:style w:type="paragraph" w:styleId="ListBullet2">
    <w:name w:val="List Bullet 2"/>
    <w:basedOn w:val="Text2"/>
    <w:uiPriority w:val="99"/>
    <w:pPr>
      <w:numPr>
        <w:numId w:val="5"/>
      </w:numPr>
      <w:tabs>
        <w:tab w:val="clear" w:pos="2160"/>
      </w:tabs>
    </w:pPr>
  </w:style>
  <w:style w:type="paragraph" w:styleId="ListBullet3">
    <w:name w:val="List Bullet 3"/>
    <w:basedOn w:val="Text3"/>
    <w:pPr>
      <w:numPr>
        <w:numId w:val="6"/>
      </w:numPr>
      <w:tabs>
        <w:tab w:val="clear" w:pos="2302"/>
      </w:tabs>
    </w:pPr>
  </w:style>
  <w:style w:type="paragraph" w:styleId="ListBullet4">
    <w:name w:val="List Bullet 4"/>
    <w:basedOn w:val="Text4"/>
    <w:pPr>
      <w:numPr>
        <w:numId w:val="7"/>
      </w:numPr>
    </w:pPr>
  </w:style>
  <w:style w:type="paragraph" w:styleId="ListBullet5">
    <w:name w:val="List Bullet 5"/>
    <w:basedOn w:val="Normal"/>
    <w:autoRedefine/>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0A64E1"/>
    <w:pPr>
      <w:numPr>
        <w:numId w:val="12"/>
      </w:numPr>
    </w:pPr>
    <w:rPr>
      <w:rFonts w:ascii="Times New Roman" w:hAnsi="Times New Roman"/>
    </w:rPr>
  </w:style>
  <w:style w:type="paragraph" w:styleId="ListNumber2">
    <w:name w:val="List Number 2"/>
    <w:basedOn w:val="Text2"/>
    <w:pPr>
      <w:numPr>
        <w:numId w:val="14"/>
      </w:numPr>
      <w:tabs>
        <w:tab w:val="clear" w:pos="2160"/>
      </w:tabs>
    </w:pPr>
  </w:style>
  <w:style w:type="paragraph" w:styleId="ListNumber3">
    <w:name w:val="List Number 3"/>
    <w:basedOn w:val="Text3"/>
    <w:pPr>
      <w:numPr>
        <w:numId w:val="15"/>
      </w:numPr>
      <w:tabs>
        <w:tab w:val="clear" w:pos="2302"/>
      </w:tabs>
    </w:pPr>
  </w:style>
  <w:style w:type="paragraph" w:styleId="ListNumber4">
    <w:name w:val="List Number 4"/>
    <w:basedOn w:val="Text4"/>
    <w:pPr>
      <w:numPr>
        <w:numId w:val="16"/>
      </w:numPr>
    </w:pPr>
  </w:style>
  <w:style w:type="paragraph" w:styleId="ListNumber5">
    <w:name w:val="List Number 5"/>
    <w:basedOn w:val="Normal"/>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GB"/>
    </w:rPr>
  </w:style>
  <w:style w:type="paragraph" w:styleId="MessageHeader">
    <w:name w:val="Message Header"/>
    <w:basedOn w:val="Normal"/>
    <w:pPr>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NoteHead" w:customStyle="1">
    <w:name w:val="NoteHead"/>
    <w:basedOn w:val="Normal"/>
    <w:next w:val="Subject"/>
    <w:pPr>
      <w:spacing w:before="720" w:after="720"/>
      <w:jc w:val="center"/>
    </w:pPr>
    <w:rPr>
      <w:b/>
      <w:smallCaps/>
    </w:rPr>
  </w:style>
  <w:style w:type="paragraph" w:styleId="Subject" w:customStyle="1">
    <w:name w:val="Subject"/>
    <w:basedOn w:val="Normal"/>
    <w:next w:val="Normal"/>
    <w:pPr>
      <w:spacing w:after="480"/>
      <w:ind w:left="1191" w:hanging="1191"/>
      <w:jc w:val="left"/>
    </w:pPr>
    <w:rPr>
      <w:b/>
    </w:rPr>
  </w:style>
  <w:style w:type="paragraph" w:styleId="NoteList" w:customStyle="1">
    <w:name w:val="NoteList"/>
    <w:basedOn w:val="Normal"/>
    <w:next w:val="Subject"/>
    <w:pPr>
      <w:tabs>
        <w:tab w:val="left" w:pos="5823"/>
      </w:tabs>
      <w:spacing w:before="720" w:after="720"/>
      <w:ind w:left="5104" w:hanging="3119"/>
      <w:jc w:val="left"/>
    </w:pPr>
    <w:rPr>
      <w:b/>
      <w:smallCaps/>
    </w:rPr>
  </w:style>
  <w:style w:type="paragraph" w:styleId="NumPar1" w:customStyle="1">
    <w:name w:val="NumPar 1"/>
    <w:basedOn w:val="Heading1"/>
    <w:next w:val="Text1"/>
    <w:link w:val="NumPar1Char1"/>
    <w:pPr>
      <w:keepNext w:val="0"/>
      <w:spacing w:before="0"/>
      <w:outlineLvl w:val="9"/>
    </w:pPr>
    <w:rPr>
      <w:b w:val="0"/>
      <w:smallCaps w:val="0"/>
    </w:rPr>
  </w:style>
  <w:style w:type="paragraph" w:styleId="NumPar2" w:customStyle="1">
    <w:name w:val="NumPar 2"/>
    <w:basedOn w:val="Heading2"/>
    <w:next w:val="Text2"/>
    <w:pPr>
      <w:keepNext w:val="0"/>
      <w:outlineLvl w:val="9"/>
    </w:pPr>
    <w:rPr>
      <w:b w:val="0"/>
    </w:rPr>
  </w:style>
  <w:style w:type="paragraph" w:styleId="NumPar3" w:customStyle="1">
    <w:name w:val="NumPar 3"/>
    <w:basedOn w:val="Heading3"/>
    <w:next w:val="Text3"/>
    <w:pPr>
      <w:keepNext w:val="0"/>
      <w:outlineLvl w:val="9"/>
    </w:pPr>
    <w:rPr>
      <w:i w:val="0"/>
    </w:rPr>
  </w:style>
  <w:style w:type="paragraph" w:styleId="NumPar4" w:customStyle="1">
    <w:name w:val="NumPar 4"/>
    <w:basedOn w:val="Heading4"/>
    <w:next w:val="Text4"/>
    <w:pPr>
      <w:keepNext w:val="0"/>
      <w:outlineLvl w:val="9"/>
    </w:pPr>
  </w:style>
  <w:style w:type="paragraph" w:styleId="PlainText">
    <w:name w:val="Plain Text"/>
    <w:basedOn w:val="Normal"/>
    <w:link w:val="PlainTextChar"/>
    <w:uiPriority w:val="99"/>
    <w:rPr>
      <w:sz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YReferences" w:customStyle="1">
    <w:name w:val="YReferences"/>
    <w:basedOn w:val="Normal"/>
    <w:next w:val="Normal"/>
    <w:pPr>
      <w:spacing w:after="480"/>
      <w:ind w:left="1191" w:hanging="1191"/>
    </w:pPr>
  </w:style>
  <w:style w:type="paragraph" w:styleId="ListBullet1" w:customStyle="1">
    <w:name w:val="List Bullet 1"/>
    <w:basedOn w:val="Text1"/>
    <w:pPr>
      <w:numPr>
        <w:numId w:val="4"/>
      </w:numPr>
    </w:pPr>
  </w:style>
  <w:style w:type="paragraph" w:styleId="ListDash" w:customStyle="1">
    <w:name w:val="List Dash"/>
    <w:basedOn w:val="Normal"/>
    <w:link w:val="ListDashChar"/>
    <w:pPr>
      <w:numPr>
        <w:numId w:val="19"/>
      </w:numPr>
    </w:pPr>
  </w:style>
  <w:style w:type="paragraph" w:styleId="ListDash1" w:customStyle="1">
    <w:name w:val="List Dash 1"/>
    <w:basedOn w:val="Text1"/>
    <w:pPr>
      <w:numPr>
        <w:numId w:val="8"/>
      </w:numPr>
    </w:pPr>
  </w:style>
  <w:style w:type="paragraph" w:styleId="ListDash2" w:customStyle="1">
    <w:name w:val="List Dash 2"/>
    <w:basedOn w:val="Text2"/>
    <w:pPr>
      <w:numPr>
        <w:numId w:val="9"/>
      </w:numPr>
      <w:tabs>
        <w:tab w:val="clear" w:pos="2160"/>
      </w:tabs>
    </w:pPr>
  </w:style>
  <w:style w:type="paragraph" w:styleId="ListDash3" w:customStyle="1">
    <w:name w:val="List Dash 3"/>
    <w:basedOn w:val="Text3"/>
    <w:pPr>
      <w:numPr>
        <w:numId w:val="10"/>
      </w:numPr>
      <w:tabs>
        <w:tab w:val="clear" w:pos="2302"/>
      </w:tabs>
    </w:pPr>
  </w:style>
  <w:style w:type="paragraph" w:styleId="ListDash4" w:customStyle="1">
    <w:name w:val="List Dash 4"/>
    <w:basedOn w:val="Text4"/>
    <w:pPr>
      <w:numPr>
        <w:numId w:val="11"/>
      </w:numPr>
    </w:pPr>
  </w:style>
  <w:style w:type="paragraph" w:styleId="ListNumberLevel2" w:customStyle="1">
    <w:name w:val="List Number (Level 2)"/>
    <w:basedOn w:val="Normal"/>
    <w:pPr>
      <w:numPr>
        <w:ilvl w:val="1"/>
        <w:numId w:val="12"/>
      </w:numPr>
    </w:pPr>
  </w:style>
  <w:style w:type="paragraph" w:styleId="ListNumberLevel3" w:customStyle="1">
    <w:name w:val="List Number (Level 3)"/>
    <w:basedOn w:val="Normal"/>
    <w:pPr>
      <w:numPr>
        <w:ilvl w:val="2"/>
        <w:numId w:val="12"/>
      </w:numPr>
    </w:pPr>
  </w:style>
  <w:style w:type="paragraph" w:styleId="ListNumberLevel4" w:customStyle="1">
    <w:name w:val="List Number (Level 4)"/>
    <w:basedOn w:val="Normal"/>
    <w:pPr>
      <w:numPr>
        <w:ilvl w:val="3"/>
        <w:numId w:val="12"/>
      </w:numPr>
    </w:pPr>
  </w:style>
  <w:style w:type="paragraph" w:styleId="ListNumber1" w:customStyle="1">
    <w:name w:val="List Number 1"/>
    <w:basedOn w:val="Text1"/>
    <w:pPr>
      <w:numPr>
        <w:numId w:val="13"/>
      </w:numPr>
    </w:pPr>
  </w:style>
  <w:style w:type="paragraph" w:styleId="ListNumber1Level2" w:customStyle="1">
    <w:name w:val="List Number 1 (Level 2)"/>
    <w:basedOn w:val="Text1"/>
    <w:pPr>
      <w:numPr>
        <w:ilvl w:val="1"/>
        <w:numId w:val="13"/>
      </w:numPr>
    </w:pPr>
  </w:style>
  <w:style w:type="paragraph" w:styleId="ListNumber1Level3" w:customStyle="1">
    <w:name w:val="List Number 1 (Level 3)"/>
    <w:basedOn w:val="Text1"/>
    <w:pPr>
      <w:numPr>
        <w:ilvl w:val="2"/>
        <w:numId w:val="13"/>
      </w:numPr>
    </w:pPr>
  </w:style>
  <w:style w:type="paragraph" w:styleId="ListNumber1Level4" w:customStyle="1">
    <w:name w:val="List Number 1 (Level 4)"/>
    <w:basedOn w:val="Text1"/>
    <w:pPr>
      <w:numPr>
        <w:ilvl w:val="3"/>
        <w:numId w:val="13"/>
      </w:numPr>
    </w:pPr>
  </w:style>
  <w:style w:type="paragraph" w:styleId="ListNumber2Level2" w:customStyle="1">
    <w:name w:val="List Number 2 (Level 2)"/>
    <w:basedOn w:val="Text2"/>
    <w:pPr>
      <w:numPr>
        <w:ilvl w:val="1"/>
        <w:numId w:val="14"/>
      </w:numPr>
      <w:tabs>
        <w:tab w:val="clear" w:pos="2160"/>
      </w:tabs>
    </w:pPr>
  </w:style>
  <w:style w:type="paragraph" w:styleId="ListNumber2Level3" w:customStyle="1">
    <w:name w:val="List Number 2 (Level 3)"/>
    <w:basedOn w:val="Text2"/>
    <w:pPr>
      <w:numPr>
        <w:ilvl w:val="2"/>
        <w:numId w:val="14"/>
      </w:numPr>
      <w:tabs>
        <w:tab w:val="clear" w:pos="2160"/>
      </w:tabs>
    </w:pPr>
  </w:style>
  <w:style w:type="paragraph" w:styleId="ListNumber2Level4" w:customStyle="1">
    <w:name w:val="List Number 2 (Level 4)"/>
    <w:basedOn w:val="Text2"/>
    <w:pPr>
      <w:numPr>
        <w:ilvl w:val="3"/>
        <w:numId w:val="14"/>
      </w:numPr>
      <w:tabs>
        <w:tab w:val="clear" w:pos="2160"/>
      </w:tabs>
    </w:pPr>
  </w:style>
  <w:style w:type="paragraph" w:styleId="ListNumber3Level2" w:customStyle="1">
    <w:name w:val="List Number 3 (Level 2)"/>
    <w:basedOn w:val="Text3"/>
    <w:pPr>
      <w:numPr>
        <w:ilvl w:val="1"/>
        <w:numId w:val="15"/>
      </w:numPr>
      <w:tabs>
        <w:tab w:val="clear" w:pos="2302"/>
      </w:tabs>
    </w:pPr>
  </w:style>
  <w:style w:type="paragraph" w:styleId="ListNumber3Level3" w:customStyle="1">
    <w:name w:val="List Number 3 (Level 3)"/>
    <w:basedOn w:val="Text3"/>
    <w:pPr>
      <w:numPr>
        <w:ilvl w:val="2"/>
        <w:numId w:val="15"/>
      </w:numPr>
      <w:tabs>
        <w:tab w:val="clear" w:pos="2302"/>
      </w:tabs>
    </w:pPr>
  </w:style>
  <w:style w:type="paragraph" w:styleId="ListNumber3Level4" w:customStyle="1">
    <w:name w:val="List Number 3 (Level 4)"/>
    <w:basedOn w:val="Text3"/>
    <w:pPr>
      <w:numPr>
        <w:ilvl w:val="3"/>
        <w:numId w:val="15"/>
      </w:numPr>
      <w:tabs>
        <w:tab w:val="clear" w:pos="2302"/>
      </w:tabs>
    </w:pPr>
  </w:style>
  <w:style w:type="paragraph" w:styleId="ListNumber4Level2" w:customStyle="1">
    <w:name w:val="List Number 4 (Level 2)"/>
    <w:basedOn w:val="Text4"/>
    <w:pPr>
      <w:numPr>
        <w:ilvl w:val="1"/>
        <w:numId w:val="16"/>
      </w:numPr>
    </w:pPr>
  </w:style>
  <w:style w:type="paragraph" w:styleId="ListNumber4Level3" w:customStyle="1">
    <w:name w:val="List Number 4 (Level 3)"/>
    <w:basedOn w:val="Text4"/>
    <w:pPr>
      <w:numPr>
        <w:ilvl w:val="2"/>
        <w:numId w:val="16"/>
      </w:numPr>
    </w:pPr>
  </w:style>
  <w:style w:type="paragraph" w:styleId="ListNumber4Level4" w:customStyle="1">
    <w:name w:val="List Number 4 (Level 4)"/>
    <w:basedOn w:val="Text4"/>
    <w:pPr>
      <w:numPr>
        <w:ilvl w:val="3"/>
        <w:numId w:val="16"/>
      </w:numPr>
    </w:pPr>
  </w:style>
  <w:style w:type="paragraph" w:styleId="TOCHeading">
    <w:name w:val="TOC Heading"/>
    <w:basedOn w:val="Normal"/>
    <w:next w:val="Normal"/>
    <w:qFormat/>
    <w:pPr>
      <w:keepNext/>
      <w:spacing w:before="240"/>
      <w:jc w:val="center"/>
    </w:pPr>
    <w:rPr>
      <w:b/>
    </w:rPr>
  </w:style>
  <w:style w:type="paragraph" w:styleId="ATHeading1" w:customStyle="1">
    <w:name w:val="AT Heading 1"/>
    <w:basedOn w:val="Normal"/>
    <w:next w:val="Normal"/>
    <w:pPr>
      <w:keepNext/>
      <w:keepLines/>
      <w:numPr>
        <w:numId w:val="17"/>
      </w:numPr>
      <w:spacing w:after="140"/>
      <w:jc w:val="left"/>
      <w:outlineLvl w:val="0"/>
    </w:pPr>
    <w:rPr>
      <w:rFonts w:ascii="Times New Roman" w:hAnsi="Times New Roman"/>
      <w:b/>
      <w:noProof/>
      <w:sz w:val="28"/>
    </w:rPr>
  </w:style>
  <w:style w:type="paragraph" w:styleId="ZCom" w:customStyle="1">
    <w:name w:val="Z_Com"/>
    <w:basedOn w:val="Normal"/>
    <w:next w:val="ZDGName"/>
    <w:uiPriority w:val="99"/>
    <w:pPr>
      <w:spacing w:after="0"/>
      <w:ind w:right="85"/>
    </w:pPr>
    <w:rPr>
      <w:rFonts w:ascii="Arial" w:hAnsi="Arial"/>
    </w:rPr>
  </w:style>
  <w:style w:type="paragraph" w:styleId="ZDGName" w:customStyle="1">
    <w:name w:val="Z_DGName"/>
    <w:basedOn w:val="Normal"/>
    <w:pPr>
      <w:spacing w:after="0"/>
      <w:ind w:right="85"/>
    </w:pPr>
    <w:rPr>
      <w:rFonts w:ascii="Arial" w:hAnsi="Arial"/>
      <w:sz w:val="16"/>
    </w:rPr>
  </w:style>
  <w:style w:type="paragraph" w:styleId="H4" w:customStyle="1">
    <w:name w:val="H4"/>
    <w:basedOn w:val="Normal"/>
    <w:next w:val="Normal"/>
    <w:pPr>
      <w:keepNext/>
      <w:widowControl w:val="0"/>
      <w:spacing w:before="100" w:after="100"/>
      <w:jc w:val="left"/>
      <w:outlineLvl w:val="4"/>
    </w:pPr>
    <w:rPr>
      <w:rFonts w:ascii="Times New Roman" w:hAnsi="Times New Roman"/>
      <w:b/>
      <w:snapToGrid w:val="0"/>
      <w:lang w:val="en-US" w:eastAsia="en-US"/>
    </w:rPr>
  </w:style>
  <w:style w:type="character" w:styleId="HideTWBExt" w:customStyle="1">
    <w:name w:val="HideTWBExt"/>
    <w:rPr>
      <w:noProof/>
      <w:vanish/>
      <w:color w:val="808080"/>
    </w:rPr>
  </w:style>
  <w:style w:type="paragraph" w:styleId="Action" w:customStyle="1">
    <w:name w:val="Action"/>
    <w:basedOn w:val="Normal"/>
    <w:pPr>
      <w:widowControl w:val="0"/>
      <w:tabs>
        <w:tab w:val="left" w:pos="357"/>
      </w:tabs>
      <w:ind w:left="357" w:hanging="357"/>
      <w:jc w:val="left"/>
    </w:pPr>
    <w:rPr>
      <w:rFonts w:ascii="Times New Roman" w:hAnsi="Times New Roman"/>
    </w:rPr>
  </w:style>
  <w:style w:type="paragraph" w:styleId="ATHeading3" w:customStyle="1">
    <w:name w:val="AT Heading 3"/>
    <w:basedOn w:val="Normal"/>
    <w:next w:val="Normal"/>
    <w:pPr>
      <w:keepNext/>
      <w:keepLines/>
      <w:spacing w:before="120" w:after="120"/>
      <w:jc w:val="left"/>
      <w:outlineLvl w:val="2"/>
    </w:pPr>
    <w:rPr>
      <w:rFonts w:ascii="Times New Roman" w:hAnsi="Times New Roman"/>
      <w:b/>
      <w:noProof/>
    </w:rPr>
  </w:style>
  <w:style w:type="character" w:styleId="DefaultMargins" w:customStyle="1">
    <w:name w:val="DefaultMargins"/>
    <w:rPr>
      <w:rFonts w:ascii="Courier New" w:hAnsi="Courier New"/>
      <w:noProof w:val="0"/>
      <w:sz w:val="20"/>
      <w:lang w:val="en-US"/>
    </w:rPr>
  </w:style>
  <w:style w:type="paragraph" w:styleId="Initial" w:customStyle="1">
    <w:name w:val="Initial"/>
    <w:link w:val="InitialChar"/>
    <w:pPr>
      <w:tabs>
        <w:tab w:val="left" w:pos="-720"/>
      </w:tabs>
      <w:suppressAutoHyphens/>
      <w:jc w:val="both"/>
    </w:pPr>
    <w:rPr>
      <w:spacing w:val="-3"/>
      <w:sz w:val="24"/>
      <w:lang w:val="en-US" w:eastAsia="en-GB"/>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qFormat/>
    <w:rPr>
      <w:vertAlign w:val="superscript"/>
    </w:rPr>
  </w:style>
  <w:style w:type="paragraph" w:styleId="H3" w:customStyle="1">
    <w:name w:val="H3"/>
    <w:basedOn w:val="Normal"/>
    <w:next w:val="Normal"/>
    <w:pPr>
      <w:keepNext/>
      <w:spacing w:before="100" w:after="100"/>
      <w:jc w:val="left"/>
      <w:outlineLvl w:val="3"/>
    </w:pPr>
    <w:rPr>
      <w:rFonts w:ascii="Times New Roman" w:hAnsi="Times New Roman"/>
      <w:b/>
      <w:snapToGrid w:val="0"/>
      <w:sz w:val="28"/>
      <w:lang w:val="fr-BE" w:eastAsia="en-US"/>
    </w:rPr>
  </w:style>
  <w:style w:type="paragraph" w:styleId="Rfrencesproposition" w:customStyle="1">
    <w:name w:val="Références proposition"/>
    <w:basedOn w:val="Titreobjet"/>
    <w:next w:val="Normal"/>
    <w:pPr>
      <w:spacing w:after="480"/>
    </w:pPr>
  </w:style>
  <w:style w:type="paragraph" w:styleId="Titreobjet" w:customStyle="1">
    <w:name w:val="Titre objet"/>
    <w:basedOn w:val="Normal"/>
    <w:next w:val="Normal"/>
    <w:pPr>
      <w:widowControl w:val="0"/>
      <w:spacing w:after="0"/>
      <w:ind w:left="1418"/>
      <w:jc w:val="left"/>
    </w:pPr>
    <w:rPr>
      <w:rFonts w:ascii="Times New Roman" w:hAnsi="Times New Roman"/>
      <w:snapToGrid w:val="0"/>
      <w:lang w:eastAsia="en-US"/>
    </w:rPr>
  </w:style>
  <w:style w:type="character" w:styleId="Hyperlink">
    <w:name w:val="Hyperlink"/>
    <w:aliases w:val="Char1"/>
    <w:uiPriority w:val="99"/>
    <w:rPr>
      <w:color w:val="0000FF"/>
      <w:u w:val="single"/>
    </w:rPr>
  </w:style>
  <w:style w:type="character" w:styleId="Emphasis">
    <w:name w:val="Emphasis"/>
    <w:uiPriority w:val="20"/>
    <w:qFormat/>
    <w:rPr>
      <w:i/>
    </w:rPr>
  </w:style>
  <w:style w:type="character" w:styleId="Added" w:customStyle="1">
    <w:name w:val="Added"/>
    <w:rPr>
      <w:b/>
      <w:i/>
    </w:rPr>
  </w:style>
  <w:style w:type="paragraph" w:styleId="Normal12" w:customStyle="1">
    <w:name w:val="Normal 12"/>
    <w:basedOn w:val="Normal"/>
    <w:link w:val="Normal12Char"/>
    <w:rsid w:val="0027701F"/>
    <w:pPr>
      <w:tabs>
        <w:tab w:val="left" w:pos="-720"/>
      </w:tabs>
    </w:pPr>
    <w:rPr>
      <w:rFonts w:ascii="Times New Roman" w:hAnsi="Times New Roman"/>
      <w:noProof/>
    </w:rPr>
  </w:style>
  <w:style w:type="paragraph" w:styleId="5Normal" w:customStyle="1">
    <w:name w:val="5 Normal"/>
    <w:link w:val="5NormalChar"/>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styleId="Dput" w:customStyle="1">
    <w:name w:val="Député"/>
    <w:basedOn w:val="Titreobjet"/>
    <w:pPr>
      <w:spacing w:after="240"/>
    </w:pPr>
    <w:rPr>
      <w:lang w:val="fr-FR"/>
    </w:rPr>
  </w:style>
  <w:style w:type="paragraph" w:styleId="Commissionparlementaire" w:customStyle="1">
    <w:name w:val="Commission parlementaire"/>
    <w:basedOn w:val="Titreobjet"/>
    <w:next w:val="Normal"/>
    <w:pPr>
      <w:spacing w:after="480"/>
    </w:pPr>
    <w:rPr>
      <w:lang w:val="fr-FR"/>
    </w:rPr>
  </w:style>
  <w:style w:type="character" w:styleId="FollowedHyperlink">
    <w:name w:val="FollowedHyperlink"/>
    <w:rPr>
      <w:color w:val="800080"/>
      <w:u w:val="single"/>
    </w:rPr>
  </w:style>
  <w:style w:type="paragraph" w:styleId="DefinitionList" w:customStyle="1">
    <w:name w:val="Definition List"/>
    <w:basedOn w:val="Normal"/>
    <w:next w:val="Normal"/>
    <w:pPr>
      <w:spacing w:after="0"/>
      <w:ind w:left="360"/>
      <w:jc w:val="left"/>
    </w:pPr>
    <w:rPr>
      <w:rFonts w:ascii="Times New Roman" w:hAnsi="Times New Roman"/>
      <w:snapToGrid w:val="0"/>
      <w:lang w:val="fr-BE" w:eastAsia="en-US"/>
    </w:rPr>
  </w:style>
  <w:style w:type="paragraph" w:styleId="Visa" w:customStyle="1">
    <w:name w:val="Visa"/>
    <w:basedOn w:val="Normal"/>
    <w:pPr>
      <w:widowControl w:val="0"/>
      <w:tabs>
        <w:tab w:val="left" w:pos="357"/>
      </w:tabs>
      <w:ind w:left="357" w:hanging="357"/>
      <w:jc w:val="left"/>
    </w:pPr>
    <w:rPr>
      <w:rFonts w:ascii="Times New Roman" w:hAnsi="Times New Roman"/>
      <w:snapToGrid w:val="0"/>
    </w:rPr>
  </w:style>
  <w:style w:type="paragraph" w:styleId="PagereglementairetextePR" w:customStyle="1">
    <w:name w:val="Page reglementaire texte PR"/>
    <w:basedOn w:val="Normal"/>
    <w:pPr>
      <w:widowControl w:val="0"/>
      <w:jc w:val="left"/>
    </w:pPr>
    <w:rPr>
      <w:rFonts w:ascii="Times New Roman" w:hAnsi="Times New Roman"/>
      <w:snapToGrid w:val="0"/>
      <w:lang w:eastAsia="en-US"/>
    </w:rPr>
  </w:style>
  <w:style w:type="paragraph" w:styleId="H2" w:customStyle="1">
    <w:name w:val="H2"/>
    <w:basedOn w:val="Normal"/>
    <w:next w:val="Normal"/>
    <w:pPr>
      <w:keepNext/>
      <w:spacing w:before="100" w:after="100"/>
      <w:jc w:val="left"/>
      <w:outlineLvl w:val="2"/>
    </w:pPr>
    <w:rPr>
      <w:rFonts w:ascii="Times New Roman" w:hAnsi="Times New Roman"/>
      <w:b/>
      <w:snapToGrid w:val="0"/>
      <w:sz w:val="36"/>
      <w:lang w:val="fr-BE" w:eastAsia="en-US"/>
    </w:rPr>
  </w:style>
  <w:style w:type="paragraph" w:styleId="Rfrenceinstitutionelle" w:customStyle="1">
    <w:name w:val="Référence institutionelle"/>
    <w:basedOn w:val="Normal"/>
    <w:next w:val="Normal"/>
    <w:pPr>
      <w:ind w:left="5103"/>
      <w:jc w:val="left"/>
    </w:pPr>
    <w:rPr>
      <w:rFonts w:ascii="Times New Roman" w:hAnsi="Times New Roman"/>
    </w:rPr>
  </w:style>
  <w:style w:type="character" w:styleId="CommentReference">
    <w:name w:val="annotation reference"/>
    <w:rPr>
      <w:sz w:val="16"/>
    </w:rPr>
  </w:style>
  <w:style w:type="paragraph" w:styleId="Tiret1" w:customStyle="1">
    <w:name w:val="Tiret 1"/>
    <w:basedOn w:val="Normal"/>
    <w:pPr>
      <w:spacing w:before="120" w:after="120"/>
      <w:ind w:left="1418" w:hanging="567"/>
    </w:pPr>
    <w:rPr>
      <w:rFonts w:ascii="Times New Roman" w:hAnsi="Times New Roman"/>
    </w:rPr>
  </w:style>
  <w:style w:type="character" w:styleId="Strong">
    <w:name w:val="Strong"/>
    <w:uiPriority w:val="22"/>
    <w:qFormat/>
    <w:rPr>
      <w:b/>
    </w:rPr>
  </w:style>
  <w:style w:type="character" w:styleId="Deleted" w:customStyle="1">
    <w:name w:val="Deleted"/>
    <w:rPr>
      <w:b/>
      <w:i/>
    </w:rPr>
  </w:style>
  <w:style w:type="character" w:styleId="HideTWBInt" w:customStyle="1">
    <w:name w:val="HideTWBInt"/>
    <w:rsid w:val="00671028"/>
    <w:rPr>
      <w:vanish/>
      <w:color w:val="808080"/>
    </w:rPr>
  </w:style>
  <w:style w:type="paragraph" w:styleId="NormalWeb">
    <w:name w:val="Normal (Web)"/>
    <w:aliases w:val=" webb,webb"/>
    <w:basedOn w:val="Normal"/>
    <w:link w:val="NormalWebChar1"/>
    <w:uiPriority w:val="99"/>
    <w:rsid w:val="00863DF7"/>
    <w:pPr>
      <w:spacing w:before="100" w:beforeAutospacing="1" w:after="100" w:afterAutospacing="1"/>
      <w:jc w:val="left"/>
    </w:pPr>
    <w:rPr>
      <w:rFonts w:ascii="Times New Roman" w:hAnsi="Times New Roman"/>
      <w:szCs w:val="24"/>
    </w:rPr>
  </w:style>
  <w:style w:type="character" w:styleId="ListDashChar" w:customStyle="1">
    <w:name w:val="List Dash Char"/>
    <w:link w:val="ListDash"/>
    <w:rsid w:val="0008216A"/>
    <w:rPr>
      <w:rFonts w:ascii="Courier New" w:hAnsi="Courier New"/>
      <w:sz w:val="24"/>
      <w:lang w:val="en-GB" w:eastAsia="en-GB"/>
    </w:rPr>
  </w:style>
  <w:style w:type="character" w:styleId="exergue" w:customStyle="1">
    <w:name w:val="exergue"/>
    <w:basedOn w:val="DefaultParagraphFont"/>
    <w:rsid w:val="005E526A"/>
  </w:style>
  <w:style w:type="paragraph" w:styleId="textmain" w:customStyle="1">
    <w:name w:val="textmain"/>
    <w:basedOn w:val="Normal"/>
    <w:rsid w:val="005E2CA4"/>
    <w:pPr>
      <w:spacing w:before="100" w:beforeAutospacing="1" w:after="100" w:afterAutospacing="1"/>
      <w:jc w:val="left"/>
    </w:pPr>
    <w:rPr>
      <w:rFonts w:ascii="Times New Roman" w:hAnsi="Times New Roman"/>
      <w:szCs w:val="24"/>
      <w:lang w:eastAsia="ko-KR"/>
    </w:rPr>
  </w:style>
  <w:style w:type="paragraph" w:styleId="Normal12Tab" w:customStyle="1">
    <w:name w:val="Normal12Tab"/>
    <w:basedOn w:val="Normal"/>
    <w:rsid w:val="00AA6DD4"/>
    <w:pPr>
      <w:widowControl w:val="0"/>
      <w:tabs>
        <w:tab w:val="left" w:pos="357"/>
      </w:tabs>
      <w:jc w:val="left"/>
    </w:pPr>
    <w:rPr>
      <w:rFonts w:ascii="Times New Roman" w:hAnsi="Times New Roman"/>
      <w:lang w:eastAsia="en-US"/>
    </w:rPr>
  </w:style>
  <w:style w:type="paragraph" w:styleId="PageHeading" w:customStyle="1">
    <w:name w:val="PageHeading"/>
    <w:basedOn w:val="Normal"/>
    <w:rsid w:val="00A52A26"/>
    <w:pPr>
      <w:keepNext/>
      <w:widowControl w:val="0"/>
      <w:spacing w:before="240"/>
      <w:jc w:val="center"/>
    </w:pPr>
    <w:rPr>
      <w:rFonts w:ascii="Arial" w:hAnsi="Arial"/>
      <w:b/>
    </w:rPr>
  </w:style>
  <w:style w:type="paragraph" w:styleId="Normal12Bold" w:customStyle="1">
    <w:name w:val="Normal12Bold"/>
    <w:basedOn w:val="Normal"/>
    <w:rsid w:val="00A52A26"/>
    <w:pPr>
      <w:widowControl w:val="0"/>
      <w:jc w:val="left"/>
    </w:pPr>
    <w:rPr>
      <w:rFonts w:ascii="Times New Roman" w:hAnsi="Times New Roman"/>
      <w:b/>
    </w:rPr>
  </w:style>
  <w:style w:type="paragraph" w:styleId="Normal1" w:customStyle="1">
    <w:name w:val="Normal1"/>
    <w:link w:val="NORMALChar"/>
    <w:rsid w:val="00A52A26"/>
    <w:rPr>
      <w:lang w:val="en-US" w:eastAsia="en-US"/>
    </w:rPr>
  </w:style>
  <w:style w:type="character" w:styleId="titretable" w:customStyle="1">
    <w:name w:val="titretable"/>
    <w:basedOn w:val="DefaultParagraphFont"/>
    <w:rsid w:val="00776DA5"/>
  </w:style>
  <w:style w:type="paragraph" w:styleId="Normal12Hanging" w:customStyle="1">
    <w:name w:val="Normal12Hanging"/>
    <w:basedOn w:val="Normal"/>
    <w:link w:val="Normal12HangingChar"/>
    <w:rsid w:val="00776DA5"/>
    <w:pPr>
      <w:widowControl w:val="0"/>
      <w:ind w:left="357" w:hanging="357"/>
      <w:jc w:val="left"/>
    </w:pPr>
    <w:rPr>
      <w:rFonts w:ascii="Times New Roman" w:hAnsi="Times New Roman"/>
    </w:rPr>
  </w:style>
  <w:style w:type="paragraph" w:styleId="Normal120" w:customStyle="1">
    <w:name w:val="Normal12"/>
    <w:basedOn w:val="Normal"/>
    <w:link w:val="Normal12Char0"/>
    <w:rsid w:val="0087007B"/>
    <w:pPr>
      <w:widowControl w:val="0"/>
      <w:jc w:val="left"/>
    </w:pPr>
    <w:rPr>
      <w:rFonts w:ascii="Times New Roman" w:hAnsi="Times New Roman"/>
      <w:szCs w:val="24"/>
    </w:rPr>
  </w:style>
  <w:style w:type="table" w:styleId="TableGrid">
    <w:name w:val="Table Grid"/>
    <w:basedOn w:val="TableNormal"/>
    <w:rsid w:val="0087007B"/>
    <w:pPr>
      <w:widowControl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ageNumber">
    <w:name w:val="page number"/>
    <w:basedOn w:val="DefaultParagraphFont"/>
    <w:rsid w:val="00DB39D1"/>
  </w:style>
  <w:style w:type="paragraph" w:styleId="Typedudocument" w:customStyle="1">
    <w:name w:val="Type du document"/>
    <w:basedOn w:val="Normal"/>
    <w:next w:val="Normal"/>
    <w:rsid w:val="00ED3B96"/>
    <w:pPr>
      <w:spacing w:before="360" w:after="0"/>
      <w:jc w:val="center"/>
    </w:pPr>
    <w:rPr>
      <w:rFonts w:ascii="Times New Roman" w:hAnsi="Times New Roman"/>
      <w:b/>
      <w:snapToGrid w:val="0"/>
      <w:lang w:eastAsia="en-US"/>
    </w:rPr>
  </w:style>
  <w:style w:type="character" w:styleId="Normal12Char" w:customStyle="1">
    <w:name w:val="Normal 12 Char"/>
    <w:link w:val="Normal12"/>
    <w:rsid w:val="0027701F"/>
    <w:rPr>
      <w:noProof/>
      <w:sz w:val="24"/>
      <w:lang w:val="en-GB" w:eastAsia="en-GB" w:bidi="ar-SA"/>
    </w:rPr>
  </w:style>
  <w:style w:type="character" w:styleId="msoins0" w:customStyle="1">
    <w:name w:val="msoins"/>
    <w:rsid w:val="005513E0"/>
    <w:rPr>
      <w:color w:val="008080"/>
      <w:u w:val="single"/>
    </w:rPr>
  </w:style>
  <w:style w:type="paragraph" w:styleId="NumPar1Char" w:customStyle="1">
    <w:name w:val="NumPar 1 Char"/>
    <w:basedOn w:val="Normal"/>
    <w:next w:val="Normal"/>
    <w:link w:val="NumPar1CharChar"/>
    <w:rsid w:val="003F62ED"/>
    <w:pPr>
      <w:numPr>
        <w:numId w:val="18"/>
      </w:numPr>
      <w:tabs>
        <w:tab w:val="num" w:pos="1134"/>
      </w:tabs>
      <w:spacing w:before="120" w:after="120"/>
      <w:ind w:left="1134"/>
    </w:pPr>
    <w:rPr>
      <w:szCs w:val="24"/>
    </w:rPr>
  </w:style>
  <w:style w:type="character" w:styleId="NumPar1CharChar" w:customStyle="1">
    <w:name w:val="NumPar 1 Char Char"/>
    <w:link w:val="NumPar1Char"/>
    <w:rsid w:val="003F62ED"/>
    <w:rPr>
      <w:rFonts w:ascii="Courier New" w:hAnsi="Courier New"/>
      <w:sz w:val="24"/>
      <w:szCs w:val="24"/>
      <w:lang w:val="en-GB" w:eastAsia="en-GB"/>
    </w:rPr>
  </w:style>
  <w:style w:type="paragraph" w:styleId="Contact" w:customStyle="1">
    <w:name w:val="Contact"/>
    <w:basedOn w:val="Normal"/>
    <w:next w:val="Enclosures"/>
    <w:rsid w:val="00FA6446"/>
    <w:pPr>
      <w:spacing w:before="480" w:after="0"/>
      <w:ind w:left="567" w:hanging="567"/>
      <w:jc w:val="left"/>
    </w:pPr>
    <w:rPr>
      <w:rFonts w:ascii="Times New Roman" w:hAnsi="Times New Roman"/>
      <w:lang w:eastAsia="en-US"/>
    </w:rPr>
  </w:style>
  <w:style w:type="paragraph" w:styleId="NormalBold" w:customStyle="1">
    <w:name w:val="NormalBold"/>
    <w:basedOn w:val="Normal"/>
    <w:link w:val="NormalBoldChar"/>
    <w:rsid w:val="00960559"/>
    <w:pPr>
      <w:widowControl w:val="0"/>
      <w:spacing w:after="0"/>
      <w:jc w:val="left"/>
    </w:pPr>
    <w:rPr>
      <w:rFonts w:ascii="Times New Roman" w:hAnsi="Times New Roman"/>
      <w:b/>
    </w:rPr>
  </w:style>
  <w:style w:type="character" w:styleId="NormalBoldChar" w:customStyle="1">
    <w:name w:val="NormalBold Char"/>
    <w:link w:val="NormalBold"/>
    <w:rsid w:val="001D670F"/>
    <w:rPr>
      <w:b/>
      <w:sz w:val="24"/>
      <w:lang w:val="en-GB" w:eastAsia="en-GB" w:bidi="ar-SA"/>
    </w:rPr>
  </w:style>
  <w:style w:type="character" w:styleId="subtitletable" w:customStyle="1">
    <w:name w:val="subtitletable"/>
    <w:basedOn w:val="DefaultParagraphFont"/>
    <w:rsid w:val="00A66005"/>
  </w:style>
  <w:style w:type="character" w:styleId="midtitletable" w:customStyle="1">
    <w:name w:val="midtitletable"/>
    <w:basedOn w:val="DefaultParagraphFont"/>
    <w:rsid w:val="00031CA2"/>
  </w:style>
  <w:style w:type="paragraph" w:styleId="BalloonText">
    <w:name w:val="Balloon Text"/>
    <w:basedOn w:val="Normal"/>
    <w:semiHidden/>
    <w:rsid w:val="004D3FDF"/>
    <w:rPr>
      <w:rFonts w:ascii="Tahoma" w:hAnsi="Tahoma" w:cs="Tahoma"/>
      <w:sz w:val="16"/>
      <w:szCs w:val="16"/>
    </w:rPr>
  </w:style>
  <w:style w:type="character" w:styleId="NORMALChar" w:customStyle="1">
    <w:name w:val="NORMAL Char"/>
    <w:link w:val="Normal1"/>
    <w:rsid w:val="001F57FF"/>
    <w:rPr>
      <w:lang w:val="en-US" w:eastAsia="en-US" w:bidi="ar-SA"/>
    </w:rPr>
  </w:style>
  <w:style w:type="paragraph" w:styleId="Olang" w:customStyle="1">
    <w:name w:val="Olang"/>
    <w:basedOn w:val="Normal"/>
    <w:rsid w:val="00CD3544"/>
    <w:pPr>
      <w:widowControl w:val="0"/>
      <w:spacing w:before="240"/>
      <w:jc w:val="right"/>
    </w:pPr>
    <w:rPr>
      <w:rFonts w:ascii="Times New Roman" w:hAnsi="Times New Roman"/>
    </w:rPr>
  </w:style>
  <w:style w:type="character" w:styleId="NormalWebChar1" w:customStyle="1">
    <w:name w:val="Normal (Web) Char1"/>
    <w:aliases w:val=" webb Char,webb Char1"/>
    <w:link w:val="NormalWeb"/>
    <w:rsid w:val="00CD3544"/>
    <w:rPr>
      <w:sz w:val="24"/>
      <w:szCs w:val="24"/>
      <w:lang w:val="en-GB" w:eastAsia="en-GB" w:bidi="ar-SA"/>
    </w:rPr>
  </w:style>
  <w:style w:type="character" w:styleId="italic" w:customStyle="1">
    <w:name w:val="italic"/>
    <w:basedOn w:val="DefaultParagraphFont"/>
    <w:rsid w:val="006334FA"/>
  </w:style>
  <w:style w:type="character" w:styleId="italic1" w:customStyle="1">
    <w:name w:val="italic1"/>
    <w:rsid w:val="006334FA"/>
    <w:rPr>
      <w:i/>
      <w:iCs/>
    </w:rPr>
  </w:style>
  <w:style w:type="paragraph" w:styleId="text" w:customStyle="1">
    <w:name w:val="text"/>
    <w:basedOn w:val="Normal"/>
    <w:rsid w:val="006334FA"/>
    <w:pPr>
      <w:spacing w:before="100" w:beforeAutospacing="1" w:after="100" w:afterAutospacing="1"/>
      <w:jc w:val="left"/>
    </w:pPr>
    <w:rPr>
      <w:rFonts w:ascii="Arial" w:hAnsi="Arial" w:cs="Arial"/>
      <w:color w:val="000080"/>
      <w:szCs w:val="24"/>
    </w:rPr>
  </w:style>
  <w:style w:type="paragraph" w:styleId="ManualNumPar1" w:customStyle="1">
    <w:name w:val="Manual NumPar 1"/>
    <w:basedOn w:val="Normal"/>
    <w:next w:val="Normal"/>
    <w:rsid w:val="00C629C6"/>
    <w:pPr>
      <w:spacing w:before="120" w:after="120"/>
      <w:ind w:left="850" w:hanging="850"/>
    </w:pPr>
    <w:rPr>
      <w:rFonts w:ascii="Times New Roman" w:hAnsi="Times New Roman"/>
    </w:rPr>
  </w:style>
  <w:style w:type="character" w:styleId="contents" w:customStyle="1">
    <w:name w:val="contents"/>
    <w:basedOn w:val="DefaultParagraphFont"/>
    <w:rsid w:val="004F3B17"/>
  </w:style>
  <w:style w:type="paragraph" w:styleId="CharChar2CharCharCharCharCharCharCharCharCharChar" w:customStyle="1">
    <w:name w:val="Char Char2 Char Char Char Char Char Char Char Char Char Char"/>
    <w:basedOn w:val="Normal"/>
    <w:rsid w:val="00887CAB"/>
    <w:pPr>
      <w:spacing w:after="160" w:line="240" w:lineRule="exact"/>
      <w:jc w:val="left"/>
    </w:pPr>
    <w:rPr>
      <w:rFonts w:ascii="Tahoma" w:hAnsi="Tahoma"/>
      <w:sz w:val="20"/>
      <w:lang w:val="en-US" w:eastAsia="en-US"/>
    </w:rPr>
  </w:style>
  <w:style w:type="character" w:styleId="defaultmargins0" w:customStyle="1">
    <w:name w:val="defaultmargins"/>
    <w:rsid w:val="00ED1686"/>
    <w:rPr>
      <w:rFonts w:hint="default" w:ascii="Courier New" w:hAnsi="Courier New" w:cs="Courier New"/>
    </w:rPr>
  </w:style>
  <w:style w:type="paragraph" w:styleId="Cover12" w:customStyle="1">
    <w:name w:val="Cover12"/>
    <w:basedOn w:val="Normal"/>
    <w:rsid w:val="00B72965"/>
    <w:pPr>
      <w:widowControl w:val="0"/>
      <w:ind w:left="1418"/>
      <w:jc w:val="left"/>
    </w:pPr>
    <w:rPr>
      <w:rFonts w:ascii="Times New Roman" w:hAnsi="Times New Roman"/>
    </w:rPr>
  </w:style>
  <w:style w:type="paragraph" w:styleId="CharChar1" w:customStyle="1">
    <w:name w:val="Char Char1"/>
    <w:basedOn w:val="Normal"/>
    <w:rsid w:val="009E2FF2"/>
    <w:pPr>
      <w:spacing w:after="160" w:line="240" w:lineRule="exact"/>
      <w:jc w:val="left"/>
    </w:pPr>
    <w:rPr>
      <w:rFonts w:ascii="Tahoma" w:hAnsi="Tahoma"/>
      <w:sz w:val="20"/>
      <w:lang w:val="en-US" w:eastAsia="en-US"/>
    </w:rPr>
  </w:style>
  <w:style w:type="paragraph" w:styleId="normal12hanging0" w:customStyle="1">
    <w:name w:val="normal12hanging"/>
    <w:basedOn w:val="Normal"/>
    <w:rsid w:val="00E709A0"/>
    <w:pPr>
      <w:ind w:left="357" w:hanging="357"/>
      <w:jc w:val="left"/>
    </w:pPr>
    <w:rPr>
      <w:rFonts w:ascii="Times New Roman" w:hAnsi="Times New Roman"/>
      <w:szCs w:val="24"/>
      <w:lang w:val="en-US" w:eastAsia="en-US"/>
    </w:rPr>
  </w:style>
  <w:style w:type="paragraph" w:styleId="CharCharChar" w:customStyle="1">
    <w:name w:val="Char Char Char"/>
    <w:basedOn w:val="Normal"/>
    <w:next w:val="Normal"/>
    <w:rsid w:val="00E709A0"/>
    <w:pPr>
      <w:spacing w:after="160" w:line="240" w:lineRule="exact"/>
      <w:jc w:val="left"/>
    </w:pPr>
    <w:rPr>
      <w:rFonts w:ascii="Tahoma" w:hAnsi="Tahoma"/>
      <w:lang w:val="en-US" w:eastAsia="en-US"/>
    </w:rPr>
  </w:style>
  <w:style w:type="paragraph" w:styleId="CharCharChar1" w:customStyle="1">
    <w:name w:val="Char Char Char1"/>
    <w:basedOn w:val="Normal"/>
    <w:uiPriority w:val="99"/>
    <w:rsid w:val="0092510C"/>
    <w:pPr>
      <w:spacing w:after="160" w:line="240" w:lineRule="exact"/>
      <w:jc w:val="left"/>
    </w:pPr>
    <w:rPr>
      <w:rFonts w:ascii="Tahoma" w:hAnsi="Tahoma"/>
      <w:sz w:val="20"/>
      <w:lang w:val="en-US" w:eastAsia="en-US"/>
    </w:rPr>
  </w:style>
  <w:style w:type="character" w:styleId="Normal12Char0" w:customStyle="1">
    <w:name w:val="Normal12 Char"/>
    <w:link w:val="Normal120"/>
    <w:rsid w:val="008D0782"/>
    <w:rPr>
      <w:sz w:val="24"/>
      <w:szCs w:val="24"/>
      <w:lang w:val="en-GB" w:eastAsia="en-GB" w:bidi="ar-SA"/>
    </w:rPr>
  </w:style>
  <w:style w:type="paragraph" w:styleId="CoverNormalRC" w:customStyle="1">
    <w:name w:val="CoverNormalRC"/>
    <w:basedOn w:val="Normal"/>
    <w:rsid w:val="00502387"/>
    <w:pPr>
      <w:widowControl w:val="0"/>
      <w:tabs>
        <w:tab w:val="left" w:pos="1701"/>
      </w:tabs>
      <w:spacing w:after="0"/>
      <w:ind w:left="1418"/>
      <w:jc w:val="left"/>
    </w:pPr>
    <w:rPr>
      <w:rFonts w:ascii="Times New Roman" w:hAnsi="Times New Roman"/>
    </w:rPr>
  </w:style>
  <w:style w:type="paragraph" w:styleId="CharCarCarChar" w:customStyle="1">
    <w:name w:val="Char Car Car Char"/>
    <w:basedOn w:val="Normal"/>
    <w:next w:val="Normal"/>
    <w:rsid w:val="0028727C"/>
    <w:pPr>
      <w:spacing w:after="160" w:line="240" w:lineRule="exact"/>
      <w:jc w:val="left"/>
    </w:pPr>
    <w:rPr>
      <w:rFonts w:ascii="Tahoma" w:hAnsi="Tahoma" w:cs="Tahoma"/>
      <w:szCs w:val="24"/>
      <w:lang w:val="en-US" w:eastAsia="en-US"/>
    </w:rPr>
  </w:style>
  <w:style w:type="paragraph" w:styleId="Char11" w:customStyle="1">
    <w:name w:val="Char11"/>
    <w:basedOn w:val="Normal"/>
    <w:rsid w:val="00F47B73"/>
    <w:pPr>
      <w:spacing w:after="160" w:line="240" w:lineRule="exact"/>
      <w:jc w:val="left"/>
    </w:pPr>
    <w:rPr>
      <w:rFonts w:ascii="Tahoma" w:hAnsi="Tahoma"/>
      <w:sz w:val="20"/>
      <w:lang w:val="en-US" w:eastAsia="en-US"/>
    </w:rPr>
  </w:style>
  <w:style w:type="paragraph" w:styleId="Char" w:customStyle="1">
    <w:name w:val="Char"/>
    <w:basedOn w:val="Normal"/>
    <w:rsid w:val="00124A7A"/>
    <w:pPr>
      <w:spacing w:after="160" w:line="240" w:lineRule="exact"/>
      <w:jc w:val="left"/>
    </w:pPr>
    <w:rPr>
      <w:rFonts w:ascii="Tahoma" w:hAnsi="Tahoma"/>
      <w:sz w:val="20"/>
      <w:lang w:val="en-US" w:eastAsia="en-US"/>
    </w:rPr>
  </w:style>
  <w:style w:type="character" w:styleId="bold" w:customStyle="1">
    <w:name w:val="bold"/>
    <w:basedOn w:val="DefaultParagraphFont"/>
    <w:rsid w:val="005B5CB2"/>
  </w:style>
  <w:style w:type="paragraph" w:styleId="CoverNormal" w:customStyle="1">
    <w:name w:val="CoverNormal"/>
    <w:basedOn w:val="Normal"/>
    <w:rsid w:val="00EA16CF"/>
    <w:pPr>
      <w:widowControl w:val="0"/>
      <w:spacing w:after="0"/>
      <w:ind w:left="1418"/>
      <w:jc w:val="left"/>
    </w:pPr>
    <w:rPr>
      <w:rFonts w:ascii="Times New Roman" w:hAnsi="Times New Roman"/>
    </w:rPr>
  </w:style>
  <w:style w:type="paragraph" w:styleId="CommentSubject">
    <w:name w:val="annotation subject"/>
    <w:aliases w:val=" Char Char Char Char Char"/>
    <w:basedOn w:val="CommentText"/>
    <w:next w:val="CommentText"/>
    <w:semiHidden/>
    <w:rsid w:val="00EA16CF"/>
    <w:pPr>
      <w:spacing w:before="120" w:after="120"/>
    </w:pPr>
    <w:rPr>
      <w:rFonts w:ascii="Times New Roman" w:hAnsi="Times New Roman"/>
      <w:b/>
      <w:bCs/>
      <w:snapToGrid w:val="0"/>
      <w:lang w:val="fr-FR"/>
    </w:rPr>
  </w:style>
  <w:style w:type="character" w:styleId="ListBulletChar1" w:customStyle="1">
    <w:name w:val="List Bullet Char1"/>
    <w:link w:val="ListBullet"/>
    <w:rsid w:val="00EA16CF"/>
    <w:rPr>
      <w:rFonts w:ascii="Courier New" w:hAnsi="Courier New"/>
      <w:sz w:val="24"/>
      <w:lang w:val="en-GB" w:eastAsia="en-GB"/>
    </w:rPr>
  </w:style>
  <w:style w:type="character" w:styleId="contents1" w:customStyle="1">
    <w:name w:val="contents1"/>
    <w:rsid w:val="00EA16CF"/>
    <w:rPr>
      <w:rFonts w:hint="default" w:ascii="Arial" w:hAnsi="Arial" w:cs="Arial"/>
      <w:b w:val="0"/>
      <w:bCs w:val="0"/>
      <w:color w:val="666666"/>
      <w:sz w:val="18"/>
      <w:szCs w:val="18"/>
    </w:rPr>
  </w:style>
  <w:style w:type="paragraph" w:styleId="CharChar1Char" w:customStyle="1">
    <w:name w:val="Char Char1 Char"/>
    <w:basedOn w:val="Normal"/>
    <w:rsid w:val="00476BB5"/>
    <w:pPr>
      <w:spacing w:after="160" w:line="240" w:lineRule="exact"/>
      <w:jc w:val="left"/>
    </w:pPr>
    <w:rPr>
      <w:rFonts w:ascii="Tahoma" w:hAnsi="Tahoma"/>
      <w:sz w:val="20"/>
      <w:lang w:val="en-US" w:eastAsia="en-US"/>
    </w:rPr>
  </w:style>
  <w:style w:type="character" w:styleId="FootnoteTextChar2" w:customStyle="1">
    <w:name w:val="Footnote Text Char2"/>
    <w:aliases w:val="Footnote Text Char Char1,Footnote Text Char1 Char Char,Footnote Text Char Char Char Char,Fußnotentext Char Char1 Char Char Char,Fußnotentext Char1 Char1 Char Char Char Char,Fußnotentext Char Char Char Char Char Char Char1 Char"/>
    <w:link w:val="FootnoteText"/>
    <w:rsid w:val="00103DE9"/>
    <w:rPr>
      <w:rFonts w:ascii="Courier New" w:hAnsi="Courier New"/>
      <w:lang w:val="en-GB" w:eastAsia="en-GB" w:bidi="ar-SA"/>
    </w:rPr>
  </w:style>
  <w:style w:type="paragraph" w:styleId="CharChar2CharCharCharCharCharCharChar" w:customStyle="1">
    <w:name w:val="Char Char2 Char Char Char Char Char Char Char"/>
    <w:basedOn w:val="Normal"/>
    <w:rsid w:val="00FE32E0"/>
    <w:pPr>
      <w:spacing w:after="160" w:line="240" w:lineRule="exact"/>
      <w:jc w:val="left"/>
    </w:pPr>
    <w:rPr>
      <w:rFonts w:ascii="Tahoma" w:hAnsi="Tahoma"/>
      <w:sz w:val="20"/>
      <w:lang w:val="en-US" w:eastAsia="en-US"/>
    </w:rPr>
  </w:style>
  <w:style w:type="character" w:styleId="Text1Char" w:customStyle="1">
    <w:name w:val="Text 1 Char"/>
    <w:link w:val="Text1"/>
    <w:rsid w:val="001B76B5"/>
    <w:rPr>
      <w:rFonts w:ascii="Courier New" w:hAnsi="Courier New"/>
      <w:sz w:val="24"/>
      <w:lang w:val="en-GB" w:eastAsia="en-GB" w:bidi="ar-SA"/>
    </w:rPr>
  </w:style>
  <w:style w:type="character" w:styleId="bold1" w:customStyle="1">
    <w:name w:val="bold1"/>
    <w:rsid w:val="00236008"/>
    <w:rPr>
      <w:b/>
      <w:bCs/>
    </w:rPr>
  </w:style>
  <w:style w:type="character" w:styleId="ListChar" w:customStyle="1">
    <w:name w:val="List Char"/>
    <w:link w:val="List"/>
    <w:rsid w:val="009E216E"/>
    <w:rPr>
      <w:rFonts w:ascii="Courier New" w:hAnsi="Courier New"/>
      <w:sz w:val="24"/>
      <w:lang w:val="en-GB" w:eastAsia="en-GB" w:bidi="ar-SA"/>
    </w:rPr>
  </w:style>
  <w:style w:type="character" w:styleId="sup1" w:customStyle="1">
    <w:name w:val="sup1"/>
    <w:rsid w:val="009E216E"/>
    <w:rPr>
      <w:sz w:val="19"/>
      <w:szCs w:val="19"/>
      <w:vertAlign w:val="superscript"/>
    </w:rPr>
  </w:style>
  <w:style w:type="character" w:styleId="Heading1Char1" w:customStyle="1">
    <w:name w:val="Heading 1 Char1"/>
    <w:aliases w:val="Heading 1 Char Char Char Char Char Char Char Char Char Char Char Char Char Char Char"/>
    <w:link w:val="Heading1"/>
    <w:rsid w:val="009E216E"/>
    <w:rPr>
      <w:rFonts w:ascii="Courier New" w:hAnsi="Courier New"/>
      <w:b/>
      <w:smallCaps/>
      <w:sz w:val="24"/>
      <w:lang w:val="en-GB" w:eastAsia="en-GB"/>
    </w:rPr>
  </w:style>
  <w:style w:type="paragraph" w:styleId="Statut" w:customStyle="1">
    <w:name w:val="Statut"/>
    <w:basedOn w:val="Normal"/>
    <w:next w:val="Normal"/>
    <w:rsid w:val="00FE35A4"/>
    <w:pPr>
      <w:spacing w:before="360" w:after="0"/>
      <w:jc w:val="center"/>
    </w:pPr>
    <w:rPr>
      <w:rFonts w:ascii="Times New Roman" w:hAnsi="Times New Roman"/>
      <w:lang w:eastAsia="en-US"/>
    </w:rPr>
  </w:style>
  <w:style w:type="paragraph" w:styleId="CharCharCharCharCharCharCharCharChar" w:customStyle="1">
    <w:name w:val="Char Char Char Char Char Char Char Char Char"/>
    <w:aliases w:val=" Char Char Char Char Char Char Char Char Char Char Char Char"/>
    <w:basedOn w:val="Normal"/>
    <w:next w:val="Normal"/>
    <w:rsid w:val="00FE35A4"/>
    <w:pPr>
      <w:spacing w:after="160" w:line="240" w:lineRule="exact"/>
      <w:jc w:val="left"/>
    </w:pPr>
    <w:rPr>
      <w:rFonts w:ascii="Tahoma" w:hAnsi="Tahoma"/>
      <w:lang w:val="en-US" w:eastAsia="en-US"/>
    </w:rPr>
  </w:style>
  <w:style w:type="character" w:styleId="Marker" w:customStyle="1">
    <w:name w:val="Marker"/>
    <w:rsid w:val="00FE35A4"/>
    <w:rPr>
      <w:color w:val="0000FF"/>
      <w:lang w:val="en-GB"/>
    </w:rPr>
  </w:style>
  <w:style w:type="paragraph" w:styleId="CarChar" w:customStyle="1">
    <w:name w:val="Car Char"/>
    <w:basedOn w:val="Normal"/>
    <w:rsid w:val="00573DC5"/>
    <w:pPr>
      <w:spacing w:after="160" w:line="240" w:lineRule="exact"/>
      <w:jc w:val="left"/>
    </w:pPr>
    <w:rPr>
      <w:rFonts w:ascii="Tahoma" w:hAnsi="Tahoma"/>
      <w:sz w:val="20"/>
      <w:lang w:val="en-US" w:eastAsia="en-US"/>
    </w:rPr>
  </w:style>
  <w:style w:type="paragraph" w:styleId="Car" w:customStyle="1">
    <w:name w:val="Car"/>
    <w:basedOn w:val="Normal"/>
    <w:rsid w:val="00F02465"/>
    <w:pPr>
      <w:spacing w:after="160" w:line="240" w:lineRule="exact"/>
      <w:jc w:val="left"/>
    </w:pPr>
    <w:rPr>
      <w:rFonts w:ascii="Arial" w:hAnsi="Arial" w:cs="Arial"/>
      <w:sz w:val="28"/>
      <w:szCs w:val="28"/>
      <w:lang w:val="en-US" w:eastAsia="en-US"/>
    </w:rPr>
  </w:style>
  <w:style w:type="character" w:styleId="ringrefselectedheader" w:customStyle="1">
    <w:name w:val="ring_ref_selected_header"/>
    <w:basedOn w:val="DefaultParagraphFont"/>
    <w:rsid w:val="006D74E0"/>
  </w:style>
  <w:style w:type="character" w:styleId="Normal12HangingChar" w:customStyle="1">
    <w:name w:val="Normal12Hanging Char"/>
    <w:link w:val="Normal12Hanging"/>
    <w:rsid w:val="00990461"/>
    <w:rPr>
      <w:sz w:val="24"/>
      <w:lang w:val="en-GB" w:eastAsia="en-GB" w:bidi="ar-SA"/>
    </w:rPr>
  </w:style>
  <w:style w:type="character" w:styleId="fnChar" w:customStyle="1">
    <w:name w:val="fn Char"/>
    <w:aliases w:val="Footnote Char,Voetnoottekst Char Char,Voetnoottekst Char1 Char,Voetnoottekst Char2 Char Char Char,Voetnoottekst Char Char1 Char Char Char,Podrozdział Char,Podrozdzia3 Char,Footnote text Char,Schriftart: 9 pt Char,Schriftart: 10 pt Char,Char Char"/>
    <w:rsid w:val="00990461"/>
    <w:rPr>
      <w:lang w:val="fr-FR" w:eastAsia="fr-FR" w:bidi="ar-SA"/>
    </w:rPr>
  </w:style>
  <w:style w:type="paragraph" w:styleId="Default" w:customStyle="1">
    <w:name w:val="Default"/>
    <w:rsid w:val="00990461"/>
    <w:pPr>
      <w:autoSpaceDE w:val="0"/>
      <w:autoSpaceDN w:val="0"/>
      <w:adjustRightInd w:val="0"/>
    </w:pPr>
    <w:rPr>
      <w:color w:val="000000"/>
      <w:sz w:val="24"/>
      <w:szCs w:val="24"/>
      <w:lang w:val="fr-FR" w:eastAsia="fr-FR"/>
    </w:rPr>
  </w:style>
  <w:style w:type="paragraph" w:styleId="Hanging12" w:customStyle="1">
    <w:name w:val="Hanging12"/>
    <w:basedOn w:val="Normal"/>
    <w:link w:val="Hanging12Char"/>
    <w:rsid w:val="00253F7D"/>
    <w:pPr>
      <w:widowControl w:val="0"/>
      <w:tabs>
        <w:tab w:val="left" w:pos="357"/>
      </w:tabs>
      <w:ind w:left="357" w:hanging="357"/>
      <w:jc w:val="left"/>
    </w:pPr>
    <w:rPr>
      <w:rFonts w:ascii="Times New Roman" w:hAnsi="Times New Roman"/>
    </w:rPr>
  </w:style>
  <w:style w:type="paragraph" w:styleId="ringsteptitle" w:customStyle="1">
    <w:name w:val="ring_step_title"/>
    <w:basedOn w:val="Normal"/>
    <w:rsid w:val="00FF43F0"/>
    <w:pPr>
      <w:spacing w:after="0"/>
      <w:jc w:val="left"/>
    </w:pPr>
    <w:rPr>
      <w:rFonts w:ascii="Arial" w:hAnsi="Arial" w:cs="Arial"/>
      <w:b/>
      <w:bCs/>
      <w:color w:val="666666"/>
      <w:sz w:val="17"/>
      <w:szCs w:val="17"/>
    </w:rPr>
  </w:style>
  <w:style w:type="character" w:styleId="Normal12HangingCarattere" w:customStyle="1">
    <w:name w:val="Normal12Hanging Carattere"/>
    <w:rsid w:val="00577812"/>
    <w:rPr>
      <w:sz w:val="24"/>
      <w:lang w:val="en-GB" w:eastAsia="en-GB" w:bidi="ar-SA"/>
    </w:rPr>
  </w:style>
  <w:style w:type="character" w:styleId="underline" w:customStyle="1">
    <w:name w:val="underline"/>
    <w:basedOn w:val="DefaultParagraphFont"/>
    <w:rsid w:val="00DA48EF"/>
  </w:style>
  <w:style w:type="character" w:styleId="ctteelong1" w:customStyle="1">
    <w:name w:val="cttee_long1"/>
    <w:rsid w:val="00DA48EF"/>
    <w:rPr>
      <w:b/>
      <w:bCs/>
      <w:color w:val="000000"/>
      <w:sz w:val="25"/>
      <w:szCs w:val="25"/>
    </w:rPr>
  </w:style>
  <w:style w:type="paragraph" w:styleId="CharChar2CharCharCharChar" w:customStyle="1">
    <w:name w:val="Char Char2 Char Char Char Char"/>
    <w:basedOn w:val="Normal"/>
    <w:rsid w:val="00D35B03"/>
    <w:pPr>
      <w:spacing w:after="160" w:line="240" w:lineRule="exact"/>
      <w:jc w:val="left"/>
    </w:pPr>
    <w:rPr>
      <w:rFonts w:ascii="Tahoma" w:hAnsi="Tahoma"/>
      <w:sz w:val="20"/>
      <w:lang w:val="en-US" w:eastAsia="en-US"/>
    </w:rPr>
  </w:style>
  <w:style w:type="paragraph" w:styleId="CharChar7CharCharCharCharCharCharChar" w:customStyle="1">
    <w:name w:val="Char Char7 Char Char Char Char Char Char Char"/>
    <w:basedOn w:val="Normal"/>
    <w:rsid w:val="00CD730B"/>
    <w:pPr>
      <w:spacing w:after="160" w:line="240" w:lineRule="exact"/>
      <w:jc w:val="left"/>
    </w:pPr>
    <w:rPr>
      <w:rFonts w:ascii="Tahoma" w:hAnsi="Tahoma"/>
      <w:sz w:val="20"/>
      <w:lang w:val="en-US" w:eastAsia="en-US"/>
    </w:rPr>
  </w:style>
  <w:style w:type="paragraph" w:styleId="Znak" w:customStyle="1">
    <w:name w:val="Znak"/>
    <w:basedOn w:val="Normal"/>
    <w:rsid w:val="00A76EE9"/>
    <w:pPr>
      <w:spacing w:after="160" w:line="240" w:lineRule="exact"/>
      <w:jc w:val="left"/>
    </w:pPr>
    <w:rPr>
      <w:rFonts w:ascii="Tahoma" w:hAnsi="Tahoma"/>
      <w:sz w:val="20"/>
      <w:lang w:val="en-US" w:eastAsia="en-US"/>
    </w:rPr>
  </w:style>
  <w:style w:type="character" w:styleId="Forte1" w:customStyle="1">
    <w:name w:val="Forte1"/>
    <w:rsid w:val="00386FED"/>
    <w:rPr>
      <w:b/>
      <w:bCs/>
      <w:color w:val="000066"/>
      <w:sz w:val="20"/>
      <w:szCs w:val="20"/>
    </w:rPr>
  </w:style>
  <w:style w:type="character" w:styleId="Hiperligao6" w:customStyle="1">
    <w:name w:val="Hiperligação6"/>
    <w:rsid w:val="00386FED"/>
    <w:rPr>
      <w:color w:val="000066"/>
      <w:sz w:val="20"/>
      <w:szCs w:val="20"/>
      <w:u w:val="single"/>
    </w:rPr>
  </w:style>
  <w:style w:type="character" w:styleId="Text1Car" w:customStyle="1">
    <w:name w:val="Text 1 Car"/>
    <w:rsid w:val="00BD1BAB"/>
    <w:rPr>
      <w:smallCaps/>
      <w:sz w:val="24"/>
      <w:szCs w:val="24"/>
      <w:lang w:val="en-GB" w:eastAsia="en-GB" w:bidi="ar-SA"/>
    </w:rPr>
  </w:style>
  <w:style w:type="character" w:styleId="bodytext1" w:customStyle="1">
    <w:name w:val="bodytext1"/>
    <w:rsid w:val="00B35BF4"/>
    <w:rPr>
      <w:rFonts w:hint="default" w:ascii="Verdana" w:hAnsi="Verdana"/>
      <w:b w:val="0"/>
      <w:bCs w:val="0"/>
      <w:i w:val="0"/>
      <w:iCs w:val="0"/>
      <w:sz w:val="17"/>
      <w:szCs w:val="17"/>
    </w:rPr>
  </w:style>
  <w:style w:type="paragraph" w:styleId="listdash10" w:customStyle="1">
    <w:name w:val="listdash1"/>
    <w:basedOn w:val="Normal"/>
    <w:rsid w:val="00FD3ECC"/>
    <w:pPr>
      <w:tabs>
        <w:tab w:val="num" w:pos="283"/>
      </w:tabs>
      <w:ind w:left="765" w:hanging="283"/>
    </w:pPr>
    <w:rPr>
      <w:rFonts w:ascii="Times New Roman" w:hAnsi="Times New Roman"/>
      <w:szCs w:val="24"/>
    </w:rPr>
  </w:style>
  <w:style w:type="character" w:styleId="FooterChar" w:customStyle="1">
    <w:name w:val="Footer Char"/>
    <w:link w:val="Footer"/>
    <w:rsid w:val="00634CB5"/>
    <w:rPr>
      <w:rFonts w:ascii="Arial" w:hAnsi="Arial"/>
      <w:sz w:val="16"/>
      <w:lang w:val="en-GB" w:eastAsia="en-GB" w:bidi="ar-SA"/>
    </w:rPr>
  </w:style>
  <w:style w:type="paragraph" w:styleId="Cover60" w:customStyle="1">
    <w:name w:val="Cover60"/>
    <w:basedOn w:val="Normal"/>
    <w:rsid w:val="009A6382"/>
    <w:pPr>
      <w:widowControl w:val="0"/>
      <w:spacing w:after="1200"/>
      <w:ind w:left="1418"/>
      <w:jc w:val="left"/>
    </w:pPr>
    <w:rPr>
      <w:rFonts w:ascii="Times New Roman" w:hAnsi="Times New Roman"/>
    </w:rPr>
  </w:style>
  <w:style w:type="paragraph" w:styleId="copy" w:customStyle="1">
    <w:name w:val="copy"/>
    <w:basedOn w:val="Normal"/>
    <w:rsid w:val="009A6382"/>
    <w:pPr>
      <w:spacing w:before="100" w:beforeAutospacing="1" w:after="100" w:afterAutospacing="1" w:line="178" w:lineRule="atLeast"/>
      <w:jc w:val="left"/>
    </w:pPr>
    <w:rPr>
      <w:rFonts w:ascii="Verdana" w:hAnsi="Verdana"/>
      <w:color w:val="000000"/>
      <w:sz w:val="14"/>
      <w:szCs w:val="14"/>
      <w:lang w:val="en-US" w:eastAsia="en-US"/>
    </w:rPr>
  </w:style>
  <w:style w:type="character" w:styleId="ListBulletChar" w:customStyle="1">
    <w:name w:val="List Bullet Char"/>
    <w:rsid w:val="00B36749"/>
    <w:rPr>
      <w:sz w:val="24"/>
      <w:lang w:val="en-GB" w:eastAsia="en-US" w:bidi="ar-SA"/>
    </w:rPr>
  </w:style>
  <w:style w:type="character" w:styleId="Normal12HangingZnak" w:customStyle="1">
    <w:name w:val="Normal12Hanging Znak"/>
    <w:rsid w:val="006474F2"/>
    <w:rPr>
      <w:sz w:val="24"/>
      <w:lang w:val="en-GB" w:eastAsia="en-GB" w:bidi="ar-SA"/>
    </w:rPr>
  </w:style>
  <w:style w:type="character" w:styleId="Text2Char1" w:customStyle="1">
    <w:name w:val="Text 2 Char1"/>
    <w:link w:val="Text2"/>
    <w:rsid w:val="006474F2"/>
    <w:rPr>
      <w:rFonts w:ascii="Courier New" w:hAnsi="Courier New"/>
      <w:sz w:val="24"/>
      <w:lang w:val="en-GB" w:eastAsia="en-GB" w:bidi="ar-SA"/>
    </w:rPr>
  </w:style>
  <w:style w:type="paragraph" w:styleId="Cover24" w:customStyle="1">
    <w:name w:val="Cover24"/>
    <w:basedOn w:val="Normal"/>
    <w:rsid w:val="00CF7345"/>
    <w:pPr>
      <w:widowControl w:val="0"/>
      <w:spacing w:after="480"/>
      <w:ind w:left="1418"/>
      <w:jc w:val="left"/>
    </w:pPr>
    <w:rPr>
      <w:rFonts w:ascii="Times New Roman" w:hAnsi="Times New Roman"/>
      <w:lang w:val="fr-FR"/>
    </w:rPr>
  </w:style>
  <w:style w:type="character" w:styleId="verdanaelflight" w:customStyle="1">
    <w:name w:val="verdanaelflight"/>
    <w:basedOn w:val="DefaultParagraphFont"/>
    <w:rsid w:val="0059734D"/>
  </w:style>
  <w:style w:type="character" w:styleId="titlemep" w:customStyle="1">
    <w:name w:val="titlemep"/>
    <w:basedOn w:val="DefaultParagraphFont"/>
    <w:rsid w:val="000975A5"/>
  </w:style>
  <w:style w:type="character" w:styleId="titlemep2" w:customStyle="1">
    <w:name w:val="titlemep2"/>
    <w:basedOn w:val="DefaultParagraphFont"/>
    <w:rsid w:val="000975A5"/>
  </w:style>
  <w:style w:type="paragraph" w:styleId="Normal6" w:customStyle="1">
    <w:name w:val="Normal6"/>
    <w:basedOn w:val="Normal"/>
    <w:link w:val="Normal6Char"/>
    <w:rsid w:val="00A62579"/>
    <w:pPr>
      <w:widowControl w:val="0"/>
      <w:spacing w:after="120"/>
      <w:jc w:val="left"/>
    </w:pPr>
    <w:rPr>
      <w:rFonts w:ascii="Times New Roman" w:hAnsi="Times New Roman"/>
      <w:noProof/>
    </w:rPr>
  </w:style>
  <w:style w:type="character" w:styleId="Normal6Char" w:customStyle="1">
    <w:name w:val="Normal6 Char"/>
    <w:link w:val="Normal6"/>
    <w:rsid w:val="00A62579"/>
    <w:rPr>
      <w:noProof/>
      <w:sz w:val="24"/>
      <w:lang w:val="en-GB" w:eastAsia="en-GB" w:bidi="ar-SA"/>
    </w:rPr>
  </w:style>
  <w:style w:type="character" w:styleId="ListBulletCharCharChar" w:customStyle="1">
    <w:name w:val="List Bullet Char Char Char"/>
    <w:rsid w:val="00536069"/>
    <w:rPr>
      <w:sz w:val="24"/>
      <w:lang w:val="fr-FR" w:eastAsia="en-US" w:bidi="ar-SA"/>
    </w:rPr>
  </w:style>
  <w:style w:type="paragraph" w:styleId="texte-compact" w:customStyle="1">
    <w:name w:val="texte-compact"/>
    <w:basedOn w:val="Normal"/>
    <w:rsid w:val="00F47793"/>
    <w:pPr>
      <w:spacing w:before="30"/>
      <w:jc w:val="left"/>
    </w:pPr>
    <w:rPr>
      <w:rFonts w:ascii="Times New Roman" w:hAnsi="Times New Roman"/>
      <w:szCs w:val="24"/>
    </w:rPr>
  </w:style>
  <w:style w:type="character" w:styleId="NumPar1Char1" w:customStyle="1">
    <w:name w:val="NumPar 1 Char1"/>
    <w:link w:val="NumPar1"/>
    <w:rsid w:val="00822F9D"/>
    <w:rPr>
      <w:rFonts w:ascii="Courier New" w:hAnsi="Courier New"/>
      <w:sz w:val="24"/>
      <w:lang w:val="en-GB" w:eastAsia="en-GB"/>
    </w:rPr>
  </w:style>
  <w:style w:type="paragraph" w:styleId="initial0" w:customStyle="1">
    <w:name w:val="initial"/>
    <w:basedOn w:val="Normal"/>
    <w:rsid w:val="00E01174"/>
    <w:pPr>
      <w:spacing w:after="0"/>
    </w:pPr>
    <w:rPr>
      <w:rFonts w:ascii="Times New Roman" w:hAnsi="Times New Roman"/>
      <w:spacing w:val="-3"/>
      <w:szCs w:val="24"/>
    </w:rPr>
  </w:style>
  <w:style w:type="character" w:styleId="Heading1Char" w:customStyle="1">
    <w:name w:val="Heading 1 Char"/>
    <w:rsid w:val="000A1BDC"/>
    <w:rPr>
      <w:bCs/>
      <w:smallCaps/>
      <w:sz w:val="24"/>
      <w:lang w:val="fr-FR" w:eastAsia="ko-KR" w:bidi="ar-SA"/>
    </w:rPr>
  </w:style>
  <w:style w:type="paragraph" w:styleId="Prliminairetype" w:customStyle="1">
    <w:name w:val="Préliminaire type"/>
    <w:basedOn w:val="Normal"/>
    <w:next w:val="Normal"/>
    <w:rsid w:val="00495658"/>
    <w:pPr>
      <w:spacing w:before="360" w:after="0"/>
      <w:jc w:val="center"/>
    </w:pPr>
    <w:rPr>
      <w:rFonts w:ascii="Times New Roman" w:hAnsi="Times New Roman"/>
      <w:b/>
      <w:szCs w:val="24"/>
      <w:lang w:eastAsia="de-DE"/>
    </w:rPr>
  </w:style>
  <w:style w:type="character" w:styleId="introtext" w:customStyle="1">
    <w:name w:val="introtext"/>
    <w:basedOn w:val="DefaultParagraphFont"/>
    <w:rsid w:val="00FF30F1"/>
  </w:style>
  <w:style w:type="paragraph" w:styleId="ListParagraph">
    <w:name w:val="List Paragraph"/>
    <w:aliases w:val="Dot pt,F5 List Paragraph,List Paragraph1,No Spacing1,List Paragraph Char Char Char,Indicator Text,Numbered Para 1,Bullet 1,Bullet Points,MAIN CONTENT,List Paragraph11,List Paragraph12,List Paragraph2,OBC Bullet,2"/>
    <w:basedOn w:val="Normal"/>
    <w:link w:val="ListParagraphChar"/>
    <w:uiPriority w:val="34"/>
    <w:qFormat/>
    <w:rsid w:val="001C680C"/>
    <w:pPr>
      <w:spacing w:after="200" w:line="276" w:lineRule="auto"/>
      <w:ind w:left="720"/>
      <w:contextualSpacing/>
      <w:jc w:val="left"/>
    </w:pPr>
    <w:rPr>
      <w:rFonts w:ascii="Calibri" w:hAnsi="Calibri" w:eastAsia="Calibri"/>
      <w:sz w:val="22"/>
      <w:szCs w:val="22"/>
      <w:lang w:val="en-US" w:eastAsia="en-US"/>
    </w:rPr>
  </w:style>
  <w:style w:type="paragraph" w:styleId="ZDate" w:customStyle="1">
    <w:name w:val="ZDate"/>
    <w:basedOn w:val="Normal"/>
    <w:rsid w:val="00A03CB8"/>
    <w:pPr>
      <w:widowControl w:val="0"/>
      <w:spacing w:after="1200"/>
      <w:jc w:val="left"/>
    </w:pPr>
    <w:rPr>
      <w:rFonts w:ascii="Times New Roman" w:hAnsi="Times New Roman"/>
    </w:rPr>
  </w:style>
  <w:style w:type="character" w:styleId="Heading3Char" w:customStyle="1">
    <w:name w:val="Heading 3 Char"/>
    <w:link w:val="Heading3"/>
    <w:rsid w:val="0067029D"/>
    <w:rPr>
      <w:rFonts w:ascii="Courier New" w:hAnsi="Courier New"/>
      <w:i/>
      <w:sz w:val="24"/>
      <w:lang w:val="en-GB" w:eastAsia="en-GB"/>
    </w:rPr>
  </w:style>
  <w:style w:type="character" w:styleId="5NormalChar" w:customStyle="1">
    <w:name w:val="5 Normal Char"/>
    <w:link w:val="5Normal"/>
    <w:rsid w:val="00AB63A6"/>
    <w:rPr>
      <w:rFonts w:ascii="Arial" w:hAnsi="Arial"/>
      <w:spacing w:val="-2"/>
      <w:sz w:val="22"/>
      <w:lang w:val="en-GB" w:eastAsia="en-GB" w:bidi="ar-SA"/>
    </w:rPr>
  </w:style>
  <w:style w:type="paragraph" w:styleId="Prliminairetitre" w:customStyle="1">
    <w:name w:val="Préliminaire titre"/>
    <w:basedOn w:val="Normal"/>
    <w:next w:val="Normal"/>
    <w:rsid w:val="00E85A91"/>
    <w:pPr>
      <w:spacing w:before="360" w:after="360"/>
      <w:jc w:val="center"/>
    </w:pPr>
    <w:rPr>
      <w:rFonts w:ascii="Times New Roman" w:hAnsi="Times New Roman"/>
      <w:b/>
      <w:szCs w:val="24"/>
      <w:lang w:eastAsia="de-DE"/>
    </w:rPr>
  </w:style>
  <w:style w:type="character" w:styleId="docsubtitlelevel1bis" w:customStyle="1">
    <w:name w:val="doc_subtitle_level1_bis"/>
    <w:basedOn w:val="DefaultParagraphFont"/>
    <w:rsid w:val="00871A9E"/>
  </w:style>
  <w:style w:type="paragraph" w:styleId="a3520normalp5" w:customStyle="1">
    <w:name w:val="a__35__20_normal_p5"/>
    <w:basedOn w:val="Normal"/>
    <w:rsid w:val="00BB7227"/>
    <w:pPr>
      <w:spacing w:after="120"/>
    </w:pPr>
    <w:rPr>
      <w:rFonts w:ascii="Times New Roman" w:hAnsi="Times New Roman"/>
      <w:szCs w:val="24"/>
      <w:lang w:val="en-US" w:eastAsia="en-US"/>
    </w:rPr>
  </w:style>
  <w:style w:type="paragraph" w:styleId="Considrant" w:customStyle="1">
    <w:name w:val="Considérant"/>
    <w:basedOn w:val="Normal"/>
    <w:rsid w:val="009D3B39"/>
    <w:pPr>
      <w:numPr>
        <w:numId w:val="20"/>
      </w:numPr>
      <w:spacing w:before="120" w:after="120"/>
    </w:pPr>
    <w:rPr>
      <w:rFonts w:ascii="Times New Roman" w:hAnsi="Times New Roman"/>
      <w:lang w:eastAsia="zh-CN"/>
    </w:rPr>
  </w:style>
  <w:style w:type="table" w:styleId="TableGrid1">
    <w:name w:val="Table Grid 1"/>
    <w:basedOn w:val="TableNormal"/>
    <w:rsid w:val="009D1A01"/>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paragraph" w:styleId="ATHeading2" w:customStyle="1">
    <w:name w:val="AT Heading 2"/>
    <w:basedOn w:val="Normal"/>
    <w:next w:val="Normal"/>
    <w:link w:val="ATHeading2Char"/>
    <w:rsid w:val="004649AB"/>
    <w:pPr>
      <w:spacing w:before="120" w:after="120"/>
      <w:jc w:val="left"/>
      <w:outlineLvl w:val="1"/>
    </w:pPr>
    <w:rPr>
      <w:rFonts w:ascii="Times New Roman" w:hAnsi="Times New Roman"/>
      <w:b/>
      <w:noProof/>
      <w:sz w:val="28"/>
    </w:rPr>
  </w:style>
  <w:style w:type="character" w:styleId="ATHeading2Char" w:customStyle="1">
    <w:name w:val="AT Heading 2 Char"/>
    <w:link w:val="ATHeading2"/>
    <w:rsid w:val="004649AB"/>
    <w:rPr>
      <w:b/>
      <w:noProof/>
      <w:sz w:val="28"/>
      <w:lang w:val="en-GB" w:eastAsia="en-GB" w:bidi="ar-SA"/>
    </w:rPr>
  </w:style>
  <w:style w:type="paragraph" w:styleId="ftrefCharCharCharCharCharCharCharCharChar" w:customStyle="1">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rsid w:val="004649AB"/>
    <w:pPr>
      <w:spacing w:after="160" w:line="240" w:lineRule="exact"/>
      <w:jc w:val="left"/>
    </w:pPr>
    <w:rPr>
      <w:rFonts w:ascii="Times New Roman" w:hAnsi="Times New Roman"/>
      <w:sz w:val="20"/>
      <w:vertAlign w:val="superscript"/>
    </w:rPr>
  </w:style>
  <w:style w:type="character" w:styleId="singlespaceChar" w:customStyle="1">
    <w:name w:val="single space Char"/>
    <w:aliases w:val="footnote text Char1,Fußnote Char,FOOTNOTES Char, Char Char Char Char,Note de bas de page2 Char,Footnotes Char Char,footnote text Char Char,Footnotes Char1,Char Char Char Char"/>
    <w:locked/>
    <w:rsid w:val="004649AB"/>
    <w:rPr>
      <w:lang w:val="fr-FR" w:eastAsia="en-US" w:bidi="ar-SA"/>
    </w:rPr>
  </w:style>
  <w:style w:type="paragraph" w:styleId="Listenabsatz" w:customStyle="1">
    <w:name w:val="Listenabsatz"/>
    <w:basedOn w:val="Normal"/>
    <w:qFormat/>
    <w:rsid w:val="00316C69"/>
    <w:pPr>
      <w:spacing w:after="200" w:line="276" w:lineRule="auto"/>
      <w:ind w:left="720"/>
      <w:contextualSpacing/>
      <w:jc w:val="left"/>
    </w:pPr>
    <w:rPr>
      <w:rFonts w:ascii="Calibri" w:hAnsi="Calibri" w:eastAsia="Calibri"/>
      <w:sz w:val="22"/>
      <w:szCs w:val="22"/>
      <w:lang w:val="de-DE" w:eastAsia="en-US"/>
    </w:rPr>
  </w:style>
  <w:style w:type="paragraph" w:styleId="Point0" w:customStyle="1">
    <w:name w:val="Point 0"/>
    <w:basedOn w:val="Normal"/>
    <w:rsid w:val="001912E2"/>
    <w:pPr>
      <w:spacing w:before="120" w:after="120"/>
      <w:ind w:left="850" w:hanging="850"/>
    </w:pPr>
    <w:rPr>
      <w:rFonts w:ascii="Times New Roman" w:hAnsi="Times New Roman"/>
      <w:szCs w:val="24"/>
      <w:lang w:eastAsia="de-DE"/>
    </w:rPr>
  </w:style>
  <w:style w:type="character" w:styleId="5NormalCar" w:customStyle="1">
    <w:name w:val="5 Normal Car"/>
    <w:rsid w:val="005951D7"/>
    <w:rPr>
      <w:rFonts w:ascii="Arial" w:hAnsi="Arial"/>
      <w:spacing w:val="-2"/>
      <w:sz w:val="22"/>
      <w:lang w:val="en-GB" w:eastAsia="en-GB" w:bidi="ar-SA"/>
    </w:rPr>
  </w:style>
  <w:style w:type="paragraph" w:styleId="Briefingspeakdef" w:customStyle="1">
    <w:name w:val="Briefing speak/def"/>
    <w:basedOn w:val="Normal"/>
    <w:rsid w:val="005951D7"/>
    <w:pPr>
      <w:numPr>
        <w:numId w:val="21"/>
      </w:numPr>
      <w:tabs>
        <w:tab w:val="clear" w:pos="765"/>
        <w:tab w:val="num" w:pos="284"/>
      </w:tabs>
      <w:ind w:left="284" w:hanging="284"/>
    </w:pPr>
    <w:rPr>
      <w:rFonts w:ascii="Tahoma" w:hAnsi="Tahoma" w:cs="Tahoma"/>
      <w:sz w:val="40"/>
      <w:szCs w:val="22"/>
      <w:lang w:eastAsia="en-US"/>
    </w:rPr>
  </w:style>
  <w:style w:type="character" w:styleId="NormalWebChar" w:customStyle="1">
    <w:name w:val="Normal (Web) Char"/>
    <w:aliases w:val="webb Char"/>
    <w:rsid w:val="00AB650D"/>
    <w:rPr>
      <w:sz w:val="24"/>
      <w:szCs w:val="24"/>
      <w:lang w:val="en-GB" w:eastAsia="en-GB" w:bidi="ar-SA"/>
    </w:rPr>
  </w:style>
  <w:style w:type="paragraph" w:styleId="Briefinglist1" w:customStyle="1">
    <w:name w:val="Briefing list 1"/>
    <w:basedOn w:val="Normal"/>
    <w:rsid w:val="007E4EE6"/>
    <w:pPr>
      <w:spacing w:after="0"/>
      <w:jc w:val="left"/>
    </w:pPr>
    <w:rPr>
      <w:rFonts w:ascii="Times New Roman" w:hAnsi="Times New Roman"/>
      <w:szCs w:val="24"/>
    </w:rPr>
  </w:style>
  <w:style w:type="paragraph" w:styleId="Briefingtext" w:customStyle="1">
    <w:name w:val="Briefing text"/>
    <w:basedOn w:val="Normal"/>
    <w:link w:val="BriefingtextChar"/>
    <w:qFormat/>
    <w:rsid w:val="00217E48"/>
    <w:rPr>
      <w:rFonts w:ascii="Arial" w:hAnsi="Arial" w:cs="Arial"/>
      <w:sz w:val="22"/>
      <w:szCs w:val="24"/>
      <w:lang w:eastAsia="en-US"/>
    </w:rPr>
  </w:style>
  <w:style w:type="character" w:styleId="BriefingtextChar" w:customStyle="1">
    <w:name w:val="Briefing text Char"/>
    <w:link w:val="Briefingtext"/>
    <w:rsid w:val="00217E48"/>
    <w:rPr>
      <w:rFonts w:ascii="Arial" w:hAnsi="Arial" w:cs="Arial"/>
      <w:sz w:val="22"/>
      <w:szCs w:val="24"/>
      <w:lang w:val="en-GB" w:eastAsia="en-US" w:bidi="ar-SA"/>
    </w:rPr>
  </w:style>
  <w:style w:type="numbering" w:styleId="111111">
    <w:name w:val="Outline List 2"/>
    <w:basedOn w:val="NoList"/>
    <w:rsid w:val="00BC35A6"/>
    <w:pPr>
      <w:numPr>
        <w:numId w:val="22"/>
      </w:numPr>
    </w:pPr>
  </w:style>
  <w:style w:type="character" w:styleId="at11" w:customStyle="1">
    <w:name w:val="a__t11"/>
    <w:rsid w:val="008B3A18"/>
    <w:rPr>
      <w:b/>
      <w:bCs/>
    </w:rPr>
  </w:style>
  <w:style w:type="paragraph" w:styleId="a3520normal" w:customStyle="1">
    <w:name w:val="a___35__20_normal"/>
    <w:basedOn w:val="Normal"/>
    <w:rsid w:val="0069026C"/>
    <w:pPr>
      <w:spacing w:before="30"/>
      <w:jc w:val="left"/>
    </w:pPr>
    <w:rPr>
      <w:rFonts w:ascii="Times New Roman" w:hAnsi="Times New Roman"/>
      <w:sz w:val="20"/>
    </w:rPr>
  </w:style>
  <w:style w:type="character" w:styleId="at1" w:customStyle="1">
    <w:name w:val="a__t1"/>
    <w:basedOn w:val="DefaultParagraphFont"/>
    <w:rsid w:val="00AE7C82"/>
  </w:style>
  <w:style w:type="character" w:styleId="at51" w:customStyle="1">
    <w:name w:val="a__t51"/>
    <w:rsid w:val="00AE7C82"/>
    <w:rPr>
      <w:i/>
      <w:iCs/>
    </w:rPr>
  </w:style>
  <w:style w:type="character" w:styleId="at61" w:customStyle="1">
    <w:name w:val="a__t61"/>
    <w:rsid w:val="00AE7C82"/>
    <w:rPr>
      <w:u w:val="single"/>
    </w:rPr>
  </w:style>
  <w:style w:type="character" w:styleId="at111" w:customStyle="1">
    <w:name w:val="a__t111"/>
    <w:rsid w:val="00AE7C82"/>
    <w:rPr>
      <w:color w:val="000000"/>
    </w:rPr>
  </w:style>
  <w:style w:type="paragraph" w:styleId="Rapporteur" w:customStyle="1">
    <w:name w:val="Rapporteur"/>
    <w:basedOn w:val="Normal"/>
    <w:rsid w:val="00E72F7C"/>
    <w:pPr>
      <w:tabs>
        <w:tab w:val="num" w:pos="540"/>
        <w:tab w:val="left" w:pos="2160"/>
      </w:tabs>
      <w:spacing w:after="120"/>
      <w:ind w:left="540"/>
    </w:pPr>
    <w:rPr>
      <w:rFonts w:ascii="Times New Roman" w:hAnsi="Times New Roman"/>
      <w:szCs w:val="24"/>
      <w:u w:val="single"/>
      <w:lang w:val="fr-FR" w:eastAsia="en-US"/>
    </w:rPr>
  </w:style>
  <w:style w:type="paragraph" w:styleId="5normal0" w:customStyle="1">
    <w:name w:val="5normal"/>
    <w:basedOn w:val="Normal"/>
    <w:rsid w:val="00C124C9"/>
    <w:pPr>
      <w:spacing w:before="100" w:beforeAutospacing="1" w:after="100" w:afterAutospacing="1"/>
      <w:jc w:val="left"/>
    </w:pPr>
    <w:rPr>
      <w:rFonts w:ascii="Arial" w:hAnsi="Arial" w:cs="Arial"/>
      <w:sz w:val="20"/>
    </w:rPr>
  </w:style>
  <w:style w:type="character" w:styleId="hps" w:customStyle="1">
    <w:name w:val="hps"/>
    <w:basedOn w:val="DefaultParagraphFont"/>
    <w:rsid w:val="002C30C5"/>
  </w:style>
  <w:style w:type="character" w:styleId="FootnoteTextCharCharCharCharChar1" w:customStyle="1">
    <w:name w:val="Footnote Text Char Char Char Char Char1"/>
    <w:aliases w:val="Footnote Text Char Char Char1,Footnote Text Char Char Char Char Char Char,Footnote Text Char Char Char Char Char Char Char Char Char,Footnote Text Char Char Char Char1,Schriftart: 9 pt Char1"/>
    <w:semiHidden/>
    <w:locked/>
    <w:rsid w:val="00EA0D59"/>
    <w:rPr>
      <w:lang w:val="es-ES_tradnl" w:eastAsia="en-GB" w:bidi="ar-SA"/>
    </w:rPr>
  </w:style>
  <w:style w:type="character" w:styleId="InitialChar" w:customStyle="1">
    <w:name w:val="Initial Char"/>
    <w:link w:val="Initial"/>
    <w:rsid w:val="00FD22F7"/>
    <w:rPr>
      <w:spacing w:val="-3"/>
      <w:sz w:val="24"/>
      <w:lang w:val="en-US" w:eastAsia="en-GB" w:bidi="ar-SA"/>
    </w:rPr>
  </w:style>
  <w:style w:type="paragraph" w:styleId="Briefingspdef" w:customStyle="1">
    <w:name w:val="Briefing sp/def"/>
    <w:basedOn w:val="Normal"/>
    <w:rsid w:val="00FD22F7"/>
    <w:pPr>
      <w:keepLines/>
      <w:numPr>
        <w:numId w:val="23"/>
      </w:numPr>
      <w:spacing w:after="480"/>
    </w:pPr>
    <w:rPr>
      <w:rFonts w:ascii="Arial" w:hAnsi="Arial" w:cs="Arial"/>
      <w:sz w:val="48"/>
      <w:szCs w:val="48"/>
    </w:rPr>
  </w:style>
  <w:style w:type="character" w:styleId="titlemep1" w:customStyle="1">
    <w:name w:val="titlemep1"/>
    <w:rsid w:val="00DC0AA5"/>
    <w:rPr>
      <w:rFonts w:hint="default" w:ascii="Verdana" w:hAnsi="Verdana"/>
      <w:b/>
      <w:bCs/>
      <w:color w:val="48452D"/>
      <w:sz w:val="16"/>
      <w:szCs w:val="16"/>
    </w:rPr>
  </w:style>
  <w:style w:type="character" w:styleId="referencenotice" w:customStyle="1">
    <w:name w:val="reference_notice"/>
    <w:basedOn w:val="DefaultParagraphFont"/>
    <w:rsid w:val="007D628A"/>
  </w:style>
  <w:style w:type="character" w:styleId="ephidden1" w:customStyle="1">
    <w:name w:val="ep_hidden1"/>
    <w:rsid w:val="00ED4495"/>
    <w:rPr>
      <w:vanish w:val="0"/>
      <w:webHidden w:val="0"/>
      <w:color w:val="000000"/>
      <w:shd w:val="clear" w:color="auto" w:fill="FFFFFF"/>
      <w:specVanish w:val="0"/>
    </w:rPr>
  </w:style>
  <w:style w:type="character" w:styleId="playersrapportertext1" w:customStyle="1">
    <w:name w:val="players_rapporter_text1"/>
    <w:basedOn w:val="DefaultParagraphFont"/>
    <w:rsid w:val="00151572"/>
  </w:style>
  <w:style w:type="character" w:styleId="apple-converted-space" w:customStyle="1">
    <w:name w:val="apple-converted-space"/>
    <w:basedOn w:val="DefaultParagraphFont"/>
    <w:rsid w:val="00151572"/>
  </w:style>
  <w:style w:type="character" w:styleId="ringrefselectedheader1" w:customStyle="1">
    <w:name w:val="ring_ref_selected_header1"/>
    <w:rsid w:val="00A12CB4"/>
    <w:rPr>
      <w:rFonts w:hint="default" w:ascii="Arial" w:hAnsi="Arial" w:cs="Arial"/>
      <w:b w:val="0"/>
      <w:bCs w:val="0"/>
      <w:strike w:val="0"/>
      <w:dstrike w:val="0"/>
      <w:color w:val="666666"/>
      <w:sz w:val="22"/>
      <w:szCs w:val="22"/>
      <w:u w:val="none"/>
      <w:effect w:val="none"/>
      <w:bdr w:val="single" w:color="0077BE" w:sz="4" w:space="0" w:frame="1"/>
      <w:shd w:val="clear" w:color="auto" w:fill="FFFFFF"/>
    </w:rPr>
  </w:style>
  <w:style w:type="paragraph" w:styleId="briefingspdef0" w:customStyle="1">
    <w:name w:val="briefingspdef"/>
    <w:basedOn w:val="Normal"/>
    <w:rsid w:val="00A12CB4"/>
    <w:pPr>
      <w:spacing w:before="100" w:beforeAutospacing="1" w:after="100" w:afterAutospacing="1"/>
      <w:jc w:val="left"/>
    </w:pPr>
    <w:rPr>
      <w:rFonts w:ascii="Times New Roman" w:hAnsi="Times New Roman"/>
      <w:szCs w:val="24"/>
    </w:rPr>
  </w:style>
  <w:style w:type="character" w:styleId="contentssmallbis1" w:customStyle="1">
    <w:name w:val="contents_small_bis1"/>
    <w:rsid w:val="00801E69"/>
    <w:rPr>
      <w:rFonts w:hint="default" w:ascii="Arial" w:hAnsi="Arial" w:cs="Arial"/>
      <w:b w:val="0"/>
      <w:bCs w:val="0"/>
      <w:color w:val="999999"/>
      <w:sz w:val="24"/>
      <w:szCs w:val="24"/>
    </w:rPr>
  </w:style>
  <w:style w:type="character" w:styleId="auteur" w:customStyle="1">
    <w:name w:val="auteur"/>
    <w:basedOn w:val="DefaultParagraphFont"/>
    <w:rsid w:val="00801E69"/>
  </w:style>
  <w:style w:type="character" w:styleId="reference2" w:customStyle="1">
    <w:name w:val="reference2"/>
    <w:rsid w:val="00402C69"/>
    <w:rPr>
      <w:b/>
      <w:bCs/>
    </w:rPr>
  </w:style>
  <w:style w:type="paragraph" w:styleId="CoverBold" w:customStyle="1">
    <w:name w:val="CoverBold"/>
    <w:basedOn w:val="Normal"/>
    <w:rsid w:val="00023C78"/>
    <w:pPr>
      <w:widowControl w:val="0"/>
      <w:spacing w:after="0"/>
      <w:ind w:left="1418"/>
      <w:jc w:val="left"/>
    </w:pPr>
    <w:rPr>
      <w:rFonts w:ascii="Times New Roman" w:hAnsi="Times New Roman"/>
      <w:b/>
    </w:rPr>
  </w:style>
  <w:style w:type="paragraph" w:styleId="s16" w:customStyle="1">
    <w:name w:val="s16"/>
    <w:basedOn w:val="Normal"/>
    <w:rsid w:val="0093481E"/>
    <w:pPr>
      <w:spacing w:before="100" w:beforeAutospacing="1" w:after="100" w:afterAutospacing="1"/>
      <w:jc w:val="left"/>
    </w:pPr>
    <w:rPr>
      <w:rFonts w:ascii="Times New Roman" w:hAnsi="Times New Roman"/>
      <w:szCs w:val="24"/>
    </w:rPr>
  </w:style>
  <w:style w:type="character" w:styleId="bumpedfont15" w:customStyle="1">
    <w:name w:val="bumpedfont15"/>
    <w:basedOn w:val="DefaultParagraphFont"/>
    <w:rsid w:val="0093481E"/>
  </w:style>
  <w:style w:type="paragraph" w:styleId="NoSpacing">
    <w:name w:val="No Spacing"/>
    <w:link w:val="NoSpacingChar"/>
    <w:uiPriority w:val="1"/>
    <w:qFormat/>
    <w:rsid w:val="005855E7"/>
    <w:rPr>
      <w:rFonts w:ascii="Arial" w:hAnsi="Arial"/>
      <w:sz w:val="22"/>
      <w:szCs w:val="22"/>
      <w:lang w:val="en-GB" w:eastAsia="en-US"/>
    </w:rPr>
  </w:style>
  <w:style w:type="character" w:styleId="HTMLCite">
    <w:name w:val="HTML Cite"/>
    <w:rsid w:val="0050397D"/>
    <w:rPr>
      <w:i w:val="0"/>
      <w:iCs w:val="0"/>
      <w:color w:val="0E774A"/>
    </w:rPr>
  </w:style>
  <w:style w:type="character" w:styleId="Hanging12Char" w:customStyle="1">
    <w:name w:val="Hanging12 Char"/>
    <w:link w:val="Hanging12"/>
    <w:locked/>
    <w:rsid w:val="00E61FC7"/>
    <w:rPr>
      <w:sz w:val="24"/>
      <w:lang w:val="en-GB" w:eastAsia="en-GB" w:bidi="ar-SA"/>
    </w:rPr>
  </w:style>
  <w:style w:type="paragraph" w:styleId="ZnakZnak" w:customStyle="1">
    <w:name w:val="Znak Znak"/>
    <w:basedOn w:val="Normal"/>
    <w:link w:val="NoList"/>
    <w:rsid w:val="00E61FC7"/>
    <w:pPr>
      <w:spacing w:after="0" w:line="360" w:lineRule="auto"/>
    </w:pPr>
    <w:rPr>
      <w:rFonts w:ascii="Verdana" w:hAnsi="Verdana"/>
      <w:sz w:val="20"/>
      <w:lang w:val="pl-PL" w:eastAsia="pl-PL"/>
    </w:rPr>
  </w:style>
  <w:style w:type="character" w:styleId="st" w:customStyle="1">
    <w:name w:val="st"/>
    <w:rsid w:val="00EC3A6B"/>
  </w:style>
  <w:style w:type="character" w:styleId="CommentTextChar" w:customStyle="1">
    <w:name w:val="Comment Text Char"/>
    <w:link w:val="CommentText"/>
    <w:rsid w:val="007726A9"/>
    <w:rPr>
      <w:rFonts w:ascii="Courier New" w:hAnsi="Courier New"/>
      <w:lang w:val="en-GB" w:eastAsia="en-GB" w:bidi="ar-SA"/>
    </w:rPr>
  </w:style>
  <w:style w:type="character" w:styleId="highlightedsearchterm" w:customStyle="1">
    <w:name w:val="highlightedsearchterm"/>
    <w:rsid w:val="007726A9"/>
  </w:style>
  <w:style w:type="character" w:styleId="iceouttxtcommissiondossiercontenttablecol3-title" w:customStyle="1">
    <w:name w:val="iceouttxt commissiondossiercontenttablecol3-title"/>
    <w:rsid w:val="007726A9"/>
    <w:rPr>
      <w:sz w:val="24"/>
      <w:szCs w:val="24"/>
      <w:bdr w:val="none" w:color="auto" w:sz="0" w:space="0" w:frame="1"/>
      <w:vertAlign w:val="baseline"/>
    </w:rPr>
  </w:style>
  <w:style w:type="character" w:styleId="FootnoteTextCharCarChar" w:customStyle="1">
    <w:name w:val="Footnote Text Char Car Char"/>
    <w:aliases w:val="Fußnotentextf Char,Note de bas de page 1 Char,footnote Char,Voetnoottekst Char Char Char Char Char,Voetnoottekst1 Char,Sprotna opomba - besedilo Znak Znak Znak Char,Sprotna opomba - besedilo Znak Znak Char"/>
    <w:rsid w:val="00721020"/>
    <w:rPr>
      <w:lang w:val="en-GB" w:eastAsia="en-GB" w:bidi="ar-SA"/>
    </w:rPr>
  </w:style>
  <w:style w:type="paragraph" w:styleId="intropara" w:customStyle="1">
    <w:name w:val="intropara"/>
    <w:basedOn w:val="Normal"/>
    <w:rsid w:val="009B7E72"/>
    <w:pPr>
      <w:spacing w:before="100" w:beforeAutospacing="1" w:after="100" w:afterAutospacing="1"/>
      <w:ind w:right="612"/>
      <w:jc w:val="left"/>
    </w:pPr>
    <w:rPr>
      <w:rFonts w:ascii="Times New Roman" w:hAnsi="Times New Roman"/>
      <w:b/>
      <w:bCs/>
      <w:szCs w:val="24"/>
    </w:rPr>
  </w:style>
  <w:style w:type="paragraph" w:styleId="ZnakZnak1" w:customStyle="1">
    <w:name w:val="Znak Znak1"/>
    <w:basedOn w:val="Normal"/>
    <w:rsid w:val="002D2D7A"/>
    <w:pPr>
      <w:spacing w:after="0" w:line="360" w:lineRule="auto"/>
    </w:pPr>
    <w:rPr>
      <w:rFonts w:ascii="Verdana" w:hAnsi="Verdana"/>
      <w:sz w:val="20"/>
      <w:lang w:val="pl-PL" w:eastAsia="pl-PL"/>
    </w:rPr>
  </w:style>
  <w:style w:type="character" w:styleId="NoSpacingChar" w:customStyle="1">
    <w:name w:val="No Spacing Char"/>
    <w:link w:val="NoSpacing"/>
    <w:uiPriority w:val="1"/>
    <w:locked/>
    <w:rsid w:val="00513CF8"/>
    <w:rPr>
      <w:rFonts w:ascii="Arial" w:hAnsi="Arial"/>
      <w:sz w:val="22"/>
      <w:szCs w:val="22"/>
      <w:lang w:eastAsia="en-US"/>
    </w:rPr>
  </w:style>
  <w:style w:type="paragraph" w:styleId="FootnotesymbolCarZchn" w:customStyle="1">
    <w:name w:val="Footnote symbol Car Zchn"/>
    <w:aliases w:val="Footnote Car Zchn,Times 10 Point Car Zchn,Exposant 3 Point Car Zchn,Footnote Reference Superscript Car Zchn,Char Char Char Char Char Car Zchn,BVI fnr Car Zchn,SUPERS Car Zchn"/>
    <w:basedOn w:val="Normal"/>
    <w:uiPriority w:val="99"/>
    <w:rsid w:val="00CF192F"/>
    <w:pPr>
      <w:spacing w:after="160" w:line="240" w:lineRule="exact"/>
    </w:pPr>
    <w:rPr>
      <w:rFonts w:ascii="Times New Roman" w:hAnsi="Times New Roman"/>
      <w:sz w:val="20"/>
      <w:vertAlign w:val="superscript"/>
    </w:rPr>
  </w:style>
  <w:style w:type="character" w:styleId="at7" w:customStyle="1">
    <w:name w:val="a__t7"/>
    <w:rsid w:val="00B76067"/>
  </w:style>
  <w:style w:type="paragraph" w:styleId="BVIfnrCarCar" w:customStyle="1">
    <w:name w:val="BVI fnr Car Car"/>
    <w:aliases w:val="BVI fnr Car,BVI fnr Car Car Car Car,BVI fnr Char Char Char Char Char Char Char"/>
    <w:basedOn w:val="Normal"/>
    <w:uiPriority w:val="99"/>
    <w:rsid w:val="003C6D10"/>
    <w:pPr>
      <w:spacing w:before="120" w:after="160" w:line="240" w:lineRule="exact"/>
      <w:jc w:val="left"/>
    </w:pPr>
    <w:rPr>
      <w:rFonts w:ascii="Calibri" w:hAnsi="Calibri" w:eastAsia="Calibri"/>
      <w:sz w:val="22"/>
      <w:szCs w:val="22"/>
      <w:vertAlign w:val="superscript"/>
      <w:lang w:eastAsia="en-US"/>
    </w:rPr>
  </w:style>
  <w:style w:type="paragraph" w:styleId="En-ttedetabledesmatires" w:customStyle="1">
    <w:name w:val="En-tête de table des matières"/>
    <w:basedOn w:val="Normal"/>
    <w:next w:val="Normal"/>
    <w:qFormat/>
    <w:rsid w:val="007C5D8A"/>
    <w:pPr>
      <w:keepNext/>
      <w:spacing w:before="240"/>
      <w:jc w:val="center"/>
    </w:pPr>
    <w:rPr>
      <w:b/>
    </w:rPr>
  </w:style>
  <w:style w:type="paragraph" w:styleId="ColorfulList-Accent11" w:customStyle="1">
    <w:name w:val="Colorful List - Accent 11"/>
    <w:basedOn w:val="Normal"/>
    <w:qFormat/>
    <w:rsid w:val="007C5D8A"/>
    <w:pPr>
      <w:spacing w:after="200" w:line="276" w:lineRule="auto"/>
      <w:ind w:left="720"/>
      <w:contextualSpacing/>
      <w:jc w:val="left"/>
    </w:pPr>
    <w:rPr>
      <w:rFonts w:ascii="Calibri" w:hAnsi="Calibri" w:eastAsia="Calibri"/>
      <w:sz w:val="22"/>
      <w:szCs w:val="22"/>
      <w:lang w:val="en-US" w:eastAsia="en-US"/>
    </w:rPr>
  </w:style>
  <w:style w:type="paragraph" w:styleId="MediumGrid21" w:customStyle="1">
    <w:name w:val="Medium Grid 21"/>
    <w:link w:val="MediumGrid2Char"/>
    <w:uiPriority w:val="1"/>
    <w:qFormat/>
    <w:rsid w:val="007C5D8A"/>
    <w:rPr>
      <w:rFonts w:ascii="Arial" w:hAnsi="Arial"/>
      <w:sz w:val="22"/>
      <w:szCs w:val="22"/>
      <w:lang w:val="en-GB" w:eastAsia="en-US"/>
    </w:rPr>
  </w:style>
  <w:style w:type="character" w:styleId="MediumGrid2Char" w:customStyle="1">
    <w:name w:val="Medium Grid 2 Char"/>
    <w:link w:val="MediumGrid21"/>
    <w:uiPriority w:val="1"/>
    <w:locked/>
    <w:rsid w:val="007C5D8A"/>
    <w:rPr>
      <w:rFonts w:ascii="Arial" w:hAnsi="Arial"/>
      <w:sz w:val="22"/>
      <w:szCs w:val="22"/>
      <w:lang w:eastAsia="en-US"/>
    </w:rPr>
  </w:style>
  <w:style w:type="character" w:styleId="subcontenttext2" w:customStyle="1">
    <w:name w:val="subcontenttext2"/>
    <w:rsid w:val="007C5D8A"/>
    <w:rPr>
      <w:color w:val="000000"/>
    </w:rPr>
  </w:style>
  <w:style w:type="paragraph" w:styleId="astandard" w:customStyle="1">
    <w:name w:val="a__standard"/>
    <w:basedOn w:val="Normal"/>
    <w:rsid w:val="007C5D8A"/>
    <w:pPr>
      <w:spacing w:after="120"/>
      <w:ind w:right="57"/>
    </w:pPr>
    <w:rPr>
      <w:rFonts w:ascii="Times New Roman" w:hAnsi="Times New Roman"/>
      <w:szCs w:val="24"/>
    </w:rPr>
  </w:style>
  <w:style w:type="paragraph" w:styleId="astandard3520normal" w:customStyle="1">
    <w:name w:val="a_standard__35__20_normal"/>
    <w:basedOn w:val="Normal"/>
    <w:rsid w:val="007C5D8A"/>
    <w:pPr>
      <w:spacing w:after="120"/>
      <w:ind w:right="57"/>
    </w:pPr>
    <w:rPr>
      <w:rFonts w:ascii="Times New Roman" w:hAnsi="Times New Roman"/>
      <w:szCs w:val="24"/>
    </w:rPr>
  </w:style>
  <w:style w:type="paragraph" w:styleId="astandardp1" w:customStyle="1">
    <w:name w:val="a_standard_p1"/>
    <w:basedOn w:val="Normal"/>
    <w:rsid w:val="007C5D8A"/>
    <w:pPr>
      <w:spacing w:after="120"/>
      <w:ind w:right="57"/>
    </w:pPr>
    <w:rPr>
      <w:rFonts w:ascii="Times New Roman" w:hAnsi="Times New Roman"/>
      <w:szCs w:val="24"/>
    </w:rPr>
  </w:style>
  <w:style w:type="paragraph" w:styleId="a3520normalp10" w:customStyle="1">
    <w:name w:val="a__35__20_normal_p10"/>
    <w:basedOn w:val="Normal"/>
    <w:rsid w:val="007C5D8A"/>
    <w:pPr>
      <w:spacing w:after="120"/>
      <w:ind w:right="57"/>
    </w:pPr>
    <w:rPr>
      <w:rFonts w:ascii="Times New Roman" w:hAnsi="Times New Roman"/>
      <w:szCs w:val="24"/>
    </w:rPr>
  </w:style>
  <w:style w:type="paragraph" w:styleId="asous-titre201p11" w:customStyle="1">
    <w:name w:val="a_sous-titre_20_1_p11"/>
    <w:basedOn w:val="Normal"/>
    <w:rsid w:val="007C5D8A"/>
    <w:pPr>
      <w:spacing w:after="120"/>
      <w:ind w:right="57"/>
    </w:pPr>
    <w:rPr>
      <w:rFonts w:ascii="Times New Roman" w:hAnsi="Times New Roman"/>
      <w:b/>
      <w:bCs/>
      <w:szCs w:val="24"/>
    </w:rPr>
  </w:style>
  <w:style w:type="character" w:styleId="at3" w:customStyle="1">
    <w:name w:val="a__t3"/>
    <w:rsid w:val="007C5D8A"/>
  </w:style>
  <w:style w:type="character" w:styleId="at5" w:customStyle="1">
    <w:name w:val="a__t5"/>
    <w:rsid w:val="007C5D8A"/>
  </w:style>
  <w:style w:type="paragraph" w:styleId="CM1" w:customStyle="1">
    <w:name w:val="CM1"/>
    <w:basedOn w:val="Default"/>
    <w:next w:val="Default"/>
    <w:uiPriority w:val="99"/>
    <w:rsid w:val="007C5D8A"/>
    <w:rPr>
      <w:rFonts w:ascii="EUAlbertina" w:hAnsi="EUAlbertina"/>
      <w:color w:val="auto"/>
      <w:lang w:val="en-GB" w:eastAsia="en-GB"/>
    </w:rPr>
  </w:style>
  <w:style w:type="paragraph" w:styleId="CM3" w:customStyle="1">
    <w:name w:val="CM3"/>
    <w:basedOn w:val="Default"/>
    <w:next w:val="Default"/>
    <w:uiPriority w:val="99"/>
    <w:rsid w:val="007C5D8A"/>
    <w:rPr>
      <w:rFonts w:ascii="EUAlbertina" w:hAnsi="EUAlbertina"/>
      <w:color w:val="auto"/>
      <w:lang w:val="en-GB" w:eastAsia="en-GB"/>
    </w:rPr>
  </w:style>
  <w:style w:type="paragraph" w:styleId="CM4" w:customStyle="1">
    <w:name w:val="CM4"/>
    <w:basedOn w:val="Default"/>
    <w:next w:val="Default"/>
    <w:uiPriority w:val="99"/>
    <w:rsid w:val="007C5D8A"/>
    <w:rPr>
      <w:rFonts w:ascii="EUAlbertina" w:hAnsi="EUAlbertina"/>
      <w:color w:val="auto"/>
      <w:lang w:val="en-GB" w:eastAsia="en-GB"/>
    </w:rPr>
  </w:style>
  <w:style w:type="character" w:styleId="st1" w:customStyle="1">
    <w:name w:val="st1"/>
    <w:rsid w:val="007C5D8A"/>
  </w:style>
  <w:style w:type="character" w:styleId="CharacterStyle1" w:customStyle="1">
    <w:name w:val="Character Style 1"/>
    <w:uiPriority w:val="99"/>
    <w:rsid w:val="007C5D8A"/>
    <w:rPr>
      <w:rFonts w:hint="default" w:ascii="Arial" w:hAnsi="Arial" w:cs="Arial"/>
      <w:sz w:val="6"/>
    </w:rPr>
  </w:style>
  <w:style w:type="character" w:styleId="subcontenttextbold2" w:customStyle="1">
    <w:name w:val="subcontenttextbold2"/>
    <w:rsid w:val="007C5D8A"/>
    <w:rPr>
      <w:b/>
      <w:bCs/>
      <w:color w:val="000000"/>
    </w:rPr>
  </w:style>
  <w:style w:type="paragraph" w:styleId="Revision">
    <w:name w:val="Revision"/>
    <w:hidden/>
    <w:uiPriority w:val="99"/>
    <w:semiHidden/>
    <w:rsid w:val="007C5D8A"/>
    <w:rPr>
      <w:rFonts w:ascii="Courier New" w:hAnsi="Courier New"/>
      <w:sz w:val="24"/>
      <w:lang w:val="en-GB" w:eastAsia="en-GB"/>
    </w:rPr>
  </w:style>
  <w:style w:type="paragraph" w:styleId="normal2" w:customStyle="1">
    <w:name w:val="normal2"/>
    <w:basedOn w:val="Normal"/>
    <w:rsid w:val="007C5D8A"/>
    <w:pPr>
      <w:spacing w:before="195" w:after="0"/>
    </w:pPr>
    <w:rPr>
      <w:rFonts w:ascii="Times New Roman" w:hAnsi="Times New Roman"/>
      <w:szCs w:val="24"/>
    </w:rPr>
  </w:style>
  <w:style w:type="paragraph" w:styleId="FootnoteReferneceChar" w:customStyle="1">
    <w:name w:val="Footnote Refernece Char"/>
    <w:aliases w:val="BVI fnr Char Char Char Char Char Char Char Char Char,BVI fnr Car Car Char Char Char Char Char Char Char Char Char,BVI fnr Car Char Char Char Char Char Char Char Char Char Char,Footnote Refernece Char Char Char Char"/>
    <w:basedOn w:val="Normal"/>
    <w:rsid w:val="00E95D68"/>
    <w:pPr>
      <w:spacing w:before="240" w:after="160" w:line="240" w:lineRule="exact"/>
      <w:jc w:val="left"/>
    </w:pPr>
    <w:rPr>
      <w:rFonts w:ascii="Times New Roman" w:hAnsi="Times New Roman"/>
      <w:sz w:val="20"/>
      <w:vertAlign w:val="superscript"/>
    </w:rPr>
  </w:style>
  <w:style w:type="character" w:styleId="PlainTextChar" w:customStyle="1">
    <w:name w:val="Plain Text Char"/>
    <w:link w:val="PlainText"/>
    <w:uiPriority w:val="99"/>
    <w:rsid w:val="00866EEF"/>
    <w:rPr>
      <w:rFonts w:ascii="Courier New" w:hAnsi="Courier New"/>
    </w:rPr>
  </w:style>
  <w:style w:type="character" w:styleId="A5" w:customStyle="1">
    <w:name w:val="A5"/>
    <w:uiPriority w:val="99"/>
    <w:rsid w:val="007F48ED"/>
    <w:rPr>
      <w:rFonts w:cs="EC Square Sans Cond Pro"/>
      <w:color w:val="000000"/>
      <w:sz w:val="22"/>
      <w:szCs w:val="22"/>
    </w:rPr>
  </w:style>
  <w:style w:type="paragraph" w:styleId="Appelnotedebasdep" w:customStyle="1">
    <w:name w:val="Appel note de bas de p"/>
    <w:aliases w:val="Nota,Ref, Char1,(NECG) Footnote Reference,fr,Style 6,Signature Ch"/>
    <w:basedOn w:val="Normal"/>
    <w:next w:val="Normal"/>
    <w:uiPriority w:val="99"/>
    <w:rsid w:val="008C79B9"/>
    <w:pPr>
      <w:spacing w:after="160" w:line="240" w:lineRule="exact"/>
      <w:jc w:val="left"/>
    </w:pPr>
    <w:rPr>
      <w:rFonts w:ascii="Times New Roman" w:hAnsi="Times New Roman"/>
      <w:sz w:val="20"/>
      <w:vertAlign w:val="superscript"/>
    </w:rPr>
  </w:style>
  <w:style w:type="character" w:styleId="Corpsdutexte5" w:customStyle="1">
    <w:name w:val="Corps du texte (5)_"/>
    <w:link w:val="Corpsdutexte50"/>
    <w:rsid w:val="00096700"/>
    <w:rPr>
      <w:sz w:val="22"/>
      <w:szCs w:val="22"/>
      <w:shd w:val="clear" w:color="auto" w:fill="FFFFFF"/>
    </w:rPr>
  </w:style>
  <w:style w:type="paragraph" w:styleId="Corpsdutexte50" w:customStyle="1">
    <w:name w:val="Corps du texte (5)"/>
    <w:basedOn w:val="Normal"/>
    <w:link w:val="Corpsdutexte5"/>
    <w:rsid w:val="00096700"/>
    <w:pPr>
      <w:widowControl w:val="0"/>
      <w:shd w:val="clear" w:color="auto" w:fill="FFFFFF"/>
      <w:spacing w:before="300" w:after="60" w:line="0" w:lineRule="atLeast"/>
      <w:ind w:hanging="360"/>
      <w:jc w:val="left"/>
    </w:pPr>
    <w:rPr>
      <w:rFonts w:ascii="Times New Roman" w:hAnsi="Times New Roman"/>
      <w:sz w:val="22"/>
      <w:szCs w:val="22"/>
    </w:rPr>
  </w:style>
  <w:style w:type="paragraph" w:styleId="-FNCharCharChar" w:customStyle="1">
    <w:name w:val="Знак сноски-FN Char Char Char"/>
    <w:aliases w:val="сноска Char Char Char,Footnote Reference 2 Char Char Char Char Char,16 Point Char Char Char Char Char,Superscript 6 Point Char Char Char Char Char,BVI fnr Char Char Char Char Char"/>
    <w:basedOn w:val="Normal"/>
    <w:uiPriority w:val="99"/>
    <w:rsid w:val="00D8297C"/>
    <w:pPr>
      <w:spacing w:after="160" w:line="240" w:lineRule="exact"/>
      <w:jc w:val="left"/>
    </w:pPr>
    <w:rPr>
      <w:rFonts w:ascii="Times New Roman" w:hAnsi="Times New Roman"/>
      <w:sz w:val="20"/>
      <w:vertAlign w:val="superscript"/>
    </w:rPr>
  </w:style>
  <w:style w:type="character" w:styleId="EndnoteReference">
    <w:name w:val="endnote reference"/>
    <w:rsid w:val="000B70BC"/>
    <w:rPr>
      <w:vertAlign w:val="superscript"/>
    </w:rPr>
  </w:style>
  <w:style w:type="character" w:styleId="Bodytext29pt" w:customStyle="1">
    <w:name w:val="Body text (2) + 9 pt"/>
    <w:rsid w:val="000B70BC"/>
    <w:rPr>
      <w:rFonts w:hint="default" w:ascii="Arial" w:hAnsi="Arial" w:eastAsia="Arial" w:cs="Arial"/>
      <w:b w:val="0"/>
      <w:bCs w:val="0"/>
      <w:i w:val="0"/>
      <w:iCs w:val="0"/>
      <w:smallCaps w:val="0"/>
      <w:strike w:val="0"/>
      <w:dstrike w:val="0"/>
      <w:color w:val="000000"/>
      <w:spacing w:val="0"/>
      <w:w w:val="100"/>
      <w:position w:val="0"/>
      <w:sz w:val="18"/>
      <w:szCs w:val="18"/>
      <w:u w:val="none"/>
      <w:effect w:val="none"/>
      <w:lang w:val="en-US" w:eastAsia="en-US" w:bidi="en-US"/>
    </w:rPr>
  </w:style>
  <w:style w:type="character" w:styleId="EndnoteTextChar" w:customStyle="1">
    <w:name w:val="Endnote Text Char"/>
    <w:link w:val="EndnoteText"/>
    <w:uiPriority w:val="99"/>
    <w:semiHidden/>
    <w:rsid w:val="000B70BC"/>
    <w:rPr>
      <w:rFonts w:ascii="Courier New" w:hAnsi="Courier New"/>
    </w:rPr>
  </w:style>
  <w:style w:type="paragraph" w:styleId="briefingtext0" w:customStyle="1">
    <w:name w:val="briefingtext"/>
    <w:basedOn w:val="Normal"/>
    <w:rsid w:val="00441AFE"/>
    <w:rPr>
      <w:rFonts w:ascii="Arial" w:hAnsi="Arial" w:eastAsia="Calibri" w:cs="Arial"/>
      <w:sz w:val="22"/>
      <w:szCs w:val="22"/>
    </w:rPr>
  </w:style>
  <w:style w:type="character" w:styleId="tgc" w:customStyle="1">
    <w:name w:val="_tgc"/>
    <w:rsid w:val="003B7B24"/>
  </w:style>
  <w:style w:type="character" w:styleId="reference" w:customStyle="1">
    <w:name w:val="reference"/>
    <w:rsid w:val="00E46D65"/>
  </w:style>
  <w:style w:type="character" w:styleId="playerscommitteetext" w:customStyle="1">
    <w:name w:val="players_committee_text"/>
    <w:rsid w:val="00CF0D39"/>
  </w:style>
  <w:style w:type="character" w:styleId="ScenesetterText" w:customStyle="1">
    <w:name w:val="Scene setter Text"/>
    <w:uiPriority w:val="12"/>
    <w:qFormat/>
    <w:rsid w:val="00F34622"/>
    <w:rPr>
      <w:rFonts w:ascii="Times New Roman Bold" w:hAnsi="Times New Roman Bold"/>
      <w:b/>
      <w:bCs/>
      <w:i w:val="0"/>
      <w:color w:val="auto"/>
      <w:sz w:val="24"/>
    </w:rPr>
  </w:style>
  <w:style w:type="paragraph" w:styleId="Body" w:customStyle="1">
    <w:name w:val="Body"/>
    <w:rsid w:val="0008040A"/>
    <w:pPr>
      <w:pBdr>
        <w:top w:val="none" w:color="FFFFFF" w:sz="96" w:space="31" w:frame="1"/>
        <w:left w:val="none" w:color="FFFFFF" w:sz="96" w:space="31" w:frame="1"/>
        <w:bottom w:val="none" w:color="FFFFFF" w:sz="96" w:space="31" w:frame="1"/>
        <w:right w:val="none" w:color="FFFFFF" w:sz="96" w:space="31" w:frame="1"/>
      </w:pBdr>
      <w:spacing w:after="240"/>
      <w:jc w:val="both"/>
    </w:pPr>
    <w:rPr>
      <w:color w:val="000000"/>
      <w:sz w:val="24"/>
      <w:szCs w:val="24"/>
      <w:u w:color="000000"/>
      <w:lang w:val="en-GB" w:eastAsia="en-GB"/>
    </w:rPr>
  </w:style>
  <w:style w:type="paragraph" w:styleId="BodyA" w:customStyle="1">
    <w:name w:val="Body A"/>
    <w:rsid w:val="000A7C9B"/>
    <w:pPr>
      <w:pBdr>
        <w:top w:val="nil"/>
        <w:left w:val="nil"/>
        <w:bottom w:val="nil"/>
        <w:right w:val="nil"/>
        <w:between w:val="nil"/>
        <w:bar w:val="nil"/>
      </w:pBdr>
      <w:spacing w:after="240"/>
      <w:jc w:val="both"/>
    </w:pPr>
    <w:rPr>
      <w:color w:val="000000"/>
      <w:sz w:val="24"/>
      <w:szCs w:val="24"/>
      <w:u w:color="000000"/>
      <w:bdr w:val="nil"/>
      <w:lang w:val="en-US" w:eastAsia="en-GB"/>
    </w:rPr>
  </w:style>
  <w:style w:type="character" w:styleId="UnresolvedMention">
    <w:name w:val="Unresolved Mention"/>
    <w:uiPriority w:val="99"/>
    <w:semiHidden/>
    <w:unhideWhenUsed/>
    <w:rsid w:val="00CF43E3"/>
    <w:rPr>
      <w:color w:val="605E5C"/>
      <w:shd w:val="clear" w:color="auto" w:fill="E1DFDD"/>
    </w:rPr>
  </w:style>
  <w:style w:type="paragraph" w:styleId="NormalHanging12a" w:customStyle="1">
    <w:name w:val="NormalHanging12a"/>
    <w:basedOn w:val="Normal"/>
    <w:link w:val="NormalHanging12aChar"/>
    <w:rsid w:val="00101206"/>
    <w:pPr>
      <w:ind w:left="567" w:hanging="567"/>
      <w:jc w:val="left"/>
    </w:pPr>
    <w:rPr>
      <w:rFonts w:ascii="Times New Roman" w:hAnsi="Times New Roman"/>
      <w:snapToGrid w:val="0"/>
      <w:lang w:eastAsia="en-US"/>
    </w:rPr>
  </w:style>
  <w:style w:type="character" w:styleId="NormalHanging12aChar" w:customStyle="1">
    <w:name w:val="NormalHanging12a Char"/>
    <w:link w:val="NormalHanging12a"/>
    <w:rsid w:val="00101206"/>
    <w:rPr>
      <w:snapToGrid w:val="0"/>
      <w:sz w:val="24"/>
      <w:lang w:eastAsia="en-US"/>
    </w:rPr>
  </w:style>
  <w:style w:type="character" w:styleId="ListParagraphChar" w:customStyle="1">
    <w:name w:val="List Paragraph Char"/>
    <w:aliases w:val="Dot pt Char,F5 List Paragraph Char,List Paragraph1 Char,No Spacing1 Char,List Paragraph Char Char Char Char,Indicator Text Char,Numbered Para 1 Char,Bullet 1 Char,Bullet Points Char,MAIN CONTENT Char,List Paragraph11 Char,2 Char"/>
    <w:link w:val="ListParagraph"/>
    <w:uiPriority w:val="34"/>
    <w:qFormat/>
    <w:locked/>
    <w:rsid w:val="008B1D6C"/>
    <w:rPr>
      <w:rFonts w:ascii="Calibri" w:hAnsi="Calibri" w:eastAsia="Calibri"/>
      <w:sz w:val="22"/>
      <w:szCs w:val="22"/>
      <w:lang w:val="en-US" w:eastAsia="en-US"/>
    </w:rPr>
  </w:style>
  <w:style w:type="character" w:styleId="Mention">
    <w:name w:val="Mention"/>
    <w:uiPriority w:val="99"/>
    <w:unhideWhenUsed/>
    <w:rsid w:val="00F244BB"/>
    <w:rPr>
      <w:color w:val="2B579A"/>
      <w:shd w:val="clear" w:color="auto" w:fill="E1DFDD"/>
    </w:rPr>
  </w:style>
  <w:style w:type="character" w:styleId="relative" w:customStyle="1">
    <w:name w:val="relative"/>
    <w:basedOn w:val="DefaultParagraphFont"/>
    <w:rsid w:val="00243332"/>
  </w:style>
  <w:style w:type="paragraph" w:styleId="not-prose" w:customStyle="1">
    <w:name w:val="not-prose"/>
    <w:basedOn w:val="Normal"/>
    <w:rsid w:val="00243332"/>
    <w:pPr>
      <w:spacing w:before="100" w:beforeAutospacing="1" w:after="100" w:afterAutospacing="1"/>
      <w:jc w:val="left"/>
    </w:pPr>
    <w:rPr>
      <w:rFonts w:ascii="Times New Roman" w:hAnsi="Times New Roman"/>
      <w:szCs w:val="24"/>
      <w:lang w:val="en-IE" w:eastAsia="en-IE"/>
    </w:rPr>
  </w:style>
  <w:style w:type="character" w:styleId="vkekvd" w:customStyle="1">
    <w:name w:val="vkekvd"/>
    <w:basedOn w:val="DefaultParagraphFont"/>
    <w:uiPriority w:val="1"/>
    <w:rsid w:val="00432AFA"/>
    <w:rPr>
      <w:rFonts w:asciiTheme="minorHAnsi" w:hAnsiTheme="minorHAnsi" w:eastAsiaTheme="minorEastAsia" w:cstheme="minorBidi"/>
      <w:sz w:val="24"/>
      <w:szCs w:val="24"/>
    </w:rPr>
  </w:style>
  <w:style w:type="paragraph" w:styleId="LegalNumPar" w:customStyle="1">
    <w:name w:val="LegalNumPar"/>
    <w:basedOn w:val="Normal"/>
    <w:rsid w:val="006E5610"/>
    <w:pPr>
      <w:numPr>
        <w:numId w:val="27"/>
      </w:numPr>
      <w:spacing w:line="360" w:lineRule="auto"/>
    </w:pPr>
  </w:style>
  <w:style w:type="paragraph" w:styleId="LegalNumPar2" w:customStyle="1">
    <w:name w:val="LegalNumPar2"/>
    <w:basedOn w:val="Normal"/>
    <w:rsid w:val="006E5610"/>
    <w:pPr>
      <w:numPr>
        <w:ilvl w:val="1"/>
        <w:numId w:val="27"/>
      </w:numPr>
      <w:spacing w:line="360" w:lineRule="auto"/>
    </w:pPr>
  </w:style>
  <w:style w:type="paragraph" w:styleId="LegalNumPar3" w:customStyle="1">
    <w:name w:val="LegalNumPar3"/>
    <w:basedOn w:val="Normal"/>
    <w:rsid w:val="006E5610"/>
    <w:pPr>
      <w:numPr>
        <w:ilvl w:val="2"/>
        <w:numId w:val="27"/>
      </w:numPr>
      <w:spacing w:line="36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990397">
      <w:bodyDiv w:val="1"/>
      <w:marLeft w:val="0"/>
      <w:marRight w:val="0"/>
      <w:marTop w:val="0"/>
      <w:marBottom w:val="0"/>
      <w:divBdr>
        <w:top w:val="none" w:sz="0" w:space="0" w:color="auto"/>
        <w:left w:val="none" w:sz="0" w:space="0" w:color="auto"/>
        <w:bottom w:val="none" w:sz="0" w:space="0" w:color="auto"/>
        <w:right w:val="none" w:sz="0" w:space="0" w:color="auto"/>
      </w:divBdr>
    </w:div>
    <w:div w:id="220795869">
      <w:bodyDiv w:val="1"/>
      <w:marLeft w:val="0"/>
      <w:marRight w:val="0"/>
      <w:marTop w:val="0"/>
      <w:marBottom w:val="0"/>
      <w:divBdr>
        <w:top w:val="none" w:sz="0" w:space="0" w:color="auto"/>
        <w:left w:val="none" w:sz="0" w:space="0" w:color="auto"/>
        <w:bottom w:val="none" w:sz="0" w:space="0" w:color="auto"/>
        <w:right w:val="none" w:sz="0" w:space="0" w:color="auto"/>
      </w:divBdr>
    </w:div>
    <w:div w:id="222907783">
      <w:bodyDiv w:val="1"/>
      <w:marLeft w:val="0"/>
      <w:marRight w:val="0"/>
      <w:marTop w:val="0"/>
      <w:marBottom w:val="0"/>
      <w:divBdr>
        <w:top w:val="none" w:sz="0" w:space="0" w:color="auto"/>
        <w:left w:val="none" w:sz="0" w:space="0" w:color="auto"/>
        <w:bottom w:val="none" w:sz="0" w:space="0" w:color="auto"/>
        <w:right w:val="none" w:sz="0" w:space="0" w:color="auto"/>
      </w:divBdr>
    </w:div>
    <w:div w:id="336200006">
      <w:bodyDiv w:val="1"/>
      <w:marLeft w:val="0"/>
      <w:marRight w:val="0"/>
      <w:marTop w:val="0"/>
      <w:marBottom w:val="0"/>
      <w:divBdr>
        <w:top w:val="none" w:sz="0" w:space="0" w:color="auto"/>
        <w:left w:val="none" w:sz="0" w:space="0" w:color="auto"/>
        <w:bottom w:val="none" w:sz="0" w:space="0" w:color="auto"/>
        <w:right w:val="none" w:sz="0" w:space="0" w:color="auto"/>
      </w:divBdr>
    </w:div>
    <w:div w:id="374820456">
      <w:bodyDiv w:val="1"/>
      <w:marLeft w:val="0"/>
      <w:marRight w:val="0"/>
      <w:marTop w:val="0"/>
      <w:marBottom w:val="0"/>
      <w:divBdr>
        <w:top w:val="none" w:sz="0" w:space="0" w:color="auto"/>
        <w:left w:val="none" w:sz="0" w:space="0" w:color="auto"/>
        <w:bottom w:val="none" w:sz="0" w:space="0" w:color="auto"/>
        <w:right w:val="none" w:sz="0" w:space="0" w:color="auto"/>
      </w:divBdr>
    </w:div>
    <w:div w:id="461920040">
      <w:bodyDiv w:val="1"/>
      <w:marLeft w:val="0"/>
      <w:marRight w:val="0"/>
      <w:marTop w:val="0"/>
      <w:marBottom w:val="0"/>
      <w:divBdr>
        <w:top w:val="none" w:sz="0" w:space="0" w:color="auto"/>
        <w:left w:val="none" w:sz="0" w:space="0" w:color="auto"/>
        <w:bottom w:val="none" w:sz="0" w:space="0" w:color="auto"/>
        <w:right w:val="none" w:sz="0" w:space="0" w:color="auto"/>
      </w:divBdr>
    </w:div>
    <w:div w:id="518274790">
      <w:bodyDiv w:val="1"/>
      <w:marLeft w:val="0"/>
      <w:marRight w:val="0"/>
      <w:marTop w:val="0"/>
      <w:marBottom w:val="0"/>
      <w:divBdr>
        <w:top w:val="none" w:sz="0" w:space="0" w:color="auto"/>
        <w:left w:val="none" w:sz="0" w:space="0" w:color="auto"/>
        <w:bottom w:val="none" w:sz="0" w:space="0" w:color="auto"/>
        <w:right w:val="none" w:sz="0" w:space="0" w:color="auto"/>
      </w:divBdr>
    </w:div>
    <w:div w:id="581525687">
      <w:bodyDiv w:val="1"/>
      <w:marLeft w:val="0"/>
      <w:marRight w:val="0"/>
      <w:marTop w:val="0"/>
      <w:marBottom w:val="0"/>
      <w:divBdr>
        <w:top w:val="none" w:sz="0" w:space="0" w:color="auto"/>
        <w:left w:val="none" w:sz="0" w:space="0" w:color="auto"/>
        <w:bottom w:val="none" w:sz="0" w:space="0" w:color="auto"/>
        <w:right w:val="none" w:sz="0" w:space="0" w:color="auto"/>
      </w:divBdr>
    </w:div>
    <w:div w:id="589892089">
      <w:bodyDiv w:val="1"/>
      <w:marLeft w:val="0"/>
      <w:marRight w:val="0"/>
      <w:marTop w:val="0"/>
      <w:marBottom w:val="0"/>
      <w:divBdr>
        <w:top w:val="none" w:sz="0" w:space="0" w:color="auto"/>
        <w:left w:val="none" w:sz="0" w:space="0" w:color="auto"/>
        <w:bottom w:val="none" w:sz="0" w:space="0" w:color="auto"/>
        <w:right w:val="none" w:sz="0" w:space="0" w:color="auto"/>
      </w:divBdr>
    </w:div>
    <w:div w:id="591087700">
      <w:bodyDiv w:val="1"/>
      <w:marLeft w:val="0"/>
      <w:marRight w:val="0"/>
      <w:marTop w:val="0"/>
      <w:marBottom w:val="0"/>
      <w:divBdr>
        <w:top w:val="none" w:sz="0" w:space="0" w:color="auto"/>
        <w:left w:val="none" w:sz="0" w:space="0" w:color="auto"/>
        <w:bottom w:val="none" w:sz="0" w:space="0" w:color="auto"/>
        <w:right w:val="none" w:sz="0" w:space="0" w:color="auto"/>
      </w:divBdr>
    </w:div>
    <w:div w:id="638000928">
      <w:bodyDiv w:val="1"/>
      <w:marLeft w:val="0"/>
      <w:marRight w:val="0"/>
      <w:marTop w:val="0"/>
      <w:marBottom w:val="0"/>
      <w:divBdr>
        <w:top w:val="none" w:sz="0" w:space="0" w:color="auto"/>
        <w:left w:val="none" w:sz="0" w:space="0" w:color="auto"/>
        <w:bottom w:val="none" w:sz="0" w:space="0" w:color="auto"/>
        <w:right w:val="none" w:sz="0" w:space="0" w:color="auto"/>
      </w:divBdr>
    </w:div>
    <w:div w:id="654338973">
      <w:bodyDiv w:val="1"/>
      <w:marLeft w:val="0"/>
      <w:marRight w:val="0"/>
      <w:marTop w:val="0"/>
      <w:marBottom w:val="0"/>
      <w:divBdr>
        <w:top w:val="none" w:sz="0" w:space="0" w:color="auto"/>
        <w:left w:val="none" w:sz="0" w:space="0" w:color="auto"/>
        <w:bottom w:val="none" w:sz="0" w:space="0" w:color="auto"/>
        <w:right w:val="none" w:sz="0" w:space="0" w:color="auto"/>
      </w:divBdr>
    </w:div>
    <w:div w:id="685638281">
      <w:bodyDiv w:val="1"/>
      <w:marLeft w:val="0"/>
      <w:marRight w:val="0"/>
      <w:marTop w:val="0"/>
      <w:marBottom w:val="0"/>
      <w:divBdr>
        <w:top w:val="none" w:sz="0" w:space="0" w:color="auto"/>
        <w:left w:val="none" w:sz="0" w:space="0" w:color="auto"/>
        <w:bottom w:val="none" w:sz="0" w:space="0" w:color="auto"/>
        <w:right w:val="none" w:sz="0" w:space="0" w:color="auto"/>
      </w:divBdr>
    </w:div>
    <w:div w:id="687489710">
      <w:bodyDiv w:val="1"/>
      <w:marLeft w:val="0"/>
      <w:marRight w:val="0"/>
      <w:marTop w:val="0"/>
      <w:marBottom w:val="0"/>
      <w:divBdr>
        <w:top w:val="none" w:sz="0" w:space="0" w:color="auto"/>
        <w:left w:val="none" w:sz="0" w:space="0" w:color="auto"/>
        <w:bottom w:val="none" w:sz="0" w:space="0" w:color="auto"/>
        <w:right w:val="none" w:sz="0" w:space="0" w:color="auto"/>
      </w:divBdr>
    </w:div>
    <w:div w:id="900291864">
      <w:bodyDiv w:val="1"/>
      <w:marLeft w:val="0"/>
      <w:marRight w:val="0"/>
      <w:marTop w:val="0"/>
      <w:marBottom w:val="0"/>
      <w:divBdr>
        <w:top w:val="none" w:sz="0" w:space="0" w:color="auto"/>
        <w:left w:val="none" w:sz="0" w:space="0" w:color="auto"/>
        <w:bottom w:val="none" w:sz="0" w:space="0" w:color="auto"/>
        <w:right w:val="none" w:sz="0" w:space="0" w:color="auto"/>
      </w:divBdr>
    </w:div>
    <w:div w:id="916479106">
      <w:bodyDiv w:val="1"/>
      <w:marLeft w:val="0"/>
      <w:marRight w:val="0"/>
      <w:marTop w:val="0"/>
      <w:marBottom w:val="0"/>
      <w:divBdr>
        <w:top w:val="none" w:sz="0" w:space="0" w:color="auto"/>
        <w:left w:val="none" w:sz="0" w:space="0" w:color="auto"/>
        <w:bottom w:val="none" w:sz="0" w:space="0" w:color="auto"/>
        <w:right w:val="none" w:sz="0" w:space="0" w:color="auto"/>
      </w:divBdr>
    </w:div>
    <w:div w:id="1171140169">
      <w:bodyDiv w:val="1"/>
      <w:marLeft w:val="0"/>
      <w:marRight w:val="0"/>
      <w:marTop w:val="0"/>
      <w:marBottom w:val="0"/>
      <w:divBdr>
        <w:top w:val="none" w:sz="0" w:space="0" w:color="auto"/>
        <w:left w:val="none" w:sz="0" w:space="0" w:color="auto"/>
        <w:bottom w:val="none" w:sz="0" w:space="0" w:color="auto"/>
        <w:right w:val="none" w:sz="0" w:space="0" w:color="auto"/>
      </w:divBdr>
    </w:div>
    <w:div w:id="1220366622">
      <w:bodyDiv w:val="1"/>
      <w:marLeft w:val="0"/>
      <w:marRight w:val="0"/>
      <w:marTop w:val="0"/>
      <w:marBottom w:val="0"/>
      <w:divBdr>
        <w:top w:val="none" w:sz="0" w:space="0" w:color="auto"/>
        <w:left w:val="none" w:sz="0" w:space="0" w:color="auto"/>
        <w:bottom w:val="none" w:sz="0" w:space="0" w:color="auto"/>
        <w:right w:val="none" w:sz="0" w:space="0" w:color="auto"/>
      </w:divBdr>
    </w:div>
    <w:div w:id="1322075760">
      <w:bodyDiv w:val="1"/>
      <w:marLeft w:val="0"/>
      <w:marRight w:val="0"/>
      <w:marTop w:val="0"/>
      <w:marBottom w:val="0"/>
      <w:divBdr>
        <w:top w:val="none" w:sz="0" w:space="0" w:color="auto"/>
        <w:left w:val="none" w:sz="0" w:space="0" w:color="auto"/>
        <w:bottom w:val="none" w:sz="0" w:space="0" w:color="auto"/>
        <w:right w:val="none" w:sz="0" w:space="0" w:color="auto"/>
      </w:divBdr>
    </w:div>
    <w:div w:id="1428306798">
      <w:bodyDiv w:val="1"/>
      <w:marLeft w:val="0"/>
      <w:marRight w:val="0"/>
      <w:marTop w:val="0"/>
      <w:marBottom w:val="0"/>
      <w:divBdr>
        <w:top w:val="none" w:sz="0" w:space="0" w:color="auto"/>
        <w:left w:val="none" w:sz="0" w:space="0" w:color="auto"/>
        <w:bottom w:val="none" w:sz="0" w:space="0" w:color="auto"/>
        <w:right w:val="none" w:sz="0" w:space="0" w:color="auto"/>
      </w:divBdr>
    </w:div>
    <w:div w:id="1501963880">
      <w:bodyDiv w:val="1"/>
      <w:marLeft w:val="0"/>
      <w:marRight w:val="0"/>
      <w:marTop w:val="0"/>
      <w:marBottom w:val="0"/>
      <w:divBdr>
        <w:top w:val="none" w:sz="0" w:space="0" w:color="auto"/>
        <w:left w:val="none" w:sz="0" w:space="0" w:color="auto"/>
        <w:bottom w:val="none" w:sz="0" w:space="0" w:color="auto"/>
        <w:right w:val="none" w:sz="0" w:space="0" w:color="auto"/>
      </w:divBdr>
    </w:div>
    <w:div w:id="1596132901">
      <w:bodyDiv w:val="1"/>
      <w:marLeft w:val="0"/>
      <w:marRight w:val="0"/>
      <w:marTop w:val="0"/>
      <w:marBottom w:val="0"/>
      <w:divBdr>
        <w:top w:val="none" w:sz="0" w:space="0" w:color="auto"/>
        <w:left w:val="none" w:sz="0" w:space="0" w:color="auto"/>
        <w:bottom w:val="none" w:sz="0" w:space="0" w:color="auto"/>
        <w:right w:val="none" w:sz="0" w:space="0" w:color="auto"/>
      </w:divBdr>
    </w:div>
    <w:div w:id="1625117317">
      <w:bodyDiv w:val="1"/>
      <w:marLeft w:val="0"/>
      <w:marRight w:val="0"/>
      <w:marTop w:val="0"/>
      <w:marBottom w:val="0"/>
      <w:divBdr>
        <w:top w:val="none" w:sz="0" w:space="0" w:color="auto"/>
        <w:left w:val="none" w:sz="0" w:space="0" w:color="auto"/>
        <w:bottom w:val="none" w:sz="0" w:space="0" w:color="auto"/>
        <w:right w:val="none" w:sz="0" w:space="0" w:color="auto"/>
      </w:divBdr>
    </w:div>
    <w:div w:id="1631132392">
      <w:bodyDiv w:val="1"/>
      <w:marLeft w:val="0"/>
      <w:marRight w:val="0"/>
      <w:marTop w:val="0"/>
      <w:marBottom w:val="0"/>
      <w:divBdr>
        <w:top w:val="none" w:sz="0" w:space="0" w:color="auto"/>
        <w:left w:val="none" w:sz="0" w:space="0" w:color="auto"/>
        <w:bottom w:val="none" w:sz="0" w:space="0" w:color="auto"/>
        <w:right w:val="none" w:sz="0" w:space="0" w:color="auto"/>
      </w:divBdr>
    </w:div>
    <w:div w:id="1641425320">
      <w:bodyDiv w:val="1"/>
      <w:marLeft w:val="0"/>
      <w:marRight w:val="0"/>
      <w:marTop w:val="0"/>
      <w:marBottom w:val="0"/>
      <w:divBdr>
        <w:top w:val="none" w:sz="0" w:space="0" w:color="auto"/>
        <w:left w:val="none" w:sz="0" w:space="0" w:color="auto"/>
        <w:bottom w:val="none" w:sz="0" w:space="0" w:color="auto"/>
        <w:right w:val="none" w:sz="0" w:space="0" w:color="auto"/>
      </w:divBdr>
    </w:div>
    <w:div w:id="1642346043">
      <w:bodyDiv w:val="1"/>
      <w:marLeft w:val="0"/>
      <w:marRight w:val="0"/>
      <w:marTop w:val="0"/>
      <w:marBottom w:val="0"/>
      <w:divBdr>
        <w:top w:val="none" w:sz="0" w:space="0" w:color="auto"/>
        <w:left w:val="none" w:sz="0" w:space="0" w:color="auto"/>
        <w:bottom w:val="none" w:sz="0" w:space="0" w:color="auto"/>
        <w:right w:val="none" w:sz="0" w:space="0" w:color="auto"/>
      </w:divBdr>
    </w:div>
    <w:div w:id="1805149577">
      <w:bodyDiv w:val="1"/>
      <w:marLeft w:val="0"/>
      <w:marRight w:val="0"/>
      <w:marTop w:val="0"/>
      <w:marBottom w:val="0"/>
      <w:divBdr>
        <w:top w:val="none" w:sz="0" w:space="0" w:color="auto"/>
        <w:left w:val="none" w:sz="0" w:space="0" w:color="auto"/>
        <w:bottom w:val="none" w:sz="0" w:space="0" w:color="auto"/>
        <w:right w:val="none" w:sz="0" w:space="0" w:color="auto"/>
      </w:divBdr>
    </w:div>
    <w:div w:id="1839614282">
      <w:bodyDiv w:val="1"/>
      <w:marLeft w:val="0"/>
      <w:marRight w:val="0"/>
      <w:marTop w:val="0"/>
      <w:marBottom w:val="0"/>
      <w:divBdr>
        <w:top w:val="none" w:sz="0" w:space="0" w:color="auto"/>
        <w:left w:val="none" w:sz="0" w:space="0" w:color="auto"/>
        <w:bottom w:val="none" w:sz="0" w:space="0" w:color="auto"/>
        <w:right w:val="none" w:sz="0" w:space="0" w:color="auto"/>
      </w:divBdr>
    </w:div>
    <w:div w:id="1839924269">
      <w:bodyDiv w:val="1"/>
      <w:marLeft w:val="0"/>
      <w:marRight w:val="0"/>
      <w:marTop w:val="0"/>
      <w:marBottom w:val="0"/>
      <w:divBdr>
        <w:top w:val="none" w:sz="0" w:space="0" w:color="auto"/>
        <w:left w:val="none" w:sz="0" w:space="0" w:color="auto"/>
        <w:bottom w:val="none" w:sz="0" w:space="0" w:color="auto"/>
        <w:right w:val="none" w:sz="0" w:space="0" w:color="auto"/>
      </w:divBdr>
    </w:div>
    <w:div w:id="1847094278">
      <w:bodyDiv w:val="1"/>
      <w:marLeft w:val="0"/>
      <w:marRight w:val="0"/>
      <w:marTop w:val="0"/>
      <w:marBottom w:val="0"/>
      <w:divBdr>
        <w:top w:val="none" w:sz="0" w:space="0" w:color="auto"/>
        <w:left w:val="none" w:sz="0" w:space="0" w:color="auto"/>
        <w:bottom w:val="none" w:sz="0" w:space="0" w:color="auto"/>
        <w:right w:val="none" w:sz="0" w:space="0" w:color="auto"/>
      </w:divBdr>
    </w:div>
    <w:div w:id="2038892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microsoft.com/office/2019/05/relationships/documenttasks" Target="documenttasks/documenttasks1.xml" Id="rId21" /><Relationship Type="http://schemas.openxmlformats.org/officeDocument/2006/relationships/settings" Target="settings.xml" Id="rId7" /><Relationship Type="http://schemas.openxmlformats.org/officeDocument/2006/relationships/hyperlink" Target="https://www.google.com/search?q=European+Market+Infrastructure+Regulation&amp;client=firefox-b-e&amp;hs=Z50U&amp;sca_esv=f6dab0cbe71090ff&amp;channel=entpr&amp;biw=1536&amp;bih=676&amp;sxsrf=ANbL-n7HLbT5fxuzSnhC4gax5o_JX5bBmQ%3A1775833219261&amp;ei=gxDZaa_JD7OTxc8PsOzA0Aw&amp;oq=EMIR&amp;gs_lp=Egxnd3Mtd2l6LXNlcnAiBEVNSVIqAggBMgoQABiABBhDGIoFMgsQABiABBiRAhiKBTIWEC4YgAQYsQMY0QMYQxjHARjJAxiKBTIIEAAYgAQYkgMyDhAuGIAEGJIDGMcBGK8BMgsQLhiABBjRAxjHATIFEAAYgAQyBRAuGIAEMgUQLhiABDIFEC4YgARI_ZgMUNGODFjRjgxwAngBkAEAmAGLAaABiwGqAQMwLjG4AQHIAQD4AQL4AQGYAgOgAqQBwgIKEAAYsAMY1gQYR8ICDRAAGIAEGLADGEMYigXCAg4QABiwAxjkAhjWBNgBAcICFxAuGLADGLgGGNgCGMgDGNoGGNwG2AEBmAMAiAYBkAYRugYGCAEQARgJkgcDMi4xoAePG7IHAzAuMbgHkwHCBwUyLTIuMcgHFIAIAA&amp;sclient=gws-wiz-serp&amp;ved=2ahUKEwjs172fyOOTAxVzVfEDHcNXDQYQgK4QegQIARAB" TargetMode="Externa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google.com/search?client=firefox-b-e&amp;channel=entpr&amp;q=Non-Bank+Financial+Intermediaries+%28NBFIs%29&amp;mstk=AUtExfAFo43Fxty2n4I6hHActWnCqY2Y1T2d4tANi75zGHA8XnudiqBU7CH0Xz_uDwFrKOqYJ4D2DB0mOa3o4HvIY4Q-UTFZj9CZAT9miNmMqm3ZSoKCCTeybLnG5LQ2KzVFJi7e0FKaTvNCUyKkFlLxLTkh8AllOWHkJvjuNZ_CVy58khw&amp;csui=3&amp;ved=2ahUKEwjO2pS9veOTAxUFX_EDHYvpEAoQgK4QegQIARAB"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 Type="http://schemas.microsoft.com/office/2020/10/relationships/intelligence" Target="intelligence2.xml" Id="rId22" /></Relationships>
</file>

<file path=word/documenttasks/documenttasks1.xml><?xml version="1.0" encoding="utf-8"?>
<t:Tasks xmlns:t="http://schemas.microsoft.com/office/tasks/2019/documenttasks" xmlns:oel="http://schemas.microsoft.com/office/2019/extlst">
  <t:Task id="{D2144234-ED29-45E3-8BFB-9436A9EC8D05}">
    <t:Anchor>
      <t:Comment id="1694213877"/>
    </t:Anchor>
    <t:History>
      <t:Event id="{38BB9048-6912-4E93-8D27-22E09EC8BE74}" time="2026-02-16T13:58:55.943Z">
        <t:Attribution userId="S::laura.izquierdo-rios@ec.europa.eu::346617eb-a803-4ee4-8e9c-9ecac70c52aa" userProvider="AD" userName="IZQUIERDO RIOS Laura (FISMA)"/>
        <t:Anchor>
          <t:Comment id="1694213877"/>
        </t:Anchor>
        <t:Create/>
      </t:Event>
      <t:Event id="{888DB121-F00D-4238-AED2-8EBB4008F0F4}" time="2026-02-16T13:58:55.943Z">
        <t:Attribution userId="S::laura.izquierdo-rios@ec.europa.eu::346617eb-a803-4ee4-8e9c-9ecac70c52aa" userProvider="AD" userName="IZQUIERDO RIOS Laura (FISMA)"/>
        <t:Anchor>
          <t:Comment id="1694213877"/>
        </t:Anchor>
        <t:Assign userId="S::Piotr.PLIZGA@ec.europa.eu::8a60ee10-82df-45ab-91ea-165ba8c2f2f9" userProvider="AD" userName="PLIZGA Piotr (FISMA)"/>
      </t:Event>
      <t:Event id="{99EF146D-A1DB-4CEA-AC11-05DE8434B5A8}" time="2026-02-16T13:58:55.943Z">
        <t:Attribution userId="S::laura.izquierdo-rios@ec.europa.eu::346617eb-a803-4ee4-8e9c-9ecac70c52aa" userProvider="AD" userName="IZQUIERDO RIOS Laura (FISMA)"/>
        <t:Anchor>
          <t:Comment id="1694213877"/>
        </t:Anchor>
        <t:SetTitle title="@PLIZGA Piotr (FISMA) I added this to address SG comment, fine with you?"/>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2" ma:contentTypeDescription="Create a new document." ma:contentTypeScope="" ma:versionID="decb81f6a7bcf89fbc355109b6ca2d68">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f4dad474ac7a4f1b3e6f34f6dcb9356d"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0DCDC7-A439-4B38-BD3D-E071A154B725}">
  <ds:schemaRefs>
    <ds:schemaRef ds:uri="http://schemas.microsoft.com/office/2006/metadata/properties"/>
    <ds:schemaRef ds:uri="http://schemas.microsoft.com/office/infopath/2007/PartnerControls"/>
    <ds:schemaRef ds:uri="1b1e5321-5d6d-40f3-a89c-b5482dd566c1"/>
    <ds:schemaRef ds:uri="af9dd6c6-cf8f-4aa4-be49-f1cc0da589a4"/>
  </ds:schemaRefs>
</ds:datastoreItem>
</file>

<file path=customXml/itemProps2.xml><?xml version="1.0" encoding="utf-8"?>
<ds:datastoreItem xmlns:ds="http://schemas.openxmlformats.org/officeDocument/2006/customXml" ds:itemID="{8700459C-FDC6-4A45-B856-F1FCD291A0BE}">
  <ds:schemaRefs>
    <ds:schemaRef ds:uri="http://schemas.openxmlformats.org/officeDocument/2006/bibliography"/>
  </ds:schemaRefs>
</ds:datastoreItem>
</file>

<file path=customXml/itemProps3.xml><?xml version="1.0" encoding="utf-8"?>
<ds:datastoreItem xmlns:ds="http://schemas.openxmlformats.org/officeDocument/2006/customXml" ds:itemID="{1E8C1AD3-5C21-4981-89FC-F6664B92CB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e5321-5d6d-40f3-a89c-b5482dd566c1"/>
    <ds:schemaRef ds:uri="af9dd6c6-cf8f-4aa4-be49-f1cc0da58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F873D1-A4D7-4053-8980-FC98F59C893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PresentationFormat>Microsoft Word 8.0b</ap:PresentationFormat>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BALISTRERI Amelie (FISMA)</dc:creator>
  <keywords/>
  <dc:description/>
  <lastModifiedBy>ARCARESE Tiziana (SG)</lastModifiedBy>
  <revision>3</revision>
  <dcterms:created xsi:type="dcterms:W3CDTF">2026-04-21T08:23:00.0000000Z</dcterms:created>
  <dcterms:modified xsi:type="dcterms:W3CDTF">2026-04-21T08:44:05.6126792Z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2025-10-10T12:42:27Z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1855364c-ee2c-4436-af9b-f5c4e908eddd</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y fmtid="{D5CDD505-2E9C-101B-9397-08002B2CF9AE}" pid="10" name="ContentTypeId">
    <vt:lpwstr>0x010100271BB73A879EDE41AFDC9232B9EB1EA9</vt:lpwstr>
  </property>
  <property fmtid="{D5CDD505-2E9C-101B-9397-08002B2CF9AE}" pid="11" name="MediaServiceImageTags">
    <vt:lpwstr/>
  </property>
  <property fmtid="{D5CDD505-2E9C-101B-9397-08002B2CF9AE}" pid="12" name="EC_TX_Corporate_x0020_Body">
    <vt:lpwstr/>
  </property>
  <property fmtid="{D5CDD505-2E9C-101B-9397-08002B2CF9AE}" pid="13" name="EC_TX_All_World_Countries">
    <vt:lpwstr/>
  </property>
  <property fmtid="{D5CDD505-2E9C-101B-9397-08002B2CF9AE}" pid="14" name="i8c8ab8b63424c5d9f8c4a8434abf670">
    <vt:lpwstr/>
  </property>
  <property fmtid="{D5CDD505-2E9C-101B-9397-08002B2CF9AE}" pid="15" name="p26229aee9004b9f888149fd0449ec68">
    <vt:lpwstr/>
  </property>
  <property fmtid="{D5CDD505-2E9C-101B-9397-08002B2CF9AE}" pid="16" name="eff2cf69f10b4279bbb27215ca009b37">
    <vt:lpwstr/>
  </property>
  <property fmtid="{D5CDD505-2E9C-101B-9397-08002B2CF9AE}" pid="17" name="EC_TX_Resource_Type">
    <vt:lpwstr/>
  </property>
  <property fmtid="{D5CDD505-2E9C-101B-9397-08002B2CF9AE}" pid="18" name="EC_TX_EU_Member_State">
    <vt:lpwstr/>
  </property>
  <property fmtid="{D5CDD505-2E9C-101B-9397-08002B2CF9AE}" pid="19" name="j8309f8bc3e645d1a2f07391f8e5795a">
    <vt:lpwstr/>
  </property>
  <property fmtid="{D5CDD505-2E9C-101B-9397-08002B2CF9AE}" pid="20" name="g81cb4d17be94922847ce418ea81f55a">
    <vt:lpwstr/>
  </property>
  <property fmtid="{D5CDD505-2E9C-101B-9397-08002B2CF9AE}" pid="21" name="TaxCatchAll">
    <vt:lpwstr/>
  </property>
  <property fmtid="{D5CDD505-2E9C-101B-9397-08002B2CF9AE}" pid="22" name="EC_TX_Strategic_Priority">
    <vt:lpwstr/>
  </property>
  <property fmtid="{D5CDD505-2E9C-101B-9397-08002B2CF9AE}" pid="23" name="k2c54712f93b47eb83e1835ba301b6c6">
    <vt:lpwstr/>
  </property>
  <property fmtid="{D5CDD505-2E9C-101B-9397-08002B2CF9AE}" pid="24" name="EC_TX_EU_Political_Leader">
    <vt:lpwstr/>
  </property>
  <property fmtid="{D5CDD505-2E9C-101B-9397-08002B2CF9AE}" pid="25" name="EC_TX_Corporate Body">
    <vt:lpwstr/>
  </property>
</Properties>
</file>