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64D33" w14:textId="45F4A58C" w:rsidR="00963420" w:rsidRPr="002354F2" w:rsidRDefault="00963420" w:rsidP="002354F2">
      <w:pPr>
        <w:spacing w:after="720"/>
        <w:jc w:val="center"/>
        <w:rPr>
          <w:rFonts w:ascii="Times New Roman" w:hAnsi="Times New Roman"/>
          <w:b/>
          <w:szCs w:val="24"/>
        </w:rPr>
      </w:pPr>
      <w:r w:rsidRPr="00487607">
        <w:rPr>
          <w:rFonts w:ascii="Times New Roman" w:hAnsi="Times New Roman"/>
          <w:b/>
          <w:szCs w:val="24"/>
        </w:rPr>
        <w:t xml:space="preserve">Follow-up to the </w:t>
      </w:r>
      <w:r w:rsidR="002354F2" w:rsidRPr="002354F2">
        <w:rPr>
          <w:rFonts w:ascii="Times New Roman" w:hAnsi="Times New Roman"/>
          <w:b/>
          <w:szCs w:val="24"/>
        </w:rPr>
        <w:t xml:space="preserve">European Parliament </w:t>
      </w:r>
      <w:r w:rsidR="006D21CE" w:rsidRPr="006D21CE">
        <w:rPr>
          <w:rFonts w:ascii="Times New Roman" w:hAnsi="Times New Roman"/>
          <w:b/>
          <w:szCs w:val="24"/>
        </w:rPr>
        <w:t>non-legislative</w:t>
      </w:r>
      <w:r w:rsidR="006D21CE">
        <w:rPr>
          <w:rFonts w:ascii="Times New Roman" w:hAnsi="Times New Roman"/>
          <w:b/>
          <w:szCs w:val="24"/>
        </w:rPr>
        <w:t xml:space="preserve"> </w:t>
      </w:r>
      <w:r w:rsidR="002354F2" w:rsidRPr="002354F2">
        <w:rPr>
          <w:rFonts w:ascii="Times New Roman" w:hAnsi="Times New Roman"/>
          <w:b/>
          <w:szCs w:val="24"/>
        </w:rPr>
        <w:t xml:space="preserve">resolution of </w:t>
      </w:r>
      <w:r w:rsidR="00F94B19" w:rsidRPr="00F94B19">
        <w:rPr>
          <w:rFonts w:ascii="Times New Roman" w:hAnsi="Times New Roman"/>
          <w:b/>
          <w:bCs/>
          <w:szCs w:val="24"/>
        </w:rPr>
        <w:t xml:space="preserve">18 </w:t>
      </w:r>
      <w:r w:rsidR="006D21CE">
        <w:rPr>
          <w:rFonts w:ascii="Times New Roman" w:hAnsi="Times New Roman"/>
          <w:b/>
          <w:bCs/>
          <w:szCs w:val="24"/>
        </w:rPr>
        <w:t>December</w:t>
      </w:r>
      <w:r w:rsidR="00F94B19" w:rsidRPr="00F94B19">
        <w:rPr>
          <w:rFonts w:ascii="Times New Roman" w:hAnsi="Times New Roman"/>
          <w:b/>
          <w:bCs/>
          <w:szCs w:val="24"/>
        </w:rPr>
        <w:t xml:space="preserve"> 202</w:t>
      </w:r>
      <w:r w:rsidR="006D21CE">
        <w:rPr>
          <w:rFonts w:ascii="Times New Roman" w:hAnsi="Times New Roman"/>
          <w:b/>
          <w:bCs/>
          <w:szCs w:val="24"/>
        </w:rPr>
        <w:t>5</w:t>
      </w:r>
      <w:r w:rsidR="00F94B19" w:rsidRPr="00F94B19">
        <w:rPr>
          <w:rFonts w:ascii="Times New Roman" w:hAnsi="Times New Roman"/>
          <w:b/>
          <w:bCs/>
          <w:szCs w:val="24"/>
        </w:rPr>
        <w:t xml:space="preserve"> </w:t>
      </w:r>
      <w:r w:rsidR="00F94B19" w:rsidRPr="0056146E">
        <w:rPr>
          <w:rFonts w:ascii="Times New Roman" w:hAnsi="Times New Roman"/>
          <w:b/>
          <w:szCs w:val="24"/>
        </w:rPr>
        <w:t xml:space="preserve">on the </w:t>
      </w:r>
      <w:r w:rsidR="007A6DCF">
        <w:rPr>
          <w:rFonts w:ascii="Times New Roman" w:hAnsi="Times New Roman"/>
          <w:b/>
          <w:szCs w:val="24"/>
        </w:rPr>
        <w:t>d</w:t>
      </w:r>
      <w:r w:rsidR="006D21CE" w:rsidRPr="0056146E">
        <w:rPr>
          <w:rFonts w:ascii="Times New Roman" w:hAnsi="Times New Roman"/>
          <w:b/>
          <w:szCs w:val="24"/>
        </w:rPr>
        <w:t>ecarbonisation and modernisation of EU fisheries, and the development and deployment of fishing gear</w:t>
      </w:r>
    </w:p>
    <w:p w14:paraId="676F1AD4" w14:textId="419AE9DD" w:rsidR="00A538CD" w:rsidRPr="0066279A" w:rsidRDefault="00963420" w:rsidP="00A538CD">
      <w:pPr>
        <w:numPr>
          <w:ilvl w:val="0"/>
          <w:numId w:val="39"/>
        </w:numPr>
        <w:ind w:left="567" w:hanging="567"/>
        <w:rPr>
          <w:rFonts w:ascii="Times New Roman" w:hAnsi="Times New Roman"/>
          <w:i/>
          <w:szCs w:val="24"/>
          <w:lang w:val="fr-BE"/>
        </w:rPr>
      </w:pPr>
      <w:r w:rsidRPr="0066279A">
        <w:rPr>
          <w:rFonts w:ascii="Times New Roman" w:hAnsi="Times New Roman"/>
          <w:b/>
          <w:szCs w:val="24"/>
          <w:lang w:val="fr-BE"/>
        </w:rPr>
        <w:t>Rapporteur:</w:t>
      </w:r>
      <w:r w:rsidRPr="0066279A">
        <w:rPr>
          <w:rFonts w:ascii="Times New Roman" w:hAnsi="Times New Roman"/>
          <w:szCs w:val="24"/>
          <w:lang w:val="fr-BE"/>
        </w:rPr>
        <w:t xml:space="preserve"> </w:t>
      </w:r>
      <w:r w:rsidR="006D21CE" w:rsidRPr="0066279A">
        <w:rPr>
          <w:rFonts w:ascii="Times New Roman" w:hAnsi="Times New Roman"/>
          <w:szCs w:val="24"/>
          <w:lang w:val="fr-BE"/>
        </w:rPr>
        <w:t xml:space="preserve">Ton </w:t>
      </w:r>
      <w:r w:rsidR="006D21CE" w:rsidRPr="00FC46BC">
        <w:rPr>
          <w:rFonts w:ascii="Times New Roman" w:hAnsi="Times New Roman"/>
          <w:caps/>
          <w:szCs w:val="24"/>
          <w:lang w:val="fr-BE"/>
        </w:rPr>
        <w:t>Diepeveen</w:t>
      </w:r>
      <w:r w:rsidR="006D21CE" w:rsidRPr="0066279A">
        <w:rPr>
          <w:rFonts w:ascii="Times New Roman" w:hAnsi="Times New Roman"/>
          <w:szCs w:val="24"/>
          <w:lang w:val="fr-BE"/>
        </w:rPr>
        <w:t xml:space="preserve"> (</w:t>
      </w:r>
      <w:r w:rsidR="00873257" w:rsidRPr="0066279A">
        <w:rPr>
          <w:rFonts w:ascii="Times New Roman" w:hAnsi="Times New Roman"/>
          <w:szCs w:val="24"/>
          <w:lang w:val="fr-BE"/>
        </w:rPr>
        <w:t>PfE</w:t>
      </w:r>
      <w:r w:rsidR="007078DD">
        <w:rPr>
          <w:rFonts w:ascii="Times New Roman" w:hAnsi="Times New Roman"/>
          <w:szCs w:val="24"/>
          <w:lang w:val="fr-BE"/>
        </w:rPr>
        <w:t xml:space="preserve"> / </w:t>
      </w:r>
      <w:r w:rsidR="00873257" w:rsidRPr="0066279A">
        <w:rPr>
          <w:rFonts w:ascii="Times New Roman" w:hAnsi="Times New Roman"/>
          <w:szCs w:val="24"/>
          <w:lang w:val="fr-BE"/>
        </w:rPr>
        <w:t>NL)</w:t>
      </w:r>
    </w:p>
    <w:p w14:paraId="52D3EF08" w14:textId="6F0A9003" w:rsidR="00963420" w:rsidRPr="00FC46BC" w:rsidRDefault="00063DCE" w:rsidP="007078DD">
      <w:pPr>
        <w:numPr>
          <w:ilvl w:val="0"/>
          <w:numId w:val="39"/>
        </w:numPr>
        <w:ind w:left="567" w:hanging="567"/>
        <w:rPr>
          <w:rFonts w:ascii="Times New Roman" w:hAnsi="Times New Roman"/>
          <w:lang w:val="fr-BE"/>
        </w:rPr>
      </w:pPr>
      <w:r w:rsidRPr="00FC46BC">
        <w:rPr>
          <w:rFonts w:ascii="Times New Roman" w:hAnsi="Times New Roman"/>
          <w:b/>
          <w:szCs w:val="24"/>
          <w:lang w:val="fr-BE"/>
        </w:rPr>
        <w:t>R</w:t>
      </w:r>
      <w:r w:rsidR="00963420" w:rsidRPr="00FC46BC">
        <w:rPr>
          <w:rFonts w:ascii="Times New Roman" w:hAnsi="Times New Roman"/>
          <w:b/>
          <w:szCs w:val="24"/>
          <w:lang w:val="fr-BE"/>
        </w:rPr>
        <w:t>eference</w:t>
      </w:r>
      <w:r w:rsidR="000407D5" w:rsidRPr="00FC46BC">
        <w:rPr>
          <w:rFonts w:ascii="Times New Roman" w:hAnsi="Times New Roman"/>
          <w:b/>
          <w:szCs w:val="24"/>
          <w:lang w:val="fr-BE"/>
        </w:rPr>
        <w:t>s</w:t>
      </w:r>
      <w:r w:rsidR="00963420" w:rsidRPr="00FC46BC">
        <w:rPr>
          <w:rFonts w:ascii="Times New Roman" w:hAnsi="Times New Roman"/>
          <w:b/>
          <w:szCs w:val="24"/>
          <w:lang w:val="fr-BE"/>
        </w:rPr>
        <w:t xml:space="preserve"> :</w:t>
      </w:r>
      <w:r w:rsidR="002354F2" w:rsidRPr="00FC46BC">
        <w:rPr>
          <w:rFonts w:ascii="Times New Roman" w:hAnsi="Times New Roman"/>
          <w:b/>
          <w:szCs w:val="24"/>
          <w:lang w:val="fr-BE"/>
        </w:rPr>
        <w:t xml:space="preserve"> </w:t>
      </w:r>
      <w:r w:rsidR="00A538CD" w:rsidRPr="00FC46BC">
        <w:rPr>
          <w:lang w:val="fr-BE"/>
        </w:rPr>
        <w:t xml:space="preserve"> </w:t>
      </w:r>
      <w:r w:rsidR="0067282F" w:rsidRPr="00FC46BC">
        <w:rPr>
          <w:rFonts w:ascii="Times New Roman" w:hAnsi="Times New Roman"/>
          <w:lang w:val="fr-BE"/>
        </w:rPr>
        <w:t>2024/2123(INI)</w:t>
      </w:r>
      <w:r w:rsidR="0067282F" w:rsidRPr="00FC46BC">
        <w:rPr>
          <w:lang w:val="fr-BE"/>
        </w:rPr>
        <w:t xml:space="preserve"> / </w:t>
      </w:r>
      <w:r w:rsidR="006D21CE" w:rsidRPr="00FC46BC">
        <w:rPr>
          <w:rFonts w:ascii="Times New Roman" w:hAnsi="Times New Roman"/>
          <w:lang w:val="fr-BE"/>
        </w:rPr>
        <w:t xml:space="preserve">A10-0236/2025 </w:t>
      </w:r>
      <w:r w:rsidR="0067282F" w:rsidRPr="00FC46BC">
        <w:rPr>
          <w:rFonts w:ascii="Times New Roman" w:hAnsi="Times New Roman"/>
          <w:lang w:val="fr-BE"/>
        </w:rPr>
        <w:t>/</w:t>
      </w:r>
      <w:r w:rsidR="006D21CE" w:rsidRPr="00FC46BC">
        <w:rPr>
          <w:rFonts w:ascii="Times New Roman" w:hAnsi="Times New Roman"/>
          <w:lang w:val="fr-BE"/>
        </w:rPr>
        <w:t xml:space="preserve">  P10_TA(2025)0344</w:t>
      </w:r>
    </w:p>
    <w:p w14:paraId="2785F4F4" w14:textId="430BE2BC" w:rsidR="00721A04" w:rsidRPr="00487607" w:rsidRDefault="00963420" w:rsidP="00487607">
      <w:pPr>
        <w:numPr>
          <w:ilvl w:val="0"/>
          <w:numId w:val="39"/>
        </w:numPr>
        <w:ind w:left="567" w:hanging="567"/>
        <w:rPr>
          <w:rFonts w:ascii="Times New Roman" w:hAnsi="Times New Roman"/>
          <w:i/>
          <w:szCs w:val="24"/>
        </w:rPr>
      </w:pPr>
      <w:r w:rsidRPr="00487607">
        <w:rPr>
          <w:rFonts w:ascii="Times New Roman" w:hAnsi="Times New Roman"/>
          <w:b/>
          <w:szCs w:val="24"/>
        </w:rPr>
        <w:t>Date of adoption of the resolution:</w:t>
      </w:r>
      <w:r w:rsidRPr="00487607">
        <w:rPr>
          <w:rFonts w:ascii="Times New Roman" w:hAnsi="Times New Roman"/>
          <w:szCs w:val="24"/>
        </w:rPr>
        <w:t xml:space="preserve"> </w:t>
      </w:r>
      <w:r w:rsidR="002354F2">
        <w:rPr>
          <w:rFonts w:ascii="Times New Roman" w:hAnsi="Times New Roman"/>
          <w:szCs w:val="24"/>
        </w:rPr>
        <w:t>1</w:t>
      </w:r>
      <w:r w:rsidR="00F445F3">
        <w:rPr>
          <w:rFonts w:ascii="Times New Roman" w:hAnsi="Times New Roman"/>
          <w:szCs w:val="24"/>
        </w:rPr>
        <w:t>8</w:t>
      </w:r>
      <w:r w:rsidR="002354F2">
        <w:rPr>
          <w:rFonts w:ascii="Times New Roman" w:hAnsi="Times New Roman"/>
          <w:szCs w:val="24"/>
        </w:rPr>
        <w:t xml:space="preserve"> </w:t>
      </w:r>
      <w:r w:rsidR="006D21CE">
        <w:rPr>
          <w:rFonts w:ascii="Times New Roman" w:hAnsi="Times New Roman"/>
          <w:szCs w:val="24"/>
        </w:rPr>
        <w:t>December</w:t>
      </w:r>
      <w:r w:rsidR="002354F2">
        <w:rPr>
          <w:rFonts w:ascii="Times New Roman" w:hAnsi="Times New Roman"/>
          <w:szCs w:val="24"/>
        </w:rPr>
        <w:t xml:space="preserve"> 202</w:t>
      </w:r>
      <w:r w:rsidR="006D21CE">
        <w:rPr>
          <w:rFonts w:ascii="Times New Roman" w:hAnsi="Times New Roman"/>
          <w:szCs w:val="24"/>
        </w:rPr>
        <w:t>5</w:t>
      </w:r>
    </w:p>
    <w:p w14:paraId="28C9D584" w14:textId="532BFA4E" w:rsidR="006D21CE" w:rsidRPr="00A33F58" w:rsidRDefault="00963420" w:rsidP="00A33F58">
      <w:pPr>
        <w:numPr>
          <w:ilvl w:val="0"/>
          <w:numId w:val="39"/>
        </w:numPr>
        <w:ind w:left="567" w:hanging="567"/>
        <w:rPr>
          <w:rFonts w:ascii="Times New Roman" w:hAnsi="Times New Roman"/>
          <w:b/>
          <w:szCs w:val="24"/>
        </w:rPr>
      </w:pPr>
      <w:r w:rsidRPr="00487607">
        <w:rPr>
          <w:rFonts w:ascii="Times New Roman" w:hAnsi="Times New Roman"/>
          <w:b/>
          <w:szCs w:val="24"/>
        </w:rPr>
        <w:t xml:space="preserve">Competent Parliamentary Committee: </w:t>
      </w:r>
      <w:r w:rsidR="00721A04" w:rsidRPr="00487607">
        <w:rPr>
          <w:rFonts w:ascii="Times New Roman" w:hAnsi="Times New Roman"/>
          <w:szCs w:val="24"/>
        </w:rPr>
        <w:t>Committee</w:t>
      </w:r>
      <w:r w:rsidR="00331EA8">
        <w:rPr>
          <w:rFonts w:ascii="Times New Roman" w:hAnsi="Times New Roman"/>
          <w:szCs w:val="24"/>
        </w:rPr>
        <w:t xml:space="preserve"> on Fisheries (</w:t>
      </w:r>
      <w:r w:rsidR="00331EA8" w:rsidRPr="00331EA8">
        <w:rPr>
          <w:rFonts w:ascii="Times New Roman" w:hAnsi="Times New Roman"/>
          <w:szCs w:val="24"/>
        </w:rPr>
        <w:t>PECH</w:t>
      </w:r>
      <w:r w:rsidR="00331EA8">
        <w:rPr>
          <w:rFonts w:ascii="Times New Roman" w:hAnsi="Times New Roman"/>
          <w:szCs w:val="24"/>
        </w:rPr>
        <w:t>)</w:t>
      </w:r>
    </w:p>
    <w:p w14:paraId="46794BE5" w14:textId="54D27470" w:rsidR="003C1484" w:rsidRPr="006D21CE" w:rsidRDefault="00963420">
      <w:pPr>
        <w:numPr>
          <w:ilvl w:val="0"/>
          <w:numId w:val="39"/>
        </w:numPr>
        <w:ind w:left="567" w:hanging="567"/>
        <w:rPr>
          <w:rFonts w:ascii="Times New Roman" w:hAnsi="Times New Roman"/>
          <w:b/>
          <w:szCs w:val="24"/>
        </w:rPr>
      </w:pPr>
      <w:r w:rsidRPr="006D21CE">
        <w:rPr>
          <w:rFonts w:ascii="Times New Roman" w:hAnsi="Times New Roman"/>
          <w:b/>
          <w:szCs w:val="24"/>
        </w:rPr>
        <w:t>Brief analysis/</w:t>
      </w:r>
      <w:r w:rsidR="00AB3960" w:rsidRPr="006D21CE">
        <w:rPr>
          <w:rFonts w:ascii="Times New Roman" w:hAnsi="Times New Roman"/>
          <w:b/>
          <w:szCs w:val="24"/>
        </w:rPr>
        <w:t xml:space="preserve"> </w:t>
      </w:r>
      <w:r w:rsidRPr="006D21CE">
        <w:rPr>
          <w:rFonts w:ascii="Times New Roman" w:hAnsi="Times New Roman"/>
          <w:b/>
          <w:szCs w:val="24"/>
        </w:rPr>
        <w:t>assessment of the resolution and requests made in it:</w:t>
      </w:r>
      <w:r w:rsidR="00146971" w:rsidRPr="006D21CE">
        <w:rPr>
          <w:rFonts w:ascii="Times New Roman" w:hAnsi="Times New Roman"/>
          <w:b/>
          <w:szCs w:val="24"/>
        </w:rPr>
        <w:t xml:space="preserve"> </w:t>
      </w:r>
    </w:p>
    <w:p w14:paraId="30E02574" w14:textId="365FFBEB" w:rsidR="00873257" w:rsidRPr="00D908DD" w:rsidRDefault="00582E5D" w:rsidP="00873257">
      <w:pPr>
        <w:widowControl w:val="0"/>
        <w:rPr>
          <w:rFonts w:ascii="Times New Roman" w:hAnsi="Times New Roman"/>
          <w:shd w:val="clear" w:color="auto" w:fill="FFFFFF"/>
        </w:rPr>
      </w:pPr>
      <w:r w:rsidRPr="00D908DD">
        <w:rPr>
          <w:rFonts w:ascii="Times New Roman" w:hAnsi="Times New Roman"/>
          <w:shd w:val="clear" w:color="auto" w:fill="FFFFFF"/>
        </w:rPr>
        <w:t xml:space="preserve">The </w:t>
      </w:r>
      <w:r w:rsidR="00873257" w:rsidRPr="00D908DD">
        <w:rPr>
          <w:rFonts w:ascii="Times New Roman" w:hAnsi="Times New Roman"/>
          <w:shd w:val="clear" w:color="auto" w:fill="FFFFFF"/>
        </w:rPr>
        <w:t xml:space="preserve">resolution assesses the need for a just and inclusive energy transition to achieve climate neutrality by 2050 in fisheries and aquaculture, ensuring this transition supports EU goals while safeguarding coastal communities and livelihoods. It emphasises the need for a phased approach, taking into account technological readiness, fuel availability, and legislative timelines, while addressing the challenge of fleet diversity which rules out one-size-fits-all solutions. It highlights that targeted support for small-scale fisheries is essential due to ageing vessels affecting efficiency. The resolution stresses that vessel renewal and retrofitting are required, but </w:t>
      </w:r>
      <w:r w:rsidR="00BF4FD5">
        <w:rPr>
          <w:rFonts w:ascii="Times New Roman" w:hAnsi="Times New Roman"/>
          <w:shd w:val="clear" w:color="auto" w:fill="FFFFFF"/>
        </w:rPr>
        <w:t xml:space="preserve">the </w:t>
      </w:r>
      <w:r w:rsidR="008B427C">
        <w:rPr>
          <w:rFonts w:ascii="Times New Roman" w:hAnsi="Times New Roman"/>
          <w:shd w:val="clear" w:color="auto" w:fill="FFFFFF"/>
        </w:rPr>
        <w:t xml:space="preserve">rules of the </w:t>
      </w:r>
      <w:r w:rsidR="00AC64A3">
        <w:rPr>
          <w:rFonts w:ascii="Times New Roman" w:hAnsi="Times New Roman"/>
          <w:shd w:val="clear" w:color="auto" w:fill="FFFFFF"/>
        </w:rPr>
        <w:t>Com</w:t>
      </w:r>
      <w:r w:rsidR="00BF4FD5">
        <w:rPr>
          <w:rFonts w:ascii="Times New Roman" w:hAnsi="Times New Roman"/>
          <w:shd w:val="clear" w:color="auto" w:fill="FFFFFF"/>
        </w:rPr>
        <w:t>m</w:t>
      </w:r>
      <w:r w:rsidR="00AC64A3">
        <w:rPr>
          <w:rFonts w:ascii="Times New Roman" w:hAnsi="Times New Roman"/>
          <w:shd w:val="clear" w:color="auto" w:fill="FFFFFF"/>
        </w:rPr>
        <w:t>on Fisheries Policy (</w:t>
      </w:r>
      <w:r w:rsidR="00873257" w:rsidRPr="00D908DD">
        <w:rPr>
          <w:rFonts w:ascii="Times New Roman" w:hAnsi="Times New Roman"/>
          <w:shd w:val="clear" w:color="auto" w:fill="FFFFFF"/>
        </w:rPr>
        <w:t>CFP</w:t>
      </w:r>
      <w:r w:rsidR="00AC64A3">
        <w:rPr>
          <w:rFonts w:ascii="Times New Roman" w:hAnsi="Times New Roman"/>
          <w:shd w:val="clear" w:color="auto" w:fill="FFFFFF"/>
        </w:rPr>
        <w:t>)</w:t>
      </w:r>
      <w:r w:rsidR="00873257" w:rsidRPr="00D908DD">
        <w:rPr>
          <w:rFonts w:ascii="Times New Roman" w:hAnsi="Times New Roman"/>
          <w:shd w:val="clear" w:color="auto" w:fill="FFFFFF"/>
        </w:rPr>
        <w:t xml:space="preserve"> and </w:t>
      </w:r>
      <w:r w:rsidR="00AC64A3">
        <w:rPr>
          <w:rFonts w:ascii="Times New Roman" w:hAnsi="Times New Roman"/>
          <w:shd w:val="clear" w:color="auto" w:fill="FFFFFF"/>
        </w:rPr>
        <w:t>European Maritime</w:t>
      </w:r>
      <w:r w:rsidR="00BF4FD5">
        <w:rPr>
          <w:rFonts w:ascii="Times New Roman" w:hAnsi="Times New Roman"/>
          <w:shd w:val="clear" w:color="auto" w:fill="FFFFFF"/>
        </w:rPr>
        <w:t>,</w:t>
      </w:r>
      <w:r w:rsidR="00AC64A3">
        <w:rPr>
          <w:rFonts w:ascii="Times New Roman" w:hAnsi="Times New Roman"/>
          <w:shd w:val="clear" w:color="auto" w:fill="FFFFFF"/>
        </w:rPr>
        <w:t xml:space="preserve"> Fisheries and Aquaculture Fund (</w:t>
      </w:r>
      <w:r w:rsidR="00873257" w:rsidRPr="00D908DD">
        <w:rPr>
          <w:rFonts w:ascii="Times New Roman" w:hAnsi="Times New Roman"/>
          <w:shd w:val="clear" w:color="auto" w:fill="FFFFFF"/>
        </w:rPr>
        <w:t>EMFAF</w:t>
      </w:r>
      <w:r w:rsidR="00AC64A3">
        <w:rPr>
          <w:rFonts w:ascii="Times New Roman" w:hAnsi="Times New Roman"/>
          <w:shd w:val="clear" w:color="auto" w:fill="FFFFFF"/>
        </w:rPr>
        <w:t>)</w:t>
      </w:r>
      <w:r w:rsidR="00873257" w:rsidRPr="00D908DD">
        <w:rPr>
          <w:rFonts w:ascii="Times New Roman" w:hAnsi="Times New Roman"/>
          <w:shd w:val="clear" w:color="auto" w:fill="FFFFFF"/>
        </w:rPr>
        <w:t xml:space="preserve"> </w:t>
      </w:r>
      <w:r w:rsidR="00BF4FD5">
        <w:rPr>
          <w:rFonts w:ascii="Times New Roman" w:hAnsi="Times New Roman"/>
          <w:shd w:val="clear" w:color="auto" w:fill="FFFFFF"/>
        </w:rPr>
        <w:t xml:space="preserve">Regulations </w:t>
      </w:r>
      <w:r w:rsidR="00873257" w:rsidRPr="00D908DD">
        <w:rPr>
          <w:rFonts w:ascii="Times New Roman" w:hAnsi="Times New Roman"/>
          <w:shd w:val="clear" w:color="auto" w:fill="FFFFFF"/>
        </w:rPr>
        <w:t>hinder investment and innovation in moderni</w:t>
      </w:r>
      <w:r w:rsidR="00BF4FD5">
        <w:rPr>
          <w:rFonts w:ascii="Times New Roman" w:hAnsi="Times New Roman"/>
          <w:shd w:val="clear" w:color="auto" w:fill="FFFFFF"/>
        </w:rPr>
        <w:t>s</w:t>
      </w:r>
      <w:r w:rsidR="00873257" w:rsidRPr="00D908DD">
        <w:rPr>
          <w:rFonts w:ascii="Times New Roman" w:hAnsi="Times New Roman"/>
          <w:shd w:val="clear" w:color="auto" w:fill="FFFFFF"/>
        </w:rPr>
        <w:t>ation efforts.</w:t>
      </w:r>
    </w:p>
    <w:p w14:paraId="6F165776" w14:textId="1EE1C0CC" w:rsidR="00D908DD" w:rsidRPr="00D908DD" w:rsidRDefault="00873257" w:rsidP="00582E5D">
      <w:pPr>
        <w:widowControl w:val="0"/>
        <w:rPr>
          <w:rFonts w:ascii="Times New Roman" w:hAnsi="Times New Roman"/>
          <w:shd w:val="clear" w:color="auto" w:fill="FFFFFF"/>
        </w:rPr>
      </w:pPr>
      <w:r w:rsidRPr="00D908DD">
        <w:rPr>
          <w:rFonts w:ascii="Times New Roman" w:hAnsi="Times New Roman"/>
          <w:shd w:val="clear" w:color="auto" w:fill="FFFFFF"/>
        </w:rPr>
        <w:t xml:space="preserve">In terms of specific requests, the resolution calls </w:t>
      </w:r>
      <w:r w:rsidR="00582E5D" w:rsidRPr="00D908DD">
        <w:rPr>
          <w:rFonts w:ascii="Times New Roman" w:hAnsi="Times New Roman"/>
          <w:shd w:val="clear" w:color="auto" w:fill="FFFFFF"/>
        </w:rPr>
        <w:t xml:space="preserve">for </w:t>
      </w:r>
      <w:r w:rsidR="00D908DD" w:rsidRPr="00D908DD">
        <w:rPr>
          <w:rFonts w:ascii="Times New Roman" w:hAnsi="Times New Roman"/>
          <w:shd w:val="clear" w:color="auto" w:fill="FFFFFF"/>
        </w:rPr>
        <w:t xml:space="preserve">the establishment of a realistic and phased roadmap for the decarbonisation of fisheries. It urges a review of </w:t>
      </w:r>
      <w:r w:rsidR="00BF4FD5">
        <w:rPr>
          <w:rFonts w:ascii="Times New Roman" w:hAnsi="Times New Roman"/>
          <w:shd w:val="clear" w:color="auto" w:fill="FFFFFF"/>
        </w:rPr>
        <w:t xml:space="preserve">the </w:t>
      </w:r>
      <w:r w:rsidR="00D908DD" w:rsidRPr="00D908DD">
        <w:rPr>
          <w:rFonts w:ascii="Times New Roman" w:hAnsi="Times New Roman"/>
          <w:shd w:val="clear" w:color="auto" w:fill="FFFFFF"/>
        </w:rPr>
        <w:t>CFP and EMFAF rules that currently constrain fleet</w:t>
      </w:r>
      <w:r w:rsidR="00D908DD">
        <w:rPr>
          <w:rFonts w:ascii="Times New Roman" w:hAnsi="Times New Roman"/>
          <w:shd w:val="clear" w:color="auto" w:fill="FFFFFF"/>
        </w:rPr>
        <w:t xml:space="preserve"> </w:t>
      </w:r>
      <w:r w:rsidR="00D908DD" w:rsidRPr="00D908DD">
        <w:rPr>
          <w:rFonts w:ascii="Times New Roman" w:hAnsi="Times New Roman"/>
          <w:shd w:val="clear" w:color="auto" w:fill="FFFFFF"/>
        </w:rPr>
        <w:t>modernisation</w:t>
      </w:r>
      <w:r w:rsidR="00D908DD">
        <w:rPr>
          <w:rFonts w:ascii="Times New Roman" w:hAnsi="Times New Roman"/>
          <w:shd w:val="clear" w:color="auto" w:fill="FFFFFF"/>
        </w:rPr>
        <w:t>,</w:t>
      </w:r>
      <w:r w:rsidR="00D908DD" w:rsidRPr="00D908DD">
        <w:rPr>
          <w:rFonts w:ascii="Times New Roman" w:hAnsi="Times New Roman"/>
          <w:shd w:val="clear" w:color="auto" w:fill="FFFFFF"/>
        </w:rPr>
        <w:t xml:space="preserve"> and it calls for the mobilisation of additional and innovative funding instruments beyond existing schemes, to leverage private investment. The Commission is asked to strengthen support for research and deployment of alternative fuels, vessels and gear, and to uphold fuel taxation until clean propulsion </w:t>
      </w:r>
      <w:r w:rsidR="00DA3A78">
        <w:rPr>
          <w:rFonts w:ascii="Times New Roman" w:hAnsi="Times New Roman"/>
          <w:shd w:val="clear" w:color="auto" w:fill="FFFFFF"/>
        </w:rPr>
        <w:t xml:space="preserve">systems </w:t>
      </w:r>
      <w:r w:rsidR="00D908DD" w:rsidRPr="00D908DD">
        <w:rPr>
          <w:rFonts w:ascii="Times New Roman" w:hAnsi="Times New Roman"/>
          <w:shd w:val="clear" w:color="auto" w:fill="FFFFFF"/>
        </w:rPr>
        <w:t xml:space="preserve">are affordable and scalable. The resolution also emphasises the need to facilitate port and energy infrastructure upgrades. Finally, the resolution underlines the importance </w:t>
      </w:r>
      <w:r w:rsidR="00537C1E">
        <w:rPr>
          <w:rFonts w:ascii="Times New Roman" w:hAnsi="Times New Roman"/>
          <w:shd w:val="clear" w:color="auto" w:fill="FFFFFF"/>
        </w:rPr>
        <w:t xml:space="preserve">of </w:t>
      </w:r>
      <w:r w:rsidR="00D908DD" w:rsidRPr="00D908DD">
        <w:rPr>
          <w:rFonts w:ascii="Times New Roman" w:hAnsi="Times New Roman"/>
          <w:shd w:val="clear" w:color="auto" w:fill="FFFFFF"/>
        </w:rPr>
        <w:t>targeted support for small-scale fisheries, outermost regions, and inclusive governance involving fishers in policy design, testing and implementation.</w:t>
      </w:r>
    </w:p>
    <w:p w14:paraId="607A535A" w14:textId="488B40FD" w:rsidR="00963420" w:rsidRPr="00487607" w:rsidRDefault="00963420" w:rsidP="00DC1121">
      <w:pPr>
        <w:widowControl w:val="0"/>
        <w:spacing w:after="0"/>
        <w:rPr>
          <w:rFonts w:ascii="Times New Roman" w:hAnsi="Times New Roman"/>
          <w:b/>
          <w:szCs w:val="24"/>
        </w:rPr>
      </w:pPr>
      <w:r w:rsidRPr="00487607">
        <w:rPr>
          <w:rFonts w:ascii="Times New Roman" w:hAnsi="Times New Roman"/>
          <w:b/>
          <w:szCs w:val="24"/>
        </w:rPr>
        <w:t>Response to requests and overview of action taken, or intended to be taken, by the Commission:</w:t>
      </w:r>
      <w:r w:rsidR="00146971" w:rsidRPr="00487607">
        <w:rPr>
          <w:rFonts w:ascii="Times New Roman" w:hAnsi="Times New Roman"/>
          <w:b/>
          <w:szCs w:val="24"/>
        </w:rPr>
        <w:t xml:space="preserve"> </w:t>
      </w:r>
    </w:p>
    <w:p w14:paraId="678EC228" w14:textId="77777777" w:rsidR="00DC1121" w:rsidRDefault="00DC1121" w:rsidP="00DC1121">
      <w:pPr>
        <w:widowControl w:val="0"/>
        <w:spacing w:after="0"/>
        <w:rPr>
          <w:rFonts w:ascii="Times New Roman" w:hAnsi="Times New Roman"/>
        </w:rPr>
      </w:pPr>
    </w:p>
    <w:p w14:paraId="6CAB9FB9" w14:textId="37D7A982" w:rsidR="00A85224" w:rsidRPr="00D908DD" w:rsidRDefault="651DA61D" w:rsidP="00DC1121">
      <w:pPr>
        <w:widowControl w:val="0"/>
        <w:spacing w:after="0"/>
        <w:rPr>
          <w:rFonts w:ascii="Times New Roman" w:hAnsi="Times New Roman"/>
        </w:rPr>
      </w:pPr>
      <w:r w:rsidRPr="00D908DD">
        <w:rPr>
          <w:rFonts w:ascii="Times New Roman" w:hAnsi="Times New Roman"/>
        </w:rPr>
        <w:t xml:space="preserve">The Commission welcomes </w:t>
      </w:r>
      <w:r w:rsidR="00BF4FD5">
        <w:rPr>
          <w:rFonts w:ascii="Times New Roman" w:hAnsi="Times New Roman"/>
        </w:rPr>
        <w:t xml:space="preserve">the </w:t>
      </w:r>
      <w:r w:rsidR="3E5619BC" w:rsidRPr="00D908DD">
        <w:rPr>
          <w:rFonts w:ascii="Times New Roman" w:hAnsi="Times New Roman"/>
        </w:rPr>
        <w:t xml:space="preserve">Parliament’s Resolution </w:t>
      </w:r>
      <w:r w:rsidRPr="00D908DD">
        <w:rPr>
          <w:rFonts w:ascii="Times New Roman" w:hAnsi="Times New Roman"/>
        </w:rPr>
        <w:t xml:space="preserve">and agrees with </w:t>
      </w:r>
      <w:r w:rsidR="00D908DD">
        <w:rPr>
          <w:rFonts w:ascii="Times New Roman" w:hAnsi="Times New Roman"/>
        </w:rPr>
        <w:t>many</w:t>
      </w:r>
      <w:r w:rsidRPr="00D908DD">
        <w:rPr>
          <w:rFonts w:ascii="Times New Roman" w:hAnsi="Times New Roman"/>
        </w:rPr>
        <w:t xml:space="preserve"> of its findings.</w:t>
      </w:r>
      <w:r w:rsidR="674A57DC" w:rsidRPr="00D908DD">
        <w:rPr>
          <w:rFonts w:ascii="Times New Roman" w:hAnsi="Times New Roman"/>
        </w:rPr>
        <w:t xml:space="preserve"> </w:t>
      </w:r>
    </w:p>
    <w:p w14:paraId="31A6DD6A" w14:textId="77777777" w:rsidR="00DC1121" w:rsidRDefault="00DC1121" w:rsidP="00DC1121">
      <w:pPr>
        <w:widowControl w:val="0"/>
        <w:spacing w:after="0"/>
        <w:rPr>
          <w:rFonts w:ascii="Times New Roman" w:hAnsi="Times New Roman"/>
        </w:rPr>
      </w:pPr>
    </w:p>
    <w:p w14:paraId="6A59D142" w14:textId="6ABB61E1" w:rsidR="00DC1121" w:rsidRDefault="00A869FD" w:rsidP="00DC1121">
      <w:pPr>
        <w:widowControl w:val="0"/>
        <w:spacing w:after="0"/>
        <w:rPr>
          <w:rFonts w:ascii="Times New Roman" w:hAnsi="Times New Roman"/>
        </w:rPr>
      </w:pPr>
      <w:r w:rsidRPr="00A869FD">
        <w:rPr>
          <w:rFonts w:ascii="Times New Roman" w:hAnsi="Times New Roman"/>
        </w:rPr>
        <w:t xml:space="preserve">The </w:t>
      </w:r>
      <w:r w:rsidR="006943C4">
        <w:rPr>
          <w:rFonts w:ascii="Times New Roman" w:hAnsi="Times New Roman"/>
        </w:rPr>
        <w:t xml:space="preserve">extensive dependency on fossil fuels is one of the </w:t>
      </w:r>
      <w:r w:rsidR="006943C4" w:rsidRPr="00A869FD">
        <w:rPr>
          <w:rFonts w:ascii="Times New Roman" w:hAnsi="Times New Roman"/>
        </w:rPr>
        <w:t xml:space="preserve">significant </w:t>
      </w:r>
      <w:r w:rsidR="006943C4">
        <w:rPr>
          <w:rFonts w:ascii="Times New Roman" w:hAnsi="Times New Roman"/>
        </w:rPr>
        <w:t xml:space="preserve">challenges the </w:t>
      </w:r>
      <w:r w:rsidRPr="00A869FD">
        <w:rPr>
          <w:rFonts w:ascii="Times New Roman" w:hAnsi="Times New Roman"/>
        </w:rPr>
        <w:t>EU fisheries and aquaculture sector is facing</w:t>
      </w:r>
      <w:r w:rsidR="00B92F24">
        <w:rPr>
          <w:rFonts w:ascii="Times New Roman" w:hAnsi="Times New Roman"/>
        </w:rPr>
        <w:t>,</w:t>
      </w:r>
      <w:r w:rsidRPr="00A869FD">
        <w:rPr>
          <w:rFonts w:ascii="Times New Roman" w:hAnsi="Times New Roman"/>
        </w:rPr>
        <w:t xml:space="preserve"> threaten</w:t>
      </w:r>
      <w:r w:rsidR="006943C4">
        <w:rPr>
          <w:rFonts w:ascii="Times New Roman" w:hAnsi="Times New Roman"/>
        </w:rPr>
        <w:t>ing</w:t>
      </w:r>
      <w:r w:rsidRPr="00A869FD">
        <w:rPr>
          <w:rFonts w:ascii="Times New Roman" w:hAnsi="Times New Roman"/>
        </w:rPr>
        <w:t xml:space="preserve"> the sector's long-term profitability and resilience</w:t>
      </w:r>
      <w:r w:rsidR="00B92F24" w:rsidRPr="00B92F24">
        <w:rPr>
          <w:rFonts w:ascii="Times New Roman" w:hAnsi="Times New Roman"/>
        </w:rPr>
        <w:t xml:space="preserve">. The Commission is actively engaging with the sector to accelerate the energy transition, aiming for increased energy efficiency, low carbon operations, and carbon neutrality by 2050, while maintaining competitiveness. The Energy Transition Partnership was launched to facilitate dialogue and knowledge exchange among stakeholders. The Commission </w:t>
      </w:r>
      <w:r w:rsidR="00B92F24">
        <w:rPr>
          <w:rFonts w:ascii="Times New Roman" w:hAnsi="Times New Roman"/>
        </w:rPr>
        <w:t xml:space="preserve">also </w:t>
      </w:r>
      <w:r w:rsidR="00B92F24" w:rsidRPr="00B92F24">
        <w:rPr>
          <w:rFonts w:ascii="Times New Roman" w:hAnsi="Times New Roman"/>
        </w:rPr>
        <w:t>collaborates with Member States and institutions like the E</w:t>
      </w:r>
      <w:r w:rsidR="004654B1">
        <w:rPr>
          <w:rFonts w:ascii="Times New Roman" w:hAnsi="Times New Roman"/>
        </w:rPr>
        <w:t xml:space="preserve">uropean </w:t>
      </w:r>
      <w:r w:rsidR="00B92F24" w:rsidRPr="00B92F24">
        <w:rPr>
          <w:rFonts w:ascii="Times New Roman" w:hAnsi="Times New Roman"/>
        </w:rPr>
        <w:t>I</w:t>
      </w:r>
      <w:r w:rsidR="004654B1">
        <w:rPr>
          <w:rFonts w:ascii="Times New Roman" w:hAnsi="Times New Roman"/>
        </w:rPr>
        <w:t xml:space="preserve">nvestment </w:t>
      </w:r>
      <w:r w:rsidR="00B92F24" w:rsidRPr="00B92F24">
        <w:rPr>
          <w:rFonts w:ascii="Times New Roman" w:hAnsi="Times New Roman"/>
        </w:rPr>
        <w:t>B</w:t>
      </w:r>
      <w:r w:rsidR="004654B1">
        <w:rPr>
          <w:rFonts w:ascii="Times New Roman" w:hAnsi="Times New Roman"/>
        </w:rPr>
        <w:t>ank (EIB)</w:t>
      </w:r>
      <w:r w:rsidR="00B92F24" w:rsidRPr="00B92F24">
        <w:rPr>
          <w:rFonts w:ascii="Times New Roman" w:hAnsi="Times New Roman"/>
        </w:rPr>
        <w:t xml:space="preserve"> to support this transition. Challenges include immature technologies, limited renewable fuel availability, and investment obstacles. Achieving climate neutrality by 2050 aligns with EU policies like the Competitiveness Compass and </w:t>
      </w:r>
      <w:r w:rsidR="00B92F24" w:rsidRPr="00B92F24">
        <w:rPr>
          <w:rFonts w:ascii="Times New Roman" w:hAnsi="Times New Roman"/>
        </w:rPr>
        <w:lastRenderedPageBreak/>
        <w:t>Clean Industrial Deal, as well as the European Ocean Pact and future 2040 Vision for Fisheries and Aquaculture, focusing on environmental impact reduction and ocean health sustainability.</w:t>
      </w:r>
    </w:p>
    <w:p w14:paraId="39969051" w14:textId="77777777" w:rsidR="00DC1121" w:rsidRDefault="00DC1121" w:rsidP="00DC1121">
      <w:pPr>
        <w:widowControl w:val="0"/>
        <w:spacing w:after="0"/>
        <w:rPr>
          <w:rFonts w:ascii="Times New Roman" w:hAnsi="Times New Roman"/>
        </w:rPr>
      </w:pPr>
    </w:p>
    <w:p w14:paraId="0D475874" w14:textId="042A7F46" w:rsidR="252D4810" w:rsidRDefault="7995854D" w:rsidP="00DC1121">
      <w:pPr>
        <w:widowControl w:val="0"/>
        <w:spacing w:after="0"/>
        <w:rPr>
          <w:rFonts w:ascii="Times New Roman" w:hAnsi="Times New Roman"/>
          <w:lang w:val="en-IE"/>
        </w:rPr>
      </w:pPr>
      <w:r w:rsidRPr="71D5E0CA">
        <w:rPr>
          <w:rFonts w:ascii="Times New Roman" w:hAnsi="Times New Roman"/>
        </w:rPr>
        <w:t xml:space="preserve">With respect to </w:t>
      </w:r>
      <w:r w:rsidRPr="71D5E0CA">
        <w:rPr>
          <w:rFonts w:ascii="Times New Roman" w:hAnsi="Times New Roman"/>
          <w:u w:val="single"/>
        </w:rPr>
        <w:t xml:space="preserve">paragraph </w:t>
      </w:r>
      <w:r w:rsidR="00133D18" w:rsidRPr="71D5E0CA">
        <w:rPr>
          <w:rFonts w:ascii="Times New Roman" w:hAnsi="Times New Roman"/>
          <w:u w:val="single"/>
        </w:rPr>
        <w:t>4</w:t>
      </w:r>
      <w:r w:rsidR="00133D18" w:rsidRPr="00AD26EB">
        <w:rPr>
          <w:rFonts w:ascii="Times New Roman" w:hAnsi="Times New Roman"/>
        </w:rPr>
        <w:t xml:space="preserve"> </w:t>
      </w:r>
      <w:r w:rsidR="37037441" w:rsidRPr="71D5E0CA">
        <w:rPr>
          <w:rFonts w:ascii="Times New Roman" w:hAnsi="Times New Roman"/>
        </w:rPr>
        <w:t xml:space="preserve">which calls for a coordinated </w:t>
      </w:r>
      <w:r w:rsidR="00133D18" w:rsidRPr="71D5E0CA">
        <w:rPr>
          <w:rFonts w:ascii="Times New Roman" w:hAnsi="Times New Roman"/>
        </w:rPr>
        <w:t xml:space="preserve">and long-term </w:t>
      </w:r>
      <w:r w:rsidR="4033208F" w:rsidRPr="71D5E0CA">
        <w:rPr>
          <w:rFonts w:ascii="Times New Roman" w:hAnsi="Times New Roman"/>
        </w:rPr>
        <w:t>framework</w:t>
      </w:r>
      <w:r w:rsidR="00133D18" w:rsidRPr="71D5E0CA">
        <w:rPr>
          <w:rFonts w:ascii="Times New Roman" w:hAnsi="Times New Roman"/>
        </w:rPr>
        <w:t xml:space="preserve">, </w:t>
      </w:r>
      <w:r w:rsidR="00133D18" w:rsidRPr="71D5E0CA">
        <w:rPr>
          <w:rFonts w:ascii="Times New Roman" w:hAnsi="Times New Roman"/>
          <w:i/>
          <w:iCs/>
          <w:lang w:val="en-IE"/>
        </w:rPr>
        <w:t>such as the priorities outlined in the Commission communication of 5 June 2025 entitled ‘European Ocean Pact’ (COM(2025)0281), to decarbonise fisheries and aquacultur</w:t>
      </w:r>
      <w:r w:rsidR="00133D18" w:rsidRPr="71D5E0CA">
        <w:rPr>
          <w:rFonts w:ascii="Times New Roman" w:hAnsi="Times New Roman"/>
          <w:lang w:val="en-IE"/>
        </w:rPr>
        <w:t>e and ensure that no fleet segment or region is left behind</w:t>
      </w:r>
      <w:r w:rsidR="31B5D7EC" w:rsidRPr="36AE4CFA">
        <w:rPr>
          <w:rFonts w:ascii="Times New Roman" w:hAnsi="Times New Roman"/>
          <w:lang w:val="en-IE"/>
        </w:rPr>
        <w:t>,</w:t>
      </w:r>
      <w:r w:rsidR="00133D18" w:rsidRPr="71D5E0CA">
        <w:rPr>
          <w:rFonts w:ascii="Times New Roman" w:hAnsi="Times New Roman"/>
          <w:lang w:val="en-IE"/>
        </w:rPr>
        <w:t xml:space="preserve"> </w:t>
      </w:r>
      <w:r w:rsidR="10BBF490" w:rsidRPr="71D5E0CA">
        <w:rPr>
          <w:rFonts w:ascii="Times New Roman" w:hAnsi="Times New Roman"/>
          <w:lang w:val="en-IE"/>
        </w:rPr>
        <w:t xml:space="preserve">it is important to note that, </w:t>
      </w:r>
      <w:r w:rsidR="1D3856EF" w:rsidRPr="71D5E0CA">
        <w:rPr>
          <w:rFonts w:ascii="Times New Roman" w:hAnsi="Times New Roman"/>
          <w:lang w:val="en-IE"/>
        </w:rPr>
        <w:t>i</w:t>
      </w:r>
      <w:r w:rsidR="5EB384F4" w:rsidRPr="71D5E0CA">
        <w:rPr>
          <w:rFonts w:ascii="Times New Roman" w:hAnsi="Times New Roman"/>
          <w:lang w:val="en-IE"/>
        </w:rPr>
        <w:t xml:space="preserve">n the European Ocean </w:t>
      </w:r>
      <w:r w:rsidR="4C1E7E9D" w:rsidRPr="71D5E0CA">
        <w:rPr>
          <w:rFonts w:ascii="Times New Roman" w:hAnsi="Times New Roman"/>
          <w:lang w:val="en-IE"/>
        </w:rPr>
        <w:t xml:space="preserve">Pact, the Commission </w:t>
      </w:r>
      <w:r w:rsidR="75E88089" w:rsidRPr="71D5E0CA">
        <w:rPr>
          <w:rFonts w:ascii="Times New Roman" w:hAnsi="Times New Roman"/>
          <w:lang w:val="en-IE"/>
        </w:rPr>
        <w:t>committed</w:t>
      </w:r>
      <w:r w:rsidR="4C1E7E9D" w:rsidRPr="71D5E0CA">
        <w:rPr>
          <w:rFonts w:ascii="Times New Roman" w:hAnsi="Times New Roman"/>
          <w:lang w:val="en-IE"/>
        </w:rPr>
        <w:t xml:space="preserve"> to build on existing legislation and initiatives and to introduce a holistic approach across all ocean-related policy areas</w:t>
      </w:r>
      <w:r w:rsidR="647BFC99" w:rsidRPr="71D5E0CA">
        <w:rPr>
          <w:rFonts w:ascii="Times New Roman" w:hAnsi="Times New Roman"/>
          <w:lang w:val="en-IE"/>
        </w:rPr>
        <w:t xml:space="preserve"> through the European Ocean Act.</w:t>
      </w:r>
      <w:r w:rsidR="5EB384F4" w:rsidRPr="71D5E0CA">
        <w:rPr>
          <w:rFonts w:ascii="Times New Roman" w:hAnsi="Times New Roman"/>
          <w:lang w:val="en-IE"/>
        </w:rPr>
        <w:t xml:space="preserve"> </w:t>
      </w:r>
      <w:r w:rsidR="42DF9A19" w:rsidRPr="71D5E0CA">
        <w:rPr>
          <w:rFonts w:ascii="Times New Roman" w:hAnsi="Times New Roman"/>
          <w:lang w:val="en-IE"/>
        </w:rPr>
        <w:t>B</w:t>
      </w:r>
      <w:r w:rsidR="5EB384F4" w:rsidRPr="71D5E0CA">
        <w:rPr>
          <w:rFonts w:ascii="Times New Roman" w:hAnsi="Times New Roman"/>
          <w:lang w:val="en-IE"/>
        </w:rPr>
        <w:t xml:space="preserve">uilding on the </w:t>
      </w:r>
      <w:r w:rsidR="42DF9A19" w:rsidRPr="71D5E0CA">
        <w:rPr>
          <w:rFonts w:ascii="Times New Roman" w:hAnsi="Times New Roman"/>
          <w:lang w:val="en-IE"/>
        </w:rPr>
        <w:t xml:space="preserve">revision of the </w:t>
      </w:r>
      <w:r w:rsidR="5EB384F4" w:rsidRPr="71D5E0CA">
        <w:rPr>
          <w:rFonts w:ascii="Times New Roman" w:hAnsi="Times New Roman"/>
          <w:lang w:val="en-IE"/>
        </w:rPr>
        <w:t>Maritime Spatial Planning Directive</w:t>
      </w:r>
      <w:r w:rsidR="42DF9A19" w:rsidRPr="71D5E0CA">
        <w:rPr>
          <w:rFonts w:ascii="Times New Roman" w:hAnsi="Times New Roman"/>
          <w:lang w:val="en-IE"/>
        </w:rPr>
        <w:t xml:space="preserve">, the Ocean Act </w:t>
      </w:r>
      <w:r w:rsidR="169211DE" w:rsidRPr="71D5E0CA">
        <w:rPr>
          <w:rFonts w:ascii="Times New Roman" w:hAnsi="Times New Roman"/>
          <w:lang w:val="en-IE"/>
        </w:rPr>
        <w:t>aims to strengthen and modernise maritime spatial planning as a strategic tool that serves and implements the European Ocean Pact’s priorities. It seeks to do this through increased cross-sectoral coordination at national level and a better organised sea-basin approach. It also aims to improve ocean observation governance. The Act will reference existing binding targets, help meet them effectively and consistently and streamline reporting obligations</w:t>
      </w:r>
      <w:r w:rsidR="5EB384F4" w:rsidRPr="71D5E0CA">
        <w:rPr>
          <w:rFonts w:ascii="Times New Roman" w:hAnsi="Times New Roman"/>
          <w:lang w:val="en-IE"/>
        </w:rPr>
        <w:t>.</w:t>
      </w:r>
      <w:r w:rsidR="41CA59CA" w:rsidRPr="71D5E0CA">
        <w:rPr>
          <w:rFonts w:ascii="Times New Roman" w:hAnsi="Times New Roman"/>
          <w:lang w:val="en-IE"/>
        </w:rPr>
        <w:t xml:space="preserve"> </w:t>
      </w:r>
    </w:p>
    <w:p w14:paraId="4731E96E" w14:textId="77777777" w:rsidR="00DC1121" w:rsidRDefault="00DC1121" w:rsidP="00DC1121">
      <w:pPr>
        <w:widowControl w:val="0"/>
        <w:spacing w:after="0" w:line="257" w:lineRule="auto"/>
        <w:rPr>
          <w:rFonts w:ascii="Times New Roman" w:hAnsi="Times New Roman"/>
        </w:rPr>
      </w:pPr>
    </w:p>
    <w:p w14:paraId="639C9816" w14:textId="34664F01" w:rsidR="00A92AD1" w:rsidRDefault="38F04888" w:rsidP="00DC1121">
      <w:pPr>
        <w:widowControl w:val="0"/>
        <w:spacing w:after="0" w:line="257" w:lineRule="auto"/>
        <w:rPr>
          <w:rFonts w:ascii="Times New Roman" w:hAnsi="Times New Roman"/>
          <w:lang w:val="en-IE"/>
        </w:rPr>
      </w:pPr>
      <w:r w:rsidRPr="71D5E0CA">
        <w:rPr>
          <w:rFonts w:ascii="Times New Roman" w:hAnsi="Times New Roman"/>
        </w:rPr>
        <w:t>Addressing</w:t>
      </w:r>
      <w:r w:rsidR="4BBFEF6B" w:rsidRPr="71D5E0CA">
        <w:rPr>
          <w:rFonts w:ascii="Times New Roman" w:hAnsi="Times New Roman"/>
        </w:rPr>
        <w:t xml:space="preserve"> </w:t>
      </w:r>
      <w:r w:rsidR="4BBFEF6B" w:rsidRPr="71D5E0CA">
        <w:rPr>
          <w:rFonts w:ascii="Times New Roman" w:hAnsi="Times New Roman"/>
          <w:u w:val="single"/>
        </w:rPr>
        <w:t xml:space="preserve">paragraph </w:t>
      </w:r>
      <w:r w:rsidR="7A3E1997" w:rsidRPr="71D5E0CA">
        <w:rPr>
          <w:rFonts w:ascii="Times New Roman" w:hAnsi="Times New Roman"/>
          <w:u w:val="single"/>
        </w:rPr>
        <w:t>9</w:t>
      </w:r>
      <w:r w:rsidR="3EA57956" w:rsidRPr="00AD26EB">
        <w:rPr>
          <w:rFonts w:ascii="Times New Roman" w:hAnsi="Times New Roman"/>
        </w:rPr>
        <w:t xml:space="preserve"> </w:t>
      </w:r>
      <w:r w:rsidR="7A3E1997" w:rsidRPr="00AD26EB">
        <w:rPr>
          <w:rFonts w:ascii="Times New Roman" w:hAnsi="Times New Roman"/>
          <w:lang w:val="en-IE"/>
        </w:rPr>
        <w:t xml:space="preserve">which </w:t>
      </w:r>
      <w:r w:rsidR="00B46F13">
        <w:rPr>
          <w:rFonts w:ascii="Times New Roman" w:hAnsi="Times New Roman"/>
          <w:lang w:val="en-IE"/>
        </w:rPr>
        <w:t>c</w:t>
      </w:r>
      <w:r w:rsidR="7A3E1997" w:rsidRPr="00AD26EB">
        <w:rPr>
          <w:rFonts w:ascii="Times New Roman" w:hAnsi="Times New Roman"/>
          <w:lang w:val="en-IE"/>
        </w:rPr>
        <w:t>alls on the Commission</w:t>
      </w:r>
      <w:r w:rsidR="7A3E1997" w:rsidRPr="71D5E0CA">
        <w:rPr>
          <w:rFonts w:ascii="Times New Roman" w:hAnsi="Times New Roman"/>
          <w:i/>
          <w:iCs/>
          <w:lang w:val="en-IE"/>
        </w:rPr>
        <w:t xml:space="preserve"> to identify and establish additional and sufficient funding instruments beyond the EMFAF, including innovative financing models, to support the sector’s massive investment needs for decarbonisation and the energy transition</w:t>
      </w:r>
      <w:r w:rsidR="5A74E448" w:rsidRPr="1A594CC9">
        <w:rPr>
          <w:rFonts w:ascii="Times New Roman" w:hAnsi="Times New Roman"/>
          <w:lang w:val="en-IE"/>
        </w:rPr>
        <w:t>,</w:t>
      </w:r>
      <w:r w:rsidR="5A74E448" w:rsidRPr="71D5E0CA">
        <w:rPr>
          <w:rFonts w:ascii="Times New Roman" w:hAnsi="Times New Roman"/>
          <w:lang w:val="en-IE"/>
        </w:rPr>
        <w:t xml:space="preserve"> the Commission highlights that</w:t>
      </w:r>
      <w:r w:rsidR="20B48FA9" w:rsidRPr="71D5E0CA">
        <w:rPr>
          <w:rFonts w:ascii="Times New Roman" w:hAnsi="Times New Roman"/>
          <w:lang w:val="en-IE"/>
        </w:rPr>
        <w:t xml:space="preserve"> </w:t>
      </w:r>
      <w:r w:rsidR="7C079354" w:rsidRPr="71D5E0CA">
        <w:rPr>
          <w:rFonts w:ascii="Times New Roman" w:hAnsi="Times New Roman"/>
          <w:lang w:val="en-IE"/>
        </w:rPr>
        <w:t>t</w:t>
      </w:r>
      <w:r w:rsidR="4E4D4E46" w:rsidRPr="71D5E0CA">
        <w:rPr>
          <w:rFonts w:ascii="Times New Roman" w:hAnsi="Times New Roman"/>
          <w:lang w:val="en-US"/>
        </w:rPr>
        <w:t>he EMFAF</w:t>
      </w:r>
      <w:r w:rsidR="00BF4FD5">
        <w:rPr>
          <w:rFonts w:ascii="Times New Roman" w:hAnsi="Times New Roman"/>
          <w:lang w:val="en-US"/>
        </w:rPr>
        <w:t xml:space="preserve"> already</w:t>
      </w:r>
      <w:r w:rsidR="4E4D4E46" w:rsidRPr="71D5E0CA">
        <w:rPr>
          <w:rFonts w:ascii="Times New Roman" w:hAnsi="Times New Roman"/>
          <w:lang w:val="en-US"/>
        </w:rPr>
        <w:t xml:space="preserve"> allows </w:t>
      </w:r>
      <w:r w:rsidR="77E2EDAA" w:rsidRPr="71D5E0CA">
        <w:rPr>
          <w:rFonts w:ascii="Times New Roman" w:hAnsi="Times New Roman"/>
          <w:lang w:val="en-US"/>
        </w:rPr>
        <w:t xml:space="preserve">for </w:t>
      </w:r>
      <w:r w:rsidR="4E4D4E46" w:rsidRPr="71D5E0CA">
        <w:rPr>
          <w:rFonts w:ascii="Times New Roman" w:hAnsi="Times New Roman"/>
          <w:lang w:val="en-US"/>
        </w:rPr>
        <w:t xml:space="preserve">a wide range of support measures. Some of them, like engine replacement, are subject to specific conditions to avoid unintended harmful effects on resources (some types of investment can enhance the capacity of the fleet and allow it to fish longer, faster and further, hence risks of overfishing). For the vast majority of actions, the </w:t>
      </w:r>
      <w:r w:rsidR="00BF4FD5">
        <w:rPr>
          <w:rFonts w:ascii="Times New Roman" w:hAnsi="Times New Roman"/>
          <w:lang w:val="en-US"/>
        </w:rPr>
        <w:t xml:space="preserve">EMFAF </w:t>
      </w:r>
      <w:r w:rsidR="4E4D4E46" w:rsidRPr="71D5E0CA">
        <w:rPr>
          <w:rFonts w:ascii="Times New Roman" w:hAnsi="Times New Roman"/>
          <w:lang w:val="en-US"/>
        </w:rPr>
        <w:t>rules are very flexible and allow Member States to design tailor-made support schemes. The EMFAF can support the development of new solutions for the fleet through innovation and test of new technology (e.g. prototypes of ‘vessels of the future’). The EMFAF can also support investments in mature technology to modernise the fleet such as investments on board to improve gear selectivity, safety on board, energy efficiency and ergonomics. However, the fund does not support the construction of new fishing vessels in order to avoid any harmful effects that could lead to overfishing and taking into account the cost of new vessels and the need to ensure the availability of funds for other fisheries</w:t>
      </w:r>
      <w:r w:rsidR="00DA3A78">
        <w:rPr>
          <w:rFonts w:ascii="Times New Roman" w:hAnsi="Times New Roman"/>
          <w:lang w:val="en-US"/>
        </w:rPr>
        <w:t>-</w:t>
      </w:r>
      <w:r w:rsidR="4E4D4E46" w:rsidRPr="71D5E0CA">
        <w:rPr>
          <w:rFonts w:ascii="Times New Roman" w:hAnsi="Times New Roman"/>
          <w:lang w:val="en-US"/>
        </w:rPr>
        <w:t xml:space="preserve">related needs. </w:t>
      </w:r>
      <w:r w:rsidR="4E4D4E46" w:rsidRPr="71D5E0CA">
        <w:rPr>
          <w:rFonts w:ascii="Times New Roman" w:hAnsi="Times New Roman"/>
          <w:lang w:val="en-IE"/>
        </w:rPr>
        <w:t xml:space="preserve">The Commission published a guide on </w:t>
      </w:r>
      <w:r w:rsidR="00A26533">
        <w:rPr>
          <w:rFonts w:ascii="Times New Roman" w:hAnsi="Times New Roman"/>
          <w:lang w:val="en-IE"/>
        </w:rPr>
        <w:t>“</w:t>
      </w:r>
      <w:r w:rsidR="4E4D4E46" w:rsidRPr="71D5E0CA">
        <w:rPr>
          <w:rFonts w:ascii="Times New Roman" w:hAnsi="Times New Roman"/>
          <w:lang w:val="en-IE"/>
        </w:rPr>
        <w:t>Financing opportunities for the Green Energy Transition of Fisheries and Aquaculture - Maritime Forum</w:t>
      </w:r>
      <w:r w:rsidR="00A26533">
        <w:rPr>
          <w:rFonts w:ascii="Times New Roman" w:hAnsi="Times New Roman"/>
          <w:lang w:val="en-IE"/>
        </w:rPr>
        <w:t>”</w:t>
      </w:r>
      <w:r w:rsidR="4E4D4E46" w:rsidRPr="71D5E0CA">
        <w:rPr>
          <w:rFonts w:ascii="Times New Roman" w:hAnsi="Times New Roman"/>
          <w:lang w:val="en-IE"/>
        </w:rPr>
        <w:t xml:space="preserve">, identifying the major current EU funding, beyond EMFAF, that can be used for energy transition projects. </w:t>
      </w:r>
    </w:p>
    <w:p w14:paraId="441C9459" w14:textId="77777777" w:rsidR="00DC1121" w:rsidRDefault="00DC1121" w:rsidP="00DC1121">
      <w:pPr>
        <w:widowControl w:val="0"/>
        <w:spacing w:after="0" w:line="257" w:lineRule="auto"/>
        <w:rPr>
          <w:rFonts w:ascii="Times New Roman" w:hAnsi="Times New Roman"/>
          <w:lang w:val="en-US"/>
        </w:rPr>
      </w:pPr>
    </w:p>
    <w:p w14:paraId="04CD3047" w14:textId="65D8AAC7" w:rsidR="38A6C800" w:rsidRDefault="009E7DD7" w:rsidP="00DC1121">
      <w:pPr>
        <w:widowControl w:val="0"/>
        <w:spacing w:after="0" w:line="257" w:lineRule="auto"/>
        <w:rPr>
          <w:rFonts w:ascii="Times New Roman" w:hAnsi="Times New Roman"/>
          <w:i/>
          <w:iCs/>
          <w:lang w:val="en-IE"/>
        </w:rPr>
      </w:pPr>
      <w:r w:rsidRPr="2DFAF342">
        <w:rPr>
          <w:rFonts w:ascii="Times New Roman" w:hAnsi="Times New Roman"/>
          <w:lang w:val="en-US"/>
        </w:rPr>
        <w:t xml:space="preserve">For </w:t>
      </w:r>
      <w:r w:rsidR="4E4D4E46" w:rsidRPr="2DFAF342">
        <w:rPr>
          <w:rFonts w:ascii="Times New Roman" w:hAnsi="Times New Roman"/>
          <w:lang w:val="en-US"/>
        </w:rPr>
        <w:t>the future MFF, the</w:t>
      </w:r>
      <w:r w:rsidRPr="2DFAF342">
        <w:rPr>
          <w:rFonts w:ascii="Times New Roman" w:hAnsi="Times New Roman"/>
          <w:lang w:val="en-US"/>
        </w:rPr>
        <w:t xml:space="preserve"> Commission has proposed </w:t>
      </w:r>
      <w:r w:rsidR="4E4D4E46" w:rsidRPr="2DFAF342">
        <w:rPr>
          <w:rFonts w:ascii="Times New Roman" w:hAnsi="Times New Roman"/>
          <w:lang w:val="en-US"/>
        </w:rPr>
        <w:t xml:space="preserve">a clear shift in the delivery model. The </w:t>
      </w:r>
      <w:r w:rsidR="00CF7802" w:rsidRPr="2DFAF342">
        <w:rPr>
          <w:rFonts w:ascii="Times New Roman" w:hAnsi="Times New Roman"/>
          <w:lang w:val="en-US"/>
        </w:rPr>
        <w:t xml:space="preserve">proposed </w:t>
      </w:r>
      <w:r w:rsidR="4E4D4E46" w:rsidRPr="2DFAF342">
        <w:rPr>
          <w:rFonts w:ascii="Times New Roman" w:hAnsi="Times New Roman"/>
          <w:lang w:val="en-US"/>
        </w:rPr>
        <w:t>legal framework will no longer include detailed eligibility rules. Instead, it will be up to the Member States and regions to design and implement measures according to their needs and priorities</w:t>
      </w:r>
      <w:r w:rsidR="33F54EB4" w:rsidRPr="2DFAF342">
        <w:rPr>
          <w:rFonts w:ascii="Times New Roman" w:hAnsi="Times New Roman"/>
          <w:lang w:val="en-US"/>
        </w:rPr>
        <w:t>, while addressing EU objectives and priorities</w:t>
      </w:r>
      <w:r w:rsidR="4E4D4E46" w:rsidRPr="2DFAF342">
        <w:rPr>
          <w:rFonts w:ascii="Times New Roman" w:hAnsi="Times New Roman"/>
          <w:lang w:val="en-US"/>
        </w:rPr>
        <w:t xml:space="preserve">. </w:t>
      </w:r>
      <w:r w:rsidR="7112E8AE" w:rsidRPr="2DFAF342">
        <w:rPr>
          <w:rFonts w:ascii="Times New Roman" w:hAnsi="Times New Roman"/>
          <w:lang w:val="en-US"/>
        </w:rPr>
        <w:t xml:space="preserve">In particular, in the Commission’s proposal, Member States are required to concentrate resources of their Plans on “supporting fisheries, aquaculture and maritime activities, including small scale fishing, the implementation of the CFP, as well as the European Ocean Pact (...)”. </w:t>
      </w:r>
      <w:r w:rsidR="3EF30F01" w:rsidRPr="2DFAF342">
        <w:rPr>
          <w:rFonts w:ascii="Times New Roman" w:hAnsi="Times New Roman"/>
          <w:lang w:val="en-US"/>
        </w:rPr>
        <w:t xml:space="preserve">The proposed approach </w:t>
      </w:r>
      <w:r w:rsidR="4E4D4E46" w:rsidRPr="2DFAF342">
        <w:rPr>
          <w:rFonts w:ascii="Times New Roman" w:hAnsi="Times New Roman"/>
          <w:lang w:val="en-US"/>
        </w:rPr>
        <w:t xml:space="preserve">should help </w:t>
      </w:r>
      <w:r w:rsidR="00A92AD1" w:rsidRPr="2DFAF342">
        <w:rPr>
          <w:rFonts w:ascii="Times New Roman" w:hAnsi="Times New Roman"/>
          <w:lang w:val="en-US"/>
        </w:rPr>
        <w:t>maximi</w:t>
      </w:r>
      <w:r w:rsidR="00BF4FD5" w:rsidRPr="2DFAF342">
        <w:rPr>
          <w:rFonts w:ascii="Times New Roman" w:hAnsi="Times New Roman"/>
          <w:lang w:val="en-US"/>
        </w:rPr>
        <w:t>s</w:t>
      </w:r>
      <w:r w:rsidR="00A92AD1" w:rsidRPr="2DFAF342">
        <w:rPr>
          <w:rFonts w:ascii="Times New Roman" w:hAnsi="Times New Roman"/>
          <w:lang w:val="en-US"/>
        </w:rPr>
        <w:t>e</w:t>
      </w:r>
      <w:r w:rsidR="4E4D4E46" w:rsidRPr="2DFAF342">
        <w:rPr>
          <w:rFonts w:ascii="Times New Roman" w:hAnsi="Times New Roman"/>
          <w:lang w:val="en-US"/>
        </w:rPr>
        <w:t xml:space="preserve"> support for the sector </w:t>
      </w:r>
      <w:r w:rsidR="306403FE" w:rsidRPr="2DFAF342">
        <w:rPr>
          <w:rFonts w:ascii="Times New Roman" w:hAnsi="Times New Roman"/>
          <w:lang w:val="en-US"/>
        </w:rPr>
        <w:t xml:space="preserve">which will benefit from synergies </w:t>
      </w:r>
      <w:r w:rsidR="00667C08" w:rsidRPr="2DFAF342">
        <w:rPr>
          <w:rFonts w:ascii="Times New Roman" w:hAnsi="Times New Roman"/>
          <w:lang w:val="en-US"/>
        </w:rPr>
        <w:t>across EU</w:t>
      </w:r>
      <w:r w:rsidR="63380283" w:rsidRPr="2DFAF342">
        <w:rPr>
          <w:rFonts w:ascii="Times New Roman" w:hAnsi="Times New Roman"/>
          <w:lang w:val="en-US"/>
        </w:rPr>
        <w:t xml:space="preserve"> policies supported under the National and Regional Partnership Plans</w:t>
      </w:r>
      <w:r w:rsidR="4E4D4E46" w:rsidRPr="2DFAF342">
        <w:rPr>
          <w:rFonts w:ascii="Times New Roman" w:hAnsi="Times New Roman"/>
          <w:lang w:val="en-US"/>
        </w:rPr>
        <w:t xml:space="preserve">. The proposal on the Performance Framework Regulation includes the principle of ‘do-no-significant-harm’ (DNSH) which will apply to the entire EU budget, in line with the EU Financial Regulation. The DNSH </w:t>
      </w:r>
      <w:r w:rsidR="00A92AD1" w:rsidRPr="2DFAF342">
        <w:rPr>
          <w:rFonts w:ascii="Times New Roman" w:hAnsi="Times New Roman"/>
          <w:lang w:val="en-US"/>
        </w:rPr>
        <w:t>principle</w:t>
      </w:r>
      <w:r w:rsidR="4E4D4E46" w:rsidRPr="2DFAF342">
        <w:rPr>
          <w:rFonts w:ascii="Times New Roman" w:hAnsi="Times New Roman"/>
          <w:lang w:val="en-US"/>
        </w:rPr>
        <w:t xml:space="preserve"> mandates that all programmes and activities must fulfil their intended goals and set objectives, ensuring they do not fund any activities </w:t>
      </w:r>
      <w:r w:rsidR="4E4D4E46" w:rsidRPr="2DFAF342">
        <w:rPr>
          <w:rFonts w:ascii="Times New Roman" w:hAnsi="Times New Roman"/>
          <w:lang w:val="en-US"/>
        </w:rPr>
        <w:lastRenderedPageBreak/>
        <w:t>that could cause considerable harm and hinder environmental objectives</w:t>
      </w:r>
      <w:r w:rsidR="000D433A">
        <w:rPr>
          <w:rFonts w:ascii="Times New Roman" w:hAnsi="Times New Roman"/>
          <w:lang w:val="en-US"/>
        </w:rPr>
        <w:t>, taking into account sector-specific guidelines</w:t>
      </w:r>
      <w:r w:rsidR="4E4D4E46" w:rsidRPr="2DFAF342">
        <w:rPr>
          <w:rFonts w:ascii="Times New Roman" w:hAnsi="Times New Roman"/>
          <w:lang w:val="en-US"/>
        </w:rPr>
        <w:t xml:space="preserve">. </w:t>
      </w:r>
      <w:r w:rsidR="4E4D4E46" w:rsidRPr="2DFAF342">
        <w:rPr>
          <w:rFonts w:ascii="Times New Roman" w:hAnsi="Times New Roman"/>
          <w:lang w:val="en-IE"/>
        </w:rPr>
        <w:t xml:space="preserve">By aligning funding mechanisms with the operational realities of the sector, engaging appropriate financial partners, and scaling up blended and flexible finance solutions, the EU can transform its blue economy into a sustainable and competitive driver of coastal prosperity. In addition, </w:t>
      </w:r>
      <w:r w:rsidR="745ACE5B" w:rsidRPr="2DFAF342">
        <w:rPr>
          <w:rFonts w:ascii="Times New Roman" w:hAnsi="Times New Roman"/>
          <w:lang w:val="en-IE"/>
        </w:rPr>
        <w:t>f</w:t>
      </w:r>
      <w:r w:rsidR="292E53A5" w:rsidRPr="2DFAF342">
        <w:rPr>
          <w:rFonts w:ascii="Times New Roman" w:hAnsi="Times New Roman"/>
          <w:lang w:val="en-IE"/>
        </w:rPr>
        <w:t>inancial instruments</w:t>
      </w:r>
      <w:r w:rsidR="5ACD04D2" w:rsidRPr="2DFAF342">
        <w:rPr>
          <w:rFonts w:ascii="Times New Roman" w:hAnsi="Times New Roman"/>
          <w:lang w:val="en-IE"/>
        </w:rPr>
        <w:t xml:space="preserve"> </w:t>
      </w:r>
      <w:r w:rsidR="292E53A5" w:rsidRPr="2DFAF342">
        <w:rPr>
          <w:rFonts w:ascii="Times New Roman" w:hAnsi="Times New Roman"/>
          <w:lang w:val="en-IE"/>
        </w:rPr>
        <w:t xml:space="preserve">represent </w:t>
      </w:r>
      <w:r w:rsidR="292E53A5" w:rsidRPr="2DFAF342">
        <w:rPr>
          <w:rFonts w:ascii="Times New Roman" w:hAnsi="Times New Roman"/>
          <w:lang w:val="en-US"/>
        </w:rPr>
        <w:t xml:space="preserve">a sustainable and efficient way to invest in growth and development. </w:t>
      </w:r>
      <w:r w:rsidR="5915D7A2" w:rsidRPr="2DFAF342">
        <w:rPr>
          <w:rFonts w:ascii="Times New Roman" w:hAnsi="Times New Roman"/>
          <w:lang w:val="en-US"/>
        </w:rPr>
        <w:t xml:space="preserve">These instruments </w:t>
      </w:r>
      <w:r w:rsidR="0719BF40" w:rsidRPr="2DFAF342">
        <w:rPr>
          <w:rFonts w:ascii="Times New Roman" w:hAnsi="Times New Roman"/>
          <w:lang w:val="en-US"/>
        </w:rPr>
        <w:t>can support a broad range of objectives to the benefit of a wide range of final recipients in the fisheries</w:t>
      </w:r>
      <w:r w:rsidR="0023205E" w:rsidRPr="2DFAF342">
        <w:rPr>
          <w:rFonts w:ascii="Times New Roman" w:hAnsi="Times New Roman"/>
          <w:lang w:val="en-US"/>
        </w:rPr>
        <w:t>,</w:t>
      </w:r>
      <w:r w:rsidR="0719BF40" w:rsidRPr="2DFAF342">
        <w:rPr>
          <w:rFonts w:ascii="Times New Roman" w:hAnsi="Times New Roman"/>
          <w:lang w:val="en-US"/>
        </w:rPr>
        <w:t xml:space="preserve"> aquaculture, and blue economy sectors through different financial products – loans, guarantees and equity.</w:t>
      </w:r>
      <w:r w:rsidR="1A5AD8BA" w:rsidRPr="2DFAF342">
        <w:rPr>
          <w:rFonts w:ascii="Times New Roman" w:hAnsi="Times New Roman"/>
          <w:lang w:val="en-US"/>
        </w:rPr>
        <w:t xml:space="preserve"> </w:t>
      </w:r>
      <w:r w:rsidR="0719BF40" w:rsidRPr="2DFAF342">
        <w:rPr>
          <w:rFonts w:ascii="Times New Roman" w:hAnsi="Times New Roman"/>
          <w:lang w:val="en-US"/>
        </w:rPr>
        <w:t>Grants</w:t>
      </w:r>
      <w:r w:rsidR="000D433A">
        <w:rPr>
          <w:rFonts w:ascii="Times New Roman" w:hAnsi="Times New Roman"/>
          <w:lang w:val="en-US"/>
        </w:rPr>
        <w:t>, such as those under EMFAF,</w:t>
      </w:r>
      <w:r w:rsidR="0719BF40" w:rsidRPr="2DFAF342">
        <w:rPr>
          <w:rFonts w:ascii="Times New Roman" w:hAnsi="Times New Roman"/>
          <w:lang w:val="en-US"/>
        </w:rPr>
        <w:t xml:space="preserve"> remain an important type of support for many M</w:t>
      </w:r>
      <w:r w:rsidR="009E49CA" w:rsidRPr="2DFAF342">
        <w:rPr>
          <w:rFonts w:ascii="Times New Roman" w:hAnsi="Times New Roman"/>
          <w:lang w:val="en-US"/>
        </w:rPr>
        <w:t xml:space="preserve">ember </w:t>
      </w:r>
      <w:r w:rsidR="0719BF40" w:rsidRPr="2DFAF342">
        <w:rPr>
          <w:rFonts w:ascii="Times New Roman" w:hAnsi="Times New Roman"/>
          <w:lang w:val="en-US"/>
        </w:rPr>
        <w:t>S</w:t>
      </w:r>
      <w:r w:rsidR="009E49CA" w:rsidRPr="2DFAF342">
        <w:rPr>
          <w:rFonts w:ascii="Times New Roman" w:hAnsi="Times New Roman"/>
          <w:lang w:val="en-US"/>
        </w:rPr>
        <w:t>tate</w:t>
      </w:r>
      <w:r w:rsidR="0719BF40" w:rsidRPr="2DFAF342">
        <w:rPr>
          <w:rFonts w:ascii="Times New Roman" w:hAnsi="Times New Roman"/>
          <w:lang w:val="en-US"/>
        </w:rPr>
        <w:t>s in the current programming period, but results show that there is scope to combine EMFAF grants with financial instruments, to leverage additional resources and address market needs</w:t>
      </w:r>
      <w:r w:rsidR="292E53A5" w:rsidRPr="2DFAF342">
        <w:rPr>
          <w:rFonts w:ascii="Times New Roman" w:hAnsi="Times New Roman"/>
          <w:lang w:val="en-US"/>
        </w:rPr>
        <w:t>.</w:t>
      </w:r>
      <w:r w:rsidR="53C12D55" w:rsidRPr="2DFAF342">
        <w:rPr>
          <w:rFonts w:ascii="Times New Roman" w:hAnsi="Times New Roman"/>
          <w:lang w:val="en-US"/>
        </w:rPr>
        <w:t xml:space="preserve"> </w:t>
      </w:r>
      <w:bookmarkStart w:id="0" w:name="_Hlk224135879"/>
      <w:r w:rsidR="4707A7DC" w:rsidRPr="2DFAF342">
        <w:rPr>
          <w:rFonts w:ascii="Times New Roman" w:hAnsi="Times New Roman"/>
          <w:lang w:val="en-IE"/>
        </w:rPr>
        <w:t>The Commission</w:t>
      </w:r>
      <w:r w:rsidR="292E53A5" w:rsidRPr="2DFAF342">
        <w:rPr>
          <w:rFonts w:ascii="Times New Roman" w:hAnsi="Times New Roman"/>
          <w:lang w:val="en-IE"/>
        </w:rPr>
        <w:t xml:space="preserve"> </w:t>
      </w:r>
      <w:r w:rsidR="657D3067" w:rsidRPr="2DFAF342">
        <w:rPr>
          <w:rFonts w:ascii="Times New Roman" w:hAnsi="Times New Roman"/>
          <w:lang w:val="en-IE"/>
        </w:rPr>
        <w:t xml:space="preserve">will continue </w:t>
      </w:r>
      <w:r w:rsidR="00EC6B3F" w:rsidRPr="2DFAF342">
        <w:rPr>
          <w:rFonts w:ascii="Times New Roman" w:hAnsi="Times New Roman"/>
          <w:lang w:val="en-IE"/>
        </w:rPr>
        <w:t xml:space="preserve">its efforts </w:t>
      </w:r>
      <w:r w:rsidR="292E53A5" w:rsidRPr="2DFAF342">
        <w:rPr>
          <w:rFonts w:ascii="Times New Roman" w:hAnsi="Times New Roman"/>
          <w:lang w:val="en-IE"/>
        </w:rPr>
        <w:t xml:space="preserve">to strengthen the deployment of financial instruments, including through enhanced cooperation with the EIB Group, national promotional banks, and the </w:t>
      </w:r>
      <w:r w:rsidR="00C1085D" w:rsidRPr="2DFAF342">
        <w:rPr>
          <w:rFonts w:ascii="Times New Roman" w:hAnsi="Times New Roman"/>
          <w:lang w:val="en-US"/>
        </w:rPr>
        <w:t>European Competitiveness Fund InvestEU instrument</w:t>
      </w:r>
      <w:r w:rsidR="292E53A5" w:rsidRPr="2DFAF342">
        <w:rPr>
          <w:rFonts w:ascii="Times New Roman" w:hAnsi="Times New Roman"/>
          <w:lang w:val="en-IE"/>
        </w:rPr>
        <w:t>.</w:t>
      </w:r>
    </w:p>
    <w:bookmarkEnd w:id="0"/>
    <w:p w14:paraId="568D8C1A" w14:textId="77777777" w:rsidR="00DC1121" w:rsidRDefault="00DC1121" w:rsidP="00DC1121">
      <w:pPr>
        <w:widowControl w:val="0"/>
        <w:spacing w:after="0" w:line="257" w:lineRule="auto"/>
        <w:rPr>
          <w:rFonts w:ascii="Times New Roman" w:hAnsi="Times New Roman"/>
        </w:rPr>
      </w:pPr>
    </w:p>
    <w:p w14:paraId="78C85756" w14:textId="7846730B" w:rsidR="252D4810" w:rsidRPr="00AD26EB" w:rsidRDefault="1FAD7A2C" w:rsidP="00DC1121">
      <w:pPr>
        <w:widowControl w:val="0"/>
        <w:spacing w:after="0" w:line="257" w:lineRule="auto"/>
        <w:rPr>
          <w:rFonts w:ascii="Times New Roman" w:hAnsi="Times New Roman"/>
          <w:lang w:val="en-IE"/>
        </w:rPr>
      </w:pPr>
      <w:r w:rsidRPr="00BE146C">
        <w:rPr>
          <w:rFonts w:ascii="Times New Roman" w:hAnsi="Times New Roman"/>
        </w:rPr>
        <w:t>Regarding</w:t>
      </w:r>
      <w:r w:rsidR="184A2BD8" w:rsidRPr="00BE146C">
        <w:rPr>
          <w:rFonts w:ascii="Times New Roman" w:hAnsi="Times New Roman"/>
        </w:rPr>
        <w:t xml:space="preserve"> </w:t>
      </w:r>
      <w:r w:rsidR="184A2BD8" w:rsidRPr="00BE146C">
        <w:rPr>
          <w:rFonts w:ascii="Times New Roman" w:hAnsi="Times New Roman"/>
          <w:u w:val="single"/>
        </w:rPr>
        <w:t xml:space="preserve">paragraph </w:t>
      </w:r>
      <w:r w:rsidR="00D908DD" w:rsidRPr="00BE146C">
        <w:rPr>
          <w:rFonts w:ascii="Times New Roman" w:hAnsi="Times New Roman"/>
          <w:u w:val="single"/>
        </w:rPr>
        <w:t>1</w:t>
      </w:r>
      <w:r w:rsidR="00133D18" w:rsidRPr="00BE146C">
        <w:rPr>
          <w:rFonts w:ascii="Times New Roman" w:hAnsi="Times New Roman"/>
          <w:u w:val="single"/>
        </w:rPr>
        <w:t>0</w:t>
      </w:r>
      <w:r w:rsidR="00133D18" w:rsidRPr="00AD26EB">
        <w:rPr>
          <w:rFonts w:ascii="Times New Roman" w:hAnsi="Times New Roman"/>
        </w:rPr>
        <w:t xml:space="preserve"> </w:t>
      </w:r>
      <w:r w:rsidR="493C3EE9" w:rsidRPr="00EC6B3F">
        <w:rPr>
          <w:rFonts w:ascii="Times New Roman" w:hAnsi="Times New Roman"/>
        </w:rPr>
        <w:t xml:space="preserve">the </w:t>
      </w:r>
      <w:r w:rsidR="42A0FC6A" w:rsidRPr="00AD26EB">
        <w:rPr>
          <w:rFonts w:ascii="Times New Roman" w:hAnsi="Times New Roman"/>
          <w:lang w:val="en-IE"/>
        </w:rPr>
        <w:t>Commission notes the recommendation</w:t>
      </w:r>
      <w:r w:rsidR="42A0FC6A" w:rsidRPr="71D5E0CA">
        <w:rPr>
          <w:rFonts w:ascii="Times New Roman" w:hAnsi="Times New Roman"/>
          <w:i/>
          <w:iCs/>
          <w:lang w:val="en-IE"/>
        </w:rPr>
        <w:t xml:space="preserve"> to support research into vessel design, including innovations beyond propulsion systems, such as improved hull hydrodynamics, lightweight composite materials, and the replacement of hydraulic-mechanical systems with electric drives</w:t>
      </w:r>
      <w:r w:rsidR="188C219A" w:rsidRPr="1A594CC9">
        <w:rPr>
          <w:rFonts w:ascii="Times New Roman" w:hAnsi="Times New Roman"/>
          <w:i/>
          <w:iCs/>
          <w:lang w:val="en-IE"/>
        </w:rPr>
        <w:t>.</w:t>
      </w:r>
      <w:r w:rsidR="188C219A" w:rsidRPr="71D5E0CA">
        <w:rPr>
          <w:rFonts w:ascii="Times New Roman" w:hAnsi="Times New Roman"/>
          <w:i/>
          <w:iCs/>
          <w:lang w:val="en-IE"/>
        </w:rPr>
        <w:t xml:space="preserve"> </w:t>
      </w:r>
      <w:r w:rsidR="42A0FC6A" w:rsidRPr="03C66340">
        <w:rPr>
          <w:rFonts w:ascii="Times New Roman" w:hAnsi="Times New Roman"/>
          <w:lang w:val="en-IE"/>
        </w:rPr>
        <w:t xml:space="preserve">The Commission has </w:t>
      </w:r>
      <w:r w:rsidR="0CB47D8E" w:rsidRPr="252D4810">
        <w:rPr>
          <w:rFonts w:ascii="Times New Roman" w:hAnsi="Times New Roman"/>
          <w:lang w:val="en-IE"/>
        </w:rPr>
        <w:t xml:space="preserve">been supporting research and innovation, including through </w:t>
      </w:r>
      <w:r w:rsidR="2C900DA0" w:rsidRPr="252D4810">
        <w:rPr>
          <w:rFonts w:ascii="Times New Roman" w:hAnsi="Times New Roman"/>
          <w:lang w:val="en-IE"/>
        </w:rPr>
        <w:t>the</w:t>
      </w:r>
      <w:r w:rsidR="488C9744" w:rsidRPr="252D4810">
        <w:rPr>
          <w:rFonts w:ascii="Times New Roman" w:hAnsi="Times New Roman"/>
          <w:lang w:val="en-IE"/>
        </w:rPr>
        <w:t xml:space="preserve"> launch</w:t>
      </w:r>
      <w:r w:rsidR="3998C9EA" w:rsidRPr="252D4810">
        <w:rPr>
          <w:rFonts w:ascii="Times New Roman" w:hAnsi="Times New Roman"/>
          <w:lang w:val="en-IE"/>
        </w:rPr>
        <w:t xml:space="preserve"> </w:t>
      </w:r>
      <w:r w:rsidR="7A1B837B" w:rsidRPr="252D4810">
        <w:rPr>
          <w:rFonts w:ascii="Times New Roman" w:hAnsi="Times New Roman"/>
          <w:lang w:val="en-IE"/>
        </w:rPr>
        <w:t>of</w:t>
      </w:r>
      <w:r w:rsidR="42A0FC6A" w:rsidRPr="03C66340">
        <w:rPr>
          <w:rFonts w:ascii="Times New Roman" w:hAnsi="Times New Roman"/>
          <w:lang w:val="en-IE"/>
        </w:rPr>
        <w:t xml:space="preserve"> several initiatives and funding opportunities under the Horizon Europe programme</w:t>
      </w:r>
      <w:r w:rsidR="4A3AE15F" w:rsidRPr="03C66340">
        <w:rPr>
          <w:rFonts w:ascii="Times New Roman" w:hAnsi="Times New Roman"/>
          <w:lang w:val="en-IE"/>
        </w:rPr>
        <w:t xml:space="preserve"> and EU Mission Restore our Ocean and Waters</w:t>
      </w:r>
      <w:r w:rsidR="178F3F4C" w:rsidRPr="252D4810">
        <w:rPr>
          <w:rFonts w:ascii="Times New Roman" w:hAnsi="Times New Roman"/>
          <w:lang w:val="en-IE"/>
        </w:rPr>
        <w:t xml:space="preserve">. This </w:t>
      </w:r>
      <w:r w:rsidR="000D433A">
        <w:rPr>
          <w:rFonts w:ascii="Times New Roman" w:hAnsi="Times New Roman"/>
          <w:lang w:val="en-IE"/>
        </w:rPr>
        <w:t>relates to</w:t>
      </w:r>
      <w:r w:rsidR="000D433A" w:rsidRPr="03C66340">
        <w:rPr>
          <w:rFonts w:ascii="Times New Roman" w:hAnsi="Times New Roman"/>
          <w:lang w:val="en-IE"/>
        </w:rPr>
        <w:t xml:space="preserve"> </w:t>
      </w:r>
      <w:r w:rsidR="000D433A">
        <w:rPr>
          <w:rFonts w:ascii="Times New Roman" w:hAnsi="Times New Roman"/>
          <w:lang w:val="en-IE"/>
        </w:rPr>
        <w:t>a dedicated</w:t>
      </w:r>
      <w:r w:rsidR="000D433A" w:rsidRPr="03C66340">
        <w:rPr>
          <w:rFonts w:ascii="Times New Roman" w:hAnsi="Times New Roman"/>
          <w:lang w:val="en-IE"/>
        </w:rPr>
        <w:t xml:space="preserve"> </w:t>
      </w:r>
      <w:r w:rsidR="42A0FC6A" w:rsidRPr="03C66340">
        <w:rPr>
          <w:rFonts w:ascii="Times New Roman" w:hAnsi="Times New Roman"/>
          <w:lang w:val="en-IE"/>
        </w:rPr>
        <w:t>call for proposals</w:t>
      </w:r>
      <w:r w:rsidR="38A6C800" w:rsidRPr="00AD26EB">
        <w:rPr>
          <w:rFonts w:ascii="Times New Roman" w:hAnsi="Times New Roman"/>
          <w:vertAlign w:val="superscript"/>
          <w:lang w:val="en-IE"/>
        </w:rPr>
        <w:footnoteReference w:id="2"/>
      </w:r>
      <w:r w:rsidR="488C9744" w:rsidRPr="252D4810">
        <w:rPr>
          <w:rFonts w:ascii="Times New Roman" w:hAnsi="Times New Roman"/>
          <w:lang w:val="en-IE"/>
        </w:rPr>
        <w:t xml:space="preserve"> </w:t>
      </w:r>
      <w:r w:rsidR="42A0FC6A" w:rsidRPr="03C66340">
        <w:rPr>
          <w:rFonts w:ascii="Times New Roman" w:hAnsi="Times New Roman"/>
          <w:lang w:val="en-IE"/>
        </w:rPr>
        <w:t xml:space="preserve">, which supported </w:t>
      </w:r>
      <w:r w:rsidR="5CF2917C" w:rsidRPr="252D4810">
        <w:rPr>
          <w:rFonts w:ascii="Times New Roman" w:hAnsi="Times New Roman"/>
          <w:lang w:val="en-IE"/>
        </w:rPr>
        <w:t xml:space="preserve">several </w:t>
      </w:r>
      <w:r w:rsidR="42A0FC6A" w:rsidRPr="03C66340">
        <w:rPr>
          <w:rFonts w:ascii="Times New Roman" w:hAnsi="Times New Roman"/>
          <w:lang w:val="en-IE"/>
        </w:rPr>
        <w:t>projects</w:t>
      </w:r>
      <w:r w:rsidR="38A6C800" w:rsidRPr="00AD26EB">
        <w:rPr>
          <w:rFonts w:ascii="Times New Roman" w:hAnsi="Times New Roman"/>
          <w:vertAlign w:val="superscript"/>
          <w:lang w:val="en-IE"/>
        </w:rPr>
        <w:footnoteReference w:id="3"/>
      </w:r>
      <w:r w:rsidR="488C9744" w:rsidRPr="252D4810">
        <w:rPr>
          <w:rFonts w:ascii="Times New Roman" w:hAnsi="Times New Roman"/>
          <w:lang w:val="en-IE"/>
        </w:rPr>
        <w:t xml:space="preserve"> </w:t>
      </w:r>
      <w:r w:rsidR="1759CA7F" w:rsidRPr="252D4810">
        <w:rPr>
          <w:rFonts w:ascii="Times New Roman" w:hAnsi="Times New Roman"/>
          <w:lang w:val="en-IE"/>
        </w:rPr>
        <w:t>that</w:t>
      </w:r>
      <w:r w:rsidR="488C9744" w:rsidRPr="252D4810">
        <w:rPr>
          <w:rFonts w:ascii="Times New Roman" w:hAnsi="Times New Roman"/>
          <w:lang w:val="en-IE"/>
        </w:rPr>
        <w:t xml:space="preserve"> aim</w:t>
      </w:r>
      <w:r w:rsidR="1FA3D9A6" w:rsidRPr="252D4810">
        <w:rPr>
          <w:rFonts w:ascii="Times New Roman" w:hAnsi="Times New Roman"/>
          <w:lang w:val="en-IE"/>
        </w:rPr>
        <w:t>ed</w:t>
      </w:r>
      <w:r w:rsidR="42A0FC6A" w:rsidRPr="03C66340">
        <w:rPr>
          <w:rFonts w:ascii="Times New Roman" w:hAnsi="Times New Roman"/>
          <w:lang w:val="en-IE"/>
        </w:rPr>
        <w:t xml:space="preserve"> to develop and demonstrate innovative solutions and technologies for reducing energy consumption and greenhouse gas emissions in the fisheries and aquaculture sector, including improvements to vessel design.</w:t>
      </w:r>
      <w:r w:rsidR="23428BAE" w:rsidRPr="252D4810">
        <w:rPr>
          <w:rFonts w:ascii="Times New Roman" w:hAnsi="Times New Roman"/>
          <w:lang w:val="en-IE"/>
        </w:rPr>
        <w:t xml:space="preserve"> </w:t>
      </w:r>
      <w:r w:rsidR="42A0FC6A" w:rsidRPr="03C66340">
        <w:rPr>
          <w:rFonts w:ascii="Times New Roman" w:hAnsi="Times New Roman"/>
          <w:lang w:val="en-IE"/>
        </w:rPr>
        <w:t xml:space="preserve">Furthermore, </w:t>
      </w:r>
      <w:r w:rsidR="24962151" w:rsidRPr="03C66340">
        <w:rPr>
          <w:rFonts w:ascii="Times New Roman" w:hAnsi="Times New Roman"/>
          <w:lang w:val="en-IE"/>
        </w:rPr>
        <w:t xml:space="preserve">in 2025 </w:t>
      </w:r>
      <w:r w:rsidR="42A0FC6A" w:rsidRPr="03C66340">
        <w:rPr>
          <w:rFonts w:ascii="Times New Roman" w:hAnsi="Times New Roman"/>
          <w:lang w:val="en-IE"/>
        </w:rPr>
        <w:t>the Commission has launched a</w:t>
      </w:r>
      <w:r w:rsidR="0E3E97D6" w:rsidRPr="03C66340">
        <w:rPr>
          <w:rFonts w:ascii="Times New Roman" w:hAnsi="Times New Roman"/>
          <w:lang w:val="en-IE"/>
        </w:rPr>
        <w:t>nother</w:t>
      </w:r>
      <w:r w:rsidR="42A0FC6A" w:rsidRPr="03C66340">
        <w:rPr>
          <w:rFonts w:ascii="Times New Roman" w:hAnsi="Times New Roman"/>
          <w:lang w:val="en-IE"/>
        </w:rPr>
        <w:t xml:space="preserve"> call for proposals</w:t>
      </w:r>
      <w:r w:rsidR="38A6C800" w:rsidRPr="00AD26EB">
        <w:rPr>
          <w:rFonts w:ascii="Times New Roman" w:hAnsi="Times New Roman"/>
          <w:vertAlign w:val="superscript"/>
          <w:lang w:val="en-IE"/>
        </w:rPr>
        <w:footnoteReference w:id="4"/>
      </w:r>
      <w:r w:rsidR="488C9744" w:rsidRPr="252D4810">
        <w:rPr>
          <w:rFonts w:ascii="Times New Roman" w:hAnsi="Times New Roman"/>
          <w:lang w:val="en-IE"/>
        </w:rPr>
        <w:t xml:space="preserve"> </w:t>
      </w:r>
      <w:r w:rsidR="42A0FC6A" w:rsidRPr="03C66340">
        <w:rPr>
          <w:rFonts w:ascii="Times New Roman" w:hAnsi="Times New Roman"/>
          <w:lang w:val="en-IE"/>
        </w:rPr>
        <w:t>which includes a focus on digital technologies and energy transition in fisheries and aquaculture, including innovations in vessel design.</w:t>
      </w:r>
      <w:r w:rsidR="59136165" w:rsidRPr="252D4810">
        <w:rPr>
          <w:rFonts w:ascii="Times New Roman" w:hAnsi="Times New Roman"/>
          <w:lang w:val="en-IE"/>
        </w:rPr>
        <w:t xml:space="preserve"> </w:t>
      </w:r>
      <w:r w:rsidR="42A0FC6A" w:rsidRPr="03C66340">
        <w:rPr>
          <w:rFonts w:ascii="Times New Roman" w:hAnsi="Times New Roman"/>
          <w:lang w:val="en-IE"/>
        </w:rPr>
        <w:t xml:space="preserve">The Commission </w:t>
      </w:r>
      <w:r w:rsidR="001332BF">
        <w:rPr>
          <w:rFonts w:ascii="Times New Roman" w:hAnsi="Times New Roman"/>
          <w:lang w:val="en-IE"/>
        </w:rPr>
        <w:t xml:space="preserve">remains </w:t>
      </w:r>
      <w:r w:rsidR="594DA994" w:rsidRPr="252D4810">
        <w:rPr>
          <w:rFonts w:ascii="Times New Roman" w:hAnsi="Times New Roman"/>
          <w:lang w:val="en-IE"/>
        </w:rPr>
        <w:t xml:space="preserve">committed to </w:t>
      </w:r>
      <w:r w:rsidR="42A0FC6A" w:rsidRPr="03C66340">
        <w:rPr>
          <w:rFonts w:ascii="Times New Roman" w:hAnsi="Times New Roman"/>
          <w:lang w:val="en-IE"/>
        </w:rPr>
        <w:t xml:space="preserve">support research and innovation in the field of vessel design, in line with the priorities set out in the Horizon Europe programme and the EMFAF. </w:t>
      </w:r>
      <w:r w:rsidR="38A6C800" w:rsidRPr="252D4810">
        <w:rPr>
          <w:rFonts w:ascii="Times New Roman" w:hAnsi="Times New Roman"/>
        </w:rPr>
        <w:t xml:space="preserve">Finally, at the request of the European Parliament, in 2024 </w:t>
      </w:r>
      <w:r w:rsidR="2197F150" w:rsidRPr="252D4810">
        <w:rPr>
          <w:rFonts w:ascii="Times New Roman" w:hAnsi="Times New Roman"/>
        </w:rPr>
        <w:t xml:space="preserve">the </w:t>
      </w:r>
      <w:r w:rsidR="6AABF608" w:rsidRPr="252D4810">
        <w:rPr>
          <w:rFonts w:ascii="Times New Roman" w:hAnsi="Times New Roman"/>
        </w:rPr>
        <w:t>Commission launched</w:t>
      </w:r>
      <w:r w:rsidR="2197F150" w:rsidRPr="252D4810">
        <w:rPr>
          <w:rFonts w:ascii="Times New Roman" w:hAnsi="Times New Roman"/>
        </w:rPr>
        <w:t xml:space="preserve"> </w:t>
      </w:r>
      <w:r w:rsidR="1B787F4C" w:rsidRPr="252D4810">
        <w:rPr>
          <w:rFonts w:ascii="Times New Roman" w:hAnsi="Times New Roman"/>
        </w:rPr>
        <w:t xml:space="preserve">a call for </w:t>
      </w:r>
      <w:r w:rsidR="2A9C21F6" w:rsidRPr="252D4810">
        <w:rPr>
          <w:rFonts w:ascii="Times New Roman" w:hAnsi="Times New Roman"/>
        </w:rPr>
        <w:t>a</w:t>
      </w:r>
      <w:r w:rsidR="2197F150" w:rsidRPr="252D4810">
        <w:rPr>
          <w:rFonts w:ascii="Times New Roman" w:hAnsi="Times New Roman"/>
        </w:rPr>
        <w:t xml:space="preserve"> </w:t>
      </w:r>
      <w:r w:rsidR="38A6C800" w:rsidRPr="252D4810">
        <w:rPr>
          <w:rFonts w:ascii="Times New Roman" w:hAnsi="Times New Roman"/>
        </w:rPr>
        <w:t xml:space="preserve">pilot project </w:t>
      </w:r>
      <w:r w:rsidR="0E82152C" w:rsidRPr="252D4810">
        <w:rPr>
          <w:rFonts w:ascii="Times New Roman" w:hAnsi="Times New Roman"/>
        </w:rPr>
        <w:t>on energy transition, awarded in 2025 to</w:t>
      </w:r>
      <w:r w:rsidR="2197F150" w:rsidRPr="252D4810">
        <w:rPr>
          <w:rFonts w:ascii="Times New Roman" w:hAnsi="Times New Roman"/>
        </w:rPr>
        <w:t xml:space="preserve"> </w:t>
      </w:r>
      <w:r w:rsidR="000D433A">
        <w:rPr>
          <w:rFonts w:ascii="Times New Roman" w:hAnsi="Times New Roman"/>
        </w:rPr>
        <w:t xml:space="preserve">the </w:t>
      </w:r>
      <w:r w:rsidR="38A6C800" w:rsidRPr="252D4810">
        <w:rPr>
          <w:rFonts w:ascii="Times New Roman" w:hAnsi="Times New Roman"/>
        </w:rPr>
        <w:t>HY2FISH</w:t>
      </w:r>
      <w:r w:rsidR="000D433A">
        <w:rPr>
          <w:rFonts w:ascii="Times New Roman" w:hAnsi="Times New Roman"/>
        </w:rPr>
        <w:t xml:space="preserve"> project</w:t>
      </w:r>
      <w:r w:rsidR="38A6C800" w:rsidRPr="252D4810">
        <w:rPr>
          <w:rFonts w:ascii="Times New Roman" w:hAnsi="Times New Roman"/>
        </w:rPr>
        <w:t xml:space="preserve">. </w:t>
      </w:r>
      <w:r w:rsidR="2197F150" w:rsidRPr="252D4810">
        <w:rPr>
          <w:rFonts w:ascii="Times New Roman" w:hAnsi="Times New Roman"/>
        </w:rPr>
        <w:t>Th</w:t>
      </w:r>
      <w:r w:rsidR="384526BE" w:rsidRPr="252D4810">
        <w:rPr>
          <w:rFonts w:ascii="Times New Roman" w:hAnsi="Times New Roman"/>
        </w:rPr>
        <w:t>is</w:t>
      </w:r>
      <w:r w:rsidR="38A6C800" w:rsidRPr="252D4810">
        <w:rPr>
          <w:rFonts w:ascii="Times New Roman" w:hAnsi="Times New Roman"/>
        </w:rPr>
        <w:t xml:space="preserve"> three-year project aims to develop and demonstrate innovative, scalable, and cost-effective solutions by retrofitting a demonstrator fishing vessel off the Spanish coast. The project targets a 40% reduction in fuel consumption and greenhouse gas emissions through the use of recyclable hull appendages to enhance hydrodynamics and reduce noise, implementing hybrid propulsion systems with hydrogen rotary generators, fuel cells, and marine batteries, as well as installing lightweight, flexible photovoltaic panels.</w:t>
      </w:r>
    </w:p>
    <w:p w14:paraId="5C5EA28B" w14:textId="77777777" w:rsidR="00DC1121" w:rsidRDefault="00DC1121" w:rsidP="00DC1121">
      <w:pPr>
        <w:widowControl w:val="0"/>
        <w:spacing w:after="0"/>
        <w:rPr>
          <w:rFonts w:ascii="Times New Roman" w:hAnsi="Times New Roman"/>
          <w:u w:val="single"/>
        </w:rPr>
      </w:pPr>
    </w:p>
    <w:p w14:paraId="5F248A23" w14:textId="41B8749E" w:rsidR="6DEB7CDA" w:rsidRDefault="6DEB7CDA" w:rsidP="00DC1121">
      <w:pPr>
        <w:widowControl w:val="0"/>
        <w:spacing w:after="0"/>
        <w:rPr>
          <w:rFonts w:ascii="Times New Roman" w:hAnsi="Times New Roman"/>
          <w:i/>
          <w:iCs/>
          <w:lang w:val="en-IE"/>
        </w:rPr>
      </w:pPr>
      <w:r w:rsidRPr="57D66DC0">
        <w:rPr>
          <w:rFonts w:ascii="Times New Roman" w:hAnsi="Times New Roman"/>
          <w:u w:val="single"/>
        </w:rPr>
        <w:t xml:space="preserve">In relation to the recommendation of </w:t>
      </w:r>
      <w:r w:rsidR="2E30093F" w:rsidRPr="57D66DC0">
        <w:rPr>
          <w:rFonts w:ascii="Times New Roman" w:hAnsi="Times New Roman"/>
          <w:u w:val="single"/>
        </w:rPr>
        <w:t>p</w:t>
      </w:r>
      <w:r w:rsidR="26A8530D" w:rsidRPr="57D66DC0">
        <w:rPr>
          <w:rFonts w:ascii="Times New Roman" w:hAnsi="Times New Roman"/>
          <w:u w:val="single"/>
        </w:rPr>
        <w:t>aragraph</w:t>
      </w:r>
      <w:r w:rsidR="730A439F" w:rsidRPr="57D66DC0">
        <w:rPr>
          <w:rFonts w:ascii="Times New Roman" w:hAnsi="Times New Roman"/>
          <w:u w:val="single"/>
        </w:rPr>
        <w:t xml:space="preserve"> </w:t>
      </w:r>
      <w:r w:rsidR="248C3416" w:rsidRPr="57D66DC0">
        <w:rPr>
          <w:rFonts w:ascii="Times New Roman" w:hAnsi="Times New Roman"/>
          <w:u w:val="single"/>
        </w:rPr>
        <w:t>17</w:t>
      </w:r>
      <w:r w:rsidR="248C3416" w:rsidRPr="00AD26EB">
        <w:rPr>
          <w:rFonts w:ascii="Times New Roman" w:hAnsi="Times New Roman"/>
        </w:rPr>
        <w:t xml:space="preserve"> </w:t>
      </w:r>
      <w:r w:rsidR="248C3416" w:rsidRPr="00AD26EB">
        <w:rPr>
          <w:rFonts w:ascii="Times New Roman" w:hAnsi="Times New Roman"/>
          <w:lang w:val="en-IE"/>
        </w:rPr>
        <w:t xml:space="preserve">which </w:t>
      </w:r>
      <w:r w:rsidR="248C3416" w:rsidRPr="57D66DC0">
        <w:rPr>
          <w:rFonts w:ascii="Times New Roman" w:hAnsi="Times New Roman"/>
          <w:i/>
          <w:iCs/>
          <w:lang w:val="en-IE"/>
        </w:rPr>
        <w:t xml:space="preserve">calls on the Commission, in conjunction with the Member States, to consider schemes that better facilitate and support investments in clean energy, adapted to local realities and needs, to promote the energy transition and ensure a just transition towards the decarbonisation and energy transition of the </w:t>
      </w:r>
      <w:r w:rsidR="248C3416" w:rsidRPr="008E6DFE">
        <w:rPr>
          <w:rFonts w:ascii="Times New Roman" w:hAnsi="Times New Roman"/>
          <w:i/>
          <w:iCs/>
          <w:lang w:val="en-IE"/>
        </w:rPr>
        <w:t>flee</w:t>
      </w:r>
      <w:r w:rsidR="248C3416" w:rsidRPr="00AD26EB">
        <w:rPr>
          <w:rFonts w:ascii="Times New Roman" w:hAnsi="Times New Roman"/>
          <w:i/>
          <w:iCs/>
          <w:lang w:val="en-IE"/>
        </w:rPr>
        <w:t>t</w:t>
      </w:r>
      <w:r w:rsidR="52B7E491" w:rsidRPr="72B5664C">
        <w:rPr>
          <w:rFonts w:ascii="Times New Roman" w:hAnsi="Times New Roman"/>
          <w:lang w:val="en-IE"/>
        </w:rPr>
        <w:t>,</w:t>
      </w:r>
      <w:r w:rsidR="54C93D09" w:rsidRPr="72B5664C">
        <w:rPr>
          <w:rFonts w:ascii="Times New Roman" w:hAnsi="Times New Roman"/>
          <w:lang w:val="en-IE"/>
        </w:rPr>
        <w:t xml:space="preserve"> it must be noted that</w:t>
      </w:r>
      <w:r w:rsidR="13E2272E" w:rsidRPr="72B5664C">
        <w:rPr>
          <w:rFonts w:ascii="Times New Roman" w:hAnsi="Times New Roman"/>
          <w:lang w:val="en-IE"/>
        </w:rPr>
        <w:t xml:space="preserve"> </w:t>
      </w:r>
      <w:r w:rsidR="13E2272E" w:rsidRPr="57D66DC0">
        <w:rPr>
          <w:rFonts w:ascii="Times New Roman" w:hAnsi="Times New Roman"/>
          <w:lang w:val="en-IE"/>
        </w:rPr>
        <w:t>u</w:t>
      </w:r>
      <w:r w:rsidR="5DAAD228" w:rsidRPr="57D66DC0">
        <w:rPr>
          <w:rFonts w:ascii="Times New Roman" w:hAnsi="Times New Roman"/>
          <w:lang w:val="en-IE"/>
        </w:rPr>
        <w:t xml:space="preserve">nder the current EMFAF but also </w:t>
      </w:r>
      <w:r w:rsidR="008E6DFE">
        <w:rPr>
          <w:rFonts w:ascii="Times New Roman" w:hAnsi="Times New Roman"/>
          <w:lang w:val="en-IE"/>
        </w:rPr>
        <w:t xml:space="preserve">as proposed </w:t>
      </w:r>
      <w:r w:rsidR="5DAAD228" w:rsidRPr="57D66DC0">
        <w:rPr>
          <w:rFonts w:ascii="Times New Roman" w:hAnsi="Times New Roman"/>
          <w:lang w:val="en-IE"/>
        </w:rPr>
        <w:t xml:space="preserve">in the future programming period, the Commission will continue to support the Member States </w:t>
      </w:r>
      <w:r w:rsidR="004D0DDA">
        <w:rPr>
          <w:rFonts w:ascii="Times New Roman" w:hAnsi="Times New Roman"/>
          <w:lang w:val="en-IE"/>
        </w:rPr>
        <w:t xml:space="preserve">as regards </w:t>
      </w:r>
      <w:r w:rsidR="5DAAD228" w:rsidRPr="57D66DC0">
        <w:rPr>
          <w:rFonts w:ascii="Times New Roman" w:hAnsi="Times New Roman"/>
          <w:lang w:val="en-IE"/>
        </w:rPr>
        <w:lastRenderedPageBreak/>
        <w:t>investments</w:t>
      </w:r>
      <w:r w:rsidR="676B80E0" w:rsidRPr="57D66DC0">
        <w:rPr>
          <w:rFonts w:ascii="Times New Roman" w:hAnsi="Times New Roman"/>
          <w:lang w:val="en-IE"/>
        </w:rPr>
        <w:t xml:space="preserve"> which contribute to energy transition</w:t>
      </w:r>
      <w:r w:rsidR="4C6A7D76" w:rsidRPr="57D66DC0">
        <w:rPr>
          <w:rFonts w:ascii="Times New Roman" w:hAnsi="Times New Roman"/>
          <w:lang w:val="en-IE"/>
        </w:rPr>
        <w:t xml:space="preserve"> </w:t>
      </w:r>
      <w:r w:rsidR="003D654C">
        <w:rPr>
          <w:rFonts w:ascii="Times New Roman" w:hAnsi="Times New Roman"/>
          <w:lang w:val="en-IE"/>
        </w:rPr>
        <w:t xml:space="preserve">and </w:t>
      </w:r>
      <w:r w:rsidR="4C6A7D76" w:rsidRPr="57D66DC0">
        <w:rPr>
          <w:rFonts w:ascii="Times New Roman" w:hAnsi="Times New Roman"/>
          <w:lang w:val="en-IE"/>
        </w:rPr>
        <w:t>are adapted to local needs</w:t>
      </w:r>
      <w:r w:rsidR="676B80E0" w:rsidRPr="57D66DC0">
        <w:rPr>
          <w:rFonts w:ascii="Times New Roman" w:hAnsi="Times New Roman"/>
          <w:lang w:val="en-IE"/>
        </w:rPr>
        <w:t xml:space="preserve">. </w:t>
      </w:r>
    </w:p>
    <w:p w14:paraId="3C300D74" w14:textId="77777777" w:rsidR="00DC1121" w:rsidRDefault="00DC1121" w:rsidP="00DC1121">
      <w:pPr>
        <w:widowControl w:val="0"/>
        <w:spacing w:after="0" w:line="259" w:lineRule="auto"/>
        <w:rPr>
          <w:rFonts w:ascii="Times New Roman" w:hAnsi="Times New Roman"/>
          <w:u w:val="single"/>
        </w:rPr>
      </w:pPr>
    </w:p>
    <w:p w14:paraId="2ECFEBAA" w14:textId="358EA3D6" w:rsidR="776DD6BD" w:rsidRDefault="733B543F" w:rsidP="00DC1121">
      <w:pPr>
        <w:widowControl w:val="0"/>
        <w:spacing w:after="0" w:line="259" w:lineRule="auto"/>
        <w:rPr>
          <w:rFonts w:ascii="Times New Roman" w:hAnsi="Times New Roman"/>
          <w:color w:val="000000" w:themeColor="text1"/>
          <w:lang w:val="en-IE"/>
        </w:rPr>
      </w:pPr>
      <w:r w:rsidRPr="71D5E0CA">
        <w:rPr>
          <w:rFonts w:ascii="Times New Roman" w:hAnsi="Times New Roman"/>
          <w:u w:val="single"/>
        </w:rPr>
        <w:t>Regarding paragraph</w:t>
      </w:r>
      <w:r w:rsidR="43D1A17B" w:rsidRPr="71D5E0CA">
        <w:rPr>
          <w:rFonts w:ascii="Times New Roman" w:hAnsi="Times New Roman"/>
          <w:u w:val="single"/>
        </w:rPr>
        <w:t xml:space="preserve"> </w:t>
      </w:r>
      <w:r w:rsidR="43D1A17B" w:rsidRPr="00AD26EB">
        <w:rPr>
          <w:rFonts w:ascii="Times New Roman" w:hAnsi="Times New Roman"/>
          <w:u w:val="single"/>
          <w:lang w:val="en-IE"/>
        </w:rPr>
        <w:t>19</w:t>
      </w:r>
      <w:r w:rsidR="43D1A17B" w:rsidRPr="71D5E0CA">
        <w:rPr>
          <w:rFonts w:ascii="Times New Roman" w:hAnsi="Times New Roman"/>
          <w:i/>
          <w:iCs/>
          <w:lang w:val="en-IE"/>
        </w:rPr>
        <w:t xml:space="preserve"> </w:t>
      </w:r>
      <w:r w:rsidR="43D1A17B" w:rsidRPr="00AD26EB">
        <w:rPr>
          <w:rFonts w:ascii="Times New Roman" w:hAnsi="Times New Roman"/>
          <w:lang w:val="en-IE"/>
        </w:rPr>
        <w:t>which highlights that</w:t>
      </w:r>
      <w:r w:rsidR="43D1A17B" w:rsidRPr="71D5E0CA">
        <w:rPr>
          <w:rFonts w:ascii="Times New Roman" w:hAnsi="Times New Roman"/>
          <w:i/>
          <w:iCs/>
          <w:lang w:val="en-IE"/>
        </w:rPr>
        <w:t xml:space="preserve"> small-scale and artisanal fisheries generally operate with lower environmental and carbon impacts and therefore, depending on the region, play an essential role in the ecological and social fabric of those regions; calls on the Commission, in close cooperation with the Member States, to establish and implement support mechanisms for small-scale, artisanal and coastal fisheries that make it possible to tackle the specific problems faced by this part of the sector</w:t>
      </w:r>
      <w:r w:rsidR="0062203C">
        <w:rPr>
          <w:rFonts w:ascii="Times New Roman" w:hAnsi="Times New Roman"/>
          <w:i/>
          <w:iCs/>
          <w:lang w:val="en-IE"/>
        </w:rPr>
        <w:t>,</w:t>
      </w:r>
      <w:r w:rsidR="0062203C" w:rsidRPr="00AD26EB">
        <w:rPr>
          <w:rFonts w:ascii="Times New Roman" w:hAnsi="Times New Roman"/>
          <w:lang w:val="en-IE"/>
        </w:rPr>
        <w:t xml:space="preserve"> it has to be recalled that </w:t>
      </w:r>
      <w:r w:rsidR="0062203C">
        <w:rPr>
          <w:rFonts w:ascii="Times New Roman" w:hAnsi="Times New Roman"/>
          <w:color w:val="000000" w:themeColor="text1"/>
        </w:rPr>
        <w:t>t</w:t>
      </w:r>
      <w:r w:rsidR="778BBE95" w:rsidRPr="252D4810">
        <w:rPr>
          <w:rFonts w:ascii="Times New Roman" w:hAnsi="Times New Roman"/>
          <w:color w:val="000000" w:themeColor="text1"/>
        </w:rPr>
        <w:t>he</w:t>
      </w:r>
      <w:r w:rsidR="776DD6BD" w:rsidRPr="252D4810">
        <w:rPr>
          <w:rFonts w:ascii="Times New Roman" w:hAnsi="Times New Roman"/>
          <w:color w:val="000000" w:themeColor="text1"/>
        </w:rPr>
        <w:t xml:space="preserve"> </w:t>
      </w:r>
      <w:r w:rsidR="008E6DFE">
        <w:rPr>
          <w:rFonts w:ascii="Times New Roman" w:hAnsi="Times New Roman"/>
          <w:color w:val="000000" w:themeColor="text1"/>
        </w:rPr>
        <w:t>CFP</w:t>
      </w:r>
      <w:r w:rsidR="776DD6BD" w:rsidRPr="252D4810">
        <w:rPr>
          <w:rFonts w:ascii="Times New Roman" w:hAnsi="Times New Roman"/>
          <w:color w:val="000000" w:themeColor="text1"/>
        </w:rPr>
        <w:t xml:space="preserve"> Regulation applies to all vessels</w:t>
      </w:r>
      <w:r w:rsidR="0EE26A6E" w:rsidRPr="252D4810">
        <w:rPr>
          <w:rFonts w:ascii="Times New Roman" w:hAnsi="Times New Roman"/>
          <w:color w:val="000000" w:themeColor="text1"/>
        </w:rPr>
        <w:t>. However,</w:t>
      </w:r>
      <w:r w:rsidR="776DD6BD" w:rsidRPr="252D4810">
        <w:rPr>
          <w:rFonts w:ascii="Times New Roman" w:hAnsi="Times New Roman"/>
          <w:color w:val="000000" w:themeColor="text1"/>
        </w:rPr>
        <w:t xml:space="preserve"> there are possibilities for Member States, based on their national context, to support small-scale fishers, such as preferential access to EU waters up to 12 nautical miles or the allocation criteria for fishing opportunities. </w:t>
      </w:r>
      <w:r w:rsidR="00D660D4">
        <w:rPr>
          <w:rFonts w:ascii="Times New Roman" w:hAnsi="Times New Roman"/>
          <w:color w:val="000000" w:themeColor="text1"/>
        </w:rPr>
        <w:t>Q</w:t>
      </w:r>
      <w:r w:rsidR="776DD6BD" w:rsidRPr="252D4810">
        <w:rPr>
          <w:rFonts w:ascii="Times New Roman" w:hAnsi="Times New Roman"/>
          <w:color w:val="000000" w:themeColor="text1"/>
        </w:rPr>
        <w:t xml:space="preserve">uota allocation </w:t>
      </w:r>
      <w:r w:rsidR="00D660D4">
        <w:rPr>
          <w:rFonts w:ascii="Times New Roman" w:hAnsi="Times New Roman"/>
          <w:color w:val="000000" w:themeColor="text1"/>
        </w:rPr>
        <w:t xml:space="preserve">remained </w:t>
      </w:r>
      <w:r w:rsidR="776DD6BD" w:rsidRPr="252D4810">
        <w:rPr>
          <w:rFonts w:ascii="Times New Roman" w:hAnsi="Times New Roman"/>
          <w:color w:val="000000" w:themeColor="text1"/>
        </w:rPr>
        <w:t xml:space="preserve">a prerogative of Member States. </w:t>
      </w:r>
      <w:r w:rsidR="5FFFDBBC" w:rsidRPr="6E4DA359">
        <w:rPr>
          <w:rFonts w:ascii="Times New Roman" w:hAnsi="Times New Roman"/>
          <w:color w:val="000000" w:themeColor="text1"/>
        </w:rPr>
        <w:t>In November 2025, t</w:t>
      </w:r>
      <w:r w:rsidR="74DE6432" w:rsidRPr="6E4DA359">
        <w:rPr>
          <w:rFonts w:ascii="Times New Roman" w:hAnsi="Times New Roman"/>
          <w:color w:val="000000" w:themeColor="text1"/>
        </w:rPr>
        <w:t xml:space="preserve">he </w:t>
      </w:r>
      <w:r w:rsidR="226D8A18" w:rsidRPr="252D4810">
        <w:rPr>
          <w:rFonts w:ascii="Times New Roman" w:hAnsi="Times New Roman"/>
          <w:color w:val="000000" w:themeColor="text1"/>
        </w:rPr>
        <w:t>Commission</w:t>
      </w:r>
      <w:r w:rsidR="776DD6BD" w:rsidRPr="252D4810">
        <w:rPr>
          <w:rFonts w:ascii="Times New Roman" w:hAnsi="Times New Roman"/>
          <w:color w:val="000000" w:themeColor="text1"/>
        </w:rPr>
        <w:t xml:space="preserve"> </w:t>
      </w:r>
      <w:r w:rsidR="7B62E726" w:rsidRPr="6E4DA359">
        <w:rPr>
          <w:rFonts w:ascii="Times New Roman" w:hAnsi="Times New Roman"/>
          <w:color w:val="000000" w:themeColor="text1"/>
        </w:rPr>
        <w:t xml:space="preserve">published a </w:t>
      </w:r>
      <w:r w:rsidR="730A8001" w:rsidRPr="6E4DA359">
        <w:rPr>
          <w:rFonts w:ascii="Times New Roman" w:hAnsi="Times New Roman"/>
          <w:color w:val="000000" w:themeColor="text1"/>
        </w:rPr>
        <w:t>Communication for enhanced transparency and good governance in the allocation of fishing opportunities by Member States</w:t>
      </w:r>
      <w:r w:rsidR="776DD6BD" w:rsidRPr="00AD26EB">
        <w:rPr>
          <w:rFonts w:ascii="Times New Roman" w:hAnsi="Times New Roman"/>
          <w:color w:val="000000" w:themeColor="text1"/>
          <w:vertAlign w:val="superscript"/>
        </w:rPr>
        <w:footnoteReference w:id="5"/>
      </w:r>
      <w:r w:rsidR="73B54260" w:rsidRPr="6E4DA359">
        <w:rPr>
          <w:rFonts w:ascii="Times New Roman" w:hAnsi="Times New Roman"/>
          <w:color w:val="000000" w:themeColor="text1"/>
        </w:rPr>
        <w:t xml:space="preserve">. It </w:t>
      </w:r>
      <w:r w:rsidR="745A575A" w:rsidRPr="6E4DA359">
        <w:rPr>
          <w:rFonts w:ascii="Times New Roman" w:hAnsi="Times New Roman"/>
          <w:color w:val="000000" w:themeColor="text1"/>
        </w:rPr>
        <w:t>encourag</w:t>
      </w:r>
      <w:r w:rsidR="125D0E73" w:rsidRPr="6E4DA359">
        <w:rPr>
          <w:rFonts w:ascii="Times New Roman" w:hAnsi="Times New Roman"/>
          <w:color w:val="000000" w:themeColor="text1"/>
        </w:rPr>
        <w:t>es</w:t>
      </w:r>
      <w:r w:rsidR="745A575A" w:rsidRPr="6E4DA359">
        <w:rPr>
          <w:rFonts w:ascii="Times New Roman" w:hAnsi="Times New Roman"/>
          <w:color w:val="000000" w:themeColor="text1"/>
        </w:rPr>
        <w:t xml:space="preserve"> Member States to use this allocation </w:t>
      </w:r>
      <w:r w:rsidR="79587BCA" w:rsidRPr="6E4DA359">
        <w:rPr>
          <w:rFonts w:ascii="Times New Roman" w:hAnsi="Times New Roman"/>
          <w:color w:val="000000" w:themeColor="text1"/>
        </w:rPr>
        <w:t xml:space="preserve">process </w:t>
      </w:r>
      <w:r w:rsidR="745A575A" w:rsidRPr="6E4DA359">
        <w:rPr>
          <w:rFonts w:ascii="Times New Roman" w:hAnsi="Times New Roman"/>
          <w:color w:val="000000" w:themeColor="text1"/>
        </w:rPr>
        <w:t>to support</w:t>
      </w:r>
      <w:r w:rsidR="701345B8" w:rsidRPr="6E4DA359">
        <w:rPr>
          <w:rFonts w:ascii="Times New Roman" w:hAnsi="Times New Roman"/>
          <w:color w:val="000000" w:themeColor="text1"/>
        </w:rPr>
        <w:t xml:space="preserve"> small-scale and coastal fishers</w:t>
      </w:r>
      <w:r w:rsidR="743546E4" w:rsidRPr="6E4DA359">
        <w:rPr>
          <w:rFonts w:ascii="Times New Roman" w:hAnsi="Times New Roman"/>
          <w:color w:val="000000" w:themeColor="text1"/>
        </w:rPr>
        <w:t xml:space="preserve"> and </w:t>
      </w:r>
      <w:r w:rsidR="495227C9" w:rsidRPr="6E4DA359">
        <w:rPr>
          <w:rFonts w:ascii="Times New Roman" w:hAnsi="Times New Roman"/>
          <w:color w:val="000000" w:themeColor="text1"/>
        </w:rPr>
        <w:t xml:space="preserve">to </w:t>
      </w:r>
      <w:r w:rsidR="743546E4" w:rsidRPr="6E4DA359">
        <w:rPr>
          <w:rFonts w:ascii="Times New Roman" w:hAnsi="Times New Roman"/>
          <w:color w:val="000000" w:themeColor="text1"/>
        </w:rPr>
        <w:t>promote responsible fishing by providing incentives to those operators who fish in the least environmentally damaging way and who provide</w:t>
      </w:r>
      <w:r w:rsidR="2E7A7A03" w:rsidRPr="6E4DA359">
        <w:rPr>
          <w:rFonts w:ascii="Times New Roman" w:hAnsi="Times New Roman"/>
          <w:color w:val="000000" w:themeColor="text1"/>
        </w:rPr>
        <w:t xml:space="preserve"> the greatest benefit for the society (</w:t>
      </w:r>
      <w:r w:rsidR="003558B5">
        <w:rPr>
          <w:rFonts w:ascii="Times New Roman" w:hAnsi="Times New Roman"/>
          <w:color w:val="000000" w:themeColor="text1"/>
        </w:rPr>
        <w:t xml:space="preserve">in line with </w:t>
      </w:r>
      <w:r w:rsidR="2E7A7A03" w:rsidRPr="6E4DA359">
        <w:rPr>
          <w:rFonts w:ascii="Times New Roman" w:hAnsi="Times New Roman"/>
          <w:color w:val="000000" w:themeColor="text1"/>
        </w:rPr>
        <w:t>recital 33 of the CFP Regulation).</w:t>
      </w:r>
      <w:r w:rsidR="1CA545FC" w:rsidRPr="6E4DA359">
        <w:rPr>
          <w:rFonts w:ascii="Times New Roman" w:hAnsi="Times New Roman"/>
          <w:color w:val="000000" w:themeColor="text1"/>
        </w:rPr>
        <w:t xml:space="preserve"> </w:t>
      </w:r>
      <w:r w:rsidR="0014597B">
        <w:rPr>
          <w:rFonts w:ascii="Times New Roman" w:hAnsi="Times New Roman"/>
          <w:color w:val="000000" w:themeColor="text1"/>
        </w:rPr>
        <w:t>EMFAF</w:t>
      </w:r>
      <w:r w:rsidR="776DD6BD" w:rsidRPr="57D66DC0">
        <w:rPr>
          <w:rFonts w:ascii="Times New Roman" w:hAnsi="Times New Roman"/>
          <w:color w:val="000000" w:themeColor="text1"/>
        </w:rPr>
        <w:t xml:space="preserve"> </w:t>
      </w:r>
      <w:r w:rsidR="1AA9DB9B" w:rsidRPr="57D66DC0">
        <w:rPr>
          <w:rFonts w:ascii="Times New Roman" w:hAnsi="Times New Roman"/>
          <w:color w:val="000000" w:themeColor="text1"/>
        </w:rPr>
        <w:t xml:space="preserve">already </w:t>
      </w:r>
      <w:r w:rsidR="4AB2773D" w:rsidRPr="57D66DC0">
        <w:rPr>
          <w:rFonts w:ascii="Times New Roman" w:hAnsi="Times New Roman"/>
          <w:color w:val="000000" w:themeColor="text1"/>
        </w:rPr>
        <w:t>include</w:t>
      </w:r>
      <w:r w:rsidR="00D364E9">
        <w:rPr>
          <w:rFonts w:ascii="Times New Roman" w:hAnsi="Times New Roman"/>
          <w:color w:val="000000" w:themeColor="text1"/>
        </w:rPr>
        <w:t>s</w:t>
      </w:r>
      <w:r w:rsidR="6E520982" w:rsidRPr="57D66DC0">
        <w:rPr>
          <w:rFonts w:ascii="Times New Roman" w:hAnsi="Times New Roman"/>
          <w:color w:val="000000" w:themeColor="text1"/>
        </w:rPr>
        <w:t xml:space="preserve"> special</w:t>
      </w:r>
      <w:r w:rsidR="776DD6BD" w:rsidRPr="57D66DC0">
        <w:rPr>
          <w:rFonts w:ascii="Times New Roman" w:hAnsi="Times New Roman"/>
          <w:color w:val="000000" w:themeColor="text1"/>
        </w:rPr>
        <w:t xml:space="preserve"> treatment for the small-scale sector</w:t>
      </w:r>
      <w:r w:rsidR="47CE1241" w:rsidRPr="57D66DC0">
        <w:rPr>
          <w:rFonts w:ascii="Times New Roman" w:hAnsi="Times New Roman"/>
          <w:color w:val="000000" w:themeColor="text1"/>
        </w:rPr>
        <w:t>,</w:t>
      </w:r>
      <w:r w:rsidR="776DD6BD" w:rsidRPr="57D66DC0">
        <w:rPr>
          <w:rFonts w:ascii="Times New Roman" w:hAnsi="Times New Roman"/>
          <w:color w:val="000000" w:themeColor="text1"/>
        </w:rPr>
        <w:t xml:space="preserve"> as almost all the projects related to this sector are eligible for support at a rate of public aid of 100%</w:t>
      </w:r>
      <w:r w:rsidR="000D433A">
        <w:rPr>
          <w:rFonts w:ascii="Times New Roman" w:hAnsi="Times New Roman"/>
          <w:color w:val="000000" w:themeColor="text1"/>
        </w:rPr>
        <w:t xml:space="preserve"> (according, for instance, to recital (33) as well as Annex III of </w:t>
      </w:r>
      <w:r w:rsidR="000D433A" w:rsidRPr="002B4738">
        <w:rPr>
          <w:rFonts w:ascii="Times New Roman" w:hAnsi="Times New Roman"/>
          <w:color w:val="000000" w:themeColor="text1"/>
        </w:rPr>
        <w:t>Regulation (EU) 2021/1139 establishing the European Maritime, Fisheries and Aquaculture Fund and amending Regulation (EU) 2017/1004</w:t>
      </w:r>
      <w:r w:rsidR="000D433A">
        <w:rPr>
          <w:rFonts w:ascii="Times New Roman" w:hAnsi="Times New Roman"/>
          <w:color w:val="000000" w:themeColor="text1"/>
        </w:rPr>
        <w:t>)</w:t>
      </w:r>
      <w:r w:rsidR="776DD6BD" w:rsidRPr="57D66DC0">
        <w:rPr>
          <w:rFonts w:ascii="Times New Roman" w:hAnsi="Times New Roman"/>
          <w:color w:val="000000" w:themeColor="text1"/>
        </w:rPr>
        <w:t>.</w:t>
      </w:r>
      <w:r w:rsidR="75D9387F" w:rsidRPr="57D66DC0">
        <w:rPr>
          <w:rFonts w:ascii="Times New Roman" w:hAnsi="Times New Roman"/>
          <w:color w:val="000000" w:themeColor="text1"/>
        </w:rPr>
        <w:t xml:space="preserve"> </w:t>
      </w:r>
      <w:r w:rsidR="55A864BF" w:rsidRPr="71D5E0CA">
        <w:rPr>
          <w:rFonts w:ascii="Times New Roman" w:hAnsi="Times New Roman"/>
          <w:color w:val="000000" w:themeColor="text1"/>
        </w:rPr>
        <w:t xml:space="preserve">The Commission will continue </w:t>
      </w:r>
      <w:r w:rsidR="776DD6BD" w:rsidRPr="71D5E0CA">
        <w:rPr>
          <w:rFonts w:ascii="Times New Roman" w:hAnsi="Times New Roman"/>
          <w:color w:val="000000" w:themeColor="text1"/>
        </w:rPr>
        <w:t>to ensure that small-scale fishers are fully acknowledged when it comes to collecting data about accidents at sea and that their perspectives are duly considered</w:t>
      </w:r>
      <w:r w:rsidR="490F4D2D" w:rsidRPr="71D5E0CA">
        <w:rPr>
          <w:rFonts w:ascii="Times New Roman" w:hAnsi="Times New Roman"/>
          <w:color w:val="000000" w:themeColor="text1"/>
        </w:rPr>
        <w:t xml:space="preserve">. </w:t>
      </w:r>
      <w:r w:rsidR="30661110" w:rsidRPr="71D5E0CA">
        <w:rPr>
          <w:rFonts w:ascii="Times New Roman" w:hAnsi="Times New Roman"/>
          <w:color w:val="000000" w:themeColor="text1"/>
        </w:rPr>
        <w:t>This</w:t>
      </w:r>
      <w:r w:rsidR="27731AF5" w:rsidRPr="71D5E0CA">
        <w:rPr>
          <w:rFonts w:ascii="Times New Roman" w:hAnsi="Times New Roman"/>
          <w:color w:val="000000" w:themeColor="text1"/>
        </w:rPr>
        <w:t xml:space="preserve"> topic </w:t>
      </w:r>
      <w:r w:rsidR="2FA82419" w:rsidRPr="71D5E0CA">
        <w:rPr>
          <w:rFonts w:ascii="Times New Roman" w:hAnsi="Times New Roman"/>
          <w:color w:val="000000" w:themeColor="text1"/>
        </w:rPr>
        <w:t xml:space="preserve">has </w:t>
      </w:r>
      <w:r w:rsidR="0041048B">
        <w:rPr>
          <w:rFonts w:ascii="Times New Roman" w:hAnsi="Times New Roman"/>
          <w:color w:val="000000" w:themeColor="text1"/>
        </w:rPr>
        <w:t xml:space="preserve">also </w:t>
      </w:r>
      <w:r w:rsidR="5BBE2665" w:rsidRPr="71D5E0CA">
        <w:rPr>
          <w:rFonts w:ascii="Times New Roman" w:hAnsi="Times New Roman"/>
          <w:color w:val="000000" w:themeColor="text1"/>
        </w:rPr>
        <w:t>been addressed</w:t>
      </w:r>
      <w:r w:rsidR="776DD6BD" w:rsidRPr="71D5E0CA">
        <w:rPr>
          <w:rFonts w:ascii="Times New Roman" w:hAnsi="Times New Roman"/>
          <w:color w:val="000000" w:themeColor="text1"/>
        </w:rPr>
        <w:t xml:space="preserve"> in the recent project </w:t>
      </w:r>
      <w:r w:rsidR="0041048B">
        <w:rPr>
          <w:rFonts w:ascii="Times New Roman" w:hAnsi="Times New Roman"/>
          <w:color w:val="000000" w:themeColor="text1"/>
        </w:rPr>
        <w:t>“</w:t>
      </w:r>
      <w:r w:rsidR="776DD6BD" w:rsidRPr="71D5E0CA">
        <w:rPr>
          <w:rFonts w:ascii="Times New Roman" w:hAnsi="Times New Roman"/>
          <w:color w:val="000000" w:themeColor="text1"/>
        </w:rPr>
        <w:t>Fishers of the Future</w:t>
      </w:r>
      <w:r w:rsidR="0041048B">
        <w:rPr>
          <w:rFonts w:ascii="Times New Roman" w:hAnsi="Times New Roman"/>
          <w:color w:val="000000" w:themeColor="text1"/>
        </w:rPr>
        <w:t>”</w:t>
      </w:r>
      <w:r w:rsidR="67DBB8AC" w:rsidRPr="71D5E0CA">
        <w:rPr>
          <w:rFonts w:ascii="Times New Roman" w:hAnsi="Times New Roman"/>
          <w:color w:val="000000" w:themeColor="text1"/>
        </w:rPr>
        <w:t xml:space="preserve">. The </w:t>
      </w:r>
      <w:r w:rsidR="15E4CD9A" w:rsidRPr="71D5E0CA">
        <w:rPr>
          <w:rFonts w:ascii="Times New Roman" w:hAnsi="Times New Roman"/>
          <w:color w:val="000000" w:themeColor="text1"/>
        </w:rPr>
        <w:t>Commission will</w:t>
      </w:r>
      <w:r w:rsidR="5B4FB474" w:rsidRPr="71D5E0CA">
        <w:rPr>
          <w:rFonts w:ascii="Times New Roman" w:hAnsi="Times New Roman"/>
          <w:color w:val="000000" w:themeColor="text1"/>
        </w:rPr>
        <w:t xml:space="preserve"> </w:t>
      </w:r>
      <w:r w:rsidR="6977EF1A" w:rsidRPr="71D5E0CA">
        <w:rPr>
          <w:rFonts w:ascii="Times New Roman" w:hAnsi="Times New Roman"/>
          <w:color w:val="000000" w:themeColor="text1"/>
        </w:rPr>
        <w:t>also</w:t>
      </w:r>
      <w:r w:rsidR="776DD6BD" w:rsidRPr="71D5E0CA">
        <w:rPr>
          <w:rFonts w:ascii="Times New Roman" w:hAnsi="Times New Roman"/>
          <w:color w:val="000000" w:themeColor="text1"/>
        </w:rPr>
        <w:t xml:space="preserve"> take it into consideration while developing the social indicators to be included in the socio-economic impact assessments of conservation </w:t>
      </w:r>
      <w:r w:rsidR="555F0F1A" w:rsidRPr="71D5E0CA">
        <w:rPr>
          <w:rFonts w:ascii="Times New Roman" w:hAnsi="Times New Roman"/>
          <w:color w:val="000000" w:themeColor="text1"/>
        </w:rPr>
        <w:t>measures. In</w:t>
      </w:r>
      <w:r w:rsidR="19467365" w:rsidRPr="71D5E0CA">
        <w:rPr>
          <w:rFonts w:ascii="Times New Roman" w:hAnsi="Times New Roman"/>
          <w:color w:val="000000" w:themeColor="text1"/>
        </w:rPr>
        <w:t xml:space="preserve"> addition, </w:t>
      </w:r>
      <w:r w:rsidR="6F942B9E" w:rsidRPr="71D5E0CA">
        <w:rPr>
          <w:rFonts w:ascii="Times New Roman" w:hAnsi="Times New Roman"/>
          <w:color w:val="000000" w:themeColor="text1"/>
        </w:rPr>
        <w:t xml:space="preserve">Member States must endeavour to introduce simplified procedures for small scale coastal fishing businesses applying for financial </w:t>
      </w:r>
      <w:r w:rsidR="00E16CDD" w:rsidRPr="71D5E0CA">
        <w:rPr>
          <w:rFonts w:ascii="Times New Roman" w:hAnsi="Times New Roman"/>
          <w:color w:val="000000" w:themeColor="text1"/>
        </w:rPr>
        <w:t>support.</w:t>
      </w:r>
      <w:r w:rsidR="00E16CDD" w:rsidRPr="71D5E0CA">
        <w:rPr>
          <w:rFonts w:ascii="Times New Roman" w:hAnsi="Times New Roman"/>
          <w:color w:val="000000" w:themeColor="text1"/>
          <w:lang w:val="en-IE"/>
        </w:rPr>
        <w:t xml:space="preserve"> </w:t>
      </w:r>
      <w:r w:rsidR="005576E0">
        <w:rPr>
          <w:rFonts w:ascii="Times New Roman" w:hAnsi="Times New Roman"/>
          <w:color w:val="000000" w:themeColor="text1"/>
          <w:lang w:val="en-IE"/>
        </w:rPr>
        <w:t>C</w:t>
      </w:r>
      <w:r w:rsidR="0E38F36F" w:rsidRPr="71D5E0CA">
        <w:rPr>
          <w:rFonts w:ascii="Times New Roman" w:hAnsi="Times New Roman"/>
          <w:color w:val="000000" w:themeColor="text1"/>
          <w:lang w:val="en-IE"/>
        </w:rPr>
        <w:t>oncern</w:t>
      </w:r>
      <w:r w:rsidR="005576E0">
        <w:rPr>
          <w:rFonts w:ascii="Times New Roman" w:hAnsi="Times New Roman"/>
          <w:color w:val="000000" w:themeColor="text1"/>
          <w:lang w:val="en-IE"/>
        </w:rPr>
        <w:t>ing</w:t>
      </w:r>
      <w:r w:rsidR="0E38F36F" w:rsidRPr="71D5E0CA">
        <w:rPr>
          <w:rFonts w:ascii="Times New Roman" w:hAnsi="Times New Roman"/>
          <w:color w:val="000000" w:themeColor="text1"/>
          <w:lang w:val="en-IE"/>
        </w:rPr>
        <w:t xml:space="preserve"> control, currently, t</w:t>
      </w:r>
      <w:r w:rsidR="6F942B9E" w:rsidRPr="71D5E0CA">
        <w:rPr>
          <w:rFonts w:ascii="Times New Roman" w:hAnsi="Times New Roman"/>
          <w:color w:val="000000" w:themeColor="text1"/>
          <w:lang w:val="en-IE"/>
        </w:rPr>
        <w:t xml:space="preserve">here are no burdensome new digital control tools for small-scale fishers under the new fisheries control regulation. The revised control regulation is introducing IT tools for monitoring and reporting of small-scale </w:t>
      </w:r>
      <w:r w:rsidR="12F59F99" w:rsidRPr="71D5E0CA">
        <w:rPr>
          <w:rFonts w:ascii="Times New Roman" w:hAnsi="Times New Roman"/>
          <w:color w:val="000000" w:themeColor="text1"/>
          <w:lang w:val="en-IE"/>
        </w:rPr>
        <w:t>fisheries;</w:t>
      </w:r>
      <w:r w:rsidR="6F942B9E" w:rsidRPr="71D5E0CA">
        <w:rPr>
          <w:rFonts w:ascii="Times New Roman" w:hAnsi="Times New Roman"/>
          <w:color w:val="000000" w:themeColor="text1"/>
          <w:lang w:val="en-IE"/>
        </w:rPr>
        <w:t xml:space="preserve"> this will digitalise control and reduce administrative burden. All those new tools are eligible for financial support under EMFAF. </w:t>
      </w:r>
      <w:r w:rsidR="6F942B9E" w:rsidRPr="71D5E0CA">
        <w:rPr>
          <w:rFonts w:ascii="Times New Roman" w:hAnsi="Times New Roman"/>
          <w:color w:val="000000" w:themeColor="text1"/>
        </w:rPr>
        <w:t>The evaluation of the C</w:t>
      </w:r>
      <w:r w:rsidR="00F53ADE">
        <w:rPr>
          <w:rFonts w:ascii="Times New Roman" w:hAnsi="Times New Roman"/>
          <w:color w:val="000000" w:themeColor="text1"/>
        </w:rPr>
        <w:t>FP</w:t>
      </w:r>
      <w:r w:rsidR="6F942B9E" w:rsidRPr="71D5E0CA">
        <w:rPr>
          <w:rFonts w:ascii="Times New Roman" w:hAnsi="Times New Roman"/>
          <w:color w:val="000000" w:themeColor="text1"/>
        </w:rPr>
        <w:t xml:space="preserve"> Regulation will be an opportunity to take stock of the overarching effectiveness and coherence of the current policy, including for small-scale fisheries.</w:t>
      </w:r>
    </w:p>
    <w:p w14:paraId="7223C283" w14:textId="77777777" w:rsidR="00DC1121" w:rsidRDefault="00DC1121" w:rsidP="00DC1121">
      <w:pPr>
        <w:widowControl w:val="0"/>
        <w:spacing w:after="0"/>
        <w:rPr>
          <w:rFonts w:ascii="Times New Roman" w:hAnsi="Times New Roman"/>
          <w:u w:val="single"/>
        </w:rPr>
      </w:pPr>
    </w:p>
    <w:p w14:paraId="20D4E3EF" w14:textId="1C337AAA" w:rsidR="71D5E0CA" w:rsidRPr="00E16CDD" w:rsidRDefault="00BE146C" w:rsidP="00DC1121">
      <w:pPr>
        <w:widowControl w:val="0"/>
        <w:spacing w:after="0"/>
        <w:rPr>
          <w:rFonts w:ascii="Times New Roman" w:hAnsi="Times New Roman"/>
          <w:color w:val="000000" w:themeColor="text1"/>
          <w:lang w:val="en-US"/>
        </w:rPr>
      </w:pPr>
      <w:r w:rsidRPr="008E6DFE">
        <w:rPr>
          <w:rFonts w:ascii="Times New Roman" w:hAnsi="Times New Roman"/>
          <w:u w:val="single"/>
        </w:rPr>
        <w:t xml:space="preserve">Paragraph </w:t>
      </w:r>
      <w:r w:rsidR="0046325F" w:rsidRPr="00AD26EB">
        <w:rPr>
          <w:rFonts w:ascii="Times New Roman" w:hAnsi="Times New Roman"/>
          <w:u w:val="single"/>
          <w:lang w:val="en-US"/>
        </w:rPr>
        <w:t>20</w:t>
      </w:r>
      <w:r w:rsidR="0046325F" w:rsidRPr="00AD26EB">
        <w:rPr>
          <w:rFonts w:ascii="Times New Roman" w:hAnsi="Times New Roman"/>
          <w:lang w:val="en-US"/>
        </w:rPr>
        <w:t xml:space="preserve"> </w:t>
      </w:r>
      <w:r w:rsidR="3A672E02" w:rsidRPr="00AD26EB">
        <w:rPr>
          <w:rFonts w:ascii="Times New Roman" w:hAnsi="Times New Roman"/>
          <w:lang w:val="en-US"/>
        </w:rPr>
        <w:t>e</w:t>
      </w:r>
      <w:r w:rsidR="0046325F" w:rsidRPr="00AD26EB">
        <w:rPr>
          <w:rFonts w:ascii="Times New Roman" w:hAnsi="Times New Roman"/>
          <w:lang w:val="en-US"/>
        </w:rPr>
        <w:t>mphasises</w:t>
      </w:r>
      <w:r w:rsidR="0046325F" w:rsidRPr="71D5E0CA">
        <w:rPr>
          <w:rFonts w:ascii="Times New Roman" w:hAnsi="Times New Roman"/>
          <w:i/>
          <w:iCs/>
          <w:lang w:val="en-US"/>
        </w:rPr>
        <w:t xml:space="preserve"> </w:t>
      </w:r>
      <w:r w:rsidR="0046325F" w:rsidRPr="00AD26EB">
        <w:rPr>
          <w:rFonts w:ascii="Times New Roman" w:hAnsi="Times New Roman"/>
          <w:lang w:val="en-US"/>
        </w:rPr>
        <w:t>that</w:t>
      </w:r>
      <w:r w:rsidR="0046325F" w:rsidRPr="71D5E0CA">
        <w:rPr>
          <w:rFonts w:ascii="Times New Roman" w:hAnsi="Times New Roman"/>
          <w:i/>
          <w:iCs/>
          <w:lang w:val="en-US"/>
        </w:rPr>
        <w:t xml:space="preserve"> financing needs require an in-depth study by the Commission and solutions that also include savings products for European citizens and specialist banks, such as maritime banks, to offer financing with the support of a European guarantee for the financial products concerned and support from the European Investment Bank</w:t>
      </w:r>
      <w:r w:rsidR="519D13AB" w:rsidRPr="72B5664C">
        <w:rPr>
          <w:rFonts w:ascii="Times New Roman" w:hAnsi="Times New Roman"/>
          <w:i/>
          <w:iCs/>
          <w:lang w:val="en-US"/>
        </w:rPr>
        <w:t>.</w:t>
      </w:r>
      <w:r w:rsidR="01A94B77" w:rsidRPr="71D5E0CA">
        <w:rPr>
          <w:rFonts w:ascii="Times New Roman" w:hAnsi="Times New Roman"/>
          <w:lang w:val="en-US"/>
        </w:rPr>
        <w:t xml:space="preserve"> </w:t>
      </w:r>
      <w:r w:rsidR="5D5F8C63" w:rsidRPr="71D5E0CA">
        <w:rPr>
          <w:rFonts w:ascii="Times New Roman" w:hAnsi="Times New Roman"/>
          <w:lang w:val="en-US"/>
        </w:rPr>
        <w:t xml:space="preserve">In this regard, </w:t>
      </w:r>
      <w:r w:rsidR="2B83E7D1" w:rsidRPr="71D5E0CA">
        <w:rPr>
          <w:rFonts w:ascii="Times New Roman" w:hAnsi="Times New Roman"/>
          <w:color w:val="000000" w:themeColor="text1"/>
          <w:lang w:val="en-US"/>
        </w:rPr>
        <w:t>t</w:t>
      </w:r>
      <w:r w:rsidR="13AF02AE" w:rsidRPr="71D5E0CA">
        <w:rPr>
          <w:rFonts w:ascii="Times New Roman" w:hAnsi="Times New Roman"/>
          <w:color w:val="000000" w:themeColor="text1"/>
          <w:lang w:val="en-US"/>
        </w:rPr>
        <w:t>he EIB/Fi Compass Financial Instruments Study will soon be published which provides an overview of financing needs in the EU</w:t>
      </w:r>
      <w:r w:rsidR="6A107253" w:rsidRPr="71D5E0CA">
        <w:rPr>
          <w:rFonts w:ascii="Times New Roman" w:hAnsi="Times New Roman"/>
          <w:color w:val="000000" w:themeColor="text1"/>
          <w:lang w:val="en-US"/>
        </w:rPr>
        <w:t xml:space="preserve"> fisheries and aquaculture sector</w:t>
      </w:r>
      <w:r w:rsidR="13AF02AE" w:rsidRPr="71D5E0CA">
        <w:rPr>
          <w:rFonts w:ascii="Times New Roman" w:hAnsi="Times New Roman"/>
          <w:color w:val="000000" w:themeColor="text1"/>
          <w:lang w:val="en-US"/>
        </w:rPr>
        <w:t>, common investment barriers and the landscape of financial instruments and available products</w:t>
      </w:r>
      <w:r w:rsidR="04969C68" w:rsidRPr="71D5E0CA">
        <w:rPr>
          <w:rFonts w:ascii="Times New Roman" w:hAnsi="Times New Roman"/>
          <w:color w:val="000000" w:themeColor="text1"/>
          <w:lang w:val="en-US"/>
        </w:rPr>
        <w:t xml:space="preserve"> for the sector</w:t>
      </w:r>
      <w:r w:rsidR="13AF02AE" w:rsidRPr="71D5E0CA">
        <w:rPr>
          <w:rFonts w:ascii="Times New Roman" w:hAnsi="Times New Roman"/>
          <w:color w:val="000000" w:themeColor="text1"/>
          <w:lang w:val="en-US"/>
        </w:rPr>
        <w:t xml:space="preserve"> across the EU. Another challenge is the “ageing” of the sector (both </w:t>
      </w:r>
      <w:r w:rsidR="2C24DBD2" w:rsidRPr="71D5E0CA">
        <w:rPr>
          <w:rFonts w:ascii="Times New Roman" w:hAnsi="Times New Roman"/>
          <w:color w:val="000000" w:themeColor="text1"/>
          <w:lang w:val="en-US"/>
        </w:rPr>
        <w:t xml:space="preserve">vessels </w:t>
      </w:r>
      <w:r w:rsidR="13AF02AE" w:rsidRPr="71D5E0CA">
        <w:rPr>
          <w:rFonts w:ascii="Times New Roman" w:hAnsi="Times New Roman"/>
          <w:color w:val="000000" w:themeColor="text1"/>
          <w:lang w:val="en-US"/>
        </w:rPr>
        <w:t xml:space="preserve">and </w:t>
      </w:r>
      <w:r w:rsidR="23E103CC" w:rsidRPr="71D5E0CA">
        <w:rPr>
          <w:rFonts w:ascii="Times New Roman" w:hAnsi="Times New Roman"/>
          <w:color w:val="000000" w:themeColor="text1"/>
          <w:lang w:val="en-US"/>
        </w:rPr>
        <w:t>fishers</w:t>
      </w:r>
      <w:r w:rsidR="13AF02AE" w:rsidRPr="71D5E0CA">
        <w:rPr>
          <w:rFonts w:ascii="Times New Roman" w:hAnsi="Times New Roman"/>
          <w:color w:val="000000" w:themeColor="text1"/>
          <w:lang w:val="en-US"/>
        </w:rPr>
        <w:t xml:space="preserve">), and applicants’ (historical) preference for grants. </w:t>
      </w:r>
      <w:r w:rsidR="65E3B681" w:rsidRPr="71D5E0CA">
        <w:rPr>
          <w:rFonts w:ascii="Times New Roman" w:hAnsi="Times New Roman"/>
          <w:color w:val="000000" w:themeColor="text1"/>
          <w:lang w:val="en-US"/>
        </w:rPr>
        <w:t xml:space="preserve">The </w:t>
      </w:r>
      <w:r w:rsidR="13038476" w:rsidRPr="71D5E0CA">
        <w:rPr>
          <w:rFonts w:ascii="Times New Roman" w:hAnsi="Times New Roman"/>
          <w:color w:val="000000" w:themeColor="text1"/>
          <w:lang w:val="en-US"/>
        </w:rPr>
        <w:t xml:space="preserve">main </w:t>
      </w:r>
      <w:r w:rsidR="65E3B681" w:rsidRPr="71D5E0CA">
        <w:rPr>
          <w:rFonts w:ascii="Times New Roman" w:hAnsi="Times New Roman"/>
          <w:color w:val="000000" w:themeColor="text1"/>
          <w:lang w:val="en-US"/>
        </w:rPr>
        <w:t xml:space="preserve">objective should be to </w:t>
      </w:r>
      <w:r w:rsidR="25FB401D" w:rsidRPr="71D5E0CA">
        <w:rPr>
          <w:rFonts w:ascii="Times New Roman" w:hAnsi="Times New Roman"/>
          <w:color w:val="000000" w:themeColor="text1"/>
          <w:lang w:val="en-US"/>
        </w:rPr>
        <w:t xml:space="preserve">work towards </w:t>
      </w:r>
      <w:r w:rsidR="65E3B681" w:rsidRPr="71D5E0CA">
        <w:rPr>
          <w:rFonts w:ascii="Times New Roman" w:hAnsi="Times New Roman"/>
          <w:color w:val="000000" w:themeColor="text1"/>
          <w:lang w:val="en-US"/>
        </w:rPr>
        <w:t>mak</w:t>
      </w:r>
      <w:r w:rsidR="1F7B1C0A" w:rsidRPr="71D5E0CA">
        <w:rPr>
          <w:rFonts w:ascii="Times New Roman" w:hAnsi="Times New Roman"/>
          <w:color w:val="000000" w:themeColor="text1"/>
          <w:lang w:val="en-US"/>
        </w:rPr>
        <w:t>ing</w:t>
      </w:r>
      <w:r w:rsidR="65E3B681" w:rsidRPr="71D5E0CA">
        <w:rPr>
          <w:rFonts w:ascii="Times New Roman" w:hAnsi="Times New Roman"/>
          <w:color w:val="000000" w:themeColor="text1"/>
          <w:lang w:val="en-US"/>
        </w:rPr>
        <w:t xml:space="preserve"> funding more accessible, notably via lower rates, preferential terms, </w:t>
      </w:r>
      <w:r w:rsidR="00EE0778">
        <w:rPr>
          <w:rFonts w:ascii="Times New Roman" w:hAnsi="Times New Roman"/>
          <w:color w:val="000000" w:themeColor="text1"/>
          <w:lang w:val="en-US"/>
        </w:rPr>
        <w:t xml:space="preserve">and </w:t>
      </w:r>
      <w:r w:rsidR="51F50403" w:rsidRPr="71D5E0CA">
        <w:rPr>
          <w:rFonts w:ascii="Times New Roman" w:hAnsi="Times New Roman"/>
          <w:color w:val="000000" w:themeColor="text1"/>
          <w:lang w:val="en-US"/>
        </w:rPr>
        <w:t>continue working together with the EIB to explore possible options</w:t>
      </w:r>
      <w:r w:rsidR="65E3B681" w:rsidRPr="71D5E0CA">
        <w:rPr>
          <w:rFonts w:ascii="Times New Roman" w:hAnsi="Times New Roman"/>
          <w:color w:val="000000" w:themeColor="text1"/>
          <w:lang w:val="en-US"/>
        </w:rPr>
        <w:t>.</w:t>
      </w:r>
    </w:p>
    <w:p w14:paraId="10B4A703" w14:textId="77777777" w:rsidR="00DC1121" w:rsidRDefault="00DC1121" w:rsidP="00DC1121">
      <w:pPr>
        <w:widowControl w:val="0"/>
        <w:spacing w:after="0"/>
        <w:rPr>
          <w:rFonts w:ascii="Times New Roman" w:hAnsi="Times New Roman"/>
          <w:u w:val="single"/>
        </w:rPr>
      </w:pPr>
    </w:p>
    <w:p w14:paraId="48F2C340" w14:textId="71557D17" w:rsidR="00BE146C" w:rsidRPr="00BE146C" w:rsidRDefault="3BD83894" w:rsidP="6B2DD9EA">
      <w:pPr>
        <w:widowControl w:val="0"/>
        <w:spacing w:after="0"/>
        <w:rPr>
          <w:rFonts w:ascii="Times New Roman" w:hAnsi="Times New Roman"/>
          <w:i/>
          <w:iCs/>
          <w:lang w:val="en-IE"/>
        </w:rPr>
      </w:pPr>
      <w:r w:rsidRPr="6B2DD9EA">
        <w:rPr>
          <w:rFonts w:ascii="Times New Roman" w:hAnsi="Times New Roman"/>
          <w:u w:val="single"/>
        </w:rPr>
        <w:t xml:space="preserve">Paragraph </w:t>
      </w:r>
      <w:r w:rsidR="14CFBE03" w:rsidRPr="6B2DD9EA">
        <w:rPr>
          <w:rFonts w:ascii="Times New Roman" w:hAnsi="Times New Roman"/>
          <w:u w:val="single"/>
          <w:lang w:val="en-US"/>
        </w:rPr>
        <w:t>25</w:t>
      </w:r>
      <w:r w:rsidR="14CFBE03" w:rsidRPr="6B2DD9EA">
        <w:rPr>
          <w:rFonts w:ascii="Times New Roman" w:hAnsi="Times New Roman"/>
          <w:i/>
          <w:iCs/>
          <w:lang w:val="en-US"/>
        </w:rPr>
        <w:t xml:space="preserve"> </w:t>
      </w:r>
      <w:r w:rsidR="16401FF2" w:rsidRPr="6B2DD9EA">
        <w:rPr>
          <w:rFonts w:ascii="Times New Roman" w:hAnsi="Times New Roman"/>
          <w:lang w:val="en-US"/>
        </w:rPr>
        <w:t>c</w:t>
      </w:r>
      <w:r w:rsidR="14CFBE03" w:rsidRPr="6B2DD9EA">
        <w:rPr>
          <w:rFonts w:ascii="Times New Roman" w:hAnsi="Times New Roman"/>
          <w:lang w:val="en-US"/>
        </w:rPr>
        <w:t>alls for the</w:t>
      </w:r>
      <w:r w:rsidR="14CFBE03" w:rsidRPr="6B2DD9EA">
        <w:rPr>
          <w:rFonts w:ascii="Times New Roman" w:hAnsi="Times New Roman"/>
          <w:i/>
          <w:iCs/>
          <w:lang w:val="en-US"/>
        </w:rPr>
        <w:t xml:space="preserve"> maritime industrial strategy to include the fishing fleet within its objective of supporting the blue economy and securing or regaining Europe’s global leadership in maritime technologies</w:t>
      </w:r>
      <w:r w:rsidR="3D798008" w:rsidRPr="6B2DD9EA">
        <w:rPr>
          <w:rFonts w:ascii="Times New Roman" w:hAnsi="Times New Roman"/>
          <w:i/>
          <w:iCs/>
          <w:lang w:val="en-US"/>
        </w:rPr>
        <w:t>.</w:t>
      </w:r>
      <w:r w:rsidR="4EF6E8AB" w:rsidRPr="6B2DD9EA">
        <w:rPr>
          <w:rFonts w:ascii="Times New Roman" w:hAnsi="Times New Roman"/>
          <w:i/>
          <w:iCs/>
          <w:lang w:val="en-US"/>
        </w:rPr>
        <w:t xml:space="preserve"> </w:t>
      </w:r>
      <w:r w:rsidR="4EF6E8AB" w:rsidRPr="6B2DD9EA">
        <w:rPr>
          <w:rFonts w:ascii="Times New Roman" w:hAnsi="Times New Roman"/>
          <w:lang w:val="en-US"/>
        </w:rPr>
        <w:t xml:space="preserve">The </w:t>
      </w:r>
      <w:r w:rsidR="000E1535" w:rsidRPr="6B2DD9EA">
        <w:rPr>
          <w:rFonts w:ascii="Times New Roman" w:hAnsi="Times New Roman"/>
          <w:lang w:val="en-US"/>
        </w:rPr>
        <w:t>European Industrial Maritime Strategy recogni</w:t>
      </w:r>
      <w:r w:rsidR="0E873F9F" w:rsidRPr="6B2DD9EA">
        <w:rPr>
          <w:rFonts w:ascii="Times New Roman" w:hAnsi="Times New Roman"/>
          <w:lang w:val="en-US"/>
        </w:rPr>
        <w:t>s</w:t>
      </w:r>
      <w:r w:rsidR="000E1535" w:rsidRPr="6B2DD9EA">
        <w:rPr>
          <w:rFonts w:ascii="Times New Roman" w:hAnsi="Times New Roman"/>
          <w:lang w:val="en-US"/>
        </w:rPr>
        <w:t>es the importance for the maritime sector of the fishing vessels within the vital interest of food supply, specifically mentioning the delivery of the roadmap on fisheries and aquaculture by Q3 2026, that will guide the sector on the energy transition.</w:t>
      </w:r>
      <w:r w:rsidR="4EF6E8AB" w:rsidRPr="6B2DD9EA">
        <w:rPr>
          <w:rFonts w:ascii="Times New Roman" w:hAnsi="Times New Roman"/>
          <w:lang w:val="en-US"/>
        </w:rPr>
        <w:t xml:space="preserve"> </w:t>
      </w:r>
    </w:p>
    <w:p w14:paraId="7A8D5370" w14:textId="39324823" w:rsidR="00BE146C" w:rsidRPr="00BE146C" w:rsidRDefault="00BE146C" w:rsidP="00DC1121">
      <w:pPr>
        <w:widowControl w:val="0"/>
        <w:spacing w:after="0"/>
        <w:rPr>
          <w:rFonts w:ascii="Times New Roman" w:hAnsi="Times New Roman"/>
          <w:highlight w:val="yellow"/>
          <w:u w:val="single"/>
        </w:rPr>
      </w:pPr>
    </w:p>
    <w:p w14:paraId="583BD7DD" w14:textId="2A1C278D" w:rsidR="00BE146C" w:rsidRPr="00870DA7" w:rsidRDefault="00BE146C" w:rsidP="00DC1121">
      <w:pPr>
        <w:widowControl w:val="0"/>
        <w:spacing w:after="0"/>
        <w:rPr>
          <w:rFonts w:ascii="Times New Roman" w:hAnsi="Times New Roman"/>
          <w:highlight w:val="yellow"/>
          <w:lang w:val="en-IE"/>
        </w:rPr>
      </w:pPr>
      <w:r w:rsidRPr="00870DA7">
        <w:rPr>
          <w:rFonts w:ascii="Times New Roman" w:hAnsi="Times New Roman"/>
          <w:u w:val="single"/>
        </w:rPr>
        <w:t>Paragraph</w:t>
      </w:r>
      <w:r w:rsidRPr="008E6DFE">
        <w:rPr>
          <w:rFonts w:ascii="Times New Roman" w:hAnsi="Times New Roman"/>
          <w:u w:val="single"/>
        </w:rPr>
        <w:t xml:space="preserve"> </w:t>
      </w:r>
      <w:r w:rsidRPr="00AD26EB">
        <w:rPr>
          <w:rFonts w:ascii="Times New Roman" w:hAnsi="Times New Roman"/>
          <w:u w:val="single"/>
          <w:lang w:val="en-IE"/>
        </w:rPr>
        <w:t>34</w:t>
      </w:r>
      <w:r w:rsidR="00870DA7" w:rsidRPr="00870DA7">
        <w:rPr>
          <w:rFonts w:ascii="Times New Roman" w:hAnsi="Times New Roman"/>
          <w:i/>
          <w:iCs/>
        </w:rPr>
        <w:t xml:space="preserve"> </w:t>
      </w:r>
      <w:r w:rsidR="00870DA7" w:rsidRPr="00AD26EB">
        <w:rPr>
          <w:rFonts w:ascii="Times New Roman" w:hAnsi="Times New Roman"/>
        </w:rPr>
        <w:t>s</w:t>
      </w:r>
      <w:r w:rsidRPr="00AD26EB">
        <w:rPr>
          <w:rFonts w:ascii="Times New Roman" w:hAnsi="Times New Roman"/>
        </w:rPr>
        <w:t>tress</w:t>
      </w:r>
      <w:r w:rsidR="002C6EC6" w:rsidRPr="00AD26EB">
        <w:rPr>
          <w:rFonts w:ascii="Times New Roman" w:hAnsi="Times New Roman"/>
        </w:rPr>
        <w:t>es</w:t>
      </w:r>
      <w:r w:rsidRPr="00AD26EB">
        <w:rPr>
          <w:rFonts w:ascii="Times New Roman" w:hAnsi="Times New Roman"/>
        </w:rPr>
        <w:t xml:space="preserve"> that</w:t>
      </w:r>
      <w:r w:rsidRPr="00870DA7">
        <w:rPr>
          <w:rFonts w:ascii="Times New Roman" w:hAnsi="Times New Roman"/>
          <w:i/>
          <w:iCs/>
        </w:rPr>
        <w:t xml:space="preserve"> small-scale coastal fishing, particularly in island and outermost regions, is a cornerstone for food security, and for the economic, social and cultural fabric of many local communities where access to fresh and healthy protein sources is closely linked to the viability of local fishing activity; </w:t>
      </w:r>
      <w:r w:rsidRPr="00870DA7">
        <w:rPr>
          <w:rFonts w:ascii="Times New Roman" w:hAnsi="Times New Roman"/>
          <w:i/>
          <w:iCs/>
          <w:lang w:val="en-IE"/>
        </w:rPr>
        <w:t xml:space="preserve">calls on the Commission to ensure that </w:t>
      </w:r>
      <w:bookmarkStart w:id="1" w:name="_Hlk219883471"/>
      <w:r w:rsidRPr="00870DA7">
        <w:rPr>
          <w:rFonts w:ascii="Times New Roman" w:hAnsi="Times New Roman"/>
          <w:i/>
          <w:iCs/>
          <w:lang w:val="en-IE"/>
        </w:rPr>
        <w:t>environmental objectives are fully aligned with the economic sustainability of small</w:t>
      </w:r>
      <w:r w:rsidR="0048243A">
        <w:rPr>
          <w:rFonts w:ascii="Times New Roman" w:hAnsi="Times New Roman"/>
          <w:b/>
          <w:bCs/>
          <w:i/>
          <w:iCs/>
          <w:lang w:val="en-IE"/>
        </w:rPr>
        <w:t xml:space="preserve"> </w:t>
      </w:r>
      <w:r w:rsidRPr="00870DA7">
        <w:rPr>
          <w:rFonts w:ascii="Times New Roman" w:hAnsi="Times New Roman"/>
          <w:i/>
          <w:iCs/>
          <w:lang w:val="en-IE"/>
        </w:rPr>
        <w:t>scale coastal fisheries</w:t>
      </w:r>
      <w:r w:rsidR="00870DA7" w:rsidRPr="00870DA7">
        <w:rPr>
          <w:rFonts w:ascii="Times New Roman" w:hAnsi="Times New Roman"/>
          <w:i/>
          <w:iCs/>
          <w:lang w:val="en-IE"/>
        </w:rPr>
        <w:t>.</w:t>
      </w:r>
      <w:r w:rsidR="00870DA7" w:rsidRPr="1A594CC9">
        <w:rPr>
          <w:rFonts w:ascii="Times New Roman" w:hAnsi="Times New Roman"/>
          <w:i/>
          <w:lang w:val="en-IE"/>
        </w:rPr>
        <w:t xml:space="preserve"> </w:t>
      </w:r>
      <w:bookmarkEnd w:id="1"/>
      <w:r w:rsidR="00870DA7" w:rsidRPr="00870DA7">
        <w:rPr>
          <w:rFonts w:ascii="Times New Roman" w:hAnsi="Times New Roman"/>
          <w:lang w:val="en-IE"/>
        </w:rPr>
        <w:t xml:space="preserve">The Commission ensures the implementation of the </w:t>
      </w:r>
      <w:r w:rsidR="00D27DC7">
        <w:rPr>
          <w:rFonts w:ascii="Times New Roman" w:hAnsi="Times New Roman"/>
          <w:lang w:val="en-IE"/>
        </w:rPr>
        <w:t>CFP</w:t>
      </w:r>
      <w:r w:rsidR="00870DA7" w:rsidRPr="00870DA7">
        <w:rPr>
          <w:rFonts w:ascii="Times New Roman" w:hAnsi="Times New Roman"/>
          <w:lang w:val="en-IE"/>
        </w:rPr>
        <w:t xml:space="preserve"> Regulation. The first objective of the CFP, as set out in Article 2, is that activities are environmentally sustainable in the long-term and are managed in a way that is consistent with the objectives of achieving economic, social and employment benefits, and of contributing to the availability of food supplies. Small-scale coastal fisheries play a particularly important role for the community in socio-economic terms, especially in island and outermost regions. This is recognised in recital 19, </w:t>
      </w:r>
      <w:r w:rsidR="0043065A">
        <w:rPr>
          <w:rFonts w:ascii="Times New Roman" w:hAnsi="Times New Roman"/>
          <w:lang w:val="en-IE"/>
        </w:rPr>
        <w:t xml:space="preserve">stressing </w:t>
      </w:r>
      <w:r w:rsidR="00870DA7" w:rsidRPr="00870DA7">
        <w:rPr>
          <w:rFonts w:ascii="Times New Roman" w:hAnsi="Times New Roman"/>
          <w:lang w:val="en-IE"/>
        </w:rPr>
        <w:t>that Member States should endeavour to give preferential access to such fishers. They are also afforded the possibility of 100% EU financing rate for support provided under the EMFAF. Notwithstanding this, the long-term socio-economic viability of the fishery is dependent on its environmental viability. For this reason, the annual assessment of the balance of the fishing capacity of the European fishing fleets with the available fishing opportunities provides an informed basis for identifying where precautions must be taken in relation to the fishing pressures placed on the fish stocks.</w:t>
      </w:r>
      <w:r w:rsidR="005B30D5">
        <w:rPr>
          <w:rFonts w:ascii="Times New Roman" w:hAnsi="Times New Roman"/>
          <w:lang w:val="en-IE"/>
        </w:rPr>
        <w:t xml:space="preserve"> </w:t>
      </w:r>
      <w:r w:rsidR="006A78D1">
        <w:rPr>
          <w:rFonts w:ascii="Times New Roman" w:hAnsi="Times New Roman"/>
          <w:lang w:val="en-IE"/>
        </w:rPr>
        <w:t>In this sense, t</w:t>
      </w:r>
      <w:r w:rsidR="005B30D5">
        <w:rPr>
          <w:rFonts w:ascii="Times New Roman" w:hAnsi="Times New Roman"/>
          <w:lang w:val="en-IE"/>
        </w:rPr>
        <w:t xml:space="preserve">he Commission remains </w:t>
      </w:r>
      <w:r w:rsidR="006A78D1">
        <w:rPr>
          <w:rFonts w:ascii="Times New Roman" w:hAnsi="Times New Roman"/>
          <w:lang w:val="en-IE"/>
        </w:rPr>
        <w:t>committed to ensur</w:t>
      </w:r>
      <w:r w:rsidR="00666DC2">
        <w:rPr>
          <w:rFonts w:ascii="Times New Roman" w:hAnsi="Times New Roman"/>
          <w:lang w:val="en-IE"/>
        </w:rPr>
        <w:t>ing</w:t>
      </w:r>
      <w:r w:rsidR="006A78D1">
        <w:rPr>
          <w:rFonts w:ascii="Times New Roman" w:hAnsi="Times New Roman"/>
          <w:lang w:val="en-IE"/>
        </w:rPr>
        <w:t xml:space="preserve"> that </w:t>
      </w:r>
      <w:r w:rsidR="006A78D1" w:rsidRPr="006A78D1">
        <w:rPr>
          <w:rFonts w:ascii="Times New Roman" w:hAnsi="Times New Roman"/>
          <w:lang w:val="en-IE"/>
        </w:rPr>
        <w:t xml:space="preserve">environmental objectives are fully aligned with the economic sustainability of </w:t>
      </w:r>
      <w:r w:rsidR="002130E2" w:rsidRPr="006A78D1">
        <w:rPr>
          <w:rFonts w:ascii="Times New Roman" w:hAnsi="Times New Roman"/>
          <w:lang w:val="en-IE"/>
        </w:rPr>
        <w:t>small-scale</w:t>
      </w:r>
      <w:r w:rsidR="006A78D1" w:rsidRPr="006A78D1">
        <w:rPr>
          <w:rFonts w:ascii="Times New Roman" w:hAnsi="Times New Roman"/>
          <w:lang w:val="en-IE"/>
        </w:rPr>
        <w:t xml:space="preserve"> coastal fisheries.</w:t>
      </w:r>
    </w:p>
    <w:p w14:paraId="0384C082" w14:textId="3C1184F4" w:rsidR="252D4810" w:rsidRDefault="252D4810" w:rsidP="00DC1121">
      <w:pPr>
        <w:widowControl w:val="0"/>
        <w:spacing w:after="0"/>
        <w:rPr>
          <w:rFonts w:ascii="Times New Roman" w:hAnsi="Times New Roman"/>
          <w:i/>
          <w:iCs/>
          <w:lang w:val="en-IE"/>
        </w:rPr>
      </w:pPr>
    </w:p>
    <w:p w14:paraId="3005A4AB" w14:textId="59968BDD" w:rsidR="40457D39" w:rsidRDefault="00BE146C" w:rsidP="00DC1121">
      <w:pPr>
        <w:tabs>
          <w:tab w:val="left" w:pos="720"/>
        </w:tabs>
        <w:spacing w:after="0" w:line="259" w:lineRule="auto"/>
        <w:rPr>
          <w:rFonts w:ascii="Times New Roman" w:hAnsi="Times New Roman"/>
          <w:lang w:val="en-US"/>
        </w:rPr>
      </w:pPr>
      <w:r w:rsidRPr="71D5E0CA">
        <w:rPr>
          <w:rFonts w:ascii="Times New Roman" w:hAnsi="Times New Roman"/>
          <w:u w:val="single"/>
        </w:rPr>
        <w:t xml:space="preserve">Paragraph </w:t>
      </w:r>
      <w:r w:rsidRPr="71D5E0CA">
        <w:rPr>
          <w:rFonts w:ascii="Times New Roman" w:hAnsi="Times New Roman"/>
          <w:u w:val="single"/>
          <w:lang w:val="en-IE"/>
        </w:rPr>
        <w:t>37</w:t>
      </w:r>
      <w:r w:rsidRPr="71D5E0CA">
        <w:rPr>
          <w:rFonts w:ascii="Times New Roman" w:hAnsi="Times New Roman"/>
          <w:lang w:val="en-IE"/>
        </w:rPr>
        <w:t xml:space="preserve"> </w:t>
      </w:r>
      <w:r w:rsidR="0135E574" w:rsidRPr="71D5E0CA">
        <w:rPr>
          <w:rFonts w:ascii="Times New Roman" w:hAnsi="Times New Roman"/>
          <w:lang w:val="en-IE"/>
        </w:rPr>
        <w:t>s</w:t>
      </w:r>
      <w:r w:rsidR="3BD83894" w:rsidRPr="71D5E0CA">
        <w:rPr>
          <w:rFonts w:ascii="Times New Roman" w:hAnsi="Times New Roman"/>
          <w:lang w:val="en-IE"/>
        </w:rPr>
        <w:t>uggests</w:t>
      </w:r>
      <w:r w:rsidRPr="71D5E0CA">
        <w:rPr>
          <w:rFonts w:ascii="Times New Roman" w:hAnsi="Times New Roman"/>
          <w:lang w:val="en-IE"/>
        </w:rPr>
        <w:t xml:space="preserve"> that the </w:t>
      </w:r>
      <w:r w:rsidRPr="00AD26EB">
        <w:rPr>
          <w:rFonts w:ascii="Times New Roman" w:hAnsi="Times New Roman"/>
          <w:i/>
          <w:iCs/>
          <w:lang w:val="en-IE"/>
        </w:rPr>
        <w:t>Commission review the carbon and environmental impacts of all fisheries and aquaculture imports in order to prevent an unlevel playing field with global competitors that are not subject to similarly stringent regulatory frameworks or equivalent environmental, health and social standards</w:t>
      </w:r>
      <w:r w:rsidR="014807AC" w:rsidRPr="00AD26EB">
        <w:rPr>
          <w:rFonts w:ascii="Times New Roman" w:hAnsi="Times New Roman"/>
          <w:i/>
          <w:iCs/>
          <w:lang w:val="en-IE"/>
        </w:rPr>
        <w:t>.</w:t>
      </w:r>
      <w:r w:rsidRPr="71D5E0CA">
        <w:rPr>
          <w:rFonts w:ascii="Times New Roman" w:hAnsi="Times New Roman"/>
          <w:lang w:val="en-IE"/>
        </w:rPr>
        <w:t xml:space="preserve"> </w:t>
      </w:r>
      <w:r w:rsidR="5A4A2C2D" w:rsidRPr="71D5E0CA">
        <w:rPr>
          <w:rFonts w:ascii="Times New Roman" w:hAnsi="Times New Roman"/>
        </w:rPr>
        <w:t xml:space="preserve">The </w:t>
      </w:r>
      <w:r w:rsidR="5AFF81BC" w:rsidRPr="71D5E0CA">
        <w:rPr>
          <w:rFonts w:ascii="Times New Roman" w:hAnsi="Times New Roman"/>
        </w:rPr>
        <w:t xml:space="preserve">European market continues to heavily rely on imports to meet our demand for fisheries and seafood products. The sustainability of these imports is an increasing concern. </w:t>
      </w:r>
      <w:r w:rsidR="79C3DC2B" w:rsidRPr="71D5E0CA">
        <w:rPr>
          <w:rFonts w:ascii="Times New Roman" w:hAnsi="Times New Roman"/>
        </w:rPr>
        <w:t>The</w:t>
      </w:r>
      <w:r w:rsidR="389C0F6C" w:rsidRPr="71D5E0CA">
        <w:rPr>
          <w:rFonts w:ascii="Times New Roman" w:hAnsi="Times New Roman"/>
        </w:rPr>
        <w:t xml:space="preserve"> Commission is</w:t>
      </w:r>
      <w:r w:rsidR="5AFF81BC" w:rsidRPr="71D5E0CA">
        <w:rPr>
          <w:rFonts w:ascii="Times New Roman" w:hAnsi="Times New Roman"/>
        </w:rPr>
        <w:t xml:space="preserve"> already strengthening the sustainability of our import regimes by including strong </w:t>
      </w:r>
      <w:r w:rsidR="1AFA8BA5" w:rsidRPr="71D5E0CA">
        <w:rPr>
          <w:rFonts w:ascii="Times New Roman" w:hAnsi="Times New Roman"/>
        </w:rPr>
        <w:t>sustainability and development chapters</w:t>
      </w:r>
      <w:r w:rsidR="5AFF81BC" w:rsidRPr="71D5E0CA">
        <w:rPr>
          <w:rFonts w:ascii="Times New Roman" w:hAnsi="Times New Roman"/>
        </w:rPr>
        <w:t xml:space="preserve"> in our Free Trade Agreements (FTA</w:t>
      </w:r>
      <w:r w:rsidR="65455560" w:rsidRPr="71D5E0CA">
        <w:rPr>
          <w:rFonts w:ascii="Times New Roman" w:hAnsi="Times New Roman"/>
        </w:rPr>
        <w:t>s)</w:t>
      </w:r>
      <w:r w:rsidR="5AFF81BC" w:rsidRPr="71D5E0CA">
        <w:rPr>
          <w:rFonts w:ascii="Times New Roman" w:hAnsi="Times New Roman"/>
        </w:rPr>
        <w:t xml:space="preserve"> with major fishing nations. </w:t>
      </w:r>
      <w:r w:rsidR="4AC43A05" w:rsidRPr="71D5E0CA">
        <w:rPr>
          <w:rFonts w:ascii="Times New Roman" w:hAnsi="Times New Roman"/>
        </w:rPr>
        <w:t>The Commission is</w:t>
      </w:r>
      <w:r w:rsidR="5AFF81BC" w:rsidRPr="71D5E0CA">
        <w:rPr>
          <w:rFonts w:ascii="Times New Roman" w:hAnsi="Times New Roman"/>
        </w:rPr>
        <w:t xml:space="preserve"> also</w:t>
      </w:r>
      <w:r w:rsidR="5A4A2C2D" w:rsidRPr="71D5E0CA">
        <w:rPr>
          <w:rFonts w:ascii="Times New Roman" w:hAnsi="Times New Roman"/>
        </w:rPr>
        <w:t xml:space="preserve"> conducting a back-to-back evaluation </w:t>
      </w:r>
      <w:r w:rsidR="5AFF81BC" w:rsidRPr="71D5E0CA">
        <w:rPr>
          <w:rFonts w:ascii="Times New Roman" w:hAnsi="Times New Roman"/>
        </w:rPr>
        <w:t xml:space="preserve">and impact assessment </w:t>
      </w:r>
      <w:r w:rsidR="001429D2">
        <w:rPr>
          <w:rFonts w:ascii="Times New Roman" w:hAnsi="Times New Roman"/>
        </w:rPr>
        <w:t xml:space="preserve">concerning </w:t>
      </w:r>
      <w:r w:rsidR="5A4A2C2D" w:rsidRPr="71D5E0CA">
        <w:rPr>
          <w:rFonts w:ascii="Times New Roman" w:hAnsi="Times New Roman"/>
        </w:rPr>
        <w:t xml:space="preserve">the introduction </w:t>
      </w:r>
      <w:r w:rsidR="5AFF81BC" w:rsidRPr="71D5E0CA">
        <w:rPr>
          <w:rFonts w:ascii="Times New Roman" w:hAnsi="Times New Roman"/>
        </w:rPr>
        <w:t xml:space="preserve">of </w:t>
      </w:r>
      <w:r w:rsidR="732D42DF" w:rsidRPr="71D5E0CA">
        <w:rPr>
          <w:rFonts w:ascii="Times New Roman" w:hAnsi="Times New Roman"/>
        </w:rPr>
        <w:t xml:space="preserve">sustainability criteria </w:t>
      </w:r>
      <w:r w:rsidR="5AFF81BC" w:rsidRPr="71D5E0CA">
        <w:rPr>
          <w:rFonts w:ascii="Times New Roman" w:hAnsi="Times New Roman"/>
        </w:rPr>
        <w:t>under</w:t>
      </w:r>
      <w:r w:rsidR="732D42DF" w:rsidRPr="71D5E0CA">
        <w:rPr>
          <w:rFonts w:ascii="Times New Roman" w:hAnsi="Times New Roman"/>
        </w:rPr>
        <w:t xml:space="preserve"> </w:t>
      </w:r>
      <w:r w:rsidR="5A4A2C2D" w:rsidRPr="71D5E0CA">
        <w:rPr>
          <w:rFonts w:ascii="Times New Roman" w:hAnsi="Times New Roman"/>
        </w:rPr>
        <w:t>the</w:t>
      </w:r>
      <w:r w:rsidR="5AFF81BC" w:rsidRPr="71D5E0CA">
        <w:rPr>
          <w:rFonts w:ascii="Times New Roman" w:hAnsi="Times New Roman"/>
        </w:rPr>
        <w:t xml:space="preserve"> EU</w:t>
      </w:r>
      <w:r w:rsidR="5A4A2C2D" w:rsidRPr="71D5E0CA">
        <w:rPr>
          <w:rFonts w:ascii="Times New Roman" w:hAnsi="Times New Roman"/>
        </w:rPr>
        <w:t xml:space="preserve"> Autonomous Tariff </w:t>
      </w:r>
      <w:r w:rsidR="5AFF81BC" w:rsidRPr="71D5E0CA">
        <w:rPr>
          <w:rFonts w:ascii="Times New Roman" w:hAnsi="Times New Roman"/>
        </w:rPr>
        <w:t xml:space="preserve">Quotas (ATQs) for fisheries products. This assessment is ongoing and </w:t>
      </w:r>
      <w:r w:rsidR="38B8EFC4" w:rsidRPr="71D5E0CA">
        <w:rPr>
          <w:rFonts w:ascii="Times New Roman" w:hAnsi="Times New Roman"/>
        </w:rPr>
        <w:t xml:space="preserve">the Commission </w:t>
      </w:r>
      <w:r w:rsidR="0FF38B53" w:rsidRPr="71D5E0CA">
        <w:rPr>
          <w:rFonts w:ascii="Times New Roman" w:hAnsi="Times New Roman"/>
        </w:rPr>
        <w:t>expect</w:t>
      </w:r>
      <w:r w:rsidR="75A740EF" w:rsidRPr="71D5E0CA">
        <w:rPr>
          <w:rFonts w:ascii="Times New Roman" w:hAnsi="Times New Roman"/>
        </w:rPr>
        <w:t>s</w:t>
      </w:r>
      <w:r w:rsidR="5AFF81BC" w:rsidRPr="71D5E0CA">
        <w:rPr>
          <w:rFonts w:ascii="Times New Roman" w:hAnsi="Times New Roman"/>
        </w:rPr>
        <w:t xml:space="preserve"> to make a proposal to the Council for the next regulatory period of the ATQ Regime (2027-2029) in the first half of 2026</w:t>
      </w:r>
      <w:r w:rsidR="00CE2092">
        <w:rPr>
          <w:rFonts w:ascii="Times New Roman" w:hAnsi="Times New Roman"/>
        </w:rPr>
        <w:t>, taking into account its results</w:t>
      </w:r>
      <w:r w:rsidR="5AFF81BC" w:rsidRPr="71D5E0CA">
        <w:rPr>
          <w:rFonts w:ascii="Times New Roman" w:hAnsi="Times New Roman"/>
        </w:rPr>
        <w:t xml:space="preserve">. Our goal is clear: maintain the necessary supply </w:t>
      </w:r>
      <w:r w:rsidR="00D31F99">
        <w:rPr>
          <w:rFonts w:ascii="Times New Roman" w:hAnsi="Times New Roman"/>
        </w:rPr>
        <w:t xml:space="preserve">to ensure </w:t>
      </w:r>
      <w:r w:rsidR="5AFF81BC" w:rsidRPr="71D5E0CA">
        <w:rPr>
          <w:rFonts w:ascii="Times New Roman" w:hAnsi="Times New Roman"/>
        </w:rPr>
        <w:t xml:space="preserve">food security, while improving the sustainability of our imported fisheries and aquaculture products as much as possible This could also indirectly contribute to improving the level playing field for the EU fleet. </w:t>
      </w:r>
      <w:r w:rsidR="5AFF81BC" w:rsidRPr="71D5E0CA">
        <w:rPr>
          <w:rFonts w:ascii="Times New Roman" w:hAnsi="Times New Roman"/>
          <w:lang w:val="en-US"/>
        </w:rPr>
        <w:t>The EU also adopted t</w:t>
      </w:r>
      <w:r w:rsidR="5AFF81BC" w:rsidRPr="71D5E0CA">
        <w:rPr>
          <w:rFonts w:ascii="Times New Roman" w:hAnsi="Times New Roman"/>
        </w:rPr>
        <w:t xml:space="preserve">he EU Forced Labour Regulation in December 2024 and it will start being applied in December 2027. </w:t>
      </w:r>
      <w:r w:rsidR="5AFF81BC" w:rsidRPr="71D5E0CA">
        <w:rPr>
          <w:rFonts w:ascii="Times New Roman" w:hAnsi="Times New Roman"/>
          <w:lang w:val="en-US"/>
        </w:rPr>
        <w:t>The Regulation bans all products made with forced labour irrespective of their origin (be it the EU or third countries). Therefore, it is a market ban, not an import ban. The bans will be imposed on specific products based on investigations conducted by the Commission for forced labour cases occurring outside the EU, and by Member States for cases within the EU.</w:t>
      </w:r>
    </w:p>
    <w:p w14:paraId="7725AB10" w14:textId="77777777" w:rsidR="00DC1121" w:rsidRDefault="00DC1121" w:rsidP="00DC1121">
      <w:pPr>
        <w:widowControl w:val="0"/>
        <w:spacing w:after="0"/>
        <w:rPr>
          <w:rFonts w:ascii="Times New Roman" w:hAnsi="Times New Roman"/>
          <w:u w:val="single"/>
        </w:rPr>
      </w:pPr>
    </w:p>
    <w:p w14:paraId="4797B8BE" w14:textId="7D77C74C" w:rsidR="2B00CA59" w:rsidRPr="00633E7C" w:rsidRDefault="3E309FBA" w:rsidP="00DC1121">
      <w:pPr>
        <w:widowControl w:val="0"/>
        <w:spacing w:after="0"/>
        <w:rPr>
          <w:rFonts w:ascii="Times New Roman" w:hAnsi="Times New Roman"/>
          <w:lang w:val="en-IE"/>
        </w:rPr>
      </w:pPr>
      <w:r w:rsidRPr="008E6DFE">
        <w:rPr>
          <w:rFonts w:ascii="Times New Roman" w:hAnsi="Times New Roman"/>
          <w:u w:val="single"/>
        </w:rPr>
        <w:t xml:space="preserve">Paragraph </w:t>
      </w:r>
      <w:r w:rsidRPr="00AD26EB">
        <w:rPr>
          <w:rFonts w:ascii="Times New Roman" w:hAnsi="Times New Roman"/>
          <w:u w:val="single"/>
          <w:lang w:val="en-IE"/>
        </w:rPr>
        <w:t>55</w:t>
      </w:r>
      <w:r w:rsidRPr="71D5E0CA">
        <w:rPr>
          <w:rFonts w:ascii="Times New Roman" w:hAnsi="Times New Roman"/>
          <w:i/>
          <w:iCs/>
          <w:lang w:val="en-IE"/>
        </w:rPr>
        <w:t xml:space="preserve"> to find a solution that would balance the needs of fishing workers with the need to ensure that the EU fleet’s fishing capacity is not increased, in particular by excluding ‘social and safety’ related tonnage from the calculation of fishing capacity</w:t>
      </w:r>
      <w:r w:rsidR="746009D4" w:rsidRPr="71D5E0CA">
        <w:rPr>
          <w:rFonts w:ascii="Times New Roman" w:hAnsi="Times New Roman"/>
          <w:i/>
          <w:iCs/>
          <w:lang w:val="en-IE"/>
        </w:rPr>
        <w:t>.</w:t>
      </w:r>
      <w:r w:rsidR="3AE628EC" w:rsidRPr="71D5E0CA">
        <w:rPr>
          <w:rFonts w:ascii="Times New Roman" w:hAnsi="Times New Roman"/>
          <w:lang w:val="en-IE"/>
        </w:rPr>
        <w:t xml:space="preserve"> The Commission remarks that</w:t>
      </w:r>
      <w:r w:rsidR="451CF919" w:rsidRPr="71D5E0CA">
        <w:rPr>
          <w:rFonts w:ascii="Times New Roman" w:hAnsi="Times New Roman"/>
          <w:lang w:val="en-IE"/>
        </w:rPr>
        <w:t xml:space="preserve"> </w:t>
      </w:r>
      <w:r w:rsidR="15A3C4C2" w:rsidRPr="71D5E0CA">
        <w:rPr>
          <w:rFonts w:ascii="Times New Roman" w:hAnsi="Times New Roman"/>
          <w:lang w:val="en-IE"/>
        </w:rPr>
        <w:t>t</w:t>
      </w:r>
      <w:r w:rsidR="39B0CFFC" w:rsidRPr="71D5E0CA">
        <w:rPr>
          <w:rFonts w:ascii="Times New Roman" w:hAnsi="Times New Roman"/>
          <w:lang w:val="en-IE"/>
        </w:rPr>
        <w:t>he</w:t>
      </w:r>
      <w:r w:rsidR="00F5235C" w:rsidRPr="71D5E0CA">
        <w:rPr>
          <w:rFonts w:ascii="Times New Roman" w:hAnsi="Times New Roman"/>
          <w:lang w:val="en-IE"/>
        </w:rPr>
        <w:t xml:space="preserve"> current C</w:t>
      </w:r>
      <w:r w:rsidR="00213979">
        <w:rPr>
          <w:rFonts w:ascii="Times New Roman" w:hAnsi="Times New Roman"/>
          <w:lang w:val="en-IE"/>
        </w:rPr>
        <w:t>FP</w:t>
      </w:r>
      <w:r w:rsidR="00F5235C" w:rsidRPr="71D5E0CA">
        <w:rPr>
          <w:rFonts w:ascii="Times New Roman" w:hAnsi="Times New Roman"/>
          <w:lang w:val="en-IE"/>
        </w:rPr>
        <w:t xml:space="preserve"> Regulation does not hinder Member States from allowing increases in capacity of fishing vessels to improve living conditions and safety, as long as they respect the overall capacity ceilings and the entry/exit scheme. The existing margin between the capacity of the Member States’ fishing fleets and the capacity ceilings can be used to this effect. </w:t>
      </w:r>
      <w:r w:rsidR="000B0267" w:rsidRPr="71D5E0CA">
        <w:rPr>
          <w:rFonts w:ascii="Times New Roman" w:hAnsi="Times New Roman"/>
          <w:lang w:val="en-IE"/>
        </w:rPr>
        <w:t xml:space="preserve">In most Member States there is “latent” capacity (i.e. between the actual capacity of the fleet and the capacity ceilings stemming from the CFP Regulation) that could be </w:t>
      </w:r>
      <w:r w:rsidR="00902605">
        <w:rPr>
          <w:rFonts w:ascii="Times New Roman" w:hAnsi="Times New Roman"/>
          <w:lang w:val="en-IE"/>
        </w:rPr>
        <w:t xml:space="preserve">used </w:t>
      </w:r>
      <w:r w:rsidR="007E170F" w:rsidRPr="71D5E0CA">
        <w:rPr>
          <w:rFonts w:ascii="Times New Roman" w:hAnsi="Times New Roman"/>
          <w:lang w:val="en-IE"/>
        </w:rPr>
        <w:t>to increase the capacity of vessels to improve safety, living and working conditions or for the installation of more energy efficient propulsion systems requiring more space</w:t>
      </w:r>
      <w:r w:rsidR="11A08C72" w:rsidRPr="71D5E0CA">
        <w:rPr>
          <w:rFonts w:ascii="Times New Roman" w:hAnsi="Times New Roman"/>
          <w:lang w:val="en-IE"/>
        </w:rPr>
        <w:t>,</w:t>
      </w:r>
      <w:r w:rsidR="007E170F" w:rsidRPr="71D5E0CA">
        <w:rPr>
          <w:rFonts w:ascii="Times New Roman" w:hAnsi="Times New Roman"/>
          <w:lang w:val="en-IE"/>
        </w:rPr>
        <w:t xml:space="preserve"> such as LNG. In addition, </w:t>
      </w:r>
      <w:r w:rsidR="34925381" w:rsidRPr="71D5E0CA">
        <w:rPr>
          <w:rFonts w:ascii="Times New Roman" w:hAnsi="Times New Roman"/>
          <w:lang w:val="en-IE"/>
        </w:rPr>
        <w:t xml:space="preserve">as mentioned above, </w:t>
      </w:r>
      <w:r w:rsidR="007E170F" w:rsidRPr="71D5E0CA">
        <w:rPr>
          <w:rFonts w:ascii="Times New Roman" w:hAnsi="Times New Roman"/>
          <w:lang w:val="en-IE"/>
        </w:rPr>
        <w:t xml:space="preserve">the EMFAF </w:t>
      </w:r>
      <w:r w:rsidR="008E6DFE">
        <w:rPr>
          <w:rFonts w:ascii="Times New Roman" w:hAnsi="Times New Roman"/>
          <w:lang w:val="en-IE"/>
        </w:rPr>
        <w:t>provides for</w:t>
      </w:r>
      <w:r w:rsidR="008E6DFE" w:rsidRPr="71D5E0CA">
        <w:rPr>
          <w:rFonts w:ascii="Times New Roman" w:hAnsi="Times New Roman"/>
          <w:lang w:val="en-IE"/>
        </w:rPr>
        <w:t xml:space="preserve"> </w:t>
      </w:r>
      <w:r w:rsidR="007E170F" w:rsidRPr="71D5E0CA">
        <w:rPr>
          <w:rFonts w:ascii="Times New Roman" w:hAnsi="Times New Roman"/>
          <w:lang w:val="en-IE"/>
        </w:rPr>
        <w:t>financial support for this type of improvements</w:t>
      </w:r>
      <w:r w:rsidR="00633E7C" w:rsidRPr="71D5E0CA">
        <w:rPr>
          <w:rFonts w:ascii="Times New Roman" w:hAnsi="Times New Roman"/>
          <w:lang w:val="en-IE"/>
        </w:rPr>
        <w:t>.</w:t>
      </w:r>
      <w:r w:rsidR="007E170F" w:rsidRPr="71D5E0CA">
        <w:rPr>
          <w:rFonts w:ascii="Times New Roman" w:hAnsi="Times New Roman"/>
          <w:lang w:val="en-IE"/>
        </w:rPr>
        <w:t xml:space="preserve"> </w:t>
      </w:r>
    </w:p>
    <w:p w14:paraId="27EC8F9A" w14:textId="77777777" w:rsidR="00DC1121" w:rsidRDefault="00DC1121" w:rsidP="00DC1121">
      <w:pPr>
        <w:widowControl w:val="0"/>
        <w:spacing w:after="0"/>
        <w:rPr>
          <w:rFonts w:ascii="Times New Roman" w:hAnsi="Times New Roman"/>
          <w:u w:val="single"/>
        </w:rPr>
      </w:pPr>
    </w:p>
    <w:p w14:paraId="533B5774" w14:textId="77ACDE07" w:rsidR="00874ABE" w:rsidRPr="000E6BD2" w:rsidRDefault="3E309FBA" w:rsidP="00DC1121">
      <w:pPr>
        <w:widowControl w:val="0"/>
        <w:spacing w:after="0"/>
        <w:rPr>
          <w:rFonts w:ascii="Times New Roman" w:hAnsi="Times New Roman"/>
          <w:lang w:val="en-IE"/>
        </w:rPr>
      </w:pPr>
      <w:r w:rsidRPr="6B2DD9EA">
        <w:rPr>
          <w:rFonts w:ascii="Times New Roman" w:hAnsi="Times New Roman"/>
          <w:u w:val="single"/>
        </w:rPr>
        <w:t xml:space="preserve">Paragraph </w:t>
      </w:r>
      <w:r w:rsidRPr="6B2DD9EA">
        <w:rPr>
          <w:rFonts w:ascii="Times New Roman" w:hAnsi="Times New Roman"/>
          <w:u w:val="single"/>
          <w:lang w:val="en-IE"/>
        </w:rPr>
        <w:t>56</w:t>
      </w:r>
      <w:r w:rsidRPr="6B2DD9EA">
        <w:rPr>
          <w:rFonts w:ascii="Times New Roman" w:hAnsi="Times New Roman"/>
          <w:i/>
          <w:iCs/>
          <w:lang w:val="en-IE"/>
        </w:rPr>
        <w:t xml:space="preserve"> </w:t>
      </w:r>
      <w:r w:rsidR="637B1BA4" w:rsidRPr="6B2DD9EA">
        <w:rPr>
          <w:rFonts w:ascii="Times New Roman" w:hAnsi="Times New Roman"/>
          <w:i/>
          <w:iCs/>
          <w:lang w:val="en-IE"/>
        </w:rPr>
        <w:t>c</w:t>
      </w:r>
      <w:r w:rsidR="5F5B0FD6" w:rsidRPr="6B2DD9EA">
        <w:rPr>
          <w:rFonts w:ascii="Times New Roman" w:hAnsi="Times New Roman"/>
          <w:i/>
          <w:iCs/>
          <w:lang w:val="en-IE"/>
        </w:rPr>
        <w:t>alls</w:t>
      </w:r>
      <w:r w:rsidRPr="6B2DD9EA">
        <w:rPr>
          <w:rFonts w:ascii="Times New Roman" w:hAnsi="Times New Roman"/>
          <w:i/>
          <w:iCs/>
          <w:lang w:val="en-IE"/>
        </w:rPr>
        <w:t xml:space="preserve"> on the Commission, for this purpose, and while maintaining a framework and limits that prevent overfishing, to carry out an in-depth review of the indicators that measure fishing capacity and the impact of fishing</w:t>
      </w:r>
      <w:r w:rsidR="7EEAC456" w:rsidRPr="6B2DD9EA">
        <w:rPr>
          <w:rFonts w:ascii="Times New Roman" w:hAnsi="Times New Roman"/>
          <w:i/>
          <w:iCs/>
          <w:lang w:val="en-IE"/>
        </w:rPr>
        <w:t xml:space="preserve">. </w:t>
      </w:r>
      <w:r w:rsidR="00874ABE" w:rsidRPr="6B2DD9EA">
        <w:rPr>
          <w:rFonts w:ascii="Times New Roman" w:hAnsi="Times New Roman"/>
          <w:lang w:val="en-IE"/>
        </w:rPr>
        <w:t xml:space="preserve">The Commission has engaged a study on the </w:t>
      </w:r>
      <w:r w:rsidR="004C6BF2" w:rsidRPr="6B2DD9EA">
        <w:rPr>
          <w:rFonts w:ascii="Times New Roman" w:hAnsi="Times New Roman"/>
          <w:lang w:val="en-IE"/>
        </w:rPr>
        <w:t xml:space="preserve">fishing fleet policy </w:t>
      </w:r>
      <w:r w:rsidR="003540C2" w:rsidRPr="6B2DD9EA">
        <w:rPr>
          <w:rFonts w:ascii="Times New Roman" w:hAnsi="Times New Roman"/>
          <w:lang w:val="en-IE"/>
        </w:rPr>
        <w:t xml:space="preserve">that is looking into the </w:t>
      </w:r>
      <w:r w:rsidR="006647D8" w:rsidRPr="6B2DD9EA">
        <w:rPr>
          <w:rFonts w:ascii="Times New Roman" w:hAnsi="Times New Roman"/>
          <w:lang w:val="en-IE"/>
        </w:rPr>
        <w:t xml:space="preserve">current proxies that define </w:t>
      </w:r>
      <w:r w:rsidR="006536B3" w:rsidRPr="6B2DD9EA">
        <w:rPr>
          <w:rFonts w:ascii="Times New Roman" w:hAnsi="Times New Roman"/>
          <w:lang w:val="en-IE"/>
        </w:rPr>
        <w:t xml:space="preserve">fishing capacity (GT and kW) and </w:t>
      </w:r>
      <w:r w:rsidR="00007BA0" w:rsidRPr="6B2DD9EA">
        <w:rPr>
          <w:rFonts w:ascii="Times New Roman" w:hAnsi="Times New Roman"/>
          <w:lang w:val="en-IE"/>
        </w:rPr>
        <w:t>explores</w:t>
      </w:r>
      <w:r w:rsidR="006536B3" w:rsidRPr="6B2DD9EA">
        <w:rPr>
          <w:rFonts w:ascii="Times New Roman" w:hAnsi="Times New Roman"/>
          <w:lang w:val="en-IE"/>
        </w:rPr>
        <w:t xml:space="preserve"> </w:t>
      </w:r>
      <w:r w:rsidR="003A0031" w:rsidRPr="6B2DD9EA">
        <w:rPr>
          <w:rFonts w:ascii="Times New Roman" w:hAnsi="Times New Roman"/>
          <w:lang w:val="en-IE"/>
        </w:rPr>
        <w:t xml:space="preserve">alternative or additional </w:t>
      </w:r>
      <w:r w:rsidR="00B54CB0" w:rsidRPr="6B2DD9EA">
        <w:rPr>
          <w:rFonts w:ascii="Times New Roman" w:hAnsi="Times New Roman"/>
          <w:lang w:val="en-IE"/>
        </w:rPr>
        <w:t>proxies</w:t>
      </w:r>
      <w:r w:rsidR="00813E57" w:rsidRPr="6B2DD9EA">
        <w:rPr>
          <w:rFonts w:ascii="Times New Roman" w:hAnsi="Times New Roman"/>
          <w:lang w:val="en-IE"/>
        </w:rPr>
        <w:t>.</w:t>
      </w:r>
      <w:r w:rsidR="008334C0" w:rsidRPr="6B2DD9EA">
        <w:rPr>
          <w:rFonts w:ascii="Times New Roman" w:hAnsi="Times New Roman"/>
          <w:lang w:val="en-IE"/>
        </w:rPr>
        <w:t xml:space="preserve"> The results of this study are expected in 2026 and along with the </w:t>
      </w:r>
      <w:r w:rsidR="00AF0F6F" w:rsidRPr="6B2DD9EA">
        <w:rPr>
          <w:rFonts w:ascii="Times New Roman" w:hAnsi="Times New Roman"/>
          <w:lang w:val="en-IE"/>
        </w:rPr>
        <w:t xml:space="preserve">evaluation of the CFP Regulation </w:t>
      </w:r>
      <w:r w:rsidR="0028434C" w:rsidRPr="6B2DD9EA">
        <w:rPr>
          <w:rFonts w:ascii="Times New Roman" w:hAnsi="Times New Roman"/>
          <w:lang w:val="en-IE"/>
        </w:rPr>
        <w:t xml:space="preserve">(which also covers the fleet policy) </w:t>
      </w:r>
      <w:r w:rsidR="00AC760B" w:rsidRPr="6B2DD9EA">
        <w:rPr>
          <w:rFonts w:ascii="Times New Roman" w:hAnsi="Times New Roman"/>
          <w:lang w:val="en-IE"/>
        </w:rPr>
        <w:t xml:space="preserve">are expected to provide </w:t>
      </w:r>
      <w:r w:rsidR="000E6BD2" w:rsidRPr="6B2DD9EA">
        <w:rPr>
          <w:rFonts w:ascii="Times New Roman" w:hAnsi="Times New Roman"/>
          <w:lang w:val="en-IE"/>
        </w:rPr>
        <w:t>important insights.</w:t>
      </w:r>
    </w:p>
    <w:p w14:paraId="77994006" w14:textId="77777777" w:rsidR="00DC1121" w:rsidRDefault="00DC1121" w:rsidP="00DC1121">
      <w:pPr>
        <w:widowControl w:val="0"/>
        <w:spacing w:after="0" w:line="257" w:lineRule="auto"/>
        <w:rPr>
          <w:rFonts w:ascii="Times New Roman" w:hAnsi="Times New Roman"/>
          <w:u w:val="single"/>
        </w:rPr>
      </w:pPr>
    </w:p>
    <w:p w14:paraId="51ADE3BF" w14:textId="48A40125" w:rsidR="4539EA65" w:rsidRDefault="00BE146C" w:rsidP="00DC1121">
      <w:pPr>
        <w:widowControl w:val="0"/>
        <w:spacing w:after="0" w:line="257" w:lineRule="auto"/>
        <w:rPr>
          <w:rFonts w:ascii="Times New Roman" w:hAnsi="Times New Roman"/>
          <w:lang w:val="en-IE"/>
        </w:rPr>
      </w:pPr>
      <w:r w:rsidRPr="71D5E0CA">
        <w:rPr>
          <w:rFonts w:ascii="Times New Roman" w:hAnsi="Times New Roman"/>
          <w:u w:val="single"/>
        </w:rPr>
        <w:t xml:space="preserve">Paragraph </w:t>
      </w:r>
      <w:r w:rsidRPr="00AD26EB">
        <w:rPr>
          <w:rFonts w:ascii="Times New Roman" w:hAnsi="Times New Roman"/>
          <w:u w:val="single"/>
          <w:lang w:val="en-IE"/>
        </w:rPr>
        <w:t>57</w:t>
      </w:r>
      <w:r w:rsidRPr="00AD26EB">
        <w:rPr>
          <w:rFonts w:ascii="Times New Roman" w:hAnsi="Times New Roman"/>
          <w:lang w:val="en-IE"/>
        </w:rPr>
        <w:t xml:space="preserve"> calls on the Commission</w:t>
      </w:r>
      <w:r w:rsidRPr="71D5E0CA">
        <w:rPr>
          <w:rFonts w:ascii="Times New Roman" w:hAnsi="Times New Roman"/>
          <w:i/>
          <w:iCs/>
          <w:lang w:val="en-IE"/>
        </w:rPr>
        <w:t xml:space="preserve"> to make decarbonisation a means of supporting the viability of coastal fishing in the EU and to consider raising, on a temporary and tailored basis, the ceiling for de minimis aid in the fisheries and aquaculture sector, with a view to supporting the adoption of low-emission technologies, sustainable fleet renewal and/or adaptation and energy efficiency throughout the supply chain, to be carried out in conjunction with professionals in this area of the fleet, with a view to stimulating investment</w:t>
      </w:r>
      <w:r w:rsidR="1D56D38B" w:rsidRPr="37B60986">
        <w:rPr>
          <w:rFonts w:ascii="Times New Roman" w:hAnsi="Times New Roman"/>
          <w:i/>
          <w:iCs/>
          <w:lang w:val="en-IE"/>
        </w:rPr>
        <w:t>.</w:t>
      </w:r>
      <w:r w:rsidR="589C0A82" w:rsidRPr="71D5E0CA">
        <w:rPr>
          <w:rFonts w:ascii="Times New Roman" w:hAnsi="Times New Roman"/>
          <w:i/>
          <w:iCs/>
          <w:lang w:val="en-IE"/>
        </w:rPr>
        <w:t xml:space="preserve"> </w:t>
      </w:r>
      <w:r w:rsidR="3BB619B1" w:rsidRPr="37B60986">
        <w:rPr>
          <w:rFonts w:ascii="Times New Roman" w:hAnsi="Times New Roman"/>
          <w:lang w:val="en-IE"/>
        </w:rPr>
        <w:t>The ceiling for the de minimis aid is determined as a maximum amount of support that can be granted per undertaking</w:t>
      </w:r>
      <w:r w:rsidR="0083215E">
        <w:rPr>
          <w:rFonts w:ascii="Times New Roman" w:hAnsi="Times New Roman"/>
          <w:lang w:val="en-IE"/>
        </w:rPr>
        <w:t xml:space="preserve"> </w:t>
      </w:r>
      <w:r w:rsidR="00666DC2">
        <w:rPr>
          <w:rFonts w:ascii="Times New Roman" w:hAnsi="Times New Roman"/>
          <w:lang w:val="en-IE"/>
        </w:rPr>
        <w:t>over any period of the three fiscal years,</w:t>
      </w:r>
      <w:r w:rsidR="3BB619B1" w:rsidRPr="37B60986">
        <w:rPr>
          <w:rFonts w:ascii="Times New Roman" w:hAnsi="Times New Roman"/>
          <w:lang w:val="en-IE"/>
        </w:rPr>
        <w:t xml:space="preserve"> based on an assessment that aid below a certain amount does not have an impact on competition and trade. Therefore, Member States are not obliged to link this support to a specific kind of investments, though they are of course free to do so. The ceiling has already been raised in 2023 for undertakings active in the primary production of fisheries and aquaculture product to up to 40.000 per undertaking per three years fiscal period, provided that the Member State has in place a national central register (</w:t>
      </w:r>
      <w:r w:rsidR="00666DC2">
        <w:rPr>
          <w:rFonts w:ascii="Times New Roman" w:hAnsi="Times New Roman"/>
          <w:lang w:val="en-IE"/>
        </w:rPr>
        <w:t xml:space="preserve">Article 3(2a) of </w:t>
      </w:r>
      <w:hyperlink r:id="rId11">
        <w:r w:rsidR="569E524A" w:rsidRPr="37B60986">
          <w:rPr>
            <w:rStyle w:val="Hyperlink"/>
            <w:rFonts w:ascii="Times New Roman" w:hAnsi="Times New Roman"/>
            <w:color w:val="467886"/>
            <w:lang w:val="en-IE"/>
          </w:rPr>
          <w:t>Commission Regulation (EU) No 717/2014</w:t>
        </w:r>
      </w:hyperlink>
      <w:r w:rsidR="3BB619B1" w:rsidRPr="37B60986">
        <w:rPr>
          <w:rFonts w:ascii="Times New Roman" w:hAnsi="Times New Roman"/>
          <w:lang w:val="en-IE"/>
        </w:rPr>
        <w:t>, as amended), and for undertakings active in the processing and marketing of fisheries products to up to 300.000 Euro over any period of three calendar years, as for these undertaking the ceilings of the General de minimis Regulation applies (</w:t>
      </w:r>
      <w:r w:rsidR="00666DC2">
        <w:rPr>
          <w:rFonts w:ascii="Times New Roman" w:hAnsi="Times New Roman"/>
          <w:lang w:val="en-IE"/>
        </w:rPr>
        <w:t xml:space="preserve">Article 3(2a) of </w:t>
      </w:r>
      <w:hyperlink r:id="rId12">
        <w:r w:rsidR="569E524A" w:rsidRPr="37B60986">
          <w:rPr>
            <w:rStyle w:val="Hyperlink"/>
            <w:rFonts w:ascii="Times New Roman" w:hAnsi="Times New Roman"/>
            <w:color w:val="467886"/>
            <w:lang w:val="en-IE"/>
          </w:rPr>
          <w:t>Commission Regulation (EU) 2023/2831</w:t>
        </w:r>
      </w:hyperlink>
      <w:r w:rsidR="3BB619B1" w:rsidRPr="37B60986">
        <w:rPr>
          <w:rFonts w:ascii="Times New Roman" w:hAnsi="Times New Roman"/>
          <w:lang w:val="en-IE"/>
        </w:rPr>
        <w:t>). Adoption of low emission technologies and increase of energy efficiencies throughout the primary production of fishery and aquaculture products can already be supported by M</w:t>
      </w:r>
      <w:r w:rsidR="006E07FC">
        <w:rPr>
          <w:rFonts w:ascii="Times New Roman" w:hAnsi="Times New Roman"/>
          <w:lang w:val="en-IE"/>
        </w:rPr>
        <w:t xml:space="preserve">ember </w:t>
      </w:r>
      <w:r w:rsidR="3BB619B1" w:rsidRPr="37B60986">
        <w:rPr>
          <w:rFonts w:ascii="Times New Roman" w:hAnsi="Times New Roman"/>
          <w:lang w:val="en-IE"/>
        </w:rPr>
        <w:t>S</w:t>
      </w:r>
      <w:r w:rsidR="006E07FC">
        <w:rPr>
          <w:rFonts w:ascii="Times New Roman" w:hAnsi="Times New Roman"/>
          <w:lang w:val="en-IE"/>
        </w:rPr>
        <w:t>tates</w:t>
      </w:r>
      <w:r w:rsidR="3BB619B1" w:rsidRPr="37B60986">
        <w:rPr>
          <w:rFonts w:ascii="Times New Roman" w:hAnsi="Times New Roman"/>
          <w:lang w:val="en-IE"/>
        </w:rPr>
        <w:t>, without needing to notify the aid to the Commission, under the Fisheries Block Exemption Regulation (</w:t>
      </w:r>
      <w:hyperlink r:id="rId13">
        <w:r w:rsidR="569E524A" w:rsidRPr="37B60986">
          <w:rPr>
            <w:rStyle w:val="Hyperlink"/>
            <w:rFonts w:ascii="Times New Roman" w:hAnsi="Times New Roman"/>
            <w:color w:val="467886"/>
            <w:lang w:val="en-IE"/>
          </w:rPr>
          <w:t>Commission Regulation (EU) 2022/2473</w:t>
        </w:r>
      </w:hyperlink>
      <w:r w:rsidR="3BB619B1" w:rsidRPr="37B60986">
        <w:rPr>
          <w:rFonts w:ascii="Times New Roman" w:hAnsi="Times New Roman"/>
          <w:lang w:val="en-IE"/>
        </w:rPr>
        <w:t xml:space="preserve"> -FIBER) (e.g. Articles 27 (for fishers</w:t>
      </w:r>
      <w:r w:rsidR="3BB619B1" w:rsidRPr="37B60986">
        <w:rPr>
          <w:rFonts w:ascii="Times New Roman" w:hAnsi="Times New Roman"/>
          <w:b/>
          <w:lang w:val="en-IE"/>
        </w:rPr>
        <w:t xml:space="preserve">) </w:t>
      </w:r>
      <w:r w:rsidR="3BB619B1" w:rsidRPr="37B60986">
        <w:rPr>
          <w:rFonts w:ascii="Times New Roman" w:hAnsi="Times New Roman"/>
          <w:lang w:val="en-IE"/>
        </w:rPr>
        <w:t>and</w:t>
      </w:r>
      <w:r w:rsidR="3BB619B1" w:rsidRPr="37B60986">
        <w:rPr>
          <w:rFonts w:ascii="Times New Roman" w:hAnsi="Times New Roman"/>
          <w:b/>
          <w:lang w:val="en-IE"/>
        </w:rPr>
        <w:t xml:space="preserve"> </w:t>
      </w:r>
      <w:r w:rsidR="3BB619B1" w:rsidRPr="37B60986">
        <w:rPr>
          <w:rFonts w:ascii="Times New Roman" w:hAnsi="Times New Roman"/>
          <w:lang w:val="en-IE"/>
        </w:rPr>
        <w:t xml:space="preserve">33 (in aquaculture). The </w:t>
      </w:r>
      <w:hyperlink r:id="rId14">
        <w:r w:rsidR="569E524A" w:rsidRPr="37B60986">
          <w:rPr>
            <w:rStyle w:val="Hyperlink"/>
            <w:rFonts w:ascii="Times New Roman" w:hAnsi="Times New Roman"/>
            <w:color w:val="467886"/>
            <w:lang w:val="en-IE"/>
          </w:rPr>
          <w:t>Fisheries State aid guidelines</w:t>
        </w:r>
      </w:hyperlink>
      <w:r w:rsidR="569E524A" w:rsidRPr="37B60986">
        <w:rPr>
          <w:rFonts w:ascii="Times New Roman" w:hAnsi="Times New Roman"/>
          <w:lang w:val="en-IE"/>
        </w:rPr>
        <w:t xml:space="preserve"> also address aid </w:t>
      </w:r>
      <w:r w:rsidR="00666DC2">
        <w:rPr>
          <w:rFonts w:ascii="Times New Roman" w:hAnsi="Times New Roman"/>
          <w:lang w:val="en-IE"/>
        </w:rPr>
        <w:t>to improve</w:t>
      </w:r>
      <w:r w:rsidR="569E524A" w:rsidRPr="37B60986">
        <w:rPr>
          <w:rFonts w:ascii="Times New Roman" w:hAnsi="Times New Roman"/>
          <w:lang w:val="en-IE"/>
        </w:rPr>
        <w:t xml:space="preserve"> energy efficiency, e.g. </w:t>
      </w:r>
      <w:r w:rsidR="3BB619B1" w:rsidRPr="37B60986">
        <w:rPr>
          <w:rFonts w:ascii="Times New Roman" w:hAnsi="Times New Roman"/>
          <w:lang w:val="en-IE"/>
        </w:rPr>
        <w:t xml:space="preserve">they </w:t>
      </w:r>
      <w:r w:rsidR="00666DC2">
        <w:rPr>
          <w:rFonts w:ascii="Times New Roman" w:hAnsi="Times New Roman"/>
          <w:lang w:val="en-IE"/>
        </w:rPr>
        <w:t>set compatibility criteria for State</w:t>
      </w:r>
      <w:r w:rsidR="3BB619B1" w:rsidRPr="37B60986">
        <w:rPr>
          <w:rFonts w:ascii="Times New Roman" w:hAnsi="Times New Roman"/>
          <w:lang w:val="en-IE"/>
        </w:rPr>
        <w:t xml:space="preserve"> aid for engine replacement </w:t>
      </w:r>
      <w:r w:rsidR="00666DC2">
        <w:rPr>
          <w:rFonts w:ascii="Times New Roman" w:hAnsi="Times New Roman"/>
          <w:lang w:val="en-IE"/>
        </w:rPr>
        <w:t>and for</w:t>
      </w:r>
      <w:r w:rsidR="00667C08">
        <w:rPr>
          <w:rFonts w:ascii="Times New Roman" w:hAnsi="Times New Roman"/>
          <w:lang w:val="en-IE"/>
        </w:rPr>
        <w:t xml:space="preserve"> </w:t>
      </w:r>
      <w:r w:rsidR="3BB619B1" w:rsidRPr="37B60986">
        <w:rPr>
          <w:rFonts w:ascii="Times New Roman" w:hAnsi="Times New Roman"/>
          <w:lang w:val="en-IE"/>
        </w:rPr>
        <w:t xml:space="preserve">aid for the renewal of the fleet in the </w:t>
      </w:r>
      <w:r w:rsidR="00365873">
        <w:rPr>
          <w:rFonts w:ascii="Times New Roman" w:hAnsi="Times New Roman"/>
          <w:lang w:val="en-IE"/>
        </w:rPr>
        <w:t>o</w:t>
      </w:r>
      <w:r w:rsidR="00325E9E">
        <w:rPr>
          <w:rFonts w:ascii="Times New Roman" w:hAnsi="Times New Roman"/>
          <w:lang w:val="en-IE"/>
        </w:rPr>
        <w:t xml:space="preserve">utermost </w:t>
      </w:r>
      <w:r w:rsidR="00365873">
        <w:rPr>
          <w:rFonts w:ascii="Times New Roman" w:hAnsi="Times New Roman"/>
          <w:lang w:val="en-IE"/>
        </w:rPr>
        <w:t>r</w:t>
      </w:r>
      <w:r w:rsidR="00325E9E">
        <w:rPr>
          <w:rFonts w:ascii="Times New Roman" w:hAnsi="Times New Roman"/>
          <w:lang w:val="en-IE"/>
        </w:rPr>
        <w:t>egions</w:t>
      </w:r>
      <w:r w:rsidR="3BB619B1" w:rsidRPr="37B60986">
        <w:rPr>
          <w:rFonts w:ascii="Times New Roman" w:hAnsi="Times New Roman"/>
          <w:lang w:val="en-IE"/>
        </w:rPr>
        <w:t xml:space="preserve">. They also </w:t>
      </w:r>
      <w:r w:rsidR="00666DC2">
        <w:rPr>
          <w:rFonts w:ascii="Times New Roman" w:hAnsi="Times New Roman"/>
          <w:lang w:val="en-IE"/>
        </w:rPr>
        <w:t>set compatibility criteria</w:t>
      </w:r>
      <w:r w:rsidR="00666DC2" w:rsidRPr="37B60986">
        <w:rPr>
          <w:rFonts w:ascii="Times New Roman" w:hAnsi="Times New Roman"/>
          <w:lang w:val="en-IE"/>
        </w:rPr>
        <w:t xml:space="preserve"> </w:t>
      </w:r>
      <w:r w:rsidR="3BB619B1" w:rsidRPr="37B60986">
        <w:rPr>
          <w:rFonts w:ascii="Times New Roman" w:hAnsi="Times New Roman"/>
          <w:lang w:val="en-IE"/>
        </w:rPr>
        <w:t>for environmental aid for aquaculture.</w:t>
      </w:r>
      <w:r w:rsidR="2D84BD75" w:rsidRPr="37B60986">
        <w:rPr>
          <w:rFonts w:ascii="Times New Roman" w:hAnsi="Times New Roman"/>
          <w:lang w:val="en-IE"/>
        </w:rPr>
        <w:t xml:space="preserve"> </w:t>
      </w:r>
      <w:r w:rsidR="3BB619B1" w:rsidRPr="37B60986">
        <w:rPr>
          <w:rFonts w:ascii="Times New Roman" w:hAnsi="Times New Roman"/>
        </w:rPr>
        <w:t xml:space="preserve">Decarbonisation support for processors of fisheries products is </w:t>
      </w:r>
      <w:r w:rsidR="00666DC2">
        <w:rPr>
          <w:rFonts w:ascii="Times New Roman" w:hAnsi="Times New Roman"/>
        </w:rPr>
        <w:t>equally</w:t>
      </w:r>
      <w:r w:rsidR="00666DC2" w:rsidRPr="37B60986">
        <w:rPr>
          <w:rFonts w:ascii="Times New Roman" w:hAnsi="Times New Roman"/>
        </w:rPr>
        <w:t xml:space="preserve"> </w:t>
      </w:r>
      <w:r w:rsidR="3BB619B1" w:rsidRPr="37B60986">
        <w:rPr>
          <w:rFonts w:ascii="Times New Roman" w:hAnsi="Times New Roman"/>
        </w:rPr>
        <w:t>possible</w:t>
      </w:r>
      <w:r w:rsidR="00666DC2">
        <w:rPr>
          <w:rFonts w:ascii="Times New Roman" w:hAnsi="Times New Roman"/>
        </w:rPr>
        <w:t xml:space="preserve"> in compliance with both</w:t>
      </w:r>
      <w:r w:rsidR="3BB619B1" w:rsidRPr="37B60986">
        <w:rPr>
          <w:rFonts w:ascii="Times New Roman" w:hAnsi="Times New Roman"/>
        </w:rPr>
        <w:t xml:space="preserve"> sector specific </w:t>
      </w:r>
      <w:r w:rsidR="00666DC2">
        <w:rPr>
          <w:rFonts w:ascii="Times New Roman" w:hAnsi="Times New Roman"/>
        </w:rPr>
        <w:t xml:space="preserve">State aid </w:t>
      </w:r>
      <w:r w:rsidR="3BB619B1" w:rsidRPr="37B60986">
        <w:rPr>
          <w:rFonts w:ascii="Times New Roman" w:hAnsi="Times New Roman"/>
        </w:rPr>
        <w:t>rules, i.e.</w:t>
      </w:r>
      <w:r w:rsidR="00666DC2">
        <w:rPr>
          <w:rFonts w:ascii="Times New Roman" w:hAnsi="Times New Roman"/>
        </w:rPr>
        <w:t xml:space="preserve"> namely article 46 of the</w:t>
      </w:r>
      <w:r w:rsidR="3BB619B1" w:rsidRPr="37B60986">
        <w:rPr>
          <w:rFonts w:ascii="Times New Roman" w:hAnsi="Times New Roman"/>
        </w:rPr>
        <w:t xml:space="preserve"> </w:t>
      </w:r>
      <w:r w:rsidR="569E524A" w:rsidRPr="37B60986">
        <w:rPr>
          <w:rFonts w:ascii="Times New Roman" w:hAnsi="Times New Roman"/>
        </w:rPr>
        <w:t xml:space="preserve">FIBER (article 46) and the Fisheries Guidelines, </w:t>
      </w:r>
      <w:r w:rsidR="00666DC2">
        <w:rPr>
          <w:rFonts w:ascii="Times New Roman" w:hAnsi="Times New Roman"/>
        </w:rPr>
        <w:t>and hor</w:t>
      </w:r>
      <w:r w:rsidR="00667C08">
        <w:rPr>
          <w:rFonts w:ascii="Times New Roman" w:hAnsi="Times New Roman"/>
        </w:rPr>
        <w:t>iz</w:t>
      </w:r>
      <w:r w:rsidR="00666DC2">
        <w:rPr>
          <w:rFonts w:ascii="Times New Roman" w:hAnsi="Times New Roman"/>
        </w:rPr>
        <w:t xml:space="preserve">ontal </w:t>
      </w:r>
      <w:r w:rsidR="569E524A" w:rsidRPr="37B60986">
        <w:rPr>
          <w:rFonts w:ascii="Times New Roman" w:hAnsi="Times New Roman"/>
        </w:rPr>
        <w:t xml:space="preserve">State aid </w:t>
      </w:r>
      <w:r w:rsidR="00666DC2">
        <w:rPr>
          <w:rFonts w:ascii="Times New Roman" w:hAnsi="Times New Roman"/>
        </w:rPr>
        <w:t xml:space="preserve">legislative </w:t>
      </w:r>
      <w:r w:rsidR="569E524A" w:rsidRPr="37B60986">
        <w:rPr>
          <w:rFonts w:ascii="Times New Roman" w:hAnsi="Times New Roman"/>
        </w:rPr>
        <w:t xml:space="preserve">rules </w:t>
      </w:r>
      <w:r w:rsidR="00666DC2">
        <w:rPr>
          <w:rFonts w:ascii="Times New Roman" w:hAnsi="Times New Roman"/>
        </w:rPr>
        <w:t xml:space="preserve">and </w:t>
      </w:r>
      <w:r w:rsidR="00666DC2">
        <w:rPr>
          <w:rFonts w:ascii="Times New Roman" w:hAnsi="Times New Roman"/>
        </w:rPr>
        <w:lastRenderedPageBreak/>
        <w:t xml:space="preserve">guidelines, </w:t>
      </w:r>
      <w:r w:rsidR="569E524A" w:rsidRPr="37B60986">
        <w:rPr>
          <w:rFonts w:ascii="Times New Roman" w:hAnsi="Times New Roman"/>
        </w:rPr>
        <w:t xml:space="preserve">such as </w:t>
      </w:r>
      <w:hyperlink r:id="rId15" w:history="1">
        <w:r w:rsidR="569E524A" w:rsidRPr="00AE6694">
          <w:rPr>
            <w:rStyle w:val="Hyperlink"/>
            <w:rFonts w:ascii="Times New Roman" w:hAnsi="Times New Roman"/>
            <w:color w:val="467886"/>
            <w:lang w:val="en-IE"/>
          </w:rPr>
          <w:t xml:space="preserve">the </w:t>
        </w:r>
        <w:r w:rsidR="00666DC2" w:rsidRPr="00AE6694">
          <w:rPr>
            <w:rStyle w:val="Hyperlink"/>
            <w:rFonts w:ascii="Times New Roman" w:hAnsi="Times New Roman"/>
            <w:color w:val="467886"/>
            <w:lang w:val="en-IE"/>
          </w:rPr>
          <w:t>General blo</w:t>
        </w:r>
        <w:r w:rsidR="00667C08" w:rsidRPr="00AE6694">
          <w:rPr>
            <w:rStyle w:val="Hyperlink"/>
            <w:rFonts w:ascii="Times New Roman" w:hAnsi="Times New Roman"/>
            <w:color w:val="467886"/>
            <w:lang w:val="en-IE"/>
          </w:rPr>
          <w:t>c</w:t>
        </w:r>
        <w:r w:rsidR="00666DC2" w:rsidRPr="00AE6694">
          <w:rPr>
            <w:rStyle w:val="Hyperlink"/>
            <w:rFonts w:ascii="Times New Roman" w:hAnsi="Times New Roman"/>
            <w:color w:val="467886"/>
            <w:lang w:val="en-IE"/>
          </w:rPr>
          <w:t>k Exemption regulation (Commission Regulation (EU)651/2014)</w:t>
        </w:r>
      </w:hyperlink>
      <w:r w:rsidR="00666DC2">
        <w:rPr>
          <w:rFonts w:ascii="Times New Roman" w:hAnsi="Times New Roman"/>
        </w:rPr>
        <w:t xml:space="preserve"> the </w:t>
      </w:r>
      <w:hyperlink r:id="rId16">
        <w:r w:rsidR="569E524A" w:rsidRPr="37B60986">
          <w:rPr>
            <w:rStyle w:val="Hyperlink"/>
            <w:rFonts w:ascii="Times New Roman" w:hAnsi="Times New Roman"/>
            <w:color w:val="467886"/>
            <w:lang w:val="en-IE"/>
          </w:rPr>
          <w:t>Clean Industrial Deal State aid Framework</w:t>
        </w:r>
      </w:hyperlink>
      <w:r w:rsidR="569E524A" w:rsidRPr="37B60986">
        <w:rPr>
          <w:rFonts w:ascii="Times New Roman" w:hAnsi="Times New Roman"/>
        </w:rPr>
        <w:t xml:space="preserve">, or </w:t>
      </w:r>
      <w:hyperlink r:id="rId17">
        <w:r w:rsidR="569E524A" w:rsidRPr="00AE6694">
          <w:rPr>
            <w:rStyle w:val="Hyperlink"/>
            <w:rFonts w:ascii="Times New Roman" w:hAnsi="Times New Roman"/>
            <w:color w:val="467886"/>
            <w:lang w:val="en-IE"/>
          </w:rPr>
          <w:t>the</w:t>
        </w:r>
        <w:r w:rsidR="569E524A" w:rsidRPr="37B60986">
          <w:rPr>
            <w:rStyle w:val="Hyperlink"/>
            <w:rFonts w:ascii="Times New Roman" w:hAnsi="Times New Roman"/>
          </w:rPr>
          <w:t xml:space="preserve"> </w:t>
        </w:r>
        <w:r w:rsidR="569E524A" w:rsidRPr="37B60986">
          <w:rPr>
            <w:rStyle w:val="Hyperlink"/>
            <w:rFonts w:ascii="Times New Roman" w:hAnsi="Times New Roman"/>
            <w:color w:val="467886"/>
            <w:lang w:val="en-IE"/>
          </w:rPr>
          <w:t>Guidelines on State aid for climate, environmental protection and energy.</w:t>
        </w:r>
      </w:hyperlink>
      <w:r w:rsidR="569E524A" w:rsidRPr="37B60986">
        <w:rPr>
          <w:rFonts w:ascii="Times New Roman" w:hAnsi="Times New Roman"/>
        </w:rPr>
        <w:t xml:space="preserve"> </w:t>
      </w:r>
      <w:r w:rsidR="3BB619B1" w:rsidRPr="37B60986">
        <w:rPr>
          <w:rFonts w:ascii="Times New Roman" w:hAnsi="Times New Roman"/>
          <w:lang w:val="en-IE"/>
        </w:rPr>
        <w:t>In short, State aid rules offer sufficient and tailor-made possibilities for the decarbonisation of the fisheries sector beyond the minimis.</w:t>
      </w:r>
    </w:p>
    <w:p w14:paraId="443D78ED" w14:textId="77777777" w:rsidR="00DC1121" w:rsidRDefault="00DC1121" w:rsidP="00DC1121">
      <w:pPr>
        <w:widowControl w:val="0"/>
        <w:spacing w:after="0"/>
        <w:rPr>
          <w:rFonts w:ascii="Times New Roman" w:hAnsi="Times New Roman"/>
          <w:u w:val="single"/>
        </w:rPr>
      </w:pPr>
    </w:p>
    <w:p w14:paraId="3CF9EB59" w14:textId="16EAB935" w:rsidR="242E5A83" w:rsidRDefault="22BBE0FF" w:rsidP="00DC1121">
      <w:pPr>
        <w:widowControl w:val="0"/>
        <w:spacing w:after="0"/>
        <w:rPr>
          <w:rFonts w:ascii="Times New Roman" w:hAnsi="Times New Roman"/>
          <w:lang w:val="en-US"/>
        </w:rPr>
      </w:pPr>
      <w:r w:rsidRPr="79F2B5E2">
        <w:rPr>
          <w:rFonts w:ascii="Times New Roman" w:hAnsi="Times New Roman"/>
          <w:u w:val="single"/>
        </w:rPr>
        <w:t xml:space="preserve">Paragraph </w:t>
      </w:r>
      <w:r w:rsidRPr="00AD26EB">
        <w:rPr>
          <w:rFonts w:ascii="Times New Roman" w:hAnsi="Times New Roman"/>
          <w:u w:val="single"/>
          <w:lang w:val="en-IE"/>
        </w:rPr>
        <w:t>59</w:t>
      </w:r>
      <w:r w:rsidR="49F09700" w:rsidRPr="00AD26EB">
        <w:rPr>
          <w:rFonts w:ascii="Times New Roman" w:hAnsi="Times New Roman"/>
          <w:u w:val="single"/>
          <w:lang w:val="en-IE"/>
        </w:rPr>
        <w:t xml:space="preserve"> and paragraph</w:t>
      </w:r>
      <w:r w:rsidR="74791160" w:rsidRPr="00AD26EB">
        <w:rPr>
          <w:rFonts w:ascii="Times New Roman" w:hAnsi="Times New Roman"/>
          <w:u w:val="single"/>
          <w:lang w:val="en-IE"/>
        </w:rPr>
        <w:t xml:space="preserve"> 64</w:t>
      </w:r>
      <w:r w:rsidR="74791160" w:rsidRPr="00AD26EB">
        <w:rPr>
          <w:rFonts w:ascii="Times New Roman" w:hAnsi="Times New Roman"/>
          <w:lang w:val="en-IE"/>
        </w:rPr>
        <w:t xml:space="preserve"> urge the</w:t>
      </w:r>
      <w:r w:rsidR="638B0874" w:rsidRPr="00AD26EB">
        <w:rPr>
          <w:rFonts w:ascii="Times New Roman" w:hAnsi="Times New Roman"/>
          <w:lang w:val="en-IE"/>
        </w:rPr>
        <w:t xml:space="preserve"> Commission</w:t>
      </w:r>
      <w:r w:rsidR="638B0874" w:rsidRPr="71D5E0CA">
        <w:rPr>
          <w:rFonts w:ascii="Times New Roman" w:hAnsi="Times New Roman"/>
          <w:i/>
          <w:iCs/>
          <w:lang w:val="en-IE"/>
        </w:rPr>
        <w:t xml:space="preserve"> to support innovation through investments in increasing the selectivity of fishing gear, enhancements to port infrastructure, and upgrades to fishing vessels aimed at improving health, safety and working conditions, increasing energy efficiency, lowering emissions and enhancing the quality of catches</w:t>
      </w:r>
      <w:r w:rsidR="518469B2" w:rsidRPr="71D5E0CA">
        <w:rPr>
          <w:rFonts w:ascii="Times New Roman" w:hAnsi="Times New Roman"/>
          <w:i/>
          <w:iCs/>
          <w:lang w:val="en-IE"/>
        </w:rPr>
        <w:t xml:space="preserve">, and calling on the </w:t>
      </w:r>
      <w:r w:rsidR="107C6739" w:rsidRPr="71D5E0CA">
        <w:rPr>
          <w:rFonts w:ascii="Times New Roman" w:hAnsi="Times New Roman"/>
          <w:i/>
          <w:iCs/>
          <w:lang w:val="en-IE"/>
        </w:rPr>
        <w:t>Commission</w:t>
      </w:r>
      <w:r w:rsidR="06E546F8" w:rsidRPr="71D5E0CA">
        <w:rPr>
          <w:rFonts w:ascii="Times New Roman" w:hAnsi="Times New Roman"/>
          <w:i/>
          <w:iCs/>
          <w:lang w:val="en-IE"/>
        </w:rPr>
        <w:t xml:space="preserve"> </w:t>
      </w:r>
      <w:r w:rsidR="7FE6004D" w:rsidRPr="71D5E0CA">
        <w:rPr>
          <w:rFonts w:ascii="Times New Roman" w:hAnsi="Times New Roman"/>
          <w:i/>
          <w:iCs/>
          <w:lang w:val="en-IE"/>
        </w:rPr>
        <w:t xml:space="preserve">to consider financial support to mitigate </w:t>
      </w:r>
      <w:r w:rsidR="712788E1" w:rsidRPr="71D5E0CA">
        <w:rPr>
          <w:rFonts w:ascii="Times New Roman" w:hAnsi="Times New Roman"/>
          <w:i/>
          <w:iCs/>
          <w:lang w:val="en-IE"/>
        </w:rPr>
        <w:t xml:space="preserve">the </w:t>
      </w:r>
      <w:r w:rsidR="7FE6004D" w:rsidRPr="71D5E0CA">
        <w:rPr>
          <w:rFonts w:ascii="Times New Roman" w:hAnsi="Times New Roman"/>
          <w:i/>
          <w:iCs/>
          <w:lang w:val="en-IE"/>
        </w:rPr>
        <w:t>risk</w:t>
      </w:r>
      <w:r w:rsidR="5E00ED56" w:rsidRPr="71D5E0CA">
        <w:rPr>
          <w:rFonts w:ascii="Times New Roman" w:hAnsi="Times New Roman"/>
          <w:i/>
          <w:iCs/>
          <w:lang w:val="en-IE"/>
        </w:rPr>
        <w:t xml:space="preserve"> of loss of income </w:t>
      </w:r>
      <w:r w:rsidR="75BE073B" w:rsidRPr="71D5E0CA">
        <w:rPr>
          <w:rFonts w:ascii="Times New Roman" w:hAnsi="Times New Roman"/>
          <w:i/>
          <w:iCs/>
          <w:lang w:val="en-IE"/>
        </w:rPr>
        <w:t>of professionals</w:t>
      </w:r>
      <w:r w:rsidR="5E00ED56" w:rsidRPr="71D5E0CA">
        <w:rPr>
          <w:rFonts w:ascii="Times New Roman" w:hAnsi="Times New Roman"/>
          <w:i/>
          <w:iCs/>
          <w:lang w:val="en-IE"/>
        </w:rPr>
        <w:t xml:space="preserve"> during experimental phases, </w:t>
      </w:r>
      <w:r w:rsidR="7FE6004D" w:rsidRPr="71D5E0CA">
        <w:rPr>
          <w:rFonts w:ascii="Times New Roman" w:hAnsi="Times New Roman"/>
          <w:i/>
          <w:iCs/>
          <w:lang w:val="en-IE"/>
        </w:rPr>
        <w:t>and speed</w:t>
      </w:r>
      <w:r w:rsidR="3C2103B5" w:rsidRPr="71D5E0CA">
        <w:rPr>
          <w:rFonts w:ascii="Times New Roman" w:hAnsi="Times New Roman"/>
          <w:i/>
          <w:iCs/>
          <w:lang w:val="en-IE"/>
        </w:rPr>
        <w:t>ing</w:t>
      </w:r>
      <w:r w:rsidR="7FE6004D" w:rsidRPr="71D5E0CA">
        <w:rPr>
          <w:rFonts w:ascii="Times New Roman" w:hAnsi="Times New Roman"/>
          <w:i/>
          <w:iCs/>
          <w:lang w:val="en-IE"/>
        </w:rPr>
        <w:t xml:space="preserve"> up the deployment of more selective, lower-impact fishing gear</w:t>
      </w:r>
      <w:r w:rsidR="476F2071" w:rsidRPr="71D5E0CA">
        <w:rPr>
          <w:rFonts w:ascii="Times New Roman" w:hAnsi="Times New Roman"/>
          <w:i/>
          <w:iCs/>
          <w:lang w:val="en-IE"/>
        </w:rPr>
        <w:t xml:space="preserve">. </w:t>
      </w:r>
      <w:r w:rsidR="1CD17FE4" w:rsidRPr="252D4810">
        <w:rPr>
          <w:rFonts w:ascii="Times New Roman" w:hAnsi="Times New Roman"/>
          <w:lang w:val="en-US"/>
        </w:rPr>
        <w:t>Concerning support for innovation,</w:t>
      </w:r>
      <w:r w:rsidR="14194CF2" w:rsidRPr="252D4810">
        <w:rPr>
          <w:rFonts w:ascii="Times New Roman" w:hAnsi="Times New Roman"/>
          <w:lang w:val="en-US"/>
        </w:rPr>
        <w:t xml:space="preserve"> </w:t>
      </w:r>
      <w:r w:rsidR="046CAA25" w:rsidRPr="252D4810">
        <w:rPr>
          <w:rFonts w:ascii="Times New Roman" w:hAnsi="Times New Roman"/>
          <w:lang w:val="en-US"/>
        </w:rPr>
        <w:t>t</w:t>
      </w:r>
      <w:r w:rsidR="717D580D" w:rsidRPr="252D4810">
        <w:rPr>
          <w:rFonts w:ascii="Times New Roman" w:hAnsi="Times New Roman"/>
          <w:lang w:val="en-US"/>
        </w:rPr>
        <w:t>he</w:t>
      </w:r>
      <w:r w:rsidR="7D27E91D" w:rsidRPr="03C66340">
        <w:rPr>
          <w:rFonts w:ascii="Times New Roman" w:hAnsi="Times New Roman"/>
          <w:lang w:val="en-US"/>
        </w:rPr>
        <w:t xml:space="preserve"> EU is already supporting innovation in fisheries</w:t>
      </w:r>
      <w:r w:rsidR="3C4D864A" w:rsidRPr="03C66340">
        <w:rPr>
          <w:rFonts w:ascii="Times New Roman" w:hAnsi="Times New Roman"/>
          <w:lang w:val="en-US"/>
        </w:rPr>
        <w:t>,</w:t>
      </w:r>
      <w:r w:rsidR="7D27E91D" w:rsidRPr="03C66340">
        <w:rPr>
          <w:rFonts w:ascii="Times New Roman" w:hAnsi="Times New Roman"/>
          <w:lang w:val="en-US"/>
        </w:rPr>
        <w:t xml:space="preserve"> </w:t>
      </w:r>
      <w:r w:rsidR="504A4607" w:rsidRPr="03C66340">
        <w:rPr>
          <w:rFonts w:ascii="Times New Roman" w:hAnsi="Times New Roman"/>
          <w:lang w:val="en-US"/>
        </w:rPr>
        <w:t>for example,</w:t>
      </w:r>
      <w:r w:rsidR="7D27E91D" w:rsidRPr="03C66340">
        <w:rPr>
          <w:rFonts w:ascii="Times New Roman" w:hAnsi="Times New Roman"/>
          <w:lang w:val="en-US"/>
        </w:rPr>
        <w:t xml:space="preserve"> under EMFAF national programmes or under </w:t>
      </w:r>
      <w:r w:rsidR="00666DC2">
        <w:rPr>
          <w:rFonts w:ascii="Times New Roman" w:hAnsi="Times New Roman"/>
          <w:lang w:val="en-US"/>
        </w:rPr>
        <w:t xml:space="preserve">a dedicated call for the EU </w:t>
      </w:r>
      <w:r w:rsidR="7D27E91D" w:rsidRPr="03C66340">
        <w:rPr>
          <w:rFonts w:ascii="Times New Roman" w:hAnsi="Times New Roman"/>
          <w:lang w:val="en-US"/>
        </w:rPr>
        <w:t xml:space="preserve">Mission </w:t>
      </w:r>
      <w:r w:rsidR="00667C08">
        <w:rPr>
          <w:rFonts w:ascii="Times New Roman" w:hAnsi="Times New Roman"/>
          <w:lang w:val="en-US"/>
        </w:rPr>
        <w:t>Restore</w:t>
      </w:r>
      <w:r w:rsidR="00666DC2">
        <w:rPr>
          <w:rFonts w:ascii="Times New Roman" w:hAnsi="Times New Roman"/>
          <w:lang w:val="en-US"/>
        </w:rPr>
        <w:t xml:space="preserve"> our </w:t>
      </w:r>
      <w:r w:rsidR="7D27E91D" w:rsidRPr="03C66340">
        <w:rPr>
          <w:rFonts w:ascii="Times New Roman" w:hAnsi="Times New Roman"/>
          <w:lang w:val="en-US"/>
        </w:rPr>
        <w:t>Ocean</w:t>
      </w:r>
      <w:r w:rsidR="00666DC2">
        <w:rPr>
          <w:rFonts w:ascii="Times New Roman" w:hAnsi="Times New Roman"/>
          <w:lang w:val="en-US"/>
        </w:rPr>
        <w:t xml:space="preserve"> and Water under the</w:t>
      </w:r>
      <w:r w:rsidR="7D27E91D" w:rsidRPr="03C66340">
        <w:rPr>
          <w:rFonts w:ascii="Times New Roman" w:hAnsi="Times New Roman"/>
          <w:lang w:val="en-US"/>
        </w:rPr>
        <w:t xml:space="preserve"> Horizon Europe </w:t>
      </w:r>
      <w:r w:rsidR="00666DC2">
        <w:rPr>
          <w:rFonts w:ascii="Times New Roman" w:hAnsi="Times New Roman"/>
          <w:lang w:val="en-US"/>
        </w:rPr>
        <w:t>Work Programme 2026-2027</w:t>
      </w:r>
      <w:r w:rsidR="242E5A83" w:rsidRPr="00AD26EB">
        <w:rPr>
          <w:rFonts w:ascii="Times New Roman" w:hAnsi="Times New Roman"/>
          <w:vertAlign w:val="superscript"/>
          <w:lang w:val="en-US"/>
        </w:rPr>
        <w:footnoteReference w:id="6"/>
      </w:r>
      <w:r w:rsidR="7D27E91D" w:rsidRPr="03C66340">
        <w:rPr>
          <w:rFonts w:ascii="Times New Roman" w:hAnsi="Times New Roman"/>
          <w:lang w:val="en-US"/>
        </w:rPr>
        <w:t xml:space="preserve">. </w:t>
      </w:r>
      <w:r w:rsidR="7D27E91D" w:rsidRPr="252D4810">
        <w:rPr>
          <w:rFonts w:ascii="Times New Roman" w:hAnsi="Times New Roman"/>
          <w:lang w:val="en-US"/>
        </w:rPr>
        <w:t>The Commission recogni</w:t>
      </w:r>
      <w:r w:rsidR="4485319E" w:rsidRPr="252D4810">
        <w:rPr>
          <w:rFonts w:ascii="Times New Roman" w:hAnsi="Times New Roman"/>
          <w:lang w:val="en-US"/>
        </w:rPr>
        <w:t>s</w:t>
      </w:r>
      <w:r w:rsidR="7D27E91D" w:rsidRPr="252D4810">
        <w:rPr>
          <w:rFonts w:ascii="Times New Roman" w:hAnsi="Times New Roman"/>
          <w:lang w:val="en-US"/>
        </w:rPr>
        <w:t xml:space="preserve">es their central role in </w:t>
      </w:r>
      <w:r w:rsidR="00D5605D">
        <w:rPr>
          <w:rFonts w:ascii="Times New Roman" w:hAnsi="Times New Roman"/>
          <w:lang w:val="en-US"/>
        </w:rPr>
        <w:t xml:space="preserve">ensuring a </w:t>
      </w:r>
      <w:r w:rsidR="7D27E91D" w:rsidRPr="252D4810">
        <w:rPr>
          <w:rFonts w:ascii="Times New Roman" w:hAnsi="Times New Roman"/>
          <w:lang w:val="en-US"/>
        </w:rPr>
        <w:t xml:space="preserve">sustainable, resilient and competitive future </w:t>
      </w:r>
      <w:r w:rsidR="00D5605D">
        <w:rPr>
          <w:rFonts w:ascii="Times New Roman" w:hAnsi="Times New Roman"/>
          <w:lang w:val="en-US"/>
        </w:rPr>
        <w:t xml:space="preserve">of </w:t>
      </w:r>
      <w:r w:rsidR="7D27E91D" w:rsidRPr="252D4810">
        <w:rPr>
          <w:rFonts w:ascii="Times New Roman" w:hAnsi="Times New Roman"/>
          <w:lang w:val="en-US"/>
        </w:rPr>
        <w:t>the EU fisheries and aquaculture sectors. In this regard, the Commi</w:t>
      </w:r>
      <w:r w:rsidR="79857463" w:rsidRPr="252D4810">
        <w:rPr>
          <w:rFonts w:ascii="Times New Roman" w:hAnsi="Times New Roman"/>
          <w:lang w:val="en-US"/>
        </w:rPr>
        <w:t>s</w:t>
      </w:r>
      <w:r w:rsidR="7D27E91D" w:rsidRPr="252D4810">
        <w:rPr>
          <w:rFonts w:ascii="Times New Roman" w:hAnsi="Times New Roman"/>
          <w:lang w:val="en-US"/>
        </w:rPr>
        <w:t xml:space="preserve">sion is requesting </w:t>
      </w:r>
      <w:r w:rsidR="00470B4D">
        <w:rPr>
          <w:rFonts w:ascii="Times New Roman" w:hAnsi="Times New Roman"/>
          <w:lang w:val="en-US"/>
        </w:rPr>
        <w:t>the International Commission for the Exploration of the Seas (</w:t>
      </w:r>
      <w:r w:rsidR="7D27E91D" w:rsidRPr="252D4810">
        <w:rPr>
          <w:rFonts w:ascii="Times New Roman" w:hAnsi="Times New Roman"/>
          <w:lang w:val="en-US"/>
        </w:rPr>
        <w:t>ICES</w:t>
      </w:r>
      <w:r w:rsidR="00470B4D">
        <w:rPr>
          <w:rFonts w:ascii="Times New Roman" w:hAnsi="Times New Roman"/>
          <w:lang w:val="en-US"/>
        </w:rPr>
        <w:t>)</w:t>
      </w:r>
      <w:r w:rsidR="7D27E91D" w:rsidRPr="252D4810">
        <w:rPr>
          <w:rFonts w:ascii="Times New Roman" w:hAnsi="Times New Roman"/>
          <w:lang w:val="en-US"/>
        </w:rPr>
        <w:t xml:space="preserve"> to advi</w:t>
      </w:r>
      <w:r w:rsidR="006F6B05">
        <w:rPr>
          <w:rFonts w:ascii="Times New Roman" w:hAnsi="Times New Roman"/>
          <w:lang w:val="en-US"/>
        </w:rPr>
        <w:t>s</w:t>
      </w:r>
      <w:r w:rsidR="7D27E91D" w:rsidRPr="252D4810">
        <w:rPr>
          <w:rFonts w:ascii="Times New Roman" w:hAnsi="Times New Roman"/>
          <w:lang w:val="en-US"/>
        </w:rPr>
        <w:t>e on how the innovations available are incorporated by the fishing industry</w:t>
      </w:r>
      <w:r w:rsidR="00E07673">
        <w:rPr>
          <w:rFonts w:ascii="Times New Roman" w:hAnsi="Times New Roman"/>
          <w:lang w:val="en-US"/>
        </w:rPr>
        <w:t xml:space="preserve"> or</w:t>
      </w:r>
      <w:r w:rsidR="7D27E91D" w:rsidRPr="252D4810">
        <w:rPr>
          <w:rFonts w:ascii="Times New Roman" w:hAnsi="Times New Roman"/>
          <w:lang w:val="en-US"/>
        </w:rPr>
        <w:t xml:space="preserve"> what is preventing their use. </w:t>
      </w:r>
    </w:p>
    <w:p w14:paraId="1AD88A50" w14:textId="353809F5" w:rsidR="71D5E0CA" w:rsidRDefault="71D5E0CA" w:rsidP="00DC1121">
      <w:pPr>
        <w:widowControl w:val="0"/>
        <w:spacing w:after="0"/>
        <w:rPr>
          <w:rFonts w:ascii="Times New Roman" w:hAnsi="Times New Roman"/>
          <w:lang w:val="en-US"/>
        </w:rPr>
      </w:pPr>
    </w:p>
    <w:p w14:paraId="43FFEB4F" w14:textId="5E857889" w:rsidR="03C66340" w:rsidRDefault="00BE146C" w:rsidP="00DC1121">
      <w:pPr>
        <w:widowControl w:val="0"/>
        <w:spacing w:after="0" w:line="259" w:lineRule="auto"/>
        <w:rPr>
          <w:rFonts w:ascii="Times New Roman" w:hAnsi="Times New Roman"/>
          <w:lang w:val="en-IE"/>
        </w:rPr>
      </w:pPr>
      <w:r w:rsidRPr="71D5E0CA">
        <w:rPr>
          <w:rFonts w:ascii="Times New Roman" w:hAnsi="Times New Roman"/>
          <w:u w:val="single"/>
        </w:rPr>
        <w:t xml:space="preserve">Paragraph </w:t>
      </w:r>
      <w:r w:rsidRPr="00AD26EB">
        <w:rPr>
          <w:rFonts w:ascii="Times New Roman" w:hAnsi="Times New Roman"/>
          <w:u w:val="single"/>
          <w:lang w:val="en-IE"/>
        </w:rPr>
        <w:t>62</w:t>
      </w:r>
      <w:r w:rsidR="3AEBB51F" w:rsidRPr="00AD26EB">
        <w:rPr>
          <w:rFonts w:ascii="Times New Roman" w:hAnsi="Times New Roman"/>
          <w:i/>
          <w:iCs/>
          <w:lang w:val="en-IE"/>
        </w:rPr>
        <w:t xml:space="preserve"> </w:t>
      </w:r>
      <w:r w:rsidR="3AEBB51F" w:rsidRPr="00AD26EB">
        <w:rPr>
          <w:rFonts w:ascii="Times New Roman" w:hAnsi="Times New Roman"/>
          <w:lang w:val="en-IE"/>
        </w:rPr>
        <w:t>c</w:t>
      </w:r>
      <w:r w:rsidRPr="00AD26EB">
        <w:rPr>
          <w:rFonts w:ascii="Times New Roman" w:hAnsi="Times New Roman"/>
          <w:lang w:val="en-IE"/>
        </w:rPr>
        <w:t>alls on the Commission</w:t>
      </w:r>
      <w:r w:rsidRPr="71D5E0CA">
        <w:rPr>
          <w:rFonts w:ascii="Times New Roman" w:hAnsi="Times New Roman"/>
          <w:i/>
          <w:iCs/>
          <w:lang w:val="en-IE"/>
        </w:rPr>
        <w:t xml:space="preserve"> to take account of the specific characteristics of each sea basin and regional differences, to step up the regionalisation and adaptation of multiannual management plans in line with these selectivity objectives and to prioritise the use of gear that has less impact on ecosystems, in close collaboration with advisory committees and engaging with local fleets, taking into account socio-economic effects and climate change</w:t>
      </w:r>
      <w:r w:rsidR="70AADBEC" w:rsidRPr="71D5E0CA">
        <w:rPr>
          <w:rFonts w:ascii="Times New Roman" w:hAnsi="Times New Roman"/>
          <w:i/>
          <w:iCs/>
          <w:lang w:val="en-IE"/>
        </w:rPr>
        <w:t xml:space="preserve">. </w:t>
      </w:r>
      <w:r w:rsidR="10A0AA42" w:rsidRPr="71D5E0CA">
        <w:rPr>
          <w:rFonts w:ascii="Times New Roman" w:hAnsi="Times New Roman"/>
          <w:lang w:val="en-IE"/>
        </w:rPr>
        <w:t xml:space="preserve">The CFP Regulation already encompasses the </w:t>
      </w:r>
      <w:r w:rsidR="2E89F2D3" w:rsidRPr="71D5E0CA">
        <w:rPr>
          <w:rFonts w:ascii="Times New Roman" w:hAnsi="Times New Roman"/>
          <w:lang w:val="en-IE"/>
        </w:rPr>
        <w:t xml:space="preserve">consideration </w:t>
      </w:r>
      <w:r w:rsidR="008F28E6">
        <w:rPr>
          <w:rFonts w:ascii="Times New Roman" w:hAnsi="Times New Roman"/>
          <w:lang w:val="en-IE"/>
        </w:rPr>
        <w:t>of</w:t>
      </w:r>
      <w:r w:rsidR="2E89F2D3" w:rsidRPr="71D5E0CA">
        <w:rPr>
          <w:rFonts w:ascii="Times New Roman" w:hAnsi="Times New Roman"/>
          <w:lang w:val="en-IE"/>
        </w:rPr>
        <w:t xml:space="preserve"> the </w:t>
      </w:r>
      <w:r w:rsidR="10A0AA42" w:rsidRPr="71D5E0CA">
        <w:rPr>
          <w:rFonts w:ascii="Times New Roman" w:hAnsi="Times New Roman"/>
          <w:lang w:val="en-IE"/>
        </w:rPr>
        <w:t>s</w:t>
      </w:r>
      <w:r w:rsidR="3867CE74" w:rsidRPr="71D5E0CA">
        <w:rPr>
          <w:rFonts w:ascii="Times New Roman" w:hAnsi="Times New Roman"/>
          <w:lang w:val="en-IE"/>
        </w:rPr>
        <w:t xml:space="preserve">pecific characteristics of each sea basin </w:t>
      </w:r>
      <w:r w:rsidR="6CF3C46E" w:rsidRPr="71D5E0CA">
        <w:rPr>
          <w:rFonts w:ascii="Times New Roman" w:hAnsi="Times New Roman"/>
          <w:lang w:val="en-IE"/>
        </w:rPr>
        <w:t xml:space="preserve">and regional differences. It has </w:t>
      </w:r>
      <w:r w:rsidR="6249E97B" w:rsidRPr="71D5E0CA">
        <w:rPr>
          <w:rFonts w:ascii="Times New Roman" w:hAnsi="Times New Roman"/>
          <w:lang w:val="en-IE"/>
        </w:rPr>
        <w:t xml:space="preserve">been </w:t>
      </w:r>
      <w:r w:rsidR="31A95C1D" w:rsidRPr="71D5E0CA">
        <w:rPr>
          <w:rFonts w:ascii="Times New Roman" w:hAnsi="Times New Roman"/>
          <w:lang w:val="en-IE"/>
        </w:rPr>
        <w:t>observed</w:t>
      </w:r>
      <w:r w:rsidR="6CF3C46E" w:rsidRPr="71D5E0CA">
        <w:rPr>
          <w:rFonts w:ascii="Times New Roman" w:hAnsi="Times New Roman"/>
          <w:lang w:val="en-IE"/>
        </w:rPr>
        <w:t xml:space="preserve"> in practice</w:t>
      </w:r>
      <w:r w:rsidR="3867CE74" w:rsidRPr="71D5E0CA">
        <w:rPr>
          <w:rFonts w:ascii="Times New Roman" w:hAnsi="Times New Roman"/>
          <w:lang w:val="en-IE"/>
        </w:rPr>
        <w:t xml:space="preserve"> </w:t>
      </w:r>
      <w:r w:rsidR="0C59AA6D" w:rsidRPr="71D5E0CA">
        <w:rPr>
          <w:rFonts w:ascii="Times New Roman" w:hAnsi="Times New Roman"/>
          <w:lang w:val="en-IE"/>
        </w:rPr>
        <w:t xml:space="preserve">through Article 18 of the CFP (Regionalisation) and the </w:t>
      </w:r>
      <w:r w:rsidR="47E624F1" w:rsidRPr="71D5E0CA">
        <w:rPr>
          <w:rFonts w:ascii="Times New Roman" w:hAnsi="Times New Roman"/>
          <w:lang w:val="en-IE"/>
        </w:rPr>
        <w:t xml:space="preserve">important number of </w:t>
      </w:r>
      <w:r w:rsidR="0C59AA6D" w:rsidRPr="71D5E0CA">
        <w:rPr>
          <w:rFonts w:ascii="Times New Roman" w:hAnsi="Times New Roman"/>
          <w:lang w:val="en-IE"/>
        </w:rPr>
        <w:t xml:space="preserve">Joint Recommendations submitted by Member States having a </w:t>
      </w:r>
      <w:r w:rsidR="68C229C0" w:rsidRPr="71D5E0CA">
        <w:rPr>
          <w:rFonts w:ascii="Times New Roman" w:hAnsi="Times New Roman"/>
          <w:lang w:val="en-IE"/>
        </w:rPr>
        <w:t>direct management interest</w:t>
      </w:r>
      <w:r w:rsidR="1F46460D" w:rsidRPr="71D5E0CA">
        <w:rPr>
          <w:rFonts w:ascii="Times New Roman" w:hAnsi="Times New Roman"/>
          <w:lang w:val="en-IE"/>
        </w:rPr>
        <w:t xml:space="preserve"> on certain conservation measures</w:t>
      </w:r>
      <w:r w:rsidR="167AE743" w:rsidRPr="71D5E0CA">
        <w:rPr>
          <w:rFonts w:ascii="Times New Roman" w:hAnsi="Times New Roman"/>
          <w:lang w:val="en-IE"/>
        </w:rPr>
        <w:t xml:space="preserve">. As an example, </w:t>
      </w:r>
      <w:r w:rsidR="00666DC2">
        <w:rPr>
          <w:rFonts w:ascii="Times New Roman" w:hAnsi="Times New Roman"/>
          <w:lang w:val="en-IE"/>
        </w:rPr>
        <w:t>under</w:t>
      </w:r>
      <w:r w:rsidR="00587982">
        <w:rPr>
          <w:rFonts w:ascii="Times New Roman" w:hAnsi="Times New Roman"/>
          <w:lang w:val="en-IE"/>
        </w:rPr>
        <w:t xml:space="preserve"> </w:t>
      </w:r>
      <w:r w:rsidR="167AE743" w:rsidRPr="71D5E0CA">
        <w:rPr>
          <w:rFonts w:ascii="Times New Roman" w:hAnsi="Times New Roman"/>
          <w:lang w:val="en-IE"/>
        </w:rPr>
        <w:t>the Technical Measures Regulation</w:t>
      </w:r>
      <w:r w:rsidR="00587982">
        <w:rPr>
          <w:rFonts w:ascii="Times New Roman" w:hAnsi="Times New Roman"/>
          <w:lang w:val="en-IE"/>
        </w:rPr>
        <w:t>,</w:t>
      </w:r>
      <w:r w:rsidR="05689459" w:rsidRPr="71D5E0CA">
        <w:rPr>
          <w:rFonts w:ascii="Times New Roman" w:hAnsi="Times New Roman"/>
          <w:lang w:val="en-IE"/>
        </w:rPr>
        <w:t xml:space="preserve"> more than 20 </w:t>
      </w:r>
      <w:r w:rsidR="00587982">
        <w:rPr>
          <w:rFonts w:ascii="Times New Roman" w:hAnsi="Times New Roman"/>
          <w:lang w:val="en-IE"/>
        </w:rPr>
        <w:t xml:space="preserve">delegated acts have been adopted </w:t>
      </w:r>
      <w:r w:rsidR="05689459" w:rsidRPr="71D5E0CA">
        <w:rPr>
          <w:rFonts w:ascii="Times New Roman" w:hAnsi="Times New Roman"/>
          <w:lang w:val="en-IE"/>
        </w:rPr>
        <w:t xml:space="preserve">in 5 years, </w:t>
      </w:r>
      <w:r w:rsidR="00666DC2">
        <w:rPr>
          <w:rFonts w:ascii="Times New Roman" w:hAnsi="Times New Roman"/>
          <w:lang w:val="en-IE"/>
        </w:rPr>
        <w:t>on the basis of</w:t>
      </w:r>
      <w:r w:rsidR="05689459" w:rsidRPr="71D5E0CA">
        <w:rPr>
          <w:rFonts w:ascii="Times New Roman" w:hAnsi="Times New Roman"/>
          <w:lang w:val="en-IE"/>
        </w:rPr>
        <w:t xml:space="preserve"> Joint </w:t>
      </w:r>
      <w:r w:rsidR="6F659E40" w:rsidRPr="71D5E0CA">
        <w:rPr>
          <w:rFonts w:ascii="Times New Roman" w:hAnsi="Times New Roman"/>
          <w:lang w:val="en-IE"/>
        </w:rPr>
        <w:t>Recommendations</w:t>
      </w:r>
      <w:r w:rsidR="05689459" w:rsidRPr="71D5E0CA">
        <w:rPr>
          <w:rFonts w:ascii="Times New Roman" w:hAnsi="Times New Roman"/>
          <w:lang w:val="en-IE"/>
        </w:rPr>
        <w:t xml:space="preserve"> </w:t>
      </w:r>
      <w:r w:rsidR="685BBF0D" w:rsidRPr="71D5E0CA">
        <w:rPr>
          <w:rFonts w:ascii="Times New Roman" w:hAnsi="Times New Roman"/>
          <w:lang w:val="en-IE"/>
        </w:rPr>
        <w:t>submitted</w:t>
      </w:r>
      <w:r w:rsidR="05689459" w:rsidRPr="71D5E0CA">
        <w:rPr>
          <w:rFonts w:ascii="Times New Roman" w:hAnsi="Times New Roman"/>
          <w:lang w:val="en-IE"/>
        </w:rPr>
        <w:t xml:space="preserve"> </w:t>
      </w:r>
      <w:r w:rsidR="11856522" w:rsidRPr="71D5E0CA">
        <w:rPr>
          <w:rFonts w:ascii="Times New Roman" w:hAnsi="Times New Roman"/>
          <w:lang w:val="en-IE"/>
        </w:rPr>
        <w:t xml:space="preserve">by </w:t>
      </w:r>
      <w:r w:rsidR="33113D89" w:rsidRPr="71D5E0CA">
        <w:rPr>
          <w:rFonts w:ascii="Times New Roman" w:hAnsi="Times New Roman"/>
          <w:lang w:val="en-IE"/>
        </w:rPr>
        <w:t>Member States</w:t>
      </w:r>
      <w:r w:rsidR="20ECE898" w:rsidRPr="71D5E0CA">
        <w:rPr>
          <w:rFonts w:ascii="Times New Roman" w:hAnsi="Times New Roman"/>
          <w:lang w:val="en-IE"/>
        </w:rPr>
        <w:t xml:space="preserve"> in order</w:t>
      </w:r>
      <w:r w:rsidR="33113D89" w:rsidRPr="71D5E0CA">
        <w:rPr>
          <w:rFonts w:ascii="Times New Roman" w:hAnsi="Times New Roman"/>
          <w:lang w:val="en-IE"/>
        </w:rPr>
        <w:t xml:space="preserve"> to </w:t>
      </w:r>
      <w:r w:rsidR="3FC38AC9" w:rsidRPr="71D5E0CA">
        <w:rPr>
          <w:rFonts w:ascii="Times New Roman" w:hAnsi="Times New Roman"/>
          <w:lang w:val="en-IE"/>
        </w:rPr>
        <w:t xml:space="preserve">take into account regional specificities of </w:t>
      </w:r>
      <w:r w:rsidR="00666DC2">
        <w:rPr>
          <w:rFonts w:ascii="Times New Roman" w:hAnsi="Times New Roman"/>
          <w:lang w:val="en-IE"/>
        </w:rPr>
        <w:t xml:space="preserve">the </w:t>
      </w:r>
      <w:r w:rsidR="3FC38AC9" w:rsidRPr="71D5E0CA">
        <w:rPr>
          <w:rFonts w:ascii="Times New Roman" w:hAnsi="Times New Roman"/>
          <w:lang w:val="en-IE"/>
        </w:rPr>
        <w:t>relevant fisheries</w:t>
      </w:r>
      <w:r w:rsidR="354218F5" w:rsidRPr="71D5E0CA">
        <w:rPr>
          <w:rFonts w:ascii="Times New Roman" w:hAnsi="Times New Roman"/>
          <w:lang w:val="en-IE"/>
        </w:rPr>
        <w:t>.</w:t>
      </w:r>
      <w:r w:rsidR="70479723" w:rsidRPr="71D5E0CA">
        <w:rPr>
          <w:rFonts w:ascii="Times New Roman" w:hAnsi="Times New Roman"/>
          <w:lang w:val="en-IE"/>
        </w:rPr>
        <w:t xml:space="preserve"> Each sea basin has its own </w:t>
      </w:r>
      <w:r w:rsidR="00666DC2">
        <w:rPr>
          <w:rFonts w:ascii="Times New Roman" w:hAnsi="Times New Roman"/>
          <w:lang w:val="en-IE"/>
        </w:rPr>
        <w:t>A</w:t>
      </w:r>
      <w:r w:rsidR="70479723" w:rsidRPr="71D5E0CA">
        <w:rPr>
          <w:rFonts w:ascii="Times New Roman" w:hAnsi="Times New Roman"/>
          <w:lang w:val="en-IE"/>
        </w:rPr>
        <w:t>nnex in the Technical Measures Regulation</w:t>
      </w:r>
      <w:r w:rsidR="577295E2" w:rsidRPr="71D5E0CA">
        <w:rPr>
          <w:rFonts w:ascii="Times New Roman" w:hAnsi="Times New Roman"/>
          <w:lang w:val="en-IE"/>
        </w:rPr>
        <w:t xml:space="preserve"> with </w:t>
      </w:r>
      <w:r w:rsidR="553049A8" w:rsidRPr="71D5E0CA">
        <w:rPr>
          <w:rFonts w:ascii="Times New Roman" w:hAnsi="Times New Roman"/>
          <w:lang w:val="en-IE"/>
        </w:rPr>
        <w:t xml:space="preserve">specific measures to </w:t>
      </w:r>
      <w:r w:rsidR="53C48B75" w:rsidRPr="71D5E0CA">
        <w:rPr>
          <w:rFonts w:ascii="Times New Roman" w:hAnsi="Times New Roman"/>
          <w:lang w:val="en-IE"/>
        </w:rPr>
        <w:t>protect</w:t>
      </w:r>
      <w:r w:rsidR="553049A8" w:rsidRPr="71D5E0CA">
        <w:rPr>
          <w:rFonts w:ascii="Times New Roman" w:hAnsi="Times New Roman"/>
          <w:lang w:val="en-IE"/>
        </w:rPr>
        <w:t xml:space="preserve"> juveniles and to minimise the </w:t>
      </w:r>
      <w:r w:rsidR="00666DC2">
        <w:rPr>
          <w:rFonts w:ascii="Times New Roman" w:hAnsi="Times New Roman"/>
          <w:lang w:val="en-IE"/>
        </w:rPr>
        <w:t xml:space="preserve">incidental catches of sensitive marine species and the negative </w:t>
      </w:r>
      <w:r w:rsidR="553049A8" w:rsidRPr="71D5E0CA">
        <w:rPr>
          <w:rFonts w:ascii="Times New Roman" w:hAnsi="Times New Roman"/>
          <w:lang w:val="en-IE"/>
        </w:rPr>
        <w:t>impact of fishing activities on the environment.</w:t>
      </w:r>
      <w:r w:rsidR="12FF07B1" w:rsidRPr="71D5E0CA">
        <w:rPr>
          <w:rFonts w:ascii="Times New Roman" w:hAnsi="Times New Roman"/>
          <w:lang w:val="en-IE"/>
        </w:rPr>
        <w:t xml:space="preserve"> </w:t>
      </w:r>
      <w:r w:rsidR="6361F85F" w:rsidRPr="71D5E0CA">
        <w:rPr>
          <w:rFonts w:ascii="Times New Roman" w:hAnsi="Times New Roman"/>
          <w:lang w:val="en-IE"/>
        </w:rPr>
        <w:t>N</w:t>
      </w:r>
      <w:r w:rsidR="396A31A8" w:rsidRPr="71D5E0CA">
        <w:rPr>
          <w:rFonts w:ascii="Times New Roman" w:hAnsi="Times New Roman"/>
          <w:lang w:val="en-IE"/>
        </w:rPr>
        <w:t xml:space="preserve">othing precludes </w:t>
      </w:r>
      <w:r w:rsidR="60BB67B5" w:rsidRPr="71D5E0CA">
        <w:rPr>
          <w:rFonts w:ascii="Times New Roman" w:hAnsi="Times New Roman"/>
          <w:lang w:val="en-IE"/>
        </w:rPr>
        <w:t xml:space="preserve">Member States from submitting </w:t>
      </w:r>
      <w:r w:rsidR="0205B5FD" w:rsidRPr="71D5E0CA">
        <w:rPr>
          <w:rFonts w:ascii="Times New Roman" w:hAnsi="Times New Roman"/>
          <w:lang w:val="en-IE"/>
        </w:rPr>
        <w:t xml:space="preserve">other </w:t>
      </w:r>
      <w:r w:rsidR="60BB67B5" w:rsidRPr="71D5E0CA">
        <w:rPr>
          <w:rFonts w:ascii="Times New Roman" w:hAnsi="Times New Roman"/>
          <w:lang w:val="en-IE"/>
        </w:rPr>
        <w:t>new</w:t>
      </w:r>
      <w:r w:rsidR="6D084C4C" w:rsidRPr="71D5E0CA">
        <w:rPr>
          <w:rFonts w:ascii="Times New Roman" w:hAnsi="Times New Roman"/>
          <w:lang w:val="en-IE"/>
        </w:rPr>
        <w:t xml:space="preserve"> J</w:t>
      </w:r>
      <w:r w:rsidR="60BB67B5" w:rsidRPr="71D5E0CA">
        <w:rPr>
          <w:rFonts w:ascii="Times New Roman" w:hAnsi="Times New Roman"/>
          <w:lang w:val="en-IE"/>
        </w:rPr>
        <w:t xml:space="preserve">oint </w:t>
      </w:r>
      <w:r w:rsidR="10B6E83A" w:rsidRPr="71D5E0CA">
        <w:rPr>
          <w:rFonts w:ascii="Times New Roman" w:hAnsi="Times New Roman"/>
          <w:lang w:val="en-IE"/>
        </w:rPr>
        <w:t>R</w:t>
      </w:r>
      <w:r w:rsidR="60BB67B5" w:rsidRPr="71D5E0CA">
        <w:rPr>
          <w:rFonts w:ascii="Times New Roman" w:hAnsi="Times New Roman"/>
          <w:lang w:val="en-IE"/>
        </w:rPr>
        <w:t>ecommen</w:t>
      </w:r>
      <w:r w:rsidR="5BD06A85" w:rsidRPr="71D5E0CA">
        <w:rPr>
          <w:rFonts w:ascii="Times New Roman" w:hAnsi="Times New Roman"/>
          <w:lang w:val="en-IE"/>
        </w:rPr>
        <w:t>dations</w:t>
      </w:r>
      <w:r w:rsidR="46446E22" w:rsidRPr="71D5E0CA">
        <w:rPr>
          <w:rFonts w:ascii="Times New Roman" w:hAnsi="Times New Roman"/>
          <w:lang w:val="en-IE"/>
        </w:rPr>
        <w:t xml:space="preserve"> </w:t>
      </w:r>
      <w:r w:rsidR="00B70958">
        <w:rPr>
          <w:rFonts w:ascii="Times New Roman" w:hAnsi="Times New Roman"/>
          <w:lang w:val="en-IE"/>
        </w:rPr>
        <w:t xml:space="preserve">in view </w:t>
      </w:r>
      <w:r w:rsidR="00666DC2">
        <w:rPr>
          <w:rFonts w:ascii="Times New Roman" w:hAnsi="Times New Roman"/>
          <w:lang w:val="en-IE"/>
        </w:rPr>
        <w:t xml:space="preserve">of </w:t>
      </w:r>
      <w:r w:rsidR="46446E22" w:rsidRPr="71D5E0CA">
        <w:rPr>
          <w:rFonts w:ascii="Times New Roman" w:hAnsi="Times New Roman"/>
          <w:lang w:val="en-IE"/>
        </w:rPr>
        <w:t>achieving the objectives of multiannual plans or other relevant conservation measures.</w:t>
      </w:r>
      <w:r w:rsidR="5BD06A85" w:rsidRPr="71D5E0CA">
        <w:rPr>
          <w:rFonts w:ascii="Times New Roman" w:hAnsi="Times New Roman"/>
          <w:lang w:val="en-IE"/>
        </w:rPr>
        <w:t xml:space="preserve"> </w:t>
      </w:r>
    </w:p>
    <w:p w14:paraId="27D06556" w14:textId="77777777" w:rsidR="00DC1121" w:rsidRDefault="00DC1121" w:rsidP="00DC1121">
      <w:pPr>
        <w:widowControl w:val="0"/>
        <w:spacing w:after="0"/>
        <w:rPr>
          <w:rFonts w:ascii="Times New Roman" w:hAnsi="Times New Roman"/>
          <w:u w:val="single"/>
        </w:rPr>
      </w:pPr>
    </w:p>
    <w:p w14:paraId="4F0289B2" w14:textId="0554F890" w:rsidR="3E309FBA" w:rsidRDefault="3E309FBA" w:rsidP="00DC1121">
      <w:pPr>
        <w:widowControl w:val="0"/>
        <w:spacing w:after="0"/>
        <w:rPr>
          <w:rFonts w:ascii="Times New Roman" w:hAnsi="Times New Roman"/>
          <w:color w:val="000000" w:themeColor="text1"/>
          <w:lang w:val="en-IE"/>
        </w:rPr>
      </w:pPr>
      <w:r w:rsidRPr="71D5E0CA">
        <w:rPr>
          <w:rFonts w:ascii="Times New Roman" w:hAnsi="Times New Roman"/>
          <w:u w:val="single"/>
        </w:rPr>
        <w:t xml:space="preserve">Paragraph </w:t>
      </w:r>
      <w:r w:rsidRPr="00AD26EB">
        <w:rPr>
          <w:rFonts w:ascii="Times New Roman" w:hAnsi="Times New Roman"/>
          <w:u w:val="single"/>
          <w:lang w:val="en-IE"/>
        </w:rPr>
        <w:t>66</w:t>
      </w:r>
      <w:r w:rsidRPr="640ABABD">
        <w:rPr>
          <w:rFonts w:ascii="Times New Roman" w:hAnsi="Times New Roman"/>
          <w:lang w:val="en-IE"/>
        </w:rPr>
        <w:t xml:space="preserve"> </w:t>
      </w:r>
      <w:r w:rsidR="1C134670" w:rsidRPr="00B70958">
        <w:rPr>
          <w:rFonts w:ascii="Times New Roman" w:hAnsi="Times New Roman"/>
          <w:lang w:val="en-IE"/>
        </w:rPr>
        <w:t>c</w:t>
      </w:r>
      <w:r w:rsidRPr="00B70958">
        <w:rPr>
          <w:rFonts w:ascii="Times New Roman" w:hAnsi="Times New Roman"/>
          <w:lang w:val="en-IE"/>
        </w:rPr>
        <w:t>a</w:t>
      </w:r>
      <w:r w:rsidRPr="00AD26EB">
        <w:rPr>
          <w:rFonts w:ascii="Times New Roman" w:hAnsi="Times New Roman"/>
          <w:lang w:val="en-IE"/>
        </w:rPr>
        <w:t>lls on the Commission</w:t>
      </w:r>
      <w:r w:rsidRPr="71D5E0CA">
        <w:rPr>
          <w:rFonts w:ascii="Times New Roman" w:hAnsi="Times New Roman"/>
          <w:i/>
          <w:iCs/>
          <w:lang w:val="en-IE"/>
        </w:rPr>
        <w:t xml:space="preserve"> to ensure the inclusive involvement of all </w:t>
      </w:r>
      <w:r w:rsidR="7009064B" w:rsidRPr="71D5E0CA">
        <w:rPr>
          <w:rFonts w:ascii="Times New Roman" w:hAnsi="Times New Roman"/>
          <w:i/>
          <w:iCs/>
          <w:lang w:val="en-IE"/>
        </w:rPr>
        <w:t>relevan</w:t>
      </w:r>
      <w:r w:rsidR="5B327E95" w:rsidRPr="71D5E0CA">
        <w:rPr>
          <w:rFonts w:ascii="Times New Roman" w:hAnsi="Times New Roman"/>
          <w:i/>
          <w:iCs/>
          <w:lang w:val="en-IE"/>
        </w:rPr>
        <w:t xml:space="preserve">t </w:t>
      </w:r>
      <w:r w:rsidR="7009064B" w:rsidRPr="71D5E0CA">
        <w:rPr>
          <w:rFonts w:ascii="Times New Roman" w:hAnsi="Times New Roman"/>
          <w:i/>
          <w:iCs/>
          <w:lang w:val="en-IE"/>
        </w:rPr>
        <w:t>stakeholders</w:t>
      </w:r>
      <w:r w:rsidRPr="71D5E0CA">
        <w:rPr>
          <w:rFonts w:ascii="Times New Roman" w:hAnsi="Times New Roman"/>
          <w:i/>
          <w:iCs/>
          <w:lang w:val="en-IE"/>
        </w:rPr>
        <w:t xml:space="preserve">, including small-scale fishers, producer organisations and coastal </w:t>
      </w:r>
      <w:r w:rsidRPr="71D5E0CA">
        <w:rPr>
          <w:rFonts w:ascii="Times New Roman" w:hAnsi="Times New Roman"/>
          <w:i/>
          <w:iCs/>
          <w:lang w:val="en-IE"/>
        </w:rPr>
        <w:lastRenderedPageBreak/>
        <w:t xml:space="preserve">communities, in the design, development and assessment of innovative fishing gear, as opposed to adopting a one-size-fits-all approach; underlines that participatory </w:t>
      </w:r>
      <w:r w:rsidR="7009064B" w:rsidRPr="71D5E0CA">
        <w:rPr>
          <w:rFonts w:ascii="Times New Roman" w:hAnsi="Times New Roman"/>
          <w:i/>
          <w:iCs/>
          <w:lang w:val="en-IE"/>
        </w:rPr>
        <w:t>governanc</w:t>
      </w:r>
      <w:r w:rsidR="0CE32D92" w:rsidRPr="71D5E0CA">
        <w:rPr>
          <w:rFonts w:ascii="Times New Roman" w:hAnsi="Times New Roman"/>
          <w:i/>
          <w:iCs/>
          <w:lang w:val="en-IE"/>
        </w:rPr>
        <w:t>e</w:t>
      </w:r>
      <w:r w:rsidR="22D072C0" w:rsidRPr="71D5E0CA">
        <w:rPr>
          <w:rFonts w:ascii="Times New Roman" w:hAnsi="Times New Roman"/>
          <w:i/>
          <w:iCs/>
          <w:lang w:val="en-IE"/>
        </w:rPr>
        <w:t xml:space="preserve"> </w:t>
      </w:r>
      <w:r w:rsidRPr="71D5E0CA">
        <w:rPr>
          <w:rFonts w:ascii="Times New Roman" w:hAnsi="Times New Roman"/>
          <w:i/>
          <w:iCs/>
          <w:lang w:val="en-IE"/>
        </w:rPr>
        <w:t>strengthens the legitimacy, practicality and acceptance of rules, while allowing the incorporation of local ecological knowledge and lived experience</w:t>
      </w:r>
      <w:r w:rsidR="18FBEB1C" w:rsidRPr="71D5E0CA">
        <w:rPr>
          <w:rFonts w:ascii="Times New Roman" w:hAnsi="Times New Roman"/>
          <w:i/>
          <w:iCs/>
          <w:lang w:val="en-IE"/>
        </w:rPr>
        <w:t xml:space="preserve">. </w:t>
      </w:r>
      <w:r w:rsidR="5E576277" w:rsidRPr="71D5E0CA">
        <w:rPr>
          <w:rFonts w:ascii="Times New Roman" w:hAnsi="Times New Roman"/>
          <w:lang w:val="en-IE"/>
        </w:rPr>
        <w:t xml:space="preserve">Both the CFP </w:t>
      </w:r>
      <w:r w:rsidR="30EAFB9D" w:rsidRPr="71D5E0CA">
        <w:rPr>
          <w:rFonts w:ascii="Times New Roman" w:hAnsi="Times New Roman"/>
          <w:lang w:val="en-IE"/>
        </w:rPr>
        <w:t xml:space="preserve">Regulation </w:t>
      </w:r>
      <w:r w:rsidR="5E576277" w:rsidRPr="71D5E0CA">
        <w:rPr>
          <w:rFonts w:ascii="Times New Roman" w:hAnsi="Times New Roman"/>
          <w:lang w:val="en-IE"/>
        </w:rPr>
        <w:t>evaluation and t</w:t>
      </w:r>
      <w:r w:rsidR="6A94C134" w:rsidRPr="71D5E0CA">
        <w:rPr>
          <w:rFonts w:ascii="Times New Roman" w:hAnsi="Times New Roman"/>
          <w:lang w:val="en-IE"/>
        </w:rPr>
        <w:t>he</w:t>
      </w:r>
      <w:r w:rsidR="652ED6B4" w:rsidRPr="71D5E0CA">
        <w:rPr>
          <w:rFonts w:ascii="Times New Roman" w:hAnsi="Times New Roman"/>
          <w:lang w:val="en-IE"/>
        </w:rPr>
        <w:t xml:space="preserve"> Vision 2040 for fisheries and aquaculture are highly participatory initiatives, with </w:t>
      </w:r>
      <w:r w:rsidR="00B70958">
        <w:rPr>
          <w:rFonts w:ascii="Times New Roman" w:hAnsi="Times New Roman"/>
          <w:lang w:val="en-IE"/>
        </w:rPr>
        <w:t xml:space="preserve">a broad range of </w:t>
      </w:r>
      <w:r w:rsidR="652ED6B4" w:rsidRPr="71D5E0CA">
        <w:rPr>
          <w:rFonts w:ascii="Times New Roman" w:hAnsi="Times New Roman"/>
          <w:lang w:val="en-IE"/>
        </w:rPr>
        <w:t xml:space="preserve">stakeholders providing input </w:t>
      </w:r>
      <w:r w:rsidR="00B70958">
        <w:rPr>
          <w:rFonts w:ascii="Times New Roman" w:hAnsi="Times New Roman"/>
          <w:lang w:val="en-IE"/>
        </w:rPr>
        <w:t>and feedback</w:t>
      </w:r>
      <w:r w:rsidR="652ED6B4" w:rsidRPr="71D5E0CA">
        <w:rPr>
          <w:rFonts w:ascii="Times New Roman" w:hAnsi="Times New Roman"/>
          <w:lang w:val="en-IE"/>
        </w:rPr>
        <w:t xml:space="preserve">. </w:t>
      </w:r>
      <w:r w:rsidR="490CF2B0" w:rsidRPr="71D5E0CA">
        <w:rPr>
          <w:rFonts w:ascii="Times New Roman" w:hAnsi="Times New Roman"/>
          <w:color w:val="000000" w:themeColor="text1"/>
        </w:rPr>
        <w:t>The regionalisation process of the C</w:t>
      </w:r>
      <w:r w:rsidR="002B0176">
        <w:rPr>
          <w:rFonts w:ascii="Times New Roman" w:hAnsi="Times New Roman"/>
          <w:color w:val="000000" w:themeColor="text1"/>
        </w:rPr>
        <w:t>FP</w:t>
      </w:r>
      <w:r w:rsidR="490CF2B0" w:rsidRPr="71D5E0CA">
        <w:rPr>
          <w:rFonts w:ascii="Times New Roman" w:hAnsi="Times New Roman"/>
          <w:color w:val="000000" w:themeColor="text1"/>
        </w:rPr>
        <w:t>, which can reflect regional and local specificities via stakeholder involvement, may in certain cases be explored as a way forward to address challenges affecting specific coastal and island communities.</w:t>
      </w:r>
      <w:r w:rsidR="2F805AF8" w:rsidRPr="71D5E0CA">
        <w:rPr>
          <w:rFonts w:ascii="Times New Roman" w:hAnsi="Times New Roman"/>
          <w:color w:val="000000" w:themeColor="text1"/>
        </w:rPr>
        <w:t xml:space="preserve"> </w:t>
      </w:r>
      <w:bookmarkStart w:id="2" w:name="_Hlk219890336"/>
      <w:r w:rsidR="3A625BEA" w:rsidRPr="71D5E0CA">
        <w:rPr>
          <w:rFonts w:ascii="Times New Roman" w:hAnsi="Times New Roman"/>
          <w:color w:val="000000" w:themeColor="text1"/>
        </w:rPr>
        <w:t>Additionally</w:t>
      </w:r>
      <w:r w:rsidR="2F805AF8" w:rsidRPr="71D5E0CA">
        <w:rPr>
          <w:rFonts w:ascii="Times New Roman" w:hAnsi="Times New Roman"/>
          <w:color w:val="000000" w:themeColor="text1"/>
        </w:rPr>
        <w:t xml:space="preserve">, </w:t>
      </w:r>
      <w:r w:rsidR="4954E16B" w:rsidRPr="71D5E0CA">
        <w:rPr>
          <w:rFonts w:ascii="Times New Roman" w:hAnsi="Times New Roman"/>
          <w:color w:val="000000" w:themeColor="text1"/>
        </w:rPr>
        <w:t xml:space="preserve">in the </w:t>
      </w:r>
      <w:r w:rsidR="59A68EA8" w:rsidRPr="71D5E0CA">
        <w:rPr>
          <w:rFonts w:ascii="Times New Roman" w:hAnsi="Times New Roman"/>
          <w:color w:val="000000" w:themeColor="text1"/>
        </w:rPr>
        <w:t>aftermath</w:t>
      </w:r>
      <w:r w:rsidR="4954E16B" w:rsidRPr="71D5E0CA">
        <w:rPr>
          <w:rFonts w:ascii="Times New Roman" w:hAnsi="Times New Roman"/>
          <w:color w:val="000000" w:themeColor="text1"/>
        </w:rPr>
        <w:t xml:space="preserve"> of the adoption of </w:t>
      </w:r>
      <w:bookmarkStart w:id="3" w:name="_Hlk224137432"/>
      <w:r w:rsidR="4954E16B" w:rsidRPr="71D5E0CA">
        <w:rPr>
          <w:rFonts w:ascii="Times New Roman" w:hAnsi="Times New Roman"/>
          <w:color w:val="000000" w:themeColor="text1"/>
        </w:rPr>
        <w:t>Communication</w:t>
      </w:r>
      <w:r w:rsidR="008E6DFE">
        <w:rPr>
          <w:rFonts w:ascii="Times New Roman" w:hAnsi="Times New Roman"/>
          <w:color w:val="000000" w:themeColor="text1"/>
        </w:rPr>
        <w:t xml:space="preserve"> </w:t>
      </w:r>
      <w:r w:rsidR="4954E16B" w:rsidRPr="71D5E0CA">
        <w:rPr>
          <w:rFonts w:ascii="Times New Roman" w:hAnsi="Times New Roman"/>
          <w:color w:val="000000" w:themeColor="text1"/>
        </w:rPr>
        <w:t>on the energy transition in E</w:t>
      </w:r>
      <w:r w:rsidR="146A1B7C" w:rsidRPr="71D5E0CA">
        <w:rPr>
          <w:rFonts w:ascii="Times New Roman" w:hAnsi="Times New Roman"/>
          <w:color w:val="000000" w:themeColor="text1"/>
        </w:rPr>
        <w:t>U</w:t>
      </w:r>
      <w:r w:rsidR="4954E16B" w:rsidRPr="71D5E0CA">
        <w:rPr>
          <w:rFonts w:ascii="Times New Roman" w:hAnsi="Times New Roman"/>
          <w:color w:val="000000" w:themeColor="text1"/>
        </w:rPr>
        <w:t xml:space="preserve"> fisheries and aquaculture</w:t>
      </w:r>
      <w:r w:rsidR="00C269E3">
        <w:rPr>
          <w:rStyle w:val="FootnoteReference"/>
          <w:rFonts w:ascii="Times New Roman" w:hAnsi="Times New Roman"/>
          <w:color w:val="000000" w:themeColor="text1"/>
        </w:rPr>
        <w:footnoteReference w:id="7"/>
      </w:r>
      <w:r w:rsidR="6612424E" w:rsidRPr="71D5E0CA">
        <w:rPr>
          <w:rFonts w:ascii="Times New Roman" w:hAnsi="Times New Roman"/>
          <w:color w:val="000000" w:themeColor="text1"/>
        </w:rPr>
        <w:t>,</w:t>
      </w:r>
      <w:r w:rsidR="4954E16B" w:rsidRPr="71D5E0CA">
        <w:rPr>
          <w:rFonts w:ascii="Times New Roman" w:hAnsi="Times New Roman"/>
          <w:color w:val="000000" w:themeColor="text1"/>
        </w:rPr>
        <w:t xml:space="preserve"> the Commission </w:t>
      </w:r>
      <w:r w:rsidR="2ABE13B4" w:rsidRPr="71D5E0CA">
        <w:rPr>
          <w:rFonts w:ascii="Times New Roman" w:hAnsi="Times New Roman"/>
          <w:color w:val="000000" w:themeColor="text1"/>
        </w:rPr>
        <w:t>launched the Energy transition partnership</w:t>
      </w:r>
      <w:r w:rsidR="12647E48" w:rsidRPr="71D5E0CA">
        <w:rPr>
          <w:rFonts w:ascii="Times New Roman" w:hAnsi="Times New Roman"/>
          <w:color w:val="000000" w:themeColor="text1"/>
        </w:rPr>
        <w:t xml:space="preserve"> (ETP)</w:t>
      </w:r>
      <w:r w:rsidR="2ABE13B4" w:rsidRPr="71D5E0CA">
        <w:rPr>
          <w:rFonts w:ascii="Times New Roman" w:hAnsi="Times New Roman"/>
          <w:color w:val="000000" w:themeColor="text1"/>
        </w:rPr>
        <w:t>, a platform for dialogue amongst a wide range of stakeholders linked to the energy transition in the sector</w:t>
      </w:r>
      <w:r w:rsidR="00654912">
        <w:rPr>
          <w:rFonts w:ascii="Times New Roman" w:hAnsi="Times New Roman"/>
          <w:color w:val="000000" w:themeColor="text1"/>
        </w:rPr>
        <w:t>, with the aim to promote and enable dialogue with all stakeholders and reduce knowledge fragmentation</w:t>
      </w:r>
      <w:r w:rsidR="2ABE13B4" w:rsidRPr="71D5E0CA">
        <w:rPr>
          <w:rFonts w:ascii="Times New Roman" w:hAnsi="Times New Roman"/>
          <w:color w:val="000000" w:themeColor="text1"/>
        </w:rPr>
        <w:t xml:space="preserve">. Since then, the </w:t>
      </w:r>
      <w:r w:rsidR="450B7F16" w:rsidRPr="71D5E0CA">
        <w:rPr>
          <w:rFonts w:ascii="Times New Roman" w:hAnsi="Times New Roman"/>
          <w:color w:val="000000" w:themeColor="text1"/>
        </w:rPr>
        <w:t xml:space="preserve">ETP </w:t>
      </w:r>
      <w:r w:rsidR="2ABE13B4" w:rsidRPr="71D5E0CA">
        <w:rPr>
          <w:rFonts w:ascii="Times New Roman" w:hAnsi="Times New Roman"/>
          <w:color w:val="000000" w:themeColor="text1"/>
        </w:rPr>
        <w:t>has</w:t>
      </w:r>
      <w:r w:rsidR="75063464" w:rsidRPr="71D5E0CA">
        <w:rPr>
          <w:rFonts w:ascii="Times New Roman" w:hAnsi="Times New Roman"/>
          <w:color w:val="000000" w:themeColor="text1"/>
        </w:rPr>
        <w:t xml:space="preserve"> grown to featuring ten different working groups</w:t>
      </w:r>
      <w:r w:rsidR="72EE870D" w:rsidRPr="71D5E0CA">
        <w:rPr>
          <w:rFonts w:ascii="Times New Roman" w:hAnsi="Times New Roman"/>
          <w:color w:val="000000" w:themeColor="text1"/>
        </w:rPr>
        <w:t xml:space="preserve"> (Distant Water Fleet, Large-Scale Fisheries, Small-Scale Coastal Fisheries, Inland Aquaculture, Offshore Aquaculture, Ports, Fishing Shipbuilding Industry, Processing Industry, Research &amp; Academia, and NGOs)</w:t>
      </w:r>
      <w:r w:rsidR="75063464" w:rsidRPr="71D5E0CA">
        <w:rPr>
          <w:rFonts w:ascii="Times New Roman" w:hAnsi="Times New Roman"/>
          <w:color w:val="000000" w:themeColor="text1"/>
        </w:rPr>
        <w:t xml:space="preserve">, each of them led by a Support group coordinator representing </w:t>
      </w:r>
      <w:r w:rsidR="251EEB1D" w:rsidRPr="71D5E0CA">
        <w:rPr>
          <w:rFonts w:ascii="Times New Roman" w:hAnsi="Times New Roman"/>
          <w:color w:val="000000" w:themeColor="text1"/>
        </w:rPr>
        <w:t xml:space="preserve">each of the sectors. </w:t>
      </w:r>
      <w:r w:rsidR="78AE4D6F" w:rsidRPr="71D5E0CA">
        <w:rPr>
          <w:rFonts w:ascii="Times New Roman" w:hAnsi="Times New Roman"/>
          <w:color w:val="000000" w:themeColor="text1"/>
        </w:rPr>
        <w:t xml:space="preserve">Over the past year, the ETP Support Group has brought together expertise and perspectives from across the fisheries and aquaculture sectors to advance the EU’s energy transition agenda. </w:t>
      </w:r>
      <w:bookmarkEnd w:id="3"/>
      <w:r w:rsidR="78AE4D6F" w:rsidRPr="71D5E0CA">
        <w:rPr>
          <w:rFonts w:ascii="Times New Roman" w:hAnsi="Times New Roman"/>
          <w:color w:val="000000" w:themeColor="text1"/>
        </w:rPr>
        <w:t>The wor</w:t>
      </w:r>
      <w:r w:rsidR="606CFED0" w:rsidRPr="71D5E0CA">
        <w:rPr>
          <w:rFonts w:ascii="Times New Roman" w:hAnsi="Times New Roman"/>
          <w:color w:val="000000" w:themeColor="text1"/>
        </w:rPr>
        <w:t xml:space="preserve">k has been spread through </w:t>
      </w:r>
      <w:r w:rsidR="78AE4D6F" w:rsidRPr="71D5E0CA">
        <w:rPr>
          <w:rFonts w:ascii="Times New Roman" w:hAnsi="Times New Roman"/>
          <w:color w:val="000000" w:themeColor="text1"/>
        </w:rPr>
        <w:t>nearly 400 stakeholders participat</w:t>
      </w:r>
      <w:r w:rsidR="727EED37" w:rsidRPr="71D5E0CA">
        <w:rPr>
          <w:rFonts w:ascii="Times New Roman" w:hAnsi="Times New Roman"/>
          <w:color w:val="000000" w:themeColor="text1"/>
        </w:rPr>
        <w:t xml:space="preserve">ing </w:t>
      </w:r>
      <w:r w:rsidR="78AE4D6F" w:rsidRPr="71D5E0CA">
        <w:rPr>
          <w:rFonts w:ascii="Times New Roman" w:hAnsi="Times New Roman"/>
          <w:color w:val="000000" w:themeColor="text1"/>
        </w:rPr>
        <w:t>in 38 meetings</w:t>
      </w:r>
      <w:r w:rsidR="45D2A42F" w:rsidRPr="71D5E0CA">
        <w:rPr>
          <w:rFonts w:ascii="Times New Roman" w:hAnsi="Times New Roman"/>
          <w:color w:val="000000" w:themeColor="text1"/>
        </w:rPr>
        <w:t xml:space="preserve"> and workshops</w:t>
      </w:r>
      <w:r w:rsidR="1F71F615" w:rsidRPr="71D5E0CA">
        <w:rPr>
          <w:rFonts w:ascii="Times New Roman" w:hAnsi="Times New Roman"/>
          <w:color w:val="000000" w:themeColor="text1"/>
        </w:rPr>
        <w:t xml:space="preserve"> </w:t>
      </w:r>
      <w:r w:rsidR="78AE4D6F" w:rsidRPr="71D5E0CA">
        <w:rPr>
          <w:rFonts w:ascii="Times New Roman" w:hAnsi="Times New Roman"/>
          <w:color w:val="000000" w:themeColor="text1"/>
        </w:rPr>
        <w:t>facilitated by Support Group Coordinators</w:t>
      </w:r>
      <w:r w:rsidR="233BA061" w:rsidRPr="71D5E0CA">
        <w:rPr>
          <w:rFonts w:ascii="Times New Roman" w:hAnsi="Times New Roman"/>
          <w:color w:val="000000" w:themeColor="text1"/>
        </w:rPr>
        <w:t>, aiming at gathering input on challenges and solutions for the energy transition</w:t>
      </w:r>
      <w:r w:rsidR="7331B18C" w:rsidRPr="71D5E0CA">
        <w:rPr>
          <w:rFonts w:ascii="Times New Roman" w:hAnsi="Times New Roman"/>
          <w:color w:val="000000" w:themeColor="text1"/>
        </w:rPr>
        <w:t>. These will be</w:t>
      </w:r>
      <w:r w:rsidR="194A05B5" w:rsidRPr="71D5E0CA">
        <w:rPr>
          <w:rFonts w:ascii="Times New Roman" w:hAnsi="Times New Roman"/>
          <w:color w:val="000000" w:themeColor="text1"/>
        </w:rPr>
        <w:t xml:space="preserve"> part of the input</w:t>
      </w:r>
      <w:r w:rsidR="233BA061" w:rsidRPr="71D5E0CA">
        <w:rPr>
          <w:rFonts w:ascii="Times New Roman" w:hAnsi="Times New Roman"/>
          <w:color w:val="000000" w:themeColor="text1"/>
        </w:rPr>
        <w:t xml:space="preserve"> for the upcoming Commission’s roadmap, that will be </w:t>
      </w:r>
      <w:r w:rsidR="60A8C455" w:rsidRPr="71D5E0CA">
        <w:rPr>
          <w:rFonts w:ascii="Times New Roman" w:hAnsi="Times New Roman"/>
          <w:color w:val="000000" w:themeColor="text1"/>
        </w:rPr>
        <w:t>adopted together with the Vision 2040 in EU fisheries and aquaculture</w:t>
      </w:r>
      <w:r w:rsidR="409D91F3" w:rsidRPr="71D5E0CA">
        <w:rPr>
          <w:rFonts w:ascii="Times New Roman" w:hAnsi="Times New Roman"/>
          <w:color w:val="000000" w:themeColor="text1"/>
        </w:rPr>
        <w:t xml:space="preserve"> in Q3 2026</w:t>
      </w:r>
      <w:r w:rsidR="233BA061" w:rsidRPr="71D5E0CA">
        <w:rPr>
          <w:rFonts w:ascii="Times New Roman" w:hAnsi="Times New Roman"/>
          <w:color w:val="000000" w:themeColor="text1"/>
        </w:rPr>
        <w:t xml:space="preserve">. </w:t>
      </w:r>
    </w:p>
    <w:bookmarkEnd w:id="2"/>
    <w:p w14:paraId="39388063" w14:textId="77777777" w:rsidR="00DC1121" w:rsidRDefault="00DC1121" w:rsidP="00DC1121">
      <w:pPr>
        <w:widowControl w:val="0"/>
        <w:spacing w:after="0" w:line="259" w:lineRule="auto"/>
        <w:rPr>
          <w:rFonts w:ascii="Times New Roman" w:hAnsi="Times New Roman"/>
          <w:u w:val="single"/>
        </w:rPr>
      </w:pPr>
    </w:p>
    <w:p w14:paraId="34A8118D" w14:textId="45CFEC16" w:rsidR="00BE146C" w:rsidRPr="00BE146C" w:rsidRDefault="00EA3A00" w:rsidP="00DC1121">
      <w:pPr>
        <w:widowControl w:val="0"/>
        <w:spacing w:after="0" w:line="259" w:lineRule="auto"/>
        <w:rPr>
          <w:rFonts w:ascii="Times New Roman" w:hAnsi="Times New Roman"/>
          <w:lang w:val="en-IE"/>
        </w:rPr>
      </w:pPr>
      <w:r>
        <w:rPr>
          <w:rFonts w:ascii="Times New Roman" w:hAnsi="Times New Roman"/>
          <w:u w:val="single"/>
        </w:rPr>
        <w:t xml:space="preserve">With </w:t>
      </w:r>
      <w:r w:rsidR="56E1F767" w:rsidRPr="57D66DC0">
        <w:rPr>
          <w:rFonts w:ascii="Times New Roman" w:hAnsi="Times New Roman"/>
          <w:u w:val="single"/>
        </w:rPr>
        <w:t xml:space="preserve">regard to </w:t>
      </w:r>
      <w:r w:rsidR="56E1F767" w:rsidRPr="008E6DFE">
        <w:rPr>
          <w:rFonts w:ascii="Times New Roman" w:hAnsi="Times New Roman"/>
          <w:u w:val="single"/>
        </w:rPr>
        <w:t xml:space="preserve">Paragraph </w:t>
      </w:r>
      <w:r w:rsidR="56E1F767" w:rsidRPr="00AD26EB">
        <w:rPr>
          <w:rFonts w:ascii="Times New Roman" w:hAnsi="Times New Roman"/>
          <w:u w:val="single"/>
          <w:lang w:val="en-IE"/>
        </w:rPr>
        <w:t>72</w:t>
      </w:r>
      <w:r w:rsidR="0E3CBE29" w:rsidRPr="57D66DC0">
        <w:rPr>
          <w:rFonts w:ascii="Times New Roman" w:hAnsi="Times New Roman"/>
          <w:i/>
          <w:iCs/>
          <w:lang w:val="en-IE"/>
        </w:rPr>
        <w:t xml:space="preserve">, </w:t>
      </w:r>
      <w:r w:rsidR="0E3CBE29" w:rsidRPr="00AD26EB">
        <w:rPr>
          <w:rFonts w:ascii="Times New Roman" w:hAnsi="Times New Roman"/>
          <w:lang w:val="en-IE"/>
        </w:rPr>
        <w:t>which</w:t>
      </w:r>
      <w:r w:rsidR="56E1F767" w:rsidRPr="00AD26EB">
        <w:rPr>
          <w:rFonts w:ascii="Times New Roman" w:hAnsi="Times New Roman"/>
          <w:lang w:val="en-IE"/>
        </w:rPr>
        <w:t xml:space="preserve"> </w:t>
      </w:r>
      <w:r w:rsidR="56E1F767" w:rsidRPr="57D66DC0">
        <w:rPr>
          <w:rFonts w:ascii="Times New Roman" w:hAnsi="Times New Roman"/>
          <w:i/>
          <w:iCs/>
          <w:lang w:val="en-IE"/>
        </w:rPr>
        <w:t>calls on the Commission, the Member States and regional authorities to develop the us</w:t>
      </w:r>
      <w:r w:rsidR="1CF3975F" w:rsidRPr="57D66DC0">
        <w:rPr>
          <w:rFonts w:ascii="Times New Roman" w:hAnsi="Times New Roman"/>
          <w:i/>
          <w:iCs/>
          <w:lang w:val="en-IE"/>
        </w:rPr>
        <w:t>e</w:t>
      </w:r>
      <w:r w:rsidR="56E1F767" w:rsidRPr="57D66DC0">
        <w:rPr>
          <w:rFonts w:ascii="Times New Roman" w:hAnsi="Times New Roman"/>
          <w:i/>
          <w:iCs/>
          <w:lang w:val="en-IE"/>
        </w:rPr>
        <w:t xml:space="preserve"> of ‘living labs’ to reconcile innovation with local initiatives to allow for practical testing in order to ensure that new innovations work in practice and do not impose unnecessary burdens on the sector</w:t>
      </w:r>
      <w:r w:rsidR="214A8485" w:rsidRPr="57D66DC0">
        <w:rPr>
          <w:rFonts w:ascii="Times New Roman" w:hAnsi="Times New Roman"/>
          <w:i/>
          <w:iCs/>
          <w:lang w:val="en-IE"/>
        </w:rPr>
        <w:t>,</w:t>
      </w:r>
      <w:r w:rsidR="214A8485" w:rsidRPr="57D66DC0">
        <w:rPr>
          <w:rFonts w:ascii="Times New Roman" w:hAnsi="Times New Roman"/>
          <w:lang w:val="en-IE"/>
        </w:rPr>
        <w:t xml:space="preserve"> the Commission </w:t>
      </w:r>
      <w:r w:rsidR="0AF7C104" w:rsidRPr="57D66DC0">
        <w:rPr>
          <w:rFonts w:ascii="Times New Roman" w:hAnsi="Times New Roman"/>
          <w:lang w:val="en-IE"/>
        </w:rPr>
        <w:t>supports</w:t>
      </w:r>
      <w:r w:rsidR="6C003B87" w:rsidRPr="57D66DC0">
        <w:rPr>
          <w:rFonts w:ascii="Times New Roman" w:hAnsi="Times New Roman"/>
          <w:lang w:val="en-IE"/>
        </w:rPr>
        <w:t xml:space="preserve"> the development of living labs</w:t>
      </w:r>
      <w:r w:rsidR="0AF7C104" w:rsidRPr="57D66DC0">
        <w:rPr>
          <w:rFonts w:ascii="Times New Roman" w:hAnsi="Times New Roman"/>
          <w:lang w:val="en-IE"/>
        </w:rPr>
        <w:t xml:space="preserve"> </w:t>
      </w:r>
      <w:r w:rsidR="792BA64F" w:rsidRPr="57D66DC0">
        <w:rPr>
          <w:rFonts w:ascii="Times New Roman" w:hAnsi="Times New Roman"/>
          <w:lang w:val="en-IE"/>
        </w:rPr>
        <w:t xml:space="preserve">and has been </w:t>
      </w:r>
      <w:r w:rsidR="719BFAB7" w:rsidRPr="57D66DC0">
        <w:rPr>
          <w:rFonts w:ascii="Times New Roman" w:hAnsi="Times New Roman"/>
          <w:lang w:val="en-IE"/>
        </w:rPr>
        <w:t>explor</w:t>
      </w:r>
      <w:r w:rsidR="424CC5A4" w:rsidRPr="57D66DC0">
        <w:rPr>
          <w:rFonts w:ascii="Times New Roman" w:hAnsi="Times New Roman"/>
          <w:lang w:val="en-IE"/>
        </w:rPr>
        <w:t>ing</w:t>
      </w:r>
      <w:r w:rsidR="719BFAB7" w:rsidRPr="57D66DC0">
        <w:rPr>
          <w:rFonts w:ascii="Times New Roman" w:hAnsi="Times New Roman"/>
          <w:lang w:val="en-IE"/>
        </w:rPr>
        <w:t xml:space="preserve"> opportunities</w:t>
      </w:r>
      <w:r w:rsidR="357CAF56" w:rsidRPr="57D66DC0">
        <w:rPr>
          <w:rFonts w:ascii="Times New Roman" w:hAnsi="Times New Roman"/>
          <w:lang w:val="en-IE"/>
        </w:rPr>
        <w:t>,</w:t>
      </w:r>
      <w:r w:rsidR="719BFAB7" w:rsidRPr="57D66DC0">
        <w:rPr>
          <w:rFonts w:ascii="Times New Roman" w:hAnsi="Times New Roman"/>
          <w:lang w:val="en-IE"/>
        </w:rPr>
        <w:t xml:space="preserve"> including with the E</w:t>
      </w:r>
      <w:r w:rsidR="00672293">
        <w:rPr>
          <w:rFonts w:ascii="Times New Roman" w:hAnsi="Times New Roman"/>
          <w:lang w:val="en-IE"/>
        </w:rPr>
        <w:t xml:space="preserve">IB, </w:t>
      </w:r>
      <w:r w:rsidR="3713A88B" w:rsidRPr="57D66DC0">
        <w:rPr>
          <w:rFonts w:ascii="Times New Roman" w:hAnsi="Times New Roman"/>
          <w:lang w:val="en-IE"/>
        </w:rPr>
        <w:t>to create synergies with networks to develop living labs and EU-wide innovation ecosystems in real-life environments</w:t>
      </w:r>
      <w:r w:rsidR="719BFAB7" w:rsidRPr="57D66DC0">
        <w:rPr>
          <w:rFonts w:ascii="Times New Roman" w:hAnsi="Times New Roman"/>
          <w:lang w:val="en-IE"/>
        </w:rPr>
        <w:t xml:space="preserve">. The Commission </w:t>
      </w:r>
      <w:r w:rsidR="42BCE309" w:rsidRPr="57D66DC0">
        <w:rPr>
          <w:rFonts w:ascii="Times New Roman" w:hAnsi="Times New Roman"/>
          <w:lang w:val="en-IE"/>
        </w:rPr>
        <w:t xml:space="preserve">has also been engaging </w:t>
      </w:r>
      <w:r w:rsidR="42BCE309" w:rsidRPr="4E22F333">
        <w:rPr>
          <w:rFonts w:ascii="Times New Roman" w:hAnsi="Times New Roman"/>
        </w:rPr>
        <w:t xml:space="preserve">with </w:t>
      </w:r>
      <w:r w:rsidR="719BFAB7" w:rsidRPr="57D66DC0">
        <w:rPr>
          <w:rFonts w:ascii="Times New Roman" w:hAnsi="Times New Roman"/>
          <w:lang w:val="en-IE"/>
        </w:rPr>
        <w:t>regions and stakeholders to set up regional living labs with the engagement of stakeholders</w:t>
      </w:r>
      <w:r w:rsidR="6BC68C12" w:rsidRPr="57D66DC0">
        <w:rPr>
          <w:rFonts w:ascii="Times New Roman" w:hAnsi="Times New Roman"/>
          <w:lang w:val="en-IE"/>
        </w:rPr>
        <w:t xml:space="preserve"> such as </w:t>
      </w:r>
      <w:r w:rsidR="719BFAB7" w:rsidRPr="57D66DC0">
        <w:rPr>
          <w:rFonts w:ascii="Times New Roman" w:hAnsi="Times New Roman"/>
          <w:lang w:val="en-IE"/>
        </w:rPr>
        <w:t>shipbuilders, ports,</w:t>
      </w:r>
      <w:r w:rsidR="29C2C0F8" w:rsidRPr="57D66DC0">
        <w:rPr>
          <w:rFonts w:ascii="Times New Roman" w:hAnsi="Times New Roman"/>
          <w:lang w:val="en-IE"/>
        </w:rPr>
        <w:t xml:space="preserve"> </w:t>
      </w:r>
      <w:r w:rsidR="719BFAB7" w:rsidRPr="57D66DC0">
        <w:rPr>
          <w:rFonts w:ascii="Times New Roman" w:hAnsi="Times New Roman"/>
          <w:lang w:val="en-IE"/>
        </w:rPr>
        <w:t>and investors</w:t>
      </w:r>
      <w:r w:rsidR="3B45F1A6" w:rsidRPr="62931B22">
        <w:rPr>
          <w:rFonts w:ascii="Times New Roman" w:hAnsi="Times New Roman"/>
          <w:lang w:val="en-IE"/>
        </w:rPr>
        <w:t>.</w:t>
      </w:r>
      <w:r w:rsidR="3B45F1A6" w:rsidRPr="57D66DC0">
        <w:rPr>
          <w:rFonts w:ascii="Times New Roman" w:hAnsi="Times New Roman"/>
          <w:lang w:val="en-IE"/>
        </w:rPr>
        <w:t xml:space="preserve"> </w:t>
      </w:r>
      <w:r w:rsidR="5F29E2DF" w:rsidRPr="57D66DC0">
        <w:rPr>
          <w:rFonts w:ascii="Times New Roman" w:hAnsi="Times New Roman"/>
          <w:lang w:val="en-IE"/>
        </w:rPr>
        <w:t>The Commission will conti</w:t>
      </w:r>
      <w:r w:rsidR="0A0ECFF4" w:rsidRPr="57D66DC0">
        <w:rPr>
          <w:rFonts w:ascii="Times New Roman" w:hAnsi="Times New Roman"/>
          <w:lang w:val="en-IE"/>
        </w:rPr>
        <w:t xml:space="preserve">nue </w:t>
      </w:r>
      <w:r w:rsidR="39DCFA1B" w:rsidRPr="57D66DC0">
        <w:rPr>
          <w:rFonts w:ascii="Times New Roman" w:hAnsi="Times New Roman"/>
          <w:lang w:val="en-IE"/>
        </w:rPr>
        <w:t xml:space="preserve">to </w:t>
      </w:r>
      <w:r w:rsidR="0A0ECFF4" w:rsidRPr="57D66DC0">
        <w:rPr>
          <w:rFonts w:ascii="Times New Roman" w:hAnsi="Times New Roman"/>
          <w:lang w:val="en-IE"/>
        </w:rPr>
        <w:t>work to e</w:t>
      </w:r>
      <w:r w:rsidR="78FF0904" w:rsidRPr="57D66DC0">
        <w:rPr>
          <w:rFonts w:ascii="Times New Roman" w:hAnsi="Times New Roman"/>
          <w:lang w:val="en-IE"/>
        </w:rPr>
        <w:t xml:space="preserve">nable living labs to develop and to be a space for </w:t>
      </w:r>
      <w:r w:rsidR="4E1E22D0" w:rsidRPr="57D66DC0">
        <w:rPr>
          <w:rFonts w:ascii="Times New Roman" w:hAnsi="Times New Roman"/>
          <w:lang w:val="en-IE"/>
        </w:rPr>
        <w:t xml:space="preserve">local </w:t>
      </w:r>
      <w:r w:rsidR="78FF0904" w:rsidRPr="57D66DC0">
        <w:rPr>
          <w:rFonts w:ascii="Times New Roman" w:hAnsi="Times New Roman"/>
          <w:lang w:val="en-IE"/>
        </w:rPr>
        <w:t>innov</w:t>
      </w:r>
      <w:r w:rsidR="26F07564" w:rsidRPr="57D66DC0">
        <w:rPr>
          <w:rFonts w:ascii="Times New Roman" w:hAnsi="Times New Roman"/>
          <w:lang w:val="en-IE"/>
        </w:rPr>
        <w:t xml:space="preserve">ation </w:t>
      </w:r>
      <w:r w:rsidR="66075D81" w:rsidRPr="57D66DC0">
        <w:rPr>
          <w:rFonts w:ascii="Times New Roman" w:hAnsi="Times New Roman"/>
          <w:lang w:val="en-IE"/>
        </w:rPr>
        <w:t>fo</w:t>
      </w:r>
      <w:r w:rsidR="50F6565C" w:rsidRPr="57D66DC0">
        <w:rPr>
          <w:rFonts w:ascii="Times New Roman" w:hAnsi="Times New Roman"/>
          <w:lang w:val="en-IE"/>
        </w:rPr>
        <w:t>r</w:t>
      </w:r>
      <w:r w:rsidR="50AE4DC1" w:rsidRPr="57D66DC0">
        <w:rPr>
          <w:rFonts w:ascii="Times New Roman" w:hAnsi="Times New Roman"/>
          <w:lang w:val="en-IE"/>
        </w:rPr>
        <w:t xml:space="preserve"> the energy transition in the sector. </w:t>
      </w:r>
    </w:p>
    <w:p w14:paraId="54AF2A96" w14:textId="236BCEFD" w:rsidR="002721F6" w:rsidRPr="008307EC" w:rsidRDefault="002721F6" w:rsidP="57D66DC0">
      <w:pPr>
        <w:widowControl w:val="0"/>
        <w:rPr>
          <w:rFonts w:ascii="Times New Roman" w:hAnsi="Times New Roman"/>
          <w:i/>
          <w:iCs/>
          <w:lang w:val="en-IE"/>
        </w:rPr>
      </w:pPr>
    </w:p>
    <w:sectPr w:rsidR="002721F6" w:rsidRPr="008307EC" w:rsidSect="00812321">
      <w:footerReference w:type="even" r:id="rId18"/>
      <w:footerReference w:type="default" r:id="rId19"/>
      <w:footerReference w:type="first" r:id="rId20"/>
      <w:footnotePr>
        <w:pos w:val="beneathText"/>
        <w:numRestart w:val="eachSect"/>
      </w:footnotePr>
      <w:type w:val="continuous"/>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CAF83" w14:textId="77777777" w:rsidR="00B93C2D" w:rsidRDefault="00B93C2D">
      <w:r>
        <w:separator/>
      </w:r>
    </w:p>
  </w:endnote>
  <w:endnote w:type="continuationSeparator" w:id="0">
    <w:p w14:paraId="576B2CAF" w14:textId="77777777" w:rsidR="00B93C2D" w:rsidRDefault="00B93C2D">
      <w:r>
        <w:continuationSeparator/>
      </w:r>
    </w:p>
  </w:endnote>
  <w:endnote w:type="continuationNotice" w:id="1">
    <w:p w14:paraId="5EAD858E" w14:textId="77777777" w:rsidR="00B93C2D" w:rsidRDefault="00B93C2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4839"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63EE9A8E" w14:textId="77777777" w:rsidR="00471068" w:rsidRDefault="0047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79C5A" w14:textId="386B5523" w:rsidR="008B0CFA" w:rsidRDefault="008B0CFA">
    <w:pPr>
      <w:pStyle w:val="Footer"/>
      <w:jc w:val="center"/>
    </w:pPr>
    <w:r>
      <w:fldChar w:fldCharType="begin"/>
    </w:r>
    <w:r>
      <w:instrText xml:space="preserve"> PAGE   \* MERGEFORMAT </w:instrText>
    </w:r>
    <w:r>
      <w:fldChar w:fldCharType="separate"/>
    </w:r>
    <w:r w:rsidR="00D758B8">
      <w:rPr>
        <w:noProof/>
      </w:rPr>
      <w:t>2</w:t>
    </w:r>
    <w:r>
      <w:rPr>
        <w:noProof/>
      </w:rPr>
      <w:fldChar w:fldCharType="end"/>
    </w:r>
  </w:p>
  <w:p w14:paraId="77C5F040" w14:textId="77777777" w:rsidR="00471068" w:rsidRPr="008A6623" w:rsidRDefault="00471068"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C246" w14:textId="7C0BE625" w:rsidR="006B0483" w:rsidRDefault="006B0483" w:rsidP="006B04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58B8">
      <w:rPr>
        <w:rStyle w:val="PageNumber"/>
        <w:noProof/>
      </w:rPr>
      <w:t>1</w:t>
    </w:r>
    <w:r>
      <w:rPr>
        <w:rStyle w:val="PageNumber"/>
      </w:rPr>
      <w:fldChar w:fldCharType="end"/>
    </w:r>
  </w:p>
  <w:p w14:paraId="3D3A9E9E" w14:textId="77777777" w:rsidR="00471068" w:rsidRDefault="00471068" w:rsidP="00442B2E">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8B81F" w14:textId="77777777" w:rsidR="00B93C2D" w:rsidRDefault="00B93C2D">
      <w:r>
        <w:separator/>
      </w:r>
    </w:p>
  </w:footnote>
  <w:footnote w:type="continuationSeparator" w:id="0">
    <w:p w14:paraId="79223305" w14:textId="77777777" w:rsidR="00B93C2D" w:rsidRDefault="00B93C2D">
      <w:r>
        <w:continuationSeparator/>
      </w:r>
    </w:p>
  </w:footnote>
  <w:footnote w:type="continuationNotice" w:id="1">
    <w:p w14:paraId="608F0DD6" w14:textId="77777777" w:rsidR="00B93C2D" w:rsidRDefault="00B93C2D">
      <w:pPr>
        <w:spacing w:after="0"/>
      </w:pPr>
    </w:p>
  </w:footnote>
  <w:footnote w:id="2">
    <w:p w14:paraId="60E338DB" w14:textId="052E04E3" w:rsidR="252D4810" w:rsidRPr="005E476F" w:rsidRDefault="252D4810" w:rsidP="00862047">
      <w:pPr>
        <w:spacing w:after="0"/>
        <w:rPr>
          <w:sz w:val="18"/>
          <w:szCs w:val="14"/>
        </w:rPr>
      </w:pPr>
      <w:r w:rsidRPr="005E476F">
        <w:rPr>
          <w:sz w:val="18"/>
          <w:szCs w:val="14"/>
        </w:rPr>
        <w:footnoteRef/>
      </w:r>
      <w:r w:rsidRPr="005E476F">
        <w:rPr>
          <w:sz w:val="18"/>
          <w:szCs w:val="14"/>
        </w:rPr>
        <w:t xml:space="preserve"> </w:t>
      </w:r>
      <w:r w:rsidRPr="005E476F">
        <w:rPr>
          <w:rFonts w:ascii="Times New Roman" w:hAnsi="Times New Roman"/>
          <w:sz w:val="18"/>
          <w:szCs w:val="14"/>
        </w:rPr>
        <w:t>Under the topic HORIZON-MISS-2023-OCEAN-01-05</w:t>
      </w:r>
    </w:p>
  </w:footnote>
  <w:footnote w:id="3">
    <w:p w14:paraId="6CDF5BCF" w14:textId="0BACB080" w:rsidR="252D4810" w:rsidRPr="005E476F" w:rsidRDefault="252D4810" w:rsidP="00862047">
      <w:pPr>
        <w:spacing w:after="0"/>
        <w:rPr>
          <w:sz w:val="18"/>
          <w:szCs w:val="14"/>
        </w:rPr>
      </w:pPr>
      <w:r w:rsidRPr="005E476F">
        <w:rPr>
          <w:sz w:val="18"/>
          <w:szCs w:val="14"/>
        </w:rPr>
        <w:footnoteRef/>
      </w:r>
      <w:r w:rsidRPr="005E476F">
        <w:rPr>
          <w:sz w:val="18"/>
          <w:szCs w:val="14"/>
        </w:rPr>
        <w:t xml:space="preserve"> </w:t>
      </w:r>
      <w:r w:rsidRPr="005E476F">
        <w:rPr>
          <w:rFonts w:ascii="Times New Roman" w:hAnsi="Times New Roman"/>
          <w:sz w:val="18"/>
          <w:szCs w:val="14"/>
        </w:rPr>
        <w:t>REFEST, SEAGLOW, and H2-SEAS</w:t>
      </w:r>
    </w:p>
  </w:footnote>
  <w:footnote w:id="4">
    <w:p w14:paraId="5AB4BCE3" w14:textId="3722B087" w:rsidR="252D4810" w:rsidRPr="00862047" w:rsidRDefault="252D4810" w:rsidP="00862047">
      <w:pPr>
        <w:spacing w:after="0"/>
        <w:rPr>
          <w:rFonts w:ascii="Times New Roman" w:hAnsi="Times New Roman"/>
        </w:rPr>
      </w:pPr>
      <w:r w:rsidRPr="005E476F">
        <w:rPr>
          <w:rFonts w:ascii="Times New Roman" w:hAnsi="Times New Roman"/>
          <w:sz w:val="18"/>
          <w:szCs w:val="14"/>
        </w:rPr>
        <w:footnoteRef/>
      </w:r>
      <w:r w:rsidRPr="005E476F">
        <w:rPr>
          <w:rFonts w:ascii="Times New Roman" w:hAnsi="Times New Roman"/>
          <w:sz w:val="18"/>
          <w:szCs w:val="14"/>
        </w:rPr>
        <w:t xml:space="preserve"> HORIZON-MISS-2025-03-OCEAN-03</w:t>
      </w:r>
    </w:p>
  </w:footnote>
  <w:footnote w:id="5">
    <w:p w14:paraId="11BB28D5" w14:textId="2DBF2913" w:rsidR="4BE5970A" w:rsidRDefault="4BE5970A" w:rsidP="4BE5970A">
      <w:pPr>
        <w:spacing w:after="0"/>
        <w:rPr>
          <w:rStyle w:val="Hyperlink"/>
          <w:rFonts w:ascii="Aptos" w:eastAsia="Aptos" w:hAnsi="Aptos" w:cs="Aptos"/>
          <w:color w:val="467886"/>
          <w:sz w:val="22"/>
          <w:szCs w:val="22"/>
          <w:lang w:val="en-IE"/>
        </w:rPr>
      </w:pPr>
      <w:r w:rsidRPr="005E476F">
        <w:rPr>
          <w:sz w:val="20"/>
          <w:szCs w:val="16"/>
        </w:rPr>
        <w:footnoteRef/>
      </w:r>
      <w:r w:rsidRPr="005E476F">
        <w:rPr>
          <w:sz w:val="20"/>
          <w:szCs w:val="16"/>
        </w:rPr>
        <w:t xml:space="preserve"> </w:t>
      </w:r>
      <w:hyperlink r:id="rId1" w:history="1">
        <w:r w:rsidRPr="005E476F">
          <w:rPr>
            <w:rStyle w:val="Hyperlink"/>
            <w:rFonts w:ascii="Aptos" w:eastAsia="Aptos" w:hAnsi="Aptos" w:cs="Aptos"/>
            <w:color w:val="467886"/>
            <w:sz w:val="18"/>
            <w:szCs w:val="18"/>
            <w:lang w:val="en-IE"/>
          </w:rPr>
          <w:t>https://eur-lex.europa.eu/eli/C/2025/6227/oj</w:t>
        </w:r>
      </w:hyperlink>
    </w:p>
  </w:footnote>
  <w:footnote w:id="6">
    <w:p w14:paraId="3B798672" w14:textId="491D3315" w:rsidR="252D4810" w:rsidRPr="005E476F" w:rsidRDefault="252D4810" w:rsidP="00862047">
      <w:pPr>
        <w:spacing w:after="0"/>
        <w:rPr>
          <w:rFonts w:ascii="Times New Roman" w:hAnsi="Times New Roman"/>
          <w:sz w:val="18"/>
          <w:szCs w:val="18"/>
        </w:rPr>
      </w:pPr>
      <w:r w:rsidRPr="005E476F">
        <w:rPr>
          <w:rFonts w:ascii="Times New Roman" w:hAnsi="Times New Roman"/>
          <w:sz w:val="18"/>
          <w:szCs w:val="18"/>
        </w:rPr>
        <w:footnoteRef/>
      </w:r>
      <w:r w:rsidRPr="005E476F">
        <w:rPr>
          <w:rFonts w:ascii="Times New Roman" w:hAnsi="Times New Roman"/>
          <w:sz w:val="18"/>
          <w:szCs w:val="18"/>
        </w:rPr>
        <w:t xml:space="preserve"> WP 2026-27 - </w:t>
      </w:r>
      <w:r w:rsidR="005E476F" w:rsidRPr="005E476F">
        <w:rPr>
          <w:rFonts w:ascii="Times New Roman" w:hAnsi="Times New Roman"/>
          <w:sz w:val="18"/>
          <w:szCs w:val="18"/>
        </w:rPr>
        <w:t xml:space="preserve"> </w:t>
      </w:r>
      <w:r w:rsidRPr="005E476F">
        <w:rPr>
          <w:rFonts w:ascii="Times New Roman" w:hAnsi="Times New Roman"/>
          <w:sz w:val="18"/>
          <w:szCs w:val="18"/>
        </w:rPr>
        <w:t xml:space="preserve">HORIZON-MISS-2027-03-OCEAN-03: Green, circular and resilient harbours. Transforming port/harbour operations through sustainable development practices, circular economy principles, green infrastructure implementation, climate adaptation measures, renewable energy integration, and smart port technologies. </w:t>
      </w:r>
    </w:p>
    <w:p w14:paraId="39ED4EFC" w14:textId="59893C8C" w:rsidR="252D4810" w:rsidRPr="005E476F" w:rsidRDefault="252D4810" w:rsidP="00862047">
      <w:pPr>
        <w:spacing w:after="0"/>
        <w:rPr>
          <w:rFonts w:ascii="Times New Roman" w:hAnsi="Times New Roman"/>
          <w:sz w:val="18"/>
          <w:szCs w:val="18"/>
        </w:rPr>
      </w:pPr>
      <w:r w:rsidRPr="005E476F">
        <w:rPr>
          <w:rFonts w:ascii="Times New Roman" w:hAnsi="Times New Roman"/>
          <w:sz w:val="18"/>
          <w:szCs w:val="18"/>
        </w:rPr>
        <w:t>Horizon Europe 2026-2027 Work Programme: Discover the topics for the Mission Restore our Ocean and Waters! | Research and Innovation</w:t>
      </w:r>
    </w:p>
    <w:p w14:paraId="08A88956" w14:textId="499E2FA3" w:rsidR="252D4810" w:rsidRDefault="252D4810"/>
  </w:footnote>
  <w:footnote w:id="7">
    <w:p w14:paraId="102C4DFF" w14:textId="77777777" w:rsidR="00C269E3" w:rsidRPr="005E476F" w:rsidRDefault="00C269E3" w:rsidP="00C269E3">
      <w:pPr>
        <w:pStyle w:val="FootnoteText"/>
        <w:rPr>
          <w:sz w:val="18"/>
          <w:szCs w:val="18"/>
          <w:lang w:val="fr-BE"/>
        </w:rPr>
      </w:pPr>
      <w:r w:rsidRPr="005E476F">
        <w:rPr>
          <w:rStyle w:val="FootnoteReference"/>
          <w:sz w:val="18"/>
          <w:szCs w:val="18"/>
        </w:rPr>
        <w:footnoteRef/>
      </w:r>
      <w:r w:rsidRPr="005E476F">
        <w:rPr>
          <w:sz w:val="18"/>
          <w:szCs w:val="18"/>
        </w:rPr>
        <w:t xml:space="preserve"> </w:t>
      </w:r>
      <w:hyperlink r:id="rId2" w:history="1">
        <w:r w:rsidRPr="005E476F">
          <w:rPr>
            <w:rFonts w:ascii="Times New Roman" w:hAnsi="Times New Roman"/>
            <w:color w:val="0000FF"/>
            <w:sz w:val="18"/>
            <w:szCs w:val="18"/>
            <w:u w:val="single"/>
          </w:rPr>
          <w:t>COM-2023-100_en.pdf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250D2E2"/>
    <w:multiLevelType w:val="hybridMultilevel"/>
    <w:tmpl w:val="AC944238"/>
    <w:lvl w:ilvl="0" w:tplc="C854F278">
      <w:start w:val="1"/>
      <w:numFmt w:val="bullet"/>
      <w:lvlText w:val=""/>
      <w:lvlJc w:val="left"/>
      <w:pPr>
        <w:ind w:left="720" w:hanging="360"/>
      </w:pPr>
      <w:rPr>
        <w:rFonts w:ascii="Symbol" w:hAnsi="Symbol" w:hint="default"/>
      </w:rPr>
    </w:lvl>
    <w:lvl w:ilvl="1" w:tplc="A7748914">
      <w:start w:val="1"/>
      <w:numFmt w:val="bullet"/>
      <w:lvlText w:val="o"/>
      <w:lvlJc w:val="left"/>
      <w:pPr>
        <w:ind w:left="1440" w:hanging="360"/>
      </w:pPr>
      <w:rPr>
        <w:rFonts w:ascii="Courier New" w:hAnsi="Courier New" w:hint="default"/>
      </w:rPr>
    </w:lvl>
    <w:lvl w:ilvl="2" w:tplc="3A98355C">
      <w:start w:val="1"/>
      <w:numFmt w:val="bullet"/>
      <w:lvlText w:val=""/>
      <w:lvlJc w:val="left"/>
      <w:pPr>
        <w:ind w:left="2160" w:hanging="360"/>
      </w:pPr>
      <w:rPr>
        <w:rFonts w:ascii="Wingdings" w:hAnsi="Wingdings" w:hint="default"/>
      </w:rPr>
    </w:lvl>
    <w:lvl w:ilvl="3" w:tplc="8B4A0A1A">
      <w:start w:val="1"/>
      <w:numFmt w:val="bullet"/>
      <w:lvlText w:val=""/>
      <w:lvlJc w:val="left"/>
      <w:pPr>
        <w:ind w:left="2880" w:hanging="360"/>
      </w:pPr>
      <w:rPr>
        <w:rFonts w:ascii="Symbol" w:hAnsi="Symbol" w:hint="default"/>
      </w:rPr>
    </w:lvl>
    <w:lvl w:ilvl="4" w:tplc="FC167324">
      <w:start w:val="1"/>
      <w:numFmt w:val="bullet"/>
      <w:lvlText w:val="o"/>
      <w:lvlJc w:val="left"/>
      <w:pPr>
        <w:ind w:left="3600" w:hanging="360"/>
      </w:pPr>
      <w:rPr>
        <w:rFonts w:ascii="Courier New" w:hAnsi="Courier New" w:hint="default"/>
      </w:rPr>
    </w:lvl>
    <w:lvl w:ilvl="5" w:tplc="A516D978">
      <w:start w:val="1"/>
      <w:numFmt w:val="bullet"/>
      <w:lvlText w:val=""/>
      <w:lvlJc w:val="left"/>
      <w:pPr>
        <w:ind w:left="4320" w:hanging="360"/>
      </w:pPr>
      <w:rPr>
        <w:rFonts w:ascii="Wingdings" w:hAnsi="Wingdings" w:hint="default"/>
      </w:rPr>
    </w:lvl>
    <w:lvl w:ilvl="6" w:tplc="8432DFA6">
      <w:start w:val="1"/>
      <w:numFmt w:val="bullet"/>
      <w:lvlText w:val=""/>
      <w:lvlJc w:val="left"/>
      <w:pPr>
        <w:ind w:left="5040" w:hanging="360"/>
      </w:pPr>
      <w:rPr>
        <w:rFonts w:ascii="Symbol" w:hAnsi="Symbol" w:hint="default"/>
      </w:rPr>
    </w:lvl>
    <w:lvl w:ilvl="7" w:tplc="8AD241FC">
      <w:start w:val="1"/>
      <w:numFmt w:val="bullet"/>
      <w:lvlText w:val="o"/>
      <w:lvlJc w:val="left"/>
      <w:pPr>
        <w:ind w:left="5760" w:hanging="360"/>
      </w:pPr>
      <w:rPr>
        <w:rFonts w:ascii="Courier New" w:hAnsi="Courier New" w:hint="default"/>
      </w:rPr>
    </w:lvl>
    <w:lvl w:ilvl="8" w:tplc="B606A860">
      <w:start w:val="1"/>
      <w:numFmt w:val="bullet"/>
      <w:lvlText w:val=""/>
      <w:lvlJc w:val="left"/>
      <w:pPr>
        <w:ind w:left="6480" w:hanging="360"/>
      </w:pPr>
      <w:rPr>
        <w:rFonts w:ascii="Wingdings" w:hAnsi="Wingdings" w:hint="default"/>
      </w:rPr>
    </w:lvl>
  </w:abstractNum>
  <w:abstractNum w:abstractNumId="3" w15:restartNumberingAfterBreak="0">
    <w:nsid w:val="04B12811"/>
    <w:multiLevelType w:val="hybridMultilevel"/>
    <w:tmpl w:val="423A1D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0AA7686E"/>
    <w:multiLevelType w:val="hybridMultilevel"/>
    <w:tmpl w:val="D1D45CA8"/>
    <w:lvl w:ilvl="0" w:tplc="26A4D58A">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9"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10"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DA0D4D"/>
    <w:multiLevelType w:val="hybridMultilevel"/>
    <w:tmpl w:val="A71A327C"/>
    <w:lvl w:ilvl="0" w:tplc="47BEBF6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3" w15:restartNumberingAfterBreak="0">
    <w:nsid w:val="1D8653DD"/>
    <w:multiLevelType w:val="hybridMultilevel"/>
    <w:tmpl w:val="3056C994"/>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9065C3"/>
    <w:multiLevelType w:val="hybridMultilevel"/>
    <w:tmpl w:val="7E784BB8"/>
    <w:lvl w:ilvl="0" w:tplc="BD02A5FC">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5"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8521126"/>
    <w:multiLevelType w:val="hybridMultilevel"/>
    <w:tmpl w:val="2632D6B2"/>
    <w:lvl w:ilvl="0" w:tplc="BD02A5FC">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7"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8" w15:restartNumberingAfterBreak="0">
    <w:nsid w:val="300C099B"/>
    <w:multiLevelType w:val="hybridMultilevel"/>
    <w:tmpl w:val="E444BD1E"/>
    <w:lvl w:ilvl="0" w:tplc="445E5A68">
      <w:numFmt w:val="bullet"/>
      <w:lvlText w:val="-"/>
      <w:lvlJc w:val="left"/>
      <w:pPr>
        <w:ind w:left="360" w:hanging="360"/>
      </w:pPr>
      <w:rPr>
        <w:rFonts w:ascii="Times New Roman" w:eastAsia="Calibri" w:hAnsi="Times New Roman" w:cs="Times New Roman"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9"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21"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C663959"/>
    <w:multiLevelType w:val="hybridMultilevel"/>
    <w:tmpl w:val="A16AEB78"/>
    <w:lvl w:ilvl="0" w:tplc="EEB6437C">
      <w:start w:val="1"/>
      <w:numFmt w:val="bullet"/>
      <w:lvlText w:val="·"/>
      <w:lvlJc w:val="left"/>
      <w:pPr>
        <w:ind w:left="720" w:hanging="360"/>
      </w:pPr>
      <w:rPr>
        <w:rFonts w:ascii="Symbol" w:hAnsi="Symbol" w:hint="default"/>
      </w:rPr>
    </w:lvl>
    <w:lvl w:ilvl="1" w:tplc="7152DBD0">
      <w:start w:val="1"/>
      <w:numFmt w:val="bullet"/>
      <w:lvlText w:val="o"/>
      <w:lvlJc w:val="left"/>
      <w:pPr>
        <w:ind w:left="1440" w:hanging="360"/>
      </w:pPr>
      <w:rPr>
        <w:rFonts w:ascii="Courier New" w:hAnsi="Courier New" w:hint="default"/>
      </w:rPr>
    </w:lvl>
    <w:lvl w:ilvl="2" w:tplc="451E05EE">
      <w:start w:val="1"/>
      <w:numFmt w:val="bullet"/>
      <w:lvlText w:val=""/>
      <w:lvlJc w:val="left"/>
      <w:pPr>
        <w:ind w:left="2160" w:hanging="360"/>
      </w:pPr>
      <w:rPr>
        <w:rFonts w:ascii="Wingdings" w:hAnsi="Wingdings" w:hint="default"/>
      </w:rPr>
    </w:lvl>
    <w:lvl w:ilvl="3" w:tplc="D17277E0">
      <w:start w:val="1"/>
      <w:numFmt w:val="bullet"/>
      <w:lvlText w:val=""/>
      <w:lvlJc w:val="left"/>
      <w:pPr>
        <w:ind w:left="2880" w:hanging="360"/>
      </w:pPr>
      <w:rPr>
        <w:rFonts w:ascii="Symbol" w:hAnsi="Symbol" w:hint="default"/>
      </w:rPr>
    </w:lvl>
    <w:lvl w:ilvl="4" w:tplc="3DFA25E0">
      <w:start w:val="1"/>
      <w:numFmt w:val="bullet"/>
      <w:lvlText w:val="o"/>
      <w:lvlJc w:val="left"/>
      <w:pPr>
        <w:ind w:left="3600" w:hanging="360"/>
      </w:pPr>
      <w:rPr>
        <w:rFonts w:ascii="Courier New" w:hAnsi="Courier New" w:hint="default"/>
      </w:rPr>
    </w:lvl>
    <w:lvl w:ilvl="5" w:tplc="55EEE716">
      <w:start w:val="1"/>
      <w:numFmt w:val="bullet"/>
      <w:lvlText w:val=""/>
      <w:lvlJc w:val="left"/>
      <w:pPr>
        <w:ind w:left="4320" w:hanging="360"/>
      </w:pPr>
      <w:rPr>
        <w:rFonts w:ascii="Wingdings" w:hAnsi="Wingdings" w:hint="default"/>
      </w:rPr>
    </w:lvl>
    <w:lvl w:ilvl="6" w:tplc="CE3C846A">
      <w:start w:val="1"/>
      <w:numFmt w:val="bullet"/>
      <w:lvlText w:val=""/>
      <w:lvlJc w:val="left"/>
      <w:pPr>
        <w:ind w:left="5040" w:hanging="360"/>
      </w:pPr>
      <w:rPr>
        <w:rFonts w:ascii="Symbol" w:hAnsi="Symbol" w:hint="default"/>
      </w:rPr>
    </w:lvl>
    <w:lvl w:ilvl="7" w:tplc="5F906F08">
      <w:start w:val="1"/>
      <w:numFmt w:val="bullet"/>
      <w:lvlText w:val="o"/>
      <w:lvlJc w:val="left"/>
      <w:pPr>
        <w:ind w:left="5760" w:hanging="360"/>
      </w:pPr>
      <w:rPr>
        <w:rFonts w:ascii="Courier New" w:hAnsi="Courier New" w:hint="default"/>
      </w:rPr>
    </w:lvl>
    <w:lvl w:ilvl="8" w:tplc="EB0E0250">
      <w:start w:val="1"/>
      <w:numFmt w:val="bullet"/>
      <w:lvlText w:val=""/>
      <w:lvlJc w:val="left"/>
      <w:pPr>
        <w:ind w:left="6480" w:hanging="360"/>
      </w:pPr>
      <w:rPr>
        <w:rFonts w:ascii="Wingdings" w:hAnsi="Wingdings" w:hint="default"/>
      </w:rPr>
    </w:lvl>
  </w:abstractNum>
  <w:abstractNum w:abstractNumId="23" w15:restartNumberingAfterBreak="0">
    <w:nsid w:val="3DFA50A0"/>
    <w:multiLevelType w:val="hybridMultilevel"/>
    <w:tmpl w:val="8832740E"/>
    <w:lvl w:ilvl="0" w:tplc="9CEED96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42D52663"/>
    <w:multiLevelType w:val="hybridMultilevel"/>
    <w:tmpl w:val="49FA7B1C"/>
    <w:lvl w:ilvl="0" w:tplc="585C461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4F1B66"/>
    <w:multiLevelType w:val="hybridMultilevel"/>
    <w:tmpl w:val="3C3C2452"/>
    <w:lvl w:ilvl="0" w:tplc="7BFE4696">
      <w:start w:val="2"/>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7" w15:restartNumberingAfterBreak="0">
    <w:nsid w:val="4B5F428A"/>
    <w:multiLevelType w:val="hybridMultilevel"/>
    <w:tmpl w:val="136C885A"/>
    <w:lvl w:ilvl="0" w:tplc="66B6DB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CFA6298"/>
    <w:multiLevelType w:val="hybridMultilevel"/>
    <w:tmpl w:val="68B8F702"/>
    <w:lvl w:ilvl="0" w:tplc="B8E4B348">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F1A64D6"/>
    <w:multiLevelType w:val="hybridMultilevel"/>
    <w:tmpl w:val="9084959E"/>
    <w:lvl w:ilvl="0" w:tplc="2000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0"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55CE2F37"/>
    <w:multiLevelType w:val="hybridMultilevel"/>
    <w:tmpl w:val="75D63038"/>
    <w:lvl w:ilvl="0" w:tplc="22743686">
      <w:start w:val="1"/>
      <w:numFmt w:val="bullet"/>
      <w:lvlText w:val="·"/>
      <w:lvlJc w:val="left"/>
      <w:pPr>
        <w:ind w:left="720" w:hanging="360"/>
      </w:pPr>
      <w:rPr>
        <w:rFonts w:ascii="Symbol" w:hAnsi="Symbol" w:hint="default"/>
      </w:rPr>
    </w:lvl>
    <w:lvl w:ilvl="1" w:tplc="1FE05164">
      <w:start w:val="1"/>
      <w:numFmt w:val="bullet"/>
      <w:lvlText w:val="o"/>
      <w:lvlJc w:val="left"/>
      <w:pPr>
        <w:ind w:left="1440" w:hanging="360"/>
      </w:pPr>
      <w:rPr>
        <w:rFonts w:ascii="Courier New" w:hAnsi="Courier New" w:hint="default"/>
      </w:rPr>
    </w:lvl>
    <w:lvl w:ilvl="2" w:tplc="D31A163E">
      <w:start w:val="1"/>
      <w:numFmt w:val="bullet"/>
      <w:lvlText w:val=""/>
      <w:lvlJc w:val="left"/>
      <w:pPr>
        <w:ind w:left="2160" w:hanging="360"/>
      </w:pPr>
      <w:rPr>
        <w:rFonts w:ascii="Wingdings" w:hAnsi="Wingdings" w:hint="default"/>
      </w:rPr>
    </w:lvl>
    <w:lvl w:ilvl="3" w:tplc="87FC564E">
      <w:start w:val="1"/>
      <w:numFmt w:val="bullet"/>
      <w:lvlText w:val=""/>
      <w:lvlJc w:val="left"/>
      <w:pPr>
        <w:ind w:left="2880" w:hanging="360"/>
      </w:pPr>
      <w:rPr>
        <w:rFonts w:ascii="Symbol" w:hAnsi="Symbol" w:hint="default"/>
      </w:rPr>
    </w:lvl>
    <w:lvl w:ilvl="4" w:tplc="6A2218B6">
      <w:start w:val="1"/>
      <w:numFmt w:val="bullet"/>
      <w:lvlText w:val="o"/>
      <w:lvlJc w:val="left"/>
      <w:pPr>
        <w:ind w:left="3600" w:hanging="360"/>
      </w:pPr>
      <w:rPr>
        <w:rFonts w:ascii="Courier New" w:hAnsi="Courier New" w:hint="default"/>
      </w:rPr>
    </w:lvl>
    <w:lvl w:ilvl="5" w:tplc="818E9F26">
      <w:start w:val="1"/>
      <w:numFmt w:val="bullet"/>
      <w:lvlText w:val=""/>
      <w:lvlJc w:val="left"/>
      <w:pPr>
        <w:ind w:left="4320" w:hanging="360"/>
      </w:pPr>
      <w:rPr>
        <w:rFonts w:ascii="Wingdings" w:hAnsi="Wingdings" w:hint="default"/>
      </w:rPr>
    </w:lvl>
    <w:lvl w:ilvl="6" w:tplc="E9D090CE">
      <w:start w:val="1"/>
      <w:numFmt w:val="bullet"/>
      <w:lvlText w:val=""/>
      <w:lvlJc w:val="left"/>
      <w:pPr>
        <w:ind w:left="5040" w:hanging="360"/>
      </w:pPr>
      <w:rPr>
        <w:rFonts w:ascii="Symbol" w:hAnsi="Symbol" w:hint="default"/>
      </w:rPr>
    </w:lvl>
    <w:lvl w:ilvl="7" w:tplc="AB347E9A">
      <w:start w:val="1"/>
      <w:numFmt w:val="bullet"/>
      <w:lvlText w:val="o"/>
      <w:lvlJc w:val="left"/>
      <w:pPr>
        <w:ind w:left="5760" w:hanging="360"/>
      </w:pPr>
      <w:rPr>
        <w:rFonts w:ascii="Courier New" w:hAnsi="Courier New" w:hint="default"/>
      </w:rPr>
    </w:lvl>
    <w:lvl w:ilvl="8" w:tplc="4094F7B2">
      <w:start w:val="1"/>
      <w:numFmt w:val="bullet"/>
      <w:lvlText w:val=""/>
      <w:lvlJc w:val="left"/>
      <w:pPr>
        <w:ind w:left="6480" w:hanging="360"/>
      </w:pPr>
      <w:rPr>
        <w:rFonts w:ascii="Wingdings" w:hAnsi="Wingdings" w:hint="default"/>
      </w:rPr>
    </w:lvl>
  </w:abstractNum>
  <w:abstractNum w:abstractNumId="32"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596B30F0"/>
    <w:multiLevelType w:val="hybridMultilevel"/>
    <w:tmpl w:val="499671D6"/>
    <w:lvl w:ilvl="0" w:tplc="BD02A5FC">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4"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35" w15:restartNumberingAfterBreak="0">
    <w:nsid w:val="5EFF257D"/>
    <w:multiLevelType w:val="hybridMultilevel"/>
    <w:tmpl w:val="DD2A3844"/>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91025B"/>
    <w:multiLevelType w:val="hybridMultilevel"/>
    <w:tmpl w:val="043CC9A4"/>
    <w:lvl w:ilvl="0" w:tplc="3A204D08">
      <w:start w:val="1"/>
      <w:numFmt w:val="bullet"/>
      <w:lvlText w:val="·"/>
      <w:lvlJc w:val="left"/>
      <w:pPr>
        <w:ind w:left="720" w:hanging="360"/>
      </w:pPr>
      <w:rPr>
        <w:rFonts w:ascii="Symbol" w:hAnsi="Symbol" w:hint="default"/>
      </w:rPr>
    </w:lvl>
    <w:lvl w:ilvl="1" w:tplc="B28E7E02">
      <w:start w:val="1"/>
      <w:numFmt w:val="bullet"/>
      <w:lvlText w:val="o"/>
      <w:lvlJc w:val="left"/>
      <w:pPr>
        <w:ind w:left="1440" w:hanging="360"/>
      </w:pPr>
      <w:rPr>
        <w:rFonts w:ascii="Courier New" w:hAnsi="Courier New" w:hint="default"/>
      </w:rPr>
    </w:lvl>
    <w:lvl w:ilvl="2" w:tplc="84FE861A">
      <w:start w:val="1"/>
      <w:numFmt w:val="bullet"/>
      <w:lvlText w:val=""/>
      <w:lvlJc w:val="left"/>
      <w:pPr>
        <w:ind w:left="2160" w:hanging="360"/>
      </w:pPr>
      <w:rPr>
        <w:rFonts w:ascii="Wingdings" w:hAnsi="Wingdings" w:hint="default"/>
      </w:rPr>
    </w:lvl>
    <w:lvl w:ilvl="3" w:tplc="0E28971A">
      <w:start w:val="1"/>
      <w:numFmt w:val="bullet"/>
      <w:lvlText w:val=""/>
      <w:lvlJc w:val="left"/>
      <w:pPr>
        <w:ind w:left="2880" w:hanging="360"/>
      </w:pPr>
      <w:rPr>
        <w:rFonts w:ascii="Symbol" w:hAnsi="Symbol" w:hint="default"/>
      </w:rPr>
    </w:lvl>
    <w:lvl w:ilvl="4" w:tplc="35F8E5C4">
      <w:start w:val="1"/>
      <w:numFmt w:val="bullet"/>
      <w:lvlText w:val="o"/>
      <w:lvlJc w:val="left"/>
      <w:pPr>
        <w:ind w:left="3600" w:hanging="360"/>
      </w:pPr>
      <w:rPr>
        <w:rFonts w:ascii="Courier New" w:hAnsi="Courier New" w:hint="default"/>
      </w:rPr>
    </w:lvl>
    <w:lvl w:ilvl="5" w:tplc="51907DEE">
      <w:start w:val="1"/>
      <w:numFmt w:val="bullet"/>
      <w:lvlText w:val=""/>
      <w:lvlJc w:val="left"/>
      <w:pPr>
        <w:ind w:left="4320" w:hanging="360"/>
      </w:pPr>
      <w:rPr>
        <w:rFonts w:ascii="Wingdings" w:hAnsi="Wingdings" w:hint="default"/>
      </w:rPr>
    </w:lvl>
    <w:lvl w:ilvl="6" w:tplc="AC2E0E8A">
      <w:start w:val="1"/>
      <w:numFmt w:val="bullet"/>
      <w:lvlText w:val=""/>
      <w:lvlJc w:val="left"/>
      <w:pPr>
        <w:ind w:left="5040" w:hanging="360"/>
      </w:pPr>
      <w:rPr>
        <w:rFonts w:ascii="Symbol" w:hAnsi="Symbol" w:hint="default"/>
      </w:rPr>
    </w:lvl>
    <w:lvl w:ilvl="7" w:tplc="11AEBFBC">
      <w:start w:val="1"/>
      <w:numFmt w:val="bullet"/>
      <w:lvlText w:val="o"/>
      <w:lvlJc w:val="left"/>
      <w:pPr>
        <w:ind w:left="5760" w:hanging="360"/>
      </w:pPr>
      <w:rPr>
        <w:rFonts w:ascii="Courier New" w:hAnsi="Courier New" w:hint="default"/>
      </w:rPr>
    </w:lvl>
    <w:lvl w:ilvl="8" w:tplc="42004F3C">
      <w:start w:val="1"/>
      <w:numFmt w:val="bullet"/>
      <w:lvlText w:val=""/>
      <w:lvlJc w:val="left"/>
      <w:pPr>
        <w:ind w:left="6480" w:hanging="360"/>
      </w:pPr>
      <w:rPr>
        <w:rFonts w:ascii="Wingdings" w:hAnsi="Wingdings" w:hint="default"/>
      </w:rPr>
    </w:lvl>
  </w:abstractNum>
  <w:abstractNum w:abstractNumId="37"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A7D019A"/>
    <w:multiLevelType w:val="hybridMultilevel"/>
    <w:tmpl w:val="569AA95C"/>
    <w:lvl w:ilvl="0" w:tplc="0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6B5A37B8"/>
    <w:multiLevelType w:val="hybridMultilevel"/>
    <w:tmpl w:val="AD1EC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BEC12D1"/>
    <w:multiLevelType w:val="hybridMultilevel"/>
    <w:tmpl w:val="D1E6196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1"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43" w15:restartNumberingAfterBreak="0">
    <w:nsid w:val="6D5762A8"/>
    <w:multiLevelType w:val="hybridMultilevel"/>
    <w:tmpl w:val="CC543ADC"/>
    <w:lvl w:ilvl="0" w:tplc="F5B0FCCC">
      <w:start w:val="6"/>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F0C1EF5"/>
    <w:multiLevelType w:val="hybridMultilevel"/>
    <w:tmpl w:val="768ECB52"/>
    <w:lvl w:ilvl="0" w:tplc="82D821F8">
      <w:start w:val="1"/>
      <w:numFmt w:val="bullet"/>
      <w:lvlText w:val=""/>
      <w:lvlJc w:val="left"/>
      <w:pPr>
        <w:ind w:left="1077" w:hanging="360"/>
      </w:pPr>
      <w:rPr>
        <w:rFonts w:ascii="Symbol" w:hAnsi="Symbol" w:hint="default"/>
      </w:rPr>
    </w:lvl>
    <w:lvl w:ilvl="1" w:tplc="7C3812FE">
      <w:start w:val="1"/>
      <w:numFmt w:val="bullet"/>
      <w:lvlText w:val="o"/>
      <w:lvlJc w:val="left"/>
      <w:pPr>
        <w:ind w:left="1440" w:hanging="360"/>
      </w:pPr>
      <w:rPr>
        <w:rFonts w:ascii="Courier New" w:hAnsi="Courier New" w:hint="default"/>
      </w:rPr>
    </w:lvl>
    <w:lvl w:ilvl="2" w:tplc="ECA63222">
      <w:start w:val="1"/>
      <w:numFmt w:val="bullet"/>
      <w:lvlText w:val=""/>
      <w:lvlJc w:val="left"/>
      <w:pPr>
        <w:ind w:left="2160" w:hanging="360"/>
      </w:pPr>
      <w:rPr>
        <w:rFonts w:ascii="Wingdings" w:hAnsi="Wingdings" w:hint="default"/>
      </w:rPr>
    </w:lvl>
    <w:lvl w:ilvl="3" w:tplc="C1E4E4C2">
      <w:start w:val="1"/>
      <w:numFmt w:val="bullet"/>
      <w:lvlText w:val=""/>
      <w:lvlJc w:val="left"/>
      <w:pPr>
        <w:ind w:left="2880" w:hanging="360"/>
      </w:pPr>
      <w:rPr>
        <w:rFonts w:ascii="Symbol" w:hAnsi="Symbol" w:hint="default"/>
      </w:rPr>
    </w:lvl>
    <w:lvl w:ilvl="4" w:tplc="8B548104">
      <w:start w:val="1"/>
      <w:numFmt w:val="bullet"/>
      <w:lvlText w:val="o"/>
      <w:lvlJc w:val="left"/>
      <w:pPr>
        <w:ind w:left="3600" w:hanging="360"/>
      </w:pPr>
      <w:rPr>
        <w:rFonts w:ascii="Courier New" w:hAnsi="Courier New" w:hint="default"/>
      </w:rPr>
    </w:lvl>
    <w:lvl w:ilvl="5" w:tplc="F59AC14E">
      <w:start w:val="1"/>
      <w:numFmt w:val="bullet"/>
      <w:lvlText w:val=""/>
      <w:lvlJc w:val="left"/>
      <w:pPr>
        <w:ind w:left="4320" w:hanging="360"/>
      </w:pPr>
      <w:rPr>
        <w:rFonts w:ascii="Wingdings" w:hAnsi="Wingdings" w:hint="default"/>
      </w:rPr>
    </w:lvl>
    <w:lvl w:ilvl="6" w:tplc="64F8DCB2">
      <w:start w:val="1"/>
      <w:numFmt w:val="bullet"/>
      <w:lvlText w:val=""/>
      <w:lvlJc w:val="left"/>
      <w:pPr>
        <w:ind w:left="5040" w:hanging="360"/>
      </w:pPr>
      <w:rPr>
        <w:rFonts w:ascii="Symbol" w:hAnsi="Symbol" w:hint="default"/>
      </w:rPr>
    </w:lvl>
    <w:lvl w:ilvl="7" w:tplc="3858D550">
      <w:start w:val="1"/>
      <w:numFmt w:val="bullet"/>
      <w:lvlText w:val="o"/>
      <w:lvlJc w:val="left"/>
      <w:pPr>
        <w:ind w:left="5760" w:hanging="360"/>
      </w:pPr>
      <w:rPr>
        <w:rFonts w:ascii="Courier New" w:hAnsi="Courier New" w:hint="default"/>
      </w:rPr>
    </w:lvl>
    <w:lvl w:ilvl="8" w:tplc="199CFA64">
      <w:start w:val="1"/>
      <w:numFmt w:val="bullet"/>
      <w:lvlText w:val=""/>
      <w:lvlJc w:val="left"/>
      <w:pPr>
        <w:ind w:left="6480" w:hanging="360"/>
      </w:pPr>
      <w:rPr>
        <w:rFonts w:ascii="Wingdings" w:hAnsi="Wingdings" w:hint="default"/>
      </w:rPr>
    </w:lvl>
  </w:abstractNum>
  <w:abstractNum w:abstractNumId="45"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48"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49" w15:restartNumberingAfterBreak="0">
    <w:nsid w:val="795D3BA0"/>
    <w:multiLevelType w:val="hybridMultilevel"/>
    <w:tmpl w:val="4F76D5A2"/>
    <w:lvl w:ilvl="0" w:tplc="DE7488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AAA2612"/>
    <w:multiLevelType w:val="hybridMultilevel"/>
    <w:tmpl w:val="8F2E6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1"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167327240">
    <w:abstractNumId w:val="22"/>
  </w:num>
  <w:num w:numId="2" w16cid:durableId="747194949">
    <w:abstractNumId w:val="31"/>
  </w:num>
  <w:num w:numId="3" w16cid:durableId="669911395">
    <w:abstractNumId w:val="36"/>
  </w:num>
  <w:num w:numId="4" w16cid:durableId="1765875263">
    <w:abstractNumId w:val="2"/>
  </w:num>
  <w:num w:numId="5" w16cid:durableId="107353642">
    <w:abstractNumId w:val="44"/>
  </w:num>
  <w:num w:numId="6" w16cid:durableId="1883596982">
    <w:abstractNumId w:val="9"/>
  </w:num>
  <w:num w:numId="7" w16cid:durableId="1769740319">
    <w:abstractNumId w:val="1"/>
  </w:num>
  <w:num w:numId="8" w16cid:durableId="103422812">
    <w:abstractNumId w:val="48"/>
  </w:num>
  <w:num w:numId="9" w16cid:durableId="621153344">
    <w:abstractNumId w:val="17"/>
  </w:num>
  <w:num w:numId="10" w16cid:durableId="1300379492">
    <w:abstractNumId w:val="42"/>
  </w:num>
  <w:num w:numId="11" w16cid:durableId="1280332167">
    <w:abstractNumId w:val="12"/>
  </w:num>
  <w:num w:numId="12" w16cid:durableId="1277101191">
    <w:abstractNumId w:val="8"/>
  </w:num>
  <w:num w:numId="13" w16cid:durableId="1060251930">
    <w:abstractNumId w:val="20"/>
  </w:num>
  <w:num w:numId="14" w16cid:durableId="1173687714">
    <w:abstractNumId w:val="47"/>
  </w:num>
  <w:num w:numId="15" w16cid:durableId="1640302346">
    <w:abstractNumId w:val="34"/>
  </w:num>
  <w:num w:numId="16" w16cid:durableId="1406536255">
    <w:abstractNumId w:val="37"/>
  </w:num>
  <w:num w:numId="17" w16cid:durableId="1847553801">
    <w:abstractNumId w:val="15"/>
  </w:num>
  <w:num w:numId="18" w16cid:durableId="1381131538">
    <w:abstractNumId w:val="21"/>
  </w:num>
  <w:num w:numId="19" w16cid:durableId="844247299">
    <w:abstractNumId w:val="45"/>
  </w:num>
  <w:num w:numId="20" w16cid:durableId="2003241731">
    <w:abstractNumId w:val="19"/>
  </w:num>
  <w:num w:numId="21" w16cid:durableId="1055667815">
    <w:abstractNumId w:val="51"/>
  </w:num>
  <w:num w:numId="22" w16cid:durableId="670449100">
    <w:abstractNumId w:val="46"/>
  </w:num>
  <w:num w:numId="23" w16cid:durableId="1210144582">
    <w:abstractNumId w:val="30"/>
  </w:num>
  <w:num w:numId="24" w16cid:durableId="1997801825">
    <w:abstractNumId w:val="32"/>
  </w:num>
  <w:num w:numId="25" w16cid:durableId="1580600292">
    <w:abstractNumId w:val="41"/>
  </w:num>
  <w:num w:numId="26" w16cid:durableId="1456826966">
    <w:abstractNumId w:val="5"/>
  </w:num>
  <w:num w:numId="27" w16cid:durableId="755328401">
    <w:abstractNumId w:val="6"/>
  </w:num>
  <w:num w:numId="28" w16cid:durableId="2130931540">
    <w:abstractNumId w:val="7"/>
  </w:num>
  <w:num w:numId="29" w16cid:durableId="10362782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6021171">
    <w:abstractNumId w:val="49"/>
  </w:num>
  <w:num w:numId="31" w16cid:durableId="363140682">
    <w:abstractNumId w:val="35"/>
  </w:num>
  <w:num w:numId="32" w16cid:durableId="1345941046">
    <w:abstractNumId w:val="24"/>
  </w:num>
  <w:num w:numId="33" w16cid:durableId="1399789824">
    <w:abstractNumId w:val="50"/>
  </w:num>
  <w:num w:numId="34" w16cid:durableId="769857962">
    <w:abstractNumId w:val="4"/>
  </w:num>
  <w:num w:numId="35" w16cid:durableId="1345672727">
    <w:abstractNumId w:val="28"/>
  </w:num>
  <w:num w:numId="36" w16cid:durableId="844980777">
    <w:abstractNumId w:val="27"/>
  </w:num>
  <w:num w:numId="37" w16cid:durableId="1804931567">
    <w:abstractNumId w:val="11"/>
  </w:num>
  <w:num w:numId="38" w16cid:durableId="1596356192">
    <w:abstractNumId w:val="13"/>
  </w:num>
  <w:num w:numId="39" w16cid:durableId="583880365">
    <w:abstractNumId w:val="26"/>
  </w:num>
  <w:num w:numId="40" w16cid:durableId="1446118457">
    <w:abstractNumId w:val="38"/>
  </w:num>
  <w:num w:numId="41" w16cid:durableId="1747265327">
    <w:abstractNumId w:val="18"/>
  </w:num>
  <w:num w:numId="42" w16cid:durableId="460850896">
    <w:abstractNumId w:val="3"/>
  </w:num>
  <w:num w:numId="43" w16cid:durableId="1548104057">
    <w:abstractNumId w:val="16"/>
  </w:num>
  <w:num w:numId="44" w16cid:durableId="1007171438">
    <w:abstractNumId w:val="14"/>
  </w:num>
  <w:num w:numId="45" w16cid:durableId="115762090">
    <w:abstractNumId w:val="33"/>
  </w:num>
  <w:num w:numId="46" w16cid:durableId="1936862584">
    <w:abstractNumId w:val="23"/>
  </w:num>
  <w:num w:numId="47" w16cid:durableId="850679484">
    <w:abstractNumId w:val="29"/>
  </w:num>
  <w:num w:numId="48" w16cid:durableId="1995837688">
    <w:abstractNumId w:val="40"/>
  </w:num>
  <w:num w:numId="49" w16cid:durableId="564025136">
    <w:abstractNumId w:val="25"/>
  </w:num>
  <w:num w:numId="50" w16cid:durableId="873275213">
    <w:abstractNumId w:val="4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allowSpaceOfSameStyleInTabl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PKit_DocumentHasBeenSaved" w:val="true"/>
    <w:docVar w:name="LW_DocType" w:val="TEL"/>
  </w:docVars>
  <w:rsids>
    <w:rsidRoot w:val="009A3DA0"/>
    <w:rsid w:val="00000039"/>
    <w:rsid w:val="00000080"/>
    <w:rsid w:val="000001DC"/>
    <w:rsid w:val="0000032F"/>
    <w:rsid w:val="00000397"/>
    <w:rsid w:val="00000486"/>
    <w:rsid w:val="0000050D"/>
    <w:rsid w:val="000005E9"/>
    <w:rsid w:val="00000674"/>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BA0"/>
    <w:rsid w:val="00007CED"/>
    <w:rsid w:val="00007ECC"/>
    <w:rsid w:val="00010391"/>
    <w:rsid w:val="000103E1"/>
    <w:rsid w:val="0001047E"/>
    <w:rsid w:val="0001064E"/>
    <w:rsid w:val="000107E4"/>
    <w:rsid w:val="0001098A"/>
    <w:rsid w:val="00010AC9"/>
    <w:rsid w:val="0001116E"/>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538"/>
    <w:rsid w:val="00022669"/>
    <w:rsid w:val="0002276A"/>
    <w:rsid w:val="00022775"/>
    <w:rsid w:val="00022776"/>
    <w:rsid w:val="00022903"/>
    <w:rsid w:val="00022B33"/>
    <w:rsid w:val="00022E91"/>
    <w:rsid w:val="00022FAA"/>
    <w:rsid w:val="00023162"/>
    <w:rsid w:val="000232A5"/>
    <w:rsid w:val="00023424"/>
    <w:rsid w:val="00023451"/>
    <w:rsid w:val="00023626"/>
    <w:rsid w:val="00023B4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F7A"/>
    <w:rsid w:val="000250B7"/>
    <w:rsid w:val="00025341"/>
    <w:rsid w:val="00025501"/>
    <w:rsid w:val="0002561D"/>
    <w:rsid w:val="00025D8A"/>
    <w:rsid w:val="00025EB5"/>
    <w:rsid w:val="00025EB9"/>
    <w:rsid w:val="000260DC"/>
    <w:rsid w:val="000261DA"/>
    <w:rsid w:val="0002630E"/>
    <w:rsid w:val="000265AD"/>
    <w:rsid w:val="000265DD"/>
    <w:rsid w:val="00026B29"/>
    <w:rsid w:val="00026CA1"/>
    <w:rsid w:val="00026D00"/>
    <w:rsid w:val="00026E21"/>
    <w:rsid w:val="0002725A"/>
    <w:rsid w:val="0002771B"/>
    <w:rsid w:val="00027DEF"/>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792"/>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EEB"/>
    <w:rsid w:val="00035FAC"/>
    <w:rsid w:val="00035FDE"/>
    <w:rsid w:val="00036009"/>
    <w:rsid w:val="00036106"/>
    <w:rsid w:val="00036177"/>
    <w:rsid w:val="0003633B"/>
    <w:rsid w:val="00036E52"/>
    <w:rsid w:val="00037004"/>
    <w:rsid w:val="00037224"/>
    <w:rsid w:val="000372EF"/>
    <w:rsid w:val="0003737B"/>
    <w:rsid w:val="0003745C"/>
    <w:rsid w:val="0003758E"/>
    <w:rsid w:val="000375BA"/>
    <w:rsid w:val="00037990"/>
    <w:rsid w:val="00040060"/>
    <w:rsid w:val="00040281"/>
    <w:rsid w:val="000407D5"/>
    <w:rsid w:val="00040A13"/>
    <w:rsid w:val="00040C7A"/>
    <w:rsid w:val="00040E6E"/>
    <w:rsid w:val="0004105D"/>
    <w:rsid w:val="0004146E"/>
    <w:rsid w:val="000414BC"/>
    <w:rsid w:val="0004189C"/>
    <w:rsid w:val="0004193F"/>
    <w:rsid w:val="0004195A"/>
    <w:rsid w:val="00041A87"/>
    <w:rsid w:val="00041C4F"/>
    <w:rsid w:val="00041F1F"/>
    <w:rsid w:val="0004209B"/>
    <w:rsid w:val="000420DB"/>
    <w:rsid w:val="000421A1"/>
    <w:rsid w:val="000423C1"/>
    <w:rsid w:val="000424A4"/>
    <w:rsid w:val="00042508"/>
    <w:rsid w:val="00042698"/>
    <w:rsid w:val="00042A8B"/>
    <w:rsid w:val="00042F4E"/>
    <w:rsid w:val="000431B5"/>
    <w:rsid w:val="000434BD"/>
    <w:rsid w:val="000436A8"/>
    <w:rsid w:val="00043B7B"/>
    <w:rsid w:val="00043E36"/>
    <w:rsid w:val="000443C3"/>
    <w:rsid w:val="00044411"/>
    <w:rsid w:val="0004455F"/>
    <w:rsid w:val="000447F7"/>
    <w:rsid w:val="00044806"/>
    <w:rsid w:val="00044A42"/>
    <w:rsid w:val="00044AB8"/>
    <w:rsid w:val="000454B2"/>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E3C"/>
    <w:rsid w:val="000520B1"/>
    <w:rsid w:val="00052241"/>
    <w:rsid w:val="00052672"/>
    <w:rsid w:val="00052814"/>
    <w:rsid w:val="000529E9"/>
    <w:rsid w:val="00053766"/>
    <w:rsid w:val="00053BE0"/>
    <w:rsid w:val="00053CB9"/>
    <w:rsid w:val="00053D37"/>
    <w:rsid w:val="00053FAD"/>
    <w:rsid w:val="000541A5"/>
    <w:rsid w:val="0005422C"/>
    <w:rsid w:val="00054B37"/>
    <w:rsid w:val="00054C6E"/>
    <w:rsid w:val="00054DF3"/>
    <w:rsid w:val="00055034"/>
    <w:rsid w:val="000550B3"/>
    <w:rsid w:val="0005513C"/>
    <w:rsid w:val="00055234"/>
    <w:rsid w:val="00055392"/>
    <w:rsid w:val="00055406"/>
    <w:rsid w:val="00055569"/>
    <w:rsid w:val="00055DF6"/>
    <w:rsid w:val="00055ED8"/>
    <w:rsid w:val="000568D7"/>
    <w:rsid w:val="000568F4"/>
    <w:rsid w:val="00056C02"/>
    <w:rsid w:val="00057006"/>
    <w:rsid w:val="00057285"/>
    <w:rsid w:val="0005742E"/>
    <w:rsid w:val="00057439"/>
    <w:rsid w:val="000574AC"/>
    <w:rsid w:val="0005753C"/>
    <w:rsid w:val="00057745"/>
    <w:rsid w:val="00057902"/>
    <w:rsid w:val="00057C41"/>
    <w:rsid w:val="00057C6A"/>
    <w:rsid w:val="00057E1C"/>
    <w:rsid w:val="00057EA9"/>
    <w:rsid w:val="0005D69E"/>
    <w:rsid w:val="00060742"/>
    <w:rsid w:val="0006088F"/>
    <w:rsid w:val="000608B7"/>
    <w:rsid w:val="00060AE0"/>
    <w:rsid w:val="00060C03"/>
    <w:rsid w:val="00060C9D"/>
    <w:rsid w:val="00060CB2"/>
    <w:rsid w:val="00060D87"/>
    <w:rsid w:val="00060EF2"/>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3DCE"/>
    <w:rsid w:val="00063F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27C"/>
    <w:rsid w:val="0006634A"/>
    <w:rsid w:val="000664BE"/>
    <w:rsid w:val="00066554"/>
    <w:rsid w:val="0006680F"/>
    <w:rsid w:val="00066AED"/>
    <w:rsid w:val="00066D35"/>
    <w:rsid w:val="00067155"/>
    <w:rsid w:val="00067567"/>
    <w:rsid w:val="0006771C"/>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2A8"/>
    <w:rsid w:val="000729DB"/>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879"/>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2E26"/>
    <w:rsid w:val="00083121"/>
    <w:rsid w:val="00083469"/>
    <w:rsid w:val="000834CD"/>
    <w:rsid w:val="000835B0"/>
    <w:rsid w:val="000835F5"/>
    <w:rsid w:val="0008378A"/>
    <w:rsid w:val="00083B96"/>
    <w:rsid w:val="00084044"/>
    <w:rsid w:val="00084211"/>
    <w:rsid w:val="00084419"/>
    <w:rsid w:val="0008449C"/>
    <w:rsid w:val="000845D7"/>
    <w:rsid w:val="000846F8"/>
    <w:rsid w:val="00084B71"/>
    <w:rsid w:val="00084D1E"/>
    <w:rsid w:val="00084DFB"/>
    <w:rsid w:val="0008526A"/>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09"/>
    <w:rsid w:val="00090EA4"/>
    <w:rsid w:val="000910D7"/>
    <w:rsid w:val="0009166A"/>
    <w:rsid w:val="000918B2"/>
    <w:rsid w:val="00091CE2"/>
    <w:rsid w:val="0009205D"/>
    <w:rsid w:val="00092442"/>
    <w:rsid w:val="0009257A"/>
    <w:rsid w:val="00092B44"/>
    <w:rsid w:val="00092C2D"/>
    <w:rsid w:val="00092EB9"/>
    <w:rsid w:val="0009314D"/>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36C"/>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21"/>
    <w:rsid w:val="000A2388"/>
    <w:rsid w:val="000A2AC3"/>
    <w:rsid w:val="000A2CC6"/>
    <w:rsid w:val="000A30BD"/>
    <w:rsid w:val="000A3320"/>
    <w:rsid w:val="000A3563"/>
    <w:rsid w:val="000A3935"/>
    <w:rsid w:val="000A3E2D"/>
    <w:rsid w:val="000A4033"/>
    <w:rsid w:val="000A44D4"/>
    <w:rsid w:val="000A4524"/>
    <w:rsid w:val="000A4554"/>
    <w:rsid w:val="000A4A38"/>
    <w:rsid w:val="000A4B74"/>
    <w:rsid w:val="000A508F"/>
    <w:rsid w:val="000A52E7"/>
    <w:rsid w:val="000A5388"/>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267"/>
    <w:rsid w:val="000B0467"/>
    <w:rsid w:val="000B055C"/>
    <w:rsid w:val="000B09D0"/>
    <w:rsid w:val="000B0F74"/>
    <w:rsid w:val="000B1139"/>
    <w:rsid w:val="000B1471"/>
    <w:rsid w:val="000B16FC"/>
    <w:rsid w:val="000B181E"/>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08"/>
    <w:rsid w:val="000B67EE"/>
    <w:rsid w:val="000B6A5E"/>
    <w:rsid w:val="000B6D6D"/>
    <w:rsid w:val="000B70BC"/>
    <w:rsid w:val="000B739A"/>
    <w:rsid w:val="000B73B7"/>
    <w:rsid w:val="000B74DD"/>
    <w:rsid w:val="000B7631"/>
    <w:rsid w:val="000B776B"/>
    <w:rsid w:val="000B7910"/>
    <w:rsid w:val="000B7A33"/>
    <w:rsid w:val="000B7AF5"/>
    <w:rsid w:val="000B7B36"/>
    <w:rsid w:val="000B7E37"/>
    <w:rsid w:val="000C0100"/>
    <w:rsid w:val="000C027E"/>
    <w:rsid w:val="000C0681"/>
    <w:rsid w:val="000C0999"/>
    <w:rsid w:val="000C0A14"/>
    <w:rsid w:val="000C0E3A"/>
    <w:rsid w:val="000C0EAA"/>
    <w:rsid w:val="000C0FF7"/>
    <w:rsid w:val="000C109C"/>
    <w:rsid w:val="000C1898"/>
    <w:rsid w:val="000C1978"/>
    <w:rsid w:val="000C1A64"/>
    <w:rsid w:val="000C1ADA"/>
    <w:rsid w:val="000C1B81"/>
    <w:rsid w:val="000C1E86"/>
    <w:rsid w:val="000C1EEB"/>
    <w:rsid w:val="000C1F70"/>
    <w:rsid w:val="000C2046"/>
    <w:rsid w:val="000C21C4"/>
    <w:rsid w:val="000C262A"/>
    <w:rsid w:val="000C2A98"/>
    <w:rsid w:val="000C2CC9"/>
    <w:rsid w:val="000C2E50"/>
    <w:rsid w:val="000C3067"/>
    <w:rsid w:val="000C30DD"/>
    <w:rsid w:val="000C323C"/>
    <w:rsid w:val="000C34F0"/>
    <w:rsid w:val="000C34F6"/>
    <w:rsid w:val="000C3512"/>
    <w:rsid w:val="000C3534"/>
    <w:rsid w:val="000C3BFA"/>
    <w:rsid w:val="000C3E3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646"/>
    <w:rsid w:val="000C6902"/>
    <w:rsid w:val="000C69CA"/>
    <w:rsid w:val="000C71A3"/>
    <w:rsid w:val="000C727B"/>
    <w:rsid w:val="000C728E"/>
    <w:rsid w:val="000C741E"/>
    <w:rsid w:val="000C755B"/>
    <w:rsid w:val="000C7646"/>
    <w:rsid w:val="000C7708"/>
    <w:rsid w:val="000C7914"/>
    <w:rsid w:val="000C7A75"/>
    <w:rsid w:val="000C7BE4"/>
    <w:rsid w:val="000C7E7C"/>
    <w:rsid w:val="000D00E8"/>
    <w:rsid w:val="000D02D7"/>
    <w:rsid w:val="000D0536"/>
    <w:rsid w:val="000D057B"/>
    <w:rsid w:val="000D0723"/>
    <w:rsid w:val="000D082B"/>
    <w:rsid w:val="000D0AEE"/>
    <w:rsid w:val="000D113F"/>
    <w:rsid w:val="000D1461"/>
    <w:rsid w:val="000D1C63"/>
    <w:rsid w:val="000D20A1"/>
    <w:rsid w:val="000D23CE"/>
    <w:rsid w:val="000D25EF"/>
    <w:rsid w:val="000D25FB"/>
    <w:rsid w:val="000D2718"/>
    <w:rsid w:val="000D280C"/>
    <w:rsid w:val="000D333F"/>
    <w:rsid w:val="000D34BD"/>
    <w:rsid w:val="000D3537"/>
    <w:rsid w:val="000D37F7"/>
    <w:rsid w:val="000D38B0"/>
    <w:rsid w:val="000D390C"/>
    <w:rsid w:val="000D3A17"/>
    <w:rsid w:val="000D3CC9"/>
    <w:rsid w:val="000D414D"/>
    <w:rsid w:val="000D433A"/>
    <w:rsid w:val="000D4395"/>
    <w:rsid w:val="000D45F1"/>
    <w:rsid w:val="000D46FC"/>
    <w:rsid w:val="000D47E4"/>
    <w:rsid w:val="000D4894"/>
    <w:rsid w:val="000D4E86"/>
    <w:rsid w:val="000D4EB1"/>
    <w:rsid w:val="000D51B6"/>
    <w:rsid w:val="000D5487"/>
    <w:rsid w:val="000D5579"/>
    <w:rsid w:val="000D565E"/>
    <w:rsid w:val="000D5939"/>
    <w:rsid w:val="000D5944"/>
    <w:rsid w:val="000D5BB3"/>
    <w:rsid w:val="000D5BD5"/>
    <w:rsid w:val="000D603E"/>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9C4"/>
    <w:rsid w:val="000D7AD4"/>
    <w:rsid w:val="000D7B79"/>
    <w:rsid w:val="000D7E48"/>
    <w:rsid w:val="000D7F97"/>
    <w:rsid w:val="000E0033"/>
    <w:rsid w:val="000E0200"/>
    <w:rsid w:val="000E0223"/>
    <w:rsid w:val="000E0335"/>
    <w:rsid w:val="000E03A7"/>
    <w:rsid w:val="000E07F5"/>
    <w:rsid w:val="000E082D"/>
    <w:rsid w:val="000E0C92"/>
    <w:rsid w:val="000E0D75"/>
    <w:rsid w:val="000E0E67"/>
    <w:rsid w:val="000E1071"/>
    <w:rsid w:val="000E14F3"/>
    <w:rsid w:val="000E1535"/>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D"/>
    <w:rsid w:val="000E4750"/>
    <w:rsid w:val="000E4788"/>
    <w:rsid w:val="000E4C9D"/>
    <w:rsid w:val="000E4E61"/>
    <w:rsid w:val="000E50EC"/>
    <w:rsid w:val="000E51A0"/>
    <w:rsid w:val="000E58E0"/>
    <w:rsid w:val="000E59FD"/>
    <w:rsid w:val="000E5C16"/>
    <w:rsid w:val="000E6201"/>
    <w:rsid w:val="000E68CA"/>
    <w:rsid w:val="000E690A"/>
    <w:rsid w:val="000E695D"/>
    <w:rsid w:val="000E699A"/>
    <w:rsid w:val="000E6BD2"/>
    <w:rsid w:val="000E6FA8"/>
    <w:rsid w:val="000E702D"/>
    <w:rsid w:val="000E719A"/>
    <w:rsid w:val="000E72A8"/>
    <w:rsid w:val="000E7303"/>
    <w:rsid w:val="000E75D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7EF"/>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76"/>
    <w:rsid w:val="000F4E7E"/>
    <w:rsid w:val="000F514F"/>
    <w:rsid w:val="000F52C9"/>
    <w:rsid w:val="000F54AD"/>
    <w:rsid w:val="000F594C"/>
    <w:rsid w:val="000F5A73"/>
    <w:rsid w:val="000F5F64"/>
    <w:rsid w:val="000F63D5"/>
    <w:rsid w:val="000F6650"/>
    <w:rsid w:val="000F6C35"/>
    <w:rsid w:val="000F6E53"/>
    <w:rsid w:val="000F7126"/>
    <w:rsid w:val="000F7275"/>
    <w:rsid w:val="000F77FE"/>
    <w:rsid w:val="000F790D"/>
    <w:rsid w:val="000F7AFB"/>
    <w:rsid w:val="000F7BB0"/>
    <w:rsid w:val="000F7CDA"/>
    <w:rsid w:val="000F7D76"/>
    <w:rsid w:val="001002AB"/>
    <w:rsid w:val="00100669"/>
    <w:rsid w:val="0010068B"/>
    <w:rsid w:val="00100830"/>
    <w:rsid w:val="00100BA3"/>
    <w:rsid w:val="00100D89"/>
    <w:rsid w:val="00100DD5"/>
    <w:rsid w:val="00100F0B"/>
    <w:rsid w:val="0010140A"/>
    <w:rsid w:val="00101519"/>
    <w:rsid w:val="00101721"/>
    <w:rsid w:val="0010195B"/>
    <w:rsid w:val="00101B5C"/>
    <w:rsid w:val="00101BA0"/>
    <w:rsid w:val="00101D83"/>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1E"/>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322"/>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5F"/>
    <w:rsid w:val="00111A81"/>
    <w:rsid w:val="00111D10"/>
    <w:rsid w:val="00112203"/>
    <w:rsid w:val="00112486"/>
    <w:rsid w:val="00112539"/>
    <w:rsid w:val="00112579"/>
    <w:rsid w:val="00112A1C"/>
    <w:rsid w:val="00112B1D"/>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9BC"/>
    <w:rsid w:val="00115B02"/>
    <w:rsid w:val="00115E85"/>
    <w:rsid w:val="00116169"/>
    <w:rsid w:val="0011629D"/>
    <w:rsid w:val="001163D1"/>
    <w:rsid w:val="00116539"/>
    <w:rsid w:val="001166A1"/>
    <w:rsid w:val="00116823"/>
    <w:rsid w:val="00116AC9"/>
    <w:rsid w:val="00116B75"/>
    <w:rsid w:val="001174E3"/>
    <w:rsid w:val="001176DE"/>
    <w:rsid w:val="0011799C"/>
    <w:rsid w:val="00117C73"/>
    <w:rsid w:val="00117E41"/>
    <w:rsid w:val="00117F86"/>
    <w:rsid w:val="00120043"/>
    <w:rsid w:val="00120230"/>
    <w:rsid w:val="00120356"/>
    <w:rsid w:val="00120411"/>
    <w:rsid w:val="0012079D"/>
    <w:rsid w:val="00120ADC"/>
    <w:rsid w:val="00120DD9"/>
    <w:rsid w:val="00120E34"/>
    <w:rsid w:val="00120E8D"/>
    <w:rsid w:val="0012121E"/>
    <w:rsid w:val="00121335"/>
    <w:rsid w:val="00121382"/>
    <w:rsid w:val="00121541"/>
    <w:rsid w:val="00121B5E"/>
    <w:rsid w:val="00121E93"/>
    <w:rsid w:val="00121EDE"/>
    <w:rsid w:val="00121F45"/>
    <w:rsid w:val="00121F5D"/>
    <w:rsid w:val="001220FC"/>
    <w:rsid w:val="00122706"/>
    <w:rsid w:val="00122B44"/>
    <w:rsid w:val="00123681"/>
    <w:rsid w:val="001238F5"/>
    <w:rsid w:val="00123957"/>
    <w:rsid w:val="00123AB0"/>
    <w:rsid w:val="00123BDF"/>
    <w:rsid w:val="0012410B"/>
    <w:rsid w:val="001242D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7F7"/>
    <w:rsid w:val="00131B2B"/>
    <w:rsid w:val="00131B4D"/>
    <w:rsid w:val="00131BB3"/>
    <w:rsid w:val="0013202B"/>
    <w:rsid w:val="001320D2"/>
    <w:rsid w:val="001322C9"/>
    <w:rsid w:val="001323E0"/>
    <w:rsid w:val="00132432"/>
    <w:rsid w:val="0013245F"/>
    <w:rsid w:val="00132665"/>
    <w:rsid w:val="001327A2"/>
    <w:rsid w:val="00132A70"/>
    <w:rsid w:val="00132DA0"/>
    <w:rsid w:val="00132E24"/>
    <w:rsid w:val="00132F4C"/>
    <w:rsid w:val="00132F88"/>
    <w:rsid w:val="001331B5"/>
    <w:rsid w:val="001332BB"/>
    <w:rsid w:val="001332BF"/>
    <w:rsid w:val="001332DE"/>
    <w:rsid w:val="001334FF"/>
    <w:rsid w:val="00133885"/>
    <w:rsid w:val="00133938"/>
    <w:rsid w:val="0013397A"/>
    <w:rsid w:val="00133BE8"/>
    <w:rsid w:val="00133D1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74C"/>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29D2"/>
    <w:rsid w:val="00143061"/>
    <w:rsid w:val="00143335"/>
    <w:rsid w:val="00143391"/>
    <w:rsid w:val="0014367F"/>
    <w:rsid w:val="001438FC"/>
    <w:rsid w:val="00143B57"/>
    <w:rsid w:val="00143DDE"/>
    <w:rsid w:val="00143F3D"/>
    <w:rsid w:val="0014413D"/>
    <w:rsid w:val="00144F48"/>
    <w:rsid w:val="00145962"/>
    <w:rsid w:val="0014597B"/>
    <w:rsid w:val="00145AB8"/>
    <w:rsid w:val="00145BBD"/>
    <w:rsid w:val="00145D7D"/>
    <w:rsid w:val="00145F7E"/>
    <w:rsid w:val="001463CA"/>
    <w:rsid w:val="00146572"/>
    <w:rsid w:val="00146971"/>
    <w:rsid w:val="0014708A"/>
    <w:rsid w:val="00147197"/>
    <w:rsid w:val="001475D2"/>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A74"/>
    <w:rsid w:val="00160B1A"/>
    <w:rsid w:val="00160EB3"/>
    <w:rsid w:val="001616F0"/>
    <w:rsid w:val="00161826"/>
    <w:rsid w:val="00161B04"/>
    <w:rsid w:val="00161DD3"/>
    <w:rsid w:val="00162094"/>
    <w:rsid w:val="001623A4"/>
    <w:rsid w:val="001625B7"/>
    <w:rsid w:val="0016261F"/>
    <w:rsid w:val="001627BC"/>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27F"/>
    <w:rsid w:val="00166332"/>
    <w:rsid w:val="001663A4"/>
    <w:rsid w:val="001663DB"/>
    <w:rsid w:val="001664C3"/>
    <w:rsid w:val="001666E5"/>
    <w:rsid w:val="0016679D"/>
    <w:rsid w:val="00166919"/>
    <w:rsid w:val="00166C29"/>
    <w:rsid w:val="00166E70"/>
    <w:rsid w:val="00167464"/>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2A6"/>
    <w:rsid w:val="001738A9"/>
    <w:rsid w:val="00173BC9"/>
    <w:rsid w:val="00173BFF"/>
    <w:rsid w:val="00173E07"/>
    <w:rsid w:val="0017456E"/>
    <w:rsid w:val="00174654"/>
    <w:rsid w:val="001747EB"/>
    <w:rsid w:val="00174CD1"/>
    <w:rsid w:val="001750CD"/>
    <w:rsid w:val="001752C8"/>
    <w:rsid w:val="0017543A"/>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7D2AD"/>
    <w:rsid w:val="001807A9"/>
    <w:rsid w:val="00180812"/>
    <w:rsid w:val="0018082C"/>
    <w:rsid w:val="00180C02"/>
    <w:rsid w:val="00180C73"/>
    <w:rsid w:val="00180CA5"/>
    <w:rsid w:val="00180DB8"/>
    <w:rsid w:val="00180DD5"/>
    <w:rsid w:val="00181045"/>
    <w:rsid w:val="001810AC"/>
    <w:rsid w:val="0018161C"/>
    <w:rsid w:val="0018176E"/>
    <w:rsid w:val="001818CE"/>
    <w:rsid w:val="00181DFD"/>
    <w:rsid w:val="001821DE"/>
    <w:rsid w:val="00182429"/>
    <w:rsid w:val="0018246E"/>
    <w:rsid w:val="001824D3"/>
    <w:rsid w:val="001824FF"/>
    <w:rsid w:val="00182D7D"/>
    <w:rsid w:val="00182F24"/>
    <w:rsid w:val="001831CD"/>
    <w:rsid w:val="001832C4"/>
    <w:rsid w:val="00183592"/>
    <w:rsid w:val="001835D1"/>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6E6"/>
    <w:rsid w:val="00186878"/>
    <w:rsid w:val="00186B84"/>
    <w:rsid w:val="00186CA2"/>
    <w:rsid w:val="00186CD2"/>
    <w:rsid w:val="00186F65"/>
    <w:rsid w:val="00187023"/>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FA0"/>
    <w:rsid w:val="0019484D"/>
    <w:rsid w:val="00194A0F"/>
    <w:rsid w:val="00194FAF"/>
    <w:rsid w:val="00195512"/>
    <w:rsid w:val="00196088"/>
    <w:rsid w:val="001962D1"/>
    <w:rsid w:val="00196902"/>
    <w:rsid w:val="00196BE4"/>
    <w:rsid w:val="00196CC1"/>
    <w:rsid w:val="001970C6"/>
    <w:rsid w:val="00197294"/>
    <w:rsid w:val="00197522"/>
    <w:rsid w:val="001976A1"/>
    <w:rsid w:val="0019786E"/>
    <w:rsid w:val="00197A47"/>
    <w:rsid w:val="00197DA7"/>
    <w:rsid w:val="001A01B9"/>
    <w:rsid w:val="001A02EB"/>
    <w:rsid w:val="001A0303"/>
    <w:rsid w:val="001A03B3"/>
    <w:rsid w:val="001A090B"/>
    <w:rsid w:val="001A0B99"/>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C6F"/>
    <w:rsid w:val="001A2D05"/>
    <w:rsid w:val="001A3205"/>
    <w:rsid w:val="001A3266"/>
    <w:rsid w:val="001A332F"/>
    <w:rsid w:val="001A3653"/>
    <w:rsid w:val="001A3A1C"/>
    <w:rsid w:val="001A3A62"/>
    <w:rsid w:val="001A3C4B"/>
    <w:rsid w:val="001A4016"/>
    <w:rsid w:val="001A4259"/>
    <w:rsid w:val="001A446E"/>
    <w:rsid w:val="001A45AB"/>
    <w:rsid w:val="001A4C2D"/>
    <w:rsid w:val="001A4D24"/>
    <w:rsid w:val="001A4FE4"/>
    <w:rsid w:val="001A5720"/>
    <w:rsid w:val="001A585B"/>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61B"/>
    <w:rsid w:val="001B079F"/>
    <w:rsid w:val="001B07D6"/>
    <w:rsid w:val="001B0814"/>
    <w:rsid w:val="001B0918"/>
    <w:rsid w:val="001B0ADD"/>
    <w:rsid w:val="001B0FAC"/>
    <w:rsid w:val="001B100D"/>
    <w:rsid w:val="001B1034"/>
    <w:rsid w:val="001B1499"/>
    <w:rsid w:val="001B14E7"/>
    <w:rsid w:val="001B15A6"/>
    <w:rsid w:val="001B17DA"/>
    <w:rsid w:val="001B1A64"/>
    <w:rsid w:val="001B1B45"/>
    <w:rsid w:val="001B1BC5"/>
    <w:rsid w:val="001B1C3B"/>
    <w:rsid w:val="001B1C41"/>
    <w:rsid w:val="001B1CD7"/>
    <w:rsid w:val="001B1E28"/>
    <w:rsid w:val="001B296B"/>
    <w:rsid w:val="001B2A14"/>
    <w:rsid w:val="001B31D0"/>
    <w:rsid w:val="001B31FB"/>
    <w:rsid w:val="001B35F9"/>
    <w:rsid w:val="001B3705"/>
    <w:rsid w:val="001B3734"/>
    <w:rsid w:val="001B398C"/>
    <w:rsid w:val="001B3A7C"/>
    <w:rsid w:val="001B3C5E"/>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72C"/>
    <w:rsid w:val="001B57D4"/>
    <w:rsid w:val="001B627A"/>
    <w:rsid w:val="001B6448"/>
    <w:rsid w:val="001B685E"/>
    <w:rsid w:val="001B6B7E"/>
    <w:rsid w:val="001B6BAD"/>
    <w:rsid w:val="001B6F81"/>
    <w:rsid w:val="001B70A1"/>
    <w:rsid w:val="001B76B5"/>
    <w:rsid w:val="001B7802"/>
    <w:rsid w:val="001B7D87"/>
    <w:rsid w:val="001B7E7B"/>
    <w:rsid w:val="001C01E0"/>
    <w:rsid w:val="001C0463"/>
    <w:rsid w:val="001C04FE"/>
    <w:rsid w:val="001C10DE"/>
    <w:rsid w:val="001C11EB"/>
    <w:rsid w:val="001C13D8"/>
    <w:rsid w:val="001C15ED"/>
    <w:rsid w:val="001C17B1"/>
    <w:rsid w:val="001C18FB"/>
    <w:rsid w:val="001C19DF"/>
    <w:rsid w:val="001C1B45"/>
    <w:rsid w:val="001C1FB2"/>
    <w:rsid w:val="001C1FCF"/>
    <w:rsid w:val="001C2232"/>
    <w:rsid w:val="001C238A"/>
    <w:rsid w:val="001C25DA"/>
    <w:rsid w:val="001C2668"/>
    <w:rsid w:val="001C2D6D"/>
    <w:rsid w:val="001C2EEF"/>
    <w:rsid w:val="001C31B9"/>
    <w:rsid w:val="001C3321"/>
    <w:rsid w:val="001C394A"/>
    <w:rsid w:val="001C3D04"/>
    <w:rsid w:val="001C3EC5"/>
    <w:rsid w:val="001C4737"/>
    <w:rsid w:val="001C4833"/>
    <w:rsid w:val="001C48DA"/>
    <w:rsid w:val="001C4E33"/>
    <w:rsid w:val="001C5004"/>
    <w:rsid w:val="001C580F"/>
    <w:rsid w:val="001C58C0"/>
    <w:rsid w:val="001C5C8A"/>
    <w:rsid w:val="001C6197"/>
    <w:rsid w:val="001C680C"/>
    <w:rsid w:val="001C68EB"/>
    <w:rsid w:val="001C69AB"/>
    <w:rsid w:val="001C6B35"/>
    <w:rsid w:val="001C6E36"/>
    <w:rsid w:val="001C6ECF"/>
    <w:rsid w:val="001C7433"/>
    <w:rsid w:val="001C77DB"/>
    <w:rsid w:val="001C79E6"/>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E0259"/>
    <w:rsid w:val="001E035B"/>
    <w:rsid w:val="001E03CE"/>
    <w:rsid w:val="001E05B7"/>
    <w:rsid w:val="001E0A98"/>
    <w:rsid w:val="001E0AAB"/>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2C3"/>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BA8"/>
    <w:rsid w:val="001E5CE5"/>
    <w:rsid w:val="001E5D29"/>
    <w:rsid w:val="001E5D4B"/>
    <w:rsid w:val="001E5E9C"/>
    <w:rsid w:val="001E60BD"/>
    <w:rsid w:val="001E6125"/>
    <w:rsid w:val="001E6358"/>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A7E"/>
    <w:rsid w:val="001F1ACF"/>
    <w:rsid w:val="001F1F32"/>
    <w:rsid w:val="001F201C"/>
    <w:rsid w:val="001F219E"/>
    <w:rsid w:val="001F2403"/>
    <w:rsid w:val="001F25EF"/>
    <w:rsid w:val="001F28BF"/>
    <w:rsid w:val="001F28DC"/>
    <w:rsid w:val="001F34E1"/>
    <w:rsid w:val="001F37CE"/>
    <w:rsid w:val="001F3861"/>
    <w:rsid w:val="001F3B91"/>
    <w:rsid w:val="001F3D7C"/>
    <w:rsid w:val="001F4229"/>
    <w:rsid w:val="001F42C1"/>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468"/>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610A"/>
    <w:rsid w:val="002064B4"/>
    <w:rsid w:val="002064C9"/>
    <w:rsid w:val="00206676"/>
    <w:rsid w:val="0020687E"/>
    <w:rsid w:val="00206A85"/>
    <w:rsid w:val="00206CA4"/>
    <w:rsid w:val="002070EA"/>
    <w:rsid w:val="00207700"/>
    <w:rsid w:val="00207853"/>
    <w:rsid w:val="002079D9"/>
    <w:rsid w:val="00210269"/>
    <w:rsid w:val="002105B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0E2"/>
    <w:rsid w:val="002134DA"/>
    <w:rsid w:val="0021353E"/>
    <w:rsid w:val="0021365E"/>
    <w:rsid w:val="002136AD"/>
    <w:rsid w:val="0021393D"/>
    <w:rsid w:val="00213979"/>
    <w:rsid w:val="00213A2B"/>
    <w:rsid w:val="00213AA0"/>
    <w:rsid w:val="00213D55"/>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1C"/>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B95"/>
    <w:rsid w:val="00221CDB"/>
    <w:rsid w:val="00221CDE"/>
    <w:rsid w:val="00221D83"/>
    <w:rsid w:val="00221FFB"/>
    <w:rsid w:val="0022203A"/>
    <w:rsid w:val="00222570"/>
    <w:rsid w:val="00222764"/>
    <w:rsid w:val="00222E0F"/>
    <w:rsid w:val="00223362"/>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186"/>
    <w:rsid w:val="002263AF"/>
    <w:rsid w:val="0022658F"/>
    <w:rsid w:val="00226668"/>
    <w:rsid w:val="002267B2"/>
    <w:rsid w:val="002267C4"/>
    <w:rsid w:val="002268EA"/>
    <w:rsid w:val="00226945"/>
    <w:rsid w:val="00226C21"/>
    <w:rsid w:val="00227056"/>
    <w:rsid w:val="00227511"/>
    <w:rsid w:val="002276B7"/>
    <w:rsid w:val="00227749"/>
    <w:rsid w:val="00227794"/>
    <w:rsid w:val="00227EC2"/>
    <w:rsid w:val="00230277"/>
    <w:rsid w:val="0023029C"/>
    <w:rsid w:val="002302FC"/>
    <w:rsid w:val="002303C6"/>
    <w:rsid w:val="00230D30"/>
    <w:rsid w:val="00230DC9"/>
    <w:rsid w:val="00230F07"/>
    <w:rsid w:val="0023153C"/>
    <w:rsid w:val="0023194F"/>
    <w:rsid w:val="002319B1"/>
    <w:rsid w:val="00231DFE"/>
    <w:rsid w:val="0023205E"/>
    <w:rsid w:val="00232166"/>
    <w:rsid w:val="00232359"/>
    <w:rsid w:val="00232BAA"/>
    <w:rsid w:val="00232DF2"/>
    <w:rsid w:val="00232E14"/>
    <w:rsid w:val="00232E5E"/>
    <w:rsid w:val="0023356F"/>
    <w:rsid w:val="00233656"/>
    <w:rsid w:val="00233749"/>
    <w:rsid w:val="002337B1"/>
    <w:rsid w:val="002338E8"/>
    <w:rsid w:val="00233B5C"/>
    <w:rsid w:val="00233E26"/>
    <w:rsid w:val="00233E5C"/>
    <w:rsid w:val="00233ED8"/>
    <w:rsid w:val="00233FD6"/>
    <w:rsid w:val="002346D9"/>
    <w:rsid w:val="00234E56"/>
    <w:rsid w:val="00234EB2"/>
    <w:rsid w:val="00234F37"/>
    <w:rsid w:val="002354CF"/>
    <w:rsid w:val="002354F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9C9"/>
    <w:rsid w:val="00237C25"/>
    <w:rsid w:val="00237C85"/>
    <w:rsid w:val="00237D02"/>
    <w:rsid w:val="00237EEE"/>
    <w:rsid w:val="00240328"/>
    <w:rsid w:val="0024032B"/>
    <w:rsid w:val="002406E1"/>
    <w:rsid w:val="00240932"/>
    <w:rsid w:val="0024098D"/>
    <w:rsid w:val="00240A59"/>
    <w:rsid w:val="00240D88"/>
    <w:rsid w:val="0024116F"/>
    <w:rsid w:val="00241806"/>
    <w:rsid w:val="002419E1"/>
    <w:rsid w:val="00241AD7"/>
    <w:rsid w:val="00241BC3"/>
    <w:rsid w:val="0024225C"/>
    <w:rsid w:val="002422D1"/>
    <w:rsid w:val="00242379"/>
    <w:rsid w:val="002425C0"/>
    <w:rsid w:val="00242766"/>
    <w:rsid w:val="00242878"/>
    <w:rsid w:val="00242CCC"/>
    <w:rsid w:val="00242EB7"/>
    <w:rsid w:val="00243051"/>
    <w:rsid w:val="002432D1"/>
    <w:rsid w:val="002433F0"/>
    <w:rsid w:val="00243799"/>
    <w:rsid w:val="002437AD"/>
    <w:rsid w:val="002437F7"/>
    <w:rsid w:val="00243AFA"/>
    <w:rsid w:val="00243D04"/>
    <w:rsid w:val="00243E8B"/>
    <w:rsid w:val="0024431C"/>
    <w:rsid w:val="00244389"/>
    <w:rsid w:val="0024456F"/>
    <w:rsid w:val="00244969"/>
    <w:rsid w:val="00244EA6"/>
    <w:rsid w:val="00244EAE"/>
    <w:rsid w:val="00245424"/>
    <w:rsid w:val="0024573A"/>
    <w:rsid w:val="002457C1"/>
    <w:rsid w:val="0024588B"/>
    <w:rsid w:val="00245A19"/>
    <w:rsid w:val="00245BF1"/>
    <w:rsid w:val="00245F0C"/>
    <w:rsid w:val="00245F73"/>
    <w:rsid w:val="002465C5"/>
    <w:rsid w:val="002465CE"/>
    <w:rsid w:val="00246682"/>
    <w:rsid w:val="0024668D"/>
    <w:rsid w:val="00246ABF"/>
    <w:rsid w:val="00246D5F"/>
    <w:rsid w:val="002474CC"/>
    <w:rsid w:val="002474F0"/>
    <w:rsid w:val="00247599"/>
    <w:rsid w:val="0024773E"/>
    <w:rsid w:val="00247750"/>
    <w:rsid w:val="0024780E"/>
    <w:rsid w:val="00247A12"/>
    <w:rsid w:val="00247A18"/>
    <w:rsid w:val="00247BEA"/>
    <w:rsid w:val="00247C95"/>
    <w:rsid w:val="00250018"/>
    <w:rsid w:val="0025015C"/>
    <w:rsid w:val="002501C7"/>
    <w:rsid w:val="00250925"/>
    <w:rsid w:val="0025093D"/>
    <w:rsid w:val="002509CE"/>
    <w:rsid w:val="002509FE"/>
    <w:rsid w:val="00250A36"/>
    <w:rsid w:val="00250E62"/>
    <w:rsid w:val="002512AA"/>
    <w:rsid w:val="00251401"/>
    <w:rsid w:val="00251693"/>
    <w:rsid w:val="002516B7"/>
    <w:rsid w:val="002517BC"/>
    <w:rsid w:val="002517C1"/>
    <w:rsid w:val="002519D3"/>
    <w:rsid w:val="00251E29"/>
    <w:rsid w:val="00252029"/>
    <w:rsid w:val="00252072"/>
    <w:rsid w:val="00252528"/>
    <w:rsid w:val="0025258F"/>
    <w:rsid w:val="00252719"/>
    <w:rsid w:val="0025280D"/>
    <w:rsid w:val="00252890"/>
    <w:rsid w:val="00252898"/>
    <w:rsid w:val="00252CC6"/>
    <w:rsid w:val="00252F33"/>
    <w:rsid w:val="00252FE9"/>
    <w:rsid w:val="00253A58"/>
    <w:rsid w:val="00253D1B"/>
    <w:rsid w:val="00253F47"/>
    <w:rsid w:val="00253F7D"/>
    <w:rsid w:val="00253FB8"/>
    <w:rsid w:val="00254470"/>
    <w:rsid w:val="0025459C"/>
    <w:rsid w:val="002546A9"/>
    <w:rsid w:val="00254C7B"/>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33"/>
    <w:rsid w:val="002576C5"/>
    <w:rsid w:val="00257D10"/>
    <w:rsid w:val="00257D45"/>
    <w:rsid w:val="00257D71"/>
    <w:rsid w:val="00257F05"/>
    <w:rsid w:val="00260320"/>
    <w:rsid w:val="00260441"/>
    <w:rsid w:val="00260515"/>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C3"/>
    <w:rsid w:val="00262ACD"/>
    <w:rsid w:val="00262DD9"/>
    <w:rsid w:val="002630EB"/>
    <w:rsid w:val="002631AE"/>
    <w:rsid w:val="002633CF"/>
    <w:rsid w:val="00263439"/>
    <w:rsid w:val="0026350C"/>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5D68"/>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0DA"/>
    <w:rsid w:val="00271269"/>
    <w:rsid w:val="002712AD"/>
    <w:rsid w:val="0027150C"/>
    <w:rsid w:val="002717B1"/>
    <w:rsid w:val="00271C81"/>
    <w:rsid w:val="00271E5E"/>
    <w:rsid w:val="00271EC6"/>
    <w:rsid w:val="00271FDE"/>
    <w:rsid w:val="002721F6"/>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25A"/>
    <w:rsid w:val="00280616"/>
    <w:rsid w:val="002806D9"/>
    <w:rsid w:val="0028080A"/>
    <w:rsid w:val="00280966"/>
    <w:rsid w:val="00280C3A"/>
    <w:rsid w:val="00280D64"/>
    <w:rsid w:val="00281040"/>
    <w:rsid w:val="002811E7"/>
    <w:rsid w:val="002814AE"/>
    <w:rsid w:val="002816AF"/>
    <w:rsid w:val="00281957"/>
    <w:rsid w:val="00281AB5"/>
    <w:rsid w:val="00281C23"/>
    <w:rsid w:val="00281D74"/>
    <w:rsid w:val="002822DD"/>
    <w:rsid w:val="002823E4"/>
    <w:rsid w:val="0028252E"/>
    <w:rsid w:val="002829CC"/>
    <w:rsid w:val="00282E90"/>
    <w:rsid w:val="00282F78"/>
    <w:rsid w:val="00282FDF"/>
    <w:rsid w:val="0028302D"/>
    <w:rsid w:val="0028348D"/>
    <w:rsid w:val="00283730"/>
    <w:rsid w:val="00283B0F"/>
    <w:rsid w:val="00283C63"/>
    <w:rsid w:val="00283D7F"/>
    <w:rsid w:val="00283DD8"/>
    <w:rsid w:val="00284207"/>
    <w:rsid w:val="0028434C"/>
    <w:rsid w:val="00284491"/>
    <w:rsid w:val="00284886"/>
    <w:rsid w:val="00284928"/>
    <w:rsid w:val="00284ADF"/>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115"/>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033"/>
    <w:rsid w:val="00295137"/>
    <w:rsid w:val="002952D8"/>
    <w:rsid w:val="00295404"/>
    <w:rsid w:val="00295489"/>
    <w:rsid w:val="002954EC"/>
    <w:rsid w:val="0029582E"/>
    <w:rsid w:val="00295995"/>
    <w:rsid w:val="00295A12"/>
    <w:rsid w:val="00295A33"/>
    <w:rsid w:val="00295B63"/>
    <w:rsid w:val="00295D26"/>
    <w:rsid w:val="00295ED4"/>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4132"/>
    <w:rsid w:val="002A4221"/>
    <w:rsid w:val="002A466C"/>
    <w:rsid w:val="002A46B9"/>
    <w:rsid w:val="002A4EA4"/>
    <w:rsid w:val="002A4F67"/>
    <w:rsid w:val="002A5068"/>
    <w:rsid w:val="002A512D"/>
    <w:rsid w:val="002A52D1"/>
    <w:rsid w:val="002A5B34"/>
    <w:rsid w:val="002A5BCC"/>
    <w:rsid w:val="002A648C"/>
    <w:rsid w:val="002A6A37"/>
    <w:rsid w:val="002A6F29"/>
    <w:rsid w:val="002A728E"/>
    <w:rsid w:val="002A7347"/>
    <w:rsid w:val="002A75AE"/>
    <w:rsid w:val="002A7744"/>
    <w:rsid w:val="002A7A3E"/>
    <w:rsid w:val="002A7B9D"/>
    <w:rsid w:val="002A7F12"/>
    <w:rsid w:val="002B0176"/>
    <w:rsid w:val="002B038F"/>
    <w:rsid w:val="002B0486"/>
    <w:rsid w:val="002B0778"/>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5BE1"/>
    <w:rsid w:val="002B5BE4"/>
    <w:rsid w:val="002B606D"/>
    <w:rsid w:val="002B60CB"/>
    <w:rsid w:val="002B627D"/>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C0046"/>
    <w:rsid w:val="002C00E0"/>
    <w:rsid w:val="002C05F0"/>
    <w:rsid w:val="002C0661"/>
    <w:rsid w:val="002C089B"/>
    <w:rsid w:val="002C093A"/>
    <w:rsid w:val="002C0C05"/>
    <w:rsid w:val="002C0FF0"/>
    <w:rsid w:val="002C1656"/>
    <w:rsid w:val="002C17DF"/>
    <w:rsid w:val="002C1BA5"/>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6CE"/>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6EC6"/>
    <w:rsid w:val="002C7857"/>
    <w:rsid w:val="002C7B8E"/>
    <w:rsid w:val="002C7E85"/>
    <w:rsid w:val="002C7F07"/>
    <w:rsid w:val="002C7FA2"/>
    <w:rsid w:val="002D032B"/>
    <w:rsid w:val="002D0428"/>
    <w:rsid w:val="002D0AE3"/>
    <w:rsid w:val="002D0BA2"/>
    <w:rsid w:val="002D0C3B"/>
    <w:rsid w:val="002D0C57"/>
    <w:rsid w:val="002D0CEC"/>
    <w:rsid w:val="002D0E22"/>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CF0"/>
    <w:rsid w:val="002D6FFE"/>
    <w:rsid w:val="002D7047"/>
    <w:rsid w:val="002D70C1"/>
    <w:rsid w:val="002D72D3"/>
    <w:rsid w:val="002D784E"/>
    <w:rsid w:val="002D7930"/>
    <w:rsid w:val="002D7B18"/>
    <w:rsid w:val="002D7B49"/>
    <w:rsid w:val="002E061E"/>
    <w:rsid w:val="002E090F"/>
    <w:rsid w:val="002E0967"/>
    <w:rsid w:val="002E0F16"/>
    <w:rsid w:val="002E0FA2"/>
    <w:rsid w:val="002E13A0"/>
    <w:rsid w:val="002E185A"/>
    <w:rsid w:val="002E1C42"/>
    <w:rsid w:val="002E1E26"/>
    <w:rsid w:val="002E2396"/>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AF7"/>
    <w:rsid w:val="002E5CF2"/>
    <w:rsid w:val="002E660A"/>
    <w:rsid w:val="002E6799"/>
    <w:rsid w:val="002E6C40"/>
    <w:rsid w:val="002E6CCF"/>
    <w:rsid w:val="002E6E72"/>
    <w:rsid w:val="002E706B"/>
    <w:rsid w:val="002E7523"/>
    <w:rsid w:val="002E7AA9"/>
    <w:rsid w:val="002E7ABC"/>
    <w:rsid w:val="002E7BCD"/>
    <w:rsid w:val="002F0461"/>
    <w:rsid w:val="002F0567"/>
    <w:rsid w:val="002F077D"/>
    <w:rsid w:val="002F08DC"/>
    <w:rsid w:val="002F0A6D"/>
    <w:rsid w:val="002F1017"/>
    <w:rsid w:val="002F121B"/>
    <w:rsid w:val="002F1306"/>
    <w:rsid w:val="002F13EB"/>
    <w:rsid w:val="002F140F"/>
    <w:rsid w:val="002F182E"/>
    <w:rsid w:val="002F18DB"/>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5E4"/>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6F0"/>
    <w:rsid w:val="003047CA"/>
    <w:rsid w:val="003048A6"/>
    <w:rsid w:val="003049D1"/>
    <w:rsid w:val="00304A1C"/>
    <w:rsid w:val="00304AA6"/>
    <w:rsid w:val="00304E0B"/>
    <w:rsid w:val="00304E21"/>
    <w:rsid w:val="00304E88"/>
    <w:rsid w:val="00304FB5"/>
    <w:rsid w:val="00305165"/>
    <w:rsid w:val="003051C3"/>
    <w:rsid w:val="00305253"/>
    <w:rsid w:val="003052FF"/>
    <w:rsid w:val="003053C2"/>
    <w:rsid w:val="003054C3"/>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B4"/>
    <w:rsid w:val="00310475"/>
    <w:rsid w:val="003107E7"/>
    <w:rsid w:val="003108E5"/>
    <w:rsid w:val="00310AF2"/>
    <w:rsid w:val="00310CE4"/>
    <w:rsid w:val="0031100E"/>
    <w:rsid w:val="00311194"/>
    <w:rsid w:val="0031125F"/>
    <w:rsid w:val="0031136C"/>
    <w:rsid w:val="0031177F"/>
    <w:rsid w:val="00311B7B"/>
    <w:rsid w:val="00311F51"/>
    <w:rsid w:val="003122E8"/>
    <w:rsid w:val="00312635"/>
    <w:rsid w:val="00312B96"/>
    <w:rsid w:val="00313B7C"/>
    <w:rsid w:val="00313C27"/>
    <w:rsid w:val="00313C32"/>
    <w:rsid w:val="00314017"/>
    <w:rsid w:val="00314034"/>
    <w:rsid w:val="00314129"/>
    <w:rsid w:val="00314397"/>
    <w:rsid w:val="003144BA"/>
    <w:rsid w:val="00314523"/>
    <w:rsid w:val="00314645"/>
    <w:rsid w:val="003149A3"/>
    <w:rsid w:val="00315000"/>
    <w:rsid w:val="0031550B"/>
    <w:rsid w:val="00315540"/>
    <w:rsid w:val="00315A9D"/>
    <w:rsid w:val="00315E08"/>
    <w:rsid w:val="00316755"/>
    <w:rsid w:val="003169B6"/>
    <w:rsid w:val="00316C4B"/>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92"/>
    <w:rsid w:val="00322CD0"/>
    <w:rsid w:val="00322ED9"/>
    <w:rsid w:val="00322FA3"/>
    <w:rsid w:val="003230E6"/>
    <w:rsid w:val="0032335C"/>
    <w:rsid w:val="00323450"/>
    <w:rsid w:val="00323BC5"/>
    <w:rsid w:val="00323BEB"/>
    <w:rsid w:val="00324673"/>
    <w:rsid w:val="00324B9B"/>
    <w:rsid w:val="00324D46"/>
    <w:rsid w:val="00324D85"/>
    <w:rsid w:val="00324DE1"/>
    <w:rsid w:val="003250DD"/>
    <w:rsid w:val="003257CD"/>
    <w:rsid w:val="00325B0D"/>
    <w:rsid w:val="00325B56"/>
    <w:rsid w:val="00325DF1"/>
    <w:rsid w:val="00325E9E"/>
    <w:rsid w:val="0032632D"/>
    <w:rsid w:val="003264E9"/>
    <w:rsid w:val="0032655A"/>
    <w:rsid w:val="003268E8"/>
    <w:rsid w:val="00326C01"/>
    <w:rsid w:val="00326D93"/>
    <w:rsid w:val="003273E1"/>
    <w:rsid w:val="003273F4"/>
    <w:rsid w:val="0032744B"/>
    <w:rsid w:val="00327607"/>
    <w:rsid w:val="00327618"/>
    <w:rsid w:val="00327764"/>
    <w:rsid w:val="003279D2"/>
    <w:rsid w:val="00327C5F"/>
    <w:rsid w:val="00327FFA"/>
    <w:rsid w:val="0032F86F"/>
    <w:rsid w:val="00330315"/>
    <w:rsid w:val="003308CB"/>
    <w:rsid w:val="00330F5F"/>
    <w:rsid w:val="003313FF"/>
    <w:rsid w:val="00331867"/>
    <w:rsid w:val="00331871"/>
    <w:rsid w:val="0033188E"/>
    <w:rsid w:val="003319F5"/>
    <w:rsid w:val="00331AB5"/>
    <w:rsid w:val="00331EA8"/>
    <w:rsid w:val="0033227C"/>
    <w:rsid w:val="003322F4"/>
    <w:rsid w:val="0033265D"/>
    <w:rsid w:val="0033272D"/>
    <w:rsid w:val="003328DC"/>
    <w:rsid w:val="00332BE1"/>
    <w:rsid w:val="00332D95"/>
    <w:rsid w:val="00332E28"/>
    <w:rsid w:val="00333302"/>
    <w:rsid w:val="00333880"/>
    <w:rsid w:val="0033389B"/>
    <w:rsid w:val="003338D8"/>
    <w:rsid w:val="0033391C"/>
    <w:rsid w:val="00333CAD"/>
    <w:rsid w:val="00333F29"/>
    <w:rsid w:val="0033435C"/>
    <w:rsid w:val="00334AA7"/>
    <w:rsid w:val="0033504D"/>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CD4"/>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6C8"/>
    <w:rsid w:val="00353907"/>
    <w:rsid w:val="00353C8B"/>
    <w:rsid w:val="00353E7D"/>
    <w:rsid w:val="003540C2"/>
    <w:rsid w:val="003542D4"/>
    <w:rsid w:val="003543DA"/>
    <w:rsid w:val="00354514"/>
    <w:rsid w:val="0035483F"/>
    <w:rsid w:val="00354B65"/>
    <w:rsid w:val="00354B6B"/>
    <w:rsid w:val="00354B7A"/>
    <w:rsid w:val="00355439"/>
    <w:rsid w:val="003555F5"/>
    <w:rsid w:val="003558B5"/>
    <w:rsid w:val="00355A5D"/>
    <w:rsid w:val="00355B3E"/>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93A"/>
    <w:rsid w:val="00360D85"/>
    <w:rsid w:val="00360F07"/>
    <w:rsid w:val="00361109"/>
    <w:rsid w:val="00361A6B"/>
    <w:rsid w:val="00362033"/>
    <w:rsid w:val="00362166"/>
    <w:rsid w:val="003623F6"/>
    <w:rsid w:val="00362556"/>
    <w:rsid w:val="00362709"/>
    <w:rsid w:val="0036283F"/>
    <w:rsid w:val="00362CBC"/>
    <w:rsid w:val="00362F6B"/>
    <w:rsid w:val="00362F78"/>
    <w:rsid w:val="00363328"/>
    <w:rsid w:val="0036335B"/>
    <w:rsid w:val="00363691"/>
    <w:rsid w:val="003636C9"/>
    <w:rsid w:val="00363D5D"/>
    <w:rsid w:val="00363F44"/>
    <w:rsid w:val="003641FE"/>
    <w:rsid w:val="003642E2"/>
    <w:rsid w:val="0036445E"/>
    <w:rsid w:val="003644C1"/>
    <w:rsid w:val="0036461E"/>
    <w:rsid w:val="0036495E"/>
    <w:rsid w:val="00364B70"/>
    <w:rsid w:val="00364DAF"/>
    <w:rsid w:val="00364F6F"/>
    <w:rsid w:val="003652AD"/>
    <w:rsid w:val="0036554A"/>
    <w:rsid w:val="003656AA"/>
    <w:rsid w:val="00365873"/>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224"/>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937"/>
    <w:rsid w:val="00381E30"/>
    <w:rsid w:val="0038251C"/>
    <w:rsid w:val="0038264C"/>
    <w:rsid w:val="00382880"/>
    <w:rsid w:val="00382A18"/>
    <w:rsid w:val="00382AA2"/>
    <w:rsid w:val="00382ACB"/>
    <w:rsid w:val="00382B3E"/>
    <w:rsid w:val="00382DAE"/>
    <w:rsid w:val="00382F65"/>
    <w:rsid w:val="003830FC"/>
    <w:rsid w:val="00383786"/>
    <w:rsid w:val="003839CE"/>
    <w:rsid w:val="00383B86"/>
    <w:rsid w:val="00383C9A"/>
    <w:rsid w:val="00383D49"/>
    <w:rsid w:val="00383F4D"/>
    <w:rsid w:val="003843D7"/>
    <w:rsid w:val="0038452B"/>
    <w:rsid w:val="0038459E"/>
    <w:rsid w:val="00384611"/>
    <w:rsid w:val="00384708"/>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4CC"/>
    <w:rsid w:val="003915B0"/>
    <w:rsid w:val="003915F3"/>
    <w:rsid w:val="003917A8"/>
    <w:rsid w:val="00391914"/>
    <w:rsid w:val="00391CD1"/>
    <w:rsid w:val="003922BF"/>
    <w:rsid w:val="00392E4E"/>
    <w:rsid w:val="003930EB"/>
    <w:rsid w:val="003931D8"/>
    <w:rsid w:val="00393229"/>
    <w:rsid w:val="00393509"/>
    <w:rsid w:val="00393569"/>
    <w:rsid w:val="00393C42"/>
    <w:rsid w:val="00393E53"/>
    <w:rsid w:val="00393EFB"/>
    <w:rsid w:val="00394172"/>
    <w:rsid w:val="003942F1"/>
    <w:rsid w:val="00394705"/>
    <w:rsid w:val="0039480F"/>
    <w:rsid w:val="00394B28"/>
    <w:rsid w:val="00395151"/>
    <w:rsid w:val="0039525E"/>
    <w:rsid w:val="00395514"/>
    <w:rsid w:val="0039554E"/>
    <w:rsid w:val="003957BB"/>
    <w:rsid w:val="00395942"/>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031"/>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5AE4"/>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08"/>
    <w:rsid w:val="003B192B"/>
    <w:rsid w:val="003B19E5"/>
    <w:rsid w:val="003B1B21"/>
    <w:rsid w:val="003B1C17"/>
    <w:rsid w:val="003B1CB6"/>
    <w:rsid w:val="003B202F"/>
    <w:rsid w:val="003B206D"/>
    <w:rsid w:val="003B209A"/>
    <w:rsid w:val="003B20B8"/>
    <w:rsid w:val="003B2198"/>
    <w:rsid w:val="003B2498"/>
    <w:rsid w:val="003B28BC"/>
    <w:rsid w:val="003B29FE"/>
    <w:rsid w:val="003B3261"/>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484"/>
    <w:rsid w:val="003C1658"/>
    <w:rsid w:val="003C1867"/>
    <w:rsid w:val="003C188E"/>
    <w:rsid w:val="003C1937"/>
    <w:rsid w:val="003C1F72"/>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3A9"/>
    <w:rsid w:val="003C587F"/>
    <w:rsid w:val="003C5A7A"/>
    <w:rsid w:val="003C6073"/>
    <w:rsid w:val="003C64B5"/>
    <w:rsid w:val="003C64F7"/>
    <w:rsid w:val="003C65EA"/>
    <w:rsid w:val="003C675B"/>
    <w:rsid w:val="003C690E"/>
    <w:rsid w:val="003C6C49"/>
    <w:rsid w:val="003C6CA0"/>
    <w:rsid w:val="003C6D10"/>
    <w:rsid w:val="003C6D72"/>
    <w:rsid w:val="003C6FBE"/>
    <w:rsid w:val="003C6FFB"/>
    <w:rsid w:val="003C7198"/>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0ED"/>
    <w:rsid w:val="003D21F7"/>
    <w:rsid w:val="003D228D"/>
    <w:rsid w:val="003D23EE"/>
    <w:rsid w:val="003D2589"/>
    <w:rsid w:val="003D25F4"/>
    <w:rsid w:val="003D26D5"/>
    <w:rsid w:val="003D26F7"/>
    <w:rsid w:val="003D2CD5"/>
    <w:rsid w:val="003D2CEE"/>
    <w:rsid w:val="003D2F99"/>
    <w:rsid w:val="003D30D6"/>
    <w:rsid w:val="003D3325"/>
    <w:rsid w:val="003D34E8"/>
    <w:rsid w:val="003D38F8"/>
    <w:rsid w:val="003D3A0C"/>
    <w:rsid w:val="003D3E70"/>
    <w:rsid w:val="003D41F2"/>
    <w:rsid w:val="003D4937"/>
    <w:rsid w:val="003D4B34"/>
    <w:rsid w:val="003D4B9D"/>
    <w:rsid w:val="003D4E2B"/>
    <w:rsid w:val="003D4F92"/>
    <w:rsid w:val="003D576D"/>
    <w:rsid w:val="003D5CD5"/>
    <w:rsid w:val="003D6151"/>
    <w:rsid w:val="003D61CE"/>
    <w:rsid w:val="003D6235"/>
    <w:rsid w:val="003D654C"/>
    <w:rsid w:val="003D6672"/>
    <w:rsid w:val="003D670E"/>
    <w:rsid w:val="003D684E"/>
    <w:rsid w:val="003D690B"/>
    <w:rsid w:val="003D69FF"/>
    <w:rsid w:val="003D6CA1"/>
    <w:rsid w:val="003D6EE8"/>
    <w:rsid w:val="003D6F6F"/>
    <w:rsid w:val="003D728F"/>
    <w:rsid w:val="003D746B"/>
    <w:rsid w:val="003D76CD"/>
    <w:rsid w:val="003D76F9"/>
    <w:rsid w:val="003D7B0C"/>
    <w:rsid w:val="003D7CF1"/>
    <w:rsid w:val="003E025F"/>
    <w:rsid w:val="003E0730"/>
    <w:rsid w:val="003E0A59"/>
    <w:rsid w:val="003E0BEA"/>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E7AED"/>
    <w:rsid w:val="003E7C5B"/>
    <w:rsid w:val="003E7E84"/>
    <w:rsid w:val="003F01F6"/>
    <w:rsid w:val="003F020C"/>
    <w:rsid w:val="003F033C"/>
    <w:rsid w:val="003F03C4"/>
    <w:rsid w:val="003F04C5"/>
    <w:rsid w:val="003F066F"/>
    <w:rsid w:val="003F07C3"/>
    <w:rsid w:val="003F0C9B"/>
    <w:rsid w:val="003F110B"/>
    <w:rsid w:val="003F1299"/>
    <w:rsid w:val="003F1C0F"/>
    <w:rsid w:val="003F1F1D"/>
    <w:rsid w:val="003F232B"/>
    <w:rsid w:val="003F2A8C"/>
    <w:rsid w:val="003F2CEF"/>
    <w:rsid w:val="003F2DC5"/>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5CA"/>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B30"/>
    <w:rsid w:val="00402C69"/>
    <w:rsid w:val="0040305F"/>
    <w:rsid w:val="004030CE"/>
    <w:rsid w:val="004034C1"/>
    <w:rsid w:val="004034E5"/>
    <w:rsid w:val="00403504"/>
    <w:rsid w:val="00403633"/>
    <w:rsid w:val="00403755"/>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48B"/>
    <w:rsid w:val="00410619"/>
    <w:rsid w:val="0041073C"/>
    <w:rsid w:val="004107D2"/>
    <w:rsid w:val="004108CB"/>
    <w:rsid w:val="00410AB1"/>
    <w:rsid w:val="004112AE"/>
    <w:rsid w:val="00411903"/>
    <w:rsid w:val="00411CCB"/>
    <w:rsid w:val="00411E7E"/>
    <w:rsid w:val="00411F4F"/>
    <w:rsid w:val="00412042"/>
    <w:rsid w:val="004124B3"/>
    <w:rsid w:val="00412535"/>
    <w:rsid w:val="004126DB"/>
    <w:rsid w:val="00412759"/>
    <w:rsid w:val="00412A7B"/>
    <w:rsid w:val="00412B5E"/>
    <w:rsid w:val="00412C90"/>
    <w:rsid w:val="00412D0B"/>
    <w:rsid w:val="0041303A"/>
    <w:rsid w:val="00413097"/>
    <w:rsid w:val="004134C0"/>
    <w:rsid w:val="00413C08"/>
    <w:rsid w:val="00413C91"/>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65FC"/>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85E"/>
    <w:rsid w:val="00425907"/>
    <w:rsid w:val="00425987"/>
    <w:rsid w:val="00425A69"/>
    <w:rsid w:val="00425B72"/>
    <w:rsid w:val="00425E08"/>
    <w:rsid w:val="00425F1B"/>
    <w:rsid w:val="00425F50"/>
    <w:rsid w:val="004260FD"/>
    <w:rsid w:val="004266A3"/>
    <w:rsid w:val="004266B1"/>
    <w:rsid w:val="00427696"/>
    <w:rsid w:val="00427865"/>
    <w:rsid w:val="00427876"/>
    <w:rsid w:val="004278E6"/>
    <w:rsid w:val="00427D09"/>
    <w:rsid w:val="00430012"/>
    <w:rsid w:val="004302B7"/>
    <w:rsid w:val="00430508"/>
    <w:rsid w:val="0043054F"/>
    <w:rsid w:val="00430567"/>
    <w:rsid w:val="0043065A"/>
    <w:rsid w:val="004308E5"/>
    <w:rsid w:val="004309E8"/>
    <w:rsid w:val="00430DFD"/>
    <w:rsid w:val="00431096"/>
    <w:rsid w:val="004322D4"/>
    <w:rsid w:val="00432570"/>
    <w:rsid w:val="0043269D"/>
    <w:rsid w:val="00432A76"/>
    <w:rsid w:val="00432F05"/>
    <w:rsid w:val="004330BC"/>
    <w:rsid w:val="0043364C"/>
    <w:rsid w:val="00433783"/>
    <w:rsid w:val="004338A1"/>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C6"/>
    <w:rsid w:val="00436CDF"/>
    <w:rsid w:val="00437330"/>
    <w:rsid w:val="004378EC"/>
    <w:rsid w:val="004379D0"/>
    <w:rsid w:val="00440018"/>
    <w:rsid w:val="0044040B"/>
    <w:rsid w:val="00440604"/>
    <w:rsid w:val="00440CD7"/>
    <w:rsid w:val="00440DFC"/>
    <w:rsid w:val="00440E5B"/>
    <w:rsid w:val="00440FD7"/>
    <w:rsid w:val="0044129B"/>
    <w:rsid w:val="004412D1"/>
    <w:rsid w:val="0044130F"/>
    <w:rsid w:val="0044169E"/>
    <w:rsid w:val="00441AFE"/>
    <w:rsid w:val="00441C3C"/>
    <w:rsid w:val="00441FF3"/>
    <w:rsid w:val="00442386"/>
    <w:rsid w:val="00442B2E"/>
    <w:rsid w:val="00442BD9"/>
    <w:rsid w:val="00442D21"/>
    <w:rsid w:val="00443182"/>
    <w:rsid w:val="004431E9"/>
    <w:rsid w:val="00443287"/>
    <w:rsid w:val="00443392"/>
    <w:rsid w:val="004433C5"/>
    <w:rsid w:val="0044343F"/>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6DDD"/>
    <w:rsid w:val="004477EF"/>
    <w:rsid w:val="00447895"/>
    <w:rsid w:val="004478C5"/>
    <w:rsid w:val="0044790A"/>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6BA"/>
    <w:rsid w:val="00453A19"/>
    <w:rsid w:val="00453B7D"/>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38D"/>
    <w:rsid w:val="004618B8"/>
    <w:rsid w:val="00461B72"/>
    <w:rsid w:val="00462001"/>
    <w:rsid w:val="00462117"/>
    <w:rsid w:val="00462400"/>
    <w:rsid w:val="004624B9"/>
    <w:rsid w:val="004627BC"/>
    <w:rsid w:val="00462C57"/>
    <w:rsid w:val="00462F8E"/>
    <w:rsid w:val="004630A2"/>
    <w:rsid w:val="00463226"/>
    <w:rsid w:val="0046325F"/>
    <w:rsid w:val="0046349F"/>
    <w:rsid w:val="004635B5"/>
    <w:rsid w:val="00463769"/>
    <w:rsid w:val="00463BA9"/>
    <w:rsid w:val="00463C42"/>
    <w:rsid w:val="00463F28"/>
    <w:rsid w:val="004643B9"/>
    <w:rsid w:val="0046458A"/>
    <w:rsid w:val="004646D2"/>
    <w:rsid w:val="004646EE"/>
    <w:rsid w:val="004648AF"/>
    <w:rsid w:val="004649AB"/>
    <w:rsid w:val="004649B8"/>
    <w:rsid w:val="00464DCD"/>
    <w:rsid w:val="00464DED"/>
    <w:rsid w:val="00464FC4"/>
    <w:rsid w:val="004651D0"/>
    <w:rsid w:val="004654B1"/>
    <w:rsid w:val="0046566C"/>
    <w:rsid w:val="0046581F"/>
    <w:rsid w:val="00465877"/>
    <w:rsid w:val="00465A90"/>
    <w:rsid w:val="00465AEB"/>
    <w:rsid w:val="00465CC2"/>
    <w:rsid w:val="00466357"/>
    <w:rsid w:val="004665D2"/>
    <w:rsid w:val="0046689D"/>
    <w:rsid w:val="00466AB7"/>
    <w:rsid w:val="00466B35"/>
    <w:rsid w:val="00466C93"/>
    <w:rsid w:val="00466D14"/>
    <w:rsid w:val="00466DE0"/>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B4D"/>
    <w:rsid w:val="00470D18"/>
    <w:rsid w:val="00470F57"/>
    <w:rsid w:val="0047102C"/>
    <w:rsid w:val="00471068"/>
    <w:rsid w:val="00471161"/>
    <w:rsid w:val="004711CD"/>
    <w:rsid w:val="0047151E"/>
    <w:rsid w:val="00471868"/>
    <w:rsid w:val="004719A5"/>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7A"/>
    <w:rsid w:val="00475FF9"/>
    <w:rsid w:val="0047635D"/>
    <w:rsid w:val="00476425"/>
    <w:rsid w:val="00476711"/>
    <w:rsid w:val="004767BE"/>
    <w:rsid w:val="0047689B"/>
    <w:rsid w:val="00476AB0"/>
    <w:rsid w:val="00476BB5"/>
    <w:rsid w:val="00477402"/>
    <w:rsid w:val="00477631"/>
    <w:rsid w:val="00477975"/>
    <w:rsid w:val="00477D9B"/>
    <w:rsid w:val="0048001E"/>
    <w:rsid w:val="00480173"/>
    <w:rsid w:val="00480B68"/>
    <w:rsid w:val="00480B72"/>
    <w:rsid w:val="00480E45"/>
    <w:rsid w:val="00480E46"/>
    <w:rsid w:val="00481225"/>
    <w:rsid w:val="0048131F"/>
    <w:rsid w:val="0048139F"/>
    <w:rsid w:val="004813B3"/>
    <w:rsid w:val="004814A1"/>
    <w:rsid w:val="004816B2"/>
    <w:rsid w:val="0048198B"/>
    <w:rsid w:val="00481A23"/>
    <w:rsid w:val="00481C46"/>
    <w:rsid w:val="00481F8D"/>
    <w:rsid w:val="00482001"/>
    <w:rsid w:val="00482138"/>
    <w:rsid w:val="0048243A"/>
    <w:rsid w:val="004824C5"/>
    <w:rsid w:val="004829E6"/>
    <w:rsid w:val="00482BD5"/>
    <w:rsid w:val="00482BDE"/>
    <w:rsid w:val="00482C59"/>
    <w:rsid w:val="00482CB3"/>
    <w:rsid w:val="00482DA1"/>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4C1E"/>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07"/>
    <w:rsid w:val="00487659"/>
    <w:rsid w:val="00487A90"/>
    <w:rsid w:val="00487C76"/>
    <w:rsid w:val="00487D7A"/>
    <w:rsid w:val="00487DFF"/>
    <w:rsid w:val="00487F5F"/>
    <w:rsid w:val="00490293"/>
    <w:rsid w:val="0049078E"/>
    <w:rsid w:val="004907D3"/>
    <w:rsid w:val="004907F2"/>
    <w:rsid w:val="004909B7"/>
    <w:rsid w:val="00490D14"/>
    <w:rsid w:val="00490D88"/>
    <w:rsid w:val="00490E8E"/>
    <w:rsid w:val="00491088"/>
    <w:rsid w:val="004912E5"/>
    <w:rsid w:val="00491432"/>
    <w:rsid w:val="0049143C"/>
    <w:rsid w:val="00491A0A"/>
    <w:rsid w:val="00491E7D"/>
    <w:rsid w:val="00491FDA"/>
    <w:rsid w:val="0049203F"/>
    <w:rsid w:val="00492284"/>
    <w:rsid w:val="004922B0"/>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522"/>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874"/>
    <w:rsid w:val="004A1A6D"/>
    <w:rsid w:val="004A1D9F"/>
    <w:rsid w:val="004A1F03"/>
    <w:rsid w:val="004A1FF3"/>
    <w:rsid w:val="004A2079"/>
    <w:rsid w:val="004A21D5"/>
    <w:rsid w:val="004A22D4"/>
    <w:rsid w:val="004A2355"/>
    <w:rsid w:val="004A23F0"/>
    <w:rsid w:val="004A272C"/>
    <w:rsid w:val="004A2805"/>
    <w:rsid w:val="004A29E9"/>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5F8E"/>
    <w:rsid w:val="004A6334"/>
    <w:rsid w:val="004A643D"/>
    <w:rsid w:val="004A6AF8"/>
    <w:rsid w:val="004A713E"/>
    <w:rsid w:val="004A72C3"/>
    <w:rsid w:val="004A73E9"/>
    <w:rsid w:val="004A74CB"/>
    <w:rsid w:val="004A7680"/>
    <w:rsid w:val="004A77AA"/>
    <w:rsid w:val="004A77B4"/>
    <w:rsid w:val="004A79E6"/>
    <w:rsid w:val="004B028E"/>
    <w:rsid w:val="004B038D"/>
    <w:rsid w:val="004B06B6"/>
    <w:rsid w:val="004B08AF"/>
    <w:rsid w:val="004B0A61"/>
    <w:rsid w:val="004B0AEA"/>
    <w:rsid w:val="004B0BD9"/>
    <w:rsid w:val="004B0E7C"/>
    <w:rsid w:val="004B0EE2"/>
    <w:rsid w:val="004B105B"/>
    <w:rsid w:val="004B14A4"/>
    <w:rsid w:val="004B14E1"/>
    <w:rsid w:val="004B15AD"/>
    <w:rsid w:val="004B15F1"/>
    <w:rsid w:val="004B17CB"/>
    <w:rsid w:val="004B1891"/>
    <w:rsid w:val="004B18BE"/>
    <w:rsid w:val="004B1ABE"/>
    <w:rsid w:val="004B203E"/>
    <w:rsid w:val="004B20F7"/>
    <w:rsid w:val="004B22BC"/>
    <w:rsid w:val="004B277F"/>
    <w:rsid w:val="004B28A2"/>
    <w:rsid w:val="004B2BFD"/>
    <w:rsid w:val="004B33B9"/>
    <w:rsid w:val="004B340E"/>
    <w:rsid w:val="004B3420"/>
    <w:rsid w:val="004B37E4"/>
    <w:rsid w:val="004B399F"/>
    <w:rsid w:val="004B39D5"/>
    <w:rsid w:val="004B39F4"/>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C0571"/>
    <w:rsid w:val="004C093C"/>
    <w:rsid w:val="004C0BC9"/>
    <w:rsid w:val="004C0DF1"/>
    <w:rsid w:val="004C0DF8"/>
    <w:rsid w:val="004C0E96"/>
    <w:rsid w:val="004C0EF6"/>
    <w:rsid w:val="004C1479"/>
    <w:rsid w:val="004C14A0"/>
    <w:rsid w:val="004C1697"/>
    <w:rsid w:val="004C1747"/>
    <w:rsid w:val="004C17DD"/>
    <w:rsid w:val="004C18C7"/>
    <w:rsid w:val="004C1A61"/>
    <w:rsid w:val="004C1D49"/>
    <w:rsid w:val="004C1E97"/>
    <w:rsid w:val="004C2009"/>
    <w:rsid w:val="004C205A"/>
    <w:rsid w:val="004C2076"/>
    <w:rsid w:val="004C236F"/>
    <w:rsid w:val="004C243B"/>
    <w:rsid w:val="004C246F"/>
    <w:rsid w:val="004C2683"/>
    <w:rsid w:val="004C26BA"/>
    <w:rsid w:val="004C2763"/>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DA"/>
    <w:rsid w:val="004C50E9"/>
    <w:rsid w:val="004C5230"/>
    <w:rsid w:val="004C53F2"/>
    <w:rsid w:val="004C55A3"/>
    <w:rsid w:val="004C5831"/>
    <w:rsid w:val="004C5D9F"/>
    <w:rsid w:val="004C5E4F"/>
    <w:rsid w:val="004C5E76"/>
    <w:rsid w:val="004C602B"/>
    <w:rsid w:val="004C61E2"/>
    <w:rsid w:val="004C648E"/>
    <w:rsid w:val="004C66D0"/>
    <w:rsid w:val="004C66F5"/>
    <w:rsid w:val="004C67F9"/>
    <w:rsid w:val="004C6804"/>
    <w:rsid w:val="004C6A3A"/>
    <w:rsid w:val="004C6ADB"/>
    <w:rsid w:val="004C6BE0"/>
    <w:rsid w:val="004C6BF2"/>
    <w:rsid w:val="004C6D24"/>
    <w:rsid w:val="004C7154"/>
    <w:rsid w:val="004C7503"/>
    <w:rsid w:val="004C76F3"/>
    <w:rsid w:val="004C776E"/>
    <w:rsid w:val="004C77D9"/>
    <w:rsid w:val="004C7921"/>
    <w:rsid w:val="004C7AF8"/>
    <w:rsid w:val="004C7F3E"/>
    <w:rsid w:val="004D05F3"/>
    <w:rsid w:val="004D08BF"/>
    <w:rsid w:val="004D0B9F"/>
    <w:rsid w:val="004D0C77"/>
    <w:rsid w:val="004D0DD6"/>
    <w:rsid w:val="004D0DDA"/>
    <w:rsid w:val="004D0FF1"/>
    <w:rsid w:val="004D1027"/>
    <w:rsid w:val="004D12D2"/>
    <w:rsid w:val="004D13B6"/>
    <w:rsid w:val="004D156A"/>
    <w:rsid w:val="004D1AC4"/>
    <w:rsid w:val="004D1B28"/>
    <w:rsid w:val="004D1D5E"/>
    <w:rsid w:val="004D1E00"/>
    <w:rsid w:val="004D1FEF"/>
    <w:rsid w:val="004D238F"/>
    <w:rsid w:val="004D2E0A"/>
    <w:rsid w:val="004D323C"/>
    <w:rsid w:val="004D340A"/>
    <w:rsid w:val="004D35C6"/>
    <w:rsid w:val="004D378E"/>
    <w:rsid w:val="004D3797"/>
    <w:rsid w:val="004D3A2C"/>
    <w:rsid w:val="004D3B94"/>
    <w:rsid w:val="004D3BF7"/>
    <w:rsid w:val="004D3FDF"/>
    <w:rsid w:val="004D4039"/>
    <w:rsid w:val="004D4056"/>
    <w:rsid w:val="004D4312"/>
    <w:rsid w:val="004D4544"/>
    <w:rsid w:val="004D4647"/>
    <w:rsid w:val="004D4C47"/>
    <w:rsid w:val="004D5477"/>
    <w:rsid w:val="004D5745"/>
    <w:rsid w:val="004D593D"/>
    <w:rsid w:val="004D5CD9"/>
    <w:rsid w:val="004D5D4A"/>
    <w:rsid w:val="004D5E82"/>
    <w:rsid w:val="004D5F42"/>
    <w:rsid w:val="004D602D"/>
    <w:rsid w:val="004D6CF4"/>
    <w:rsid w:val="004D6E44"/>
    <w:rsid w:val="004D6EDA"/>
    <w:rsid w:val="004D6F65"/>
    <w:rsid w:val="004D72AE"/>
    <w:rsid w:val="004D75D2"/>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C40"/>
    <w:rsid w:val="004E1FDF"/>
    <w:rsid w:val="004E2138"/>
    <w:rsid w:val="004E21C6"/>
    <w:rsid w:val="004E22A4"/>
    <w:rsid w:val="004E25D3"/>
    <w:rsid w:val="004E2726"/>
    <w:rsid w:val="004E281C"/>
    <w:rsid w:val="004E283A"/>
    <w:rsid w:val="004E2A17"/>
    <w:rsid w:val="004E2ADF"/>
    <w:rsid w:val="004E2CE5"/>
    <w:rsid w:val="004E2E35"/>
    <w:rsid w:val="004E341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4E4D"/>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19B"/>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4A4D"/>
    <w:rsid w:val="005052B3"/>
    <w:rsid w:val="005055E5"/>
    <w:rsid w:val="005057EA"/>
    <w:rsid w:val="00505A5D"/>
    <w:rsid w:val="00505B38"/>
    <w:rsid w:val="00505D76"/>
    <w:rsid w:val="005062A4"/>
    <w:rsid w:val="0050661D"/>
    <w:rsid w:val="0050681E"/>
    <w:rsid w:val="005069A8"/>
    <w:rsid w:val="00506C13"/>
    <w:rsid w:val="00506CFE"/>
    <w:rsid w:val="00507067"/>
    <w:rsid w:val="0050707F"/>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347D"/>
    <w:rsid w:val="0051349F"/>
    <w:rsid w:val="00513851"/>
    <w:rsid w:val="00513877"/>
    <w:rsid w:val="00513BF5"/>
    <w:rsid w:val="00513CF8"/>
    <w:rsid w:val="005140E6"/>
    <w:rsid w:val="0051411E"/>
    <w:rsid w:val="005144EB"/>
    <w:rsid w:val="005145C5"/>
    <w:rsid w:val="00514730"/>
    <w:rsid w:val="005147BB"/>
    <w:rsid w:val="005147F4"/>
    <w:rsid w:val="00514A3A"/>
    <w:rsid w:val="00514A7B"/>
    <w:rsid w:val="00514E17"/>
    <w:rsid w:val="005152C9"/>
    <w:rsid w:val="0051551E"/>
    <w:rsid w:val="0051560D"/>
    <w:rsid w:val="00515737"/>
    <w:rsid w:val="0051587A"/>
    <w:rsid w:val="00516066"/>
    <w:rsid w:val="00516265"/>
    <w:rsid w:val="00516D9F"/>
    <w:rsid w:val="00516E9F"/>
    <w:rsid w:val="00516F49"/>
    <w:rsid w:val="00516FE4"/>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300DA"/>
    <w:rsid w:val="00530157"/>
    <w:rsid w:val="00530208"/>
    <w:rsid w:val="00530472"/>
    <w:rsid w:val="005308E1"/>
    <w:rsid w:val="00530CAC"/>
    <w:rsid w:val="00531062"/>
    <w:rsid w:val="00531595"/>
    <w:rsid w:val="00531B26"/>
    <w:rsid w:val="00531D3E"/>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79B"/>
    <w:rsid w:val="00537854"/>
    <w:rsid w:val="005378AA"/>
    <w:rsid w:val="00537C1E"/>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62CB"/>
    <w:rsid w:val="00546375"/>
    <w:rsid w:val="0054649E"/>
    <w:rsid w:val="0054653E"/>
    <w:rsid w:val="00546B02"/>
    <w:rsid w:val="00546D0E"/>
    <w:rsid w:val="00546D78"/>
    <w:rsid w:val="0054707A"/>
    <w:rsid w:val="005470D6"/>
    <w:rsid w:val="005473EA"/>
    <w:rsid w:val="005475E1"/>
    <w:rsid w:val="0054763F"/>
    <w:rsid w:val="00547841"/>
    <w:rsid w:val="00547A50"/>
    <w:rsid w:val="00547DF0"/>
    <w:rsid w:val="00547F6E"/>
    <w:rsid w:val="005501E1"/>
    <w:rsid w:val="0055043E"/>
    <w:rsid w:val="0055050E"/>
    <w:rsid w:val="005508DC"/>
    <w:rsid w:val="00550BFF"/>
    <w:rsid w:val="00550CF4"/>
    <w:rsid w:val="00550F07"/>
    <w:rsid w:val="00550FC4"/>
    <w:rsid w:val="00551288"/>
    <w:rsid w:val="005512EA"/>
    <w:rsid w:val="005513E0"/>
    <w:rsid w:val="005514EE"/>
    <w:rsid w:val="005516B2"/>
    <w:rsid w:val="0055194B"/>
    <w:rsid w:val="00551A60"/>
    <w:rsid w:val="00551B63"/>
    <w:rsid w:val="00551EB0"/>
    <w:rsid w:val="00551FED"/>
    <w:rsid w:val="00552C21"/>
    <w:rsid w:val="00552DB9"/>
    <w:rsid w:val="00553081"/>
    <w:rsid w:val="005535AA"/>
    <w:rsid w:val="0055362B"/>
    <w:rsid w:val="005536A7"/>
    <w:rsid w:val="005537A2"/>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D5"/>
    <w:rsid w:val="005570F7"/>
    <w:rsid w:val="0055711F"/>
    <w:rsid w:val="00557270"/>
    <w:rsid w:val="00557359"/>
    <w:rsid w:val="005576E0"/>
    <w:rsid w:val="00557827"/>
    <w:rsid w:val="00557B9E"/>
    <w:rsid w:val="00557DE4"/>
    <w:rsid w:val="00557F82"/>
    <w:rsid w:val="00560102"/>
    <w:rsid w:val="005606DA"/>
    <w:rsid w:val="005609D2"/>
    <w:rsid w:val="00560A3D"/>
    <w:rsid w:val="005610A0"/>
    <w:rsid w:val="005612D0"/>
    <w:rsid w:val="0056146E"/>
    <w:rsid w:val="005614F5"/>
    <w:rsid w:val="00561631"/>
    <w:rsid w:val="0056185C"/>
    <w:rsid w:val="00561E6D"/>
    <w:rsid w:val="00561F9C"/>
    <w:rsid w:val="005621A6"/>
    <w:rsid w:val="005623E8"/>
    <w:rsid w:val="005625F4"/>
    <w:rsid w:val="005626BF"/>
    <w:rsid w:val="005629B1"/>
    <w:rsid w:val="00562BBA"/>
    <w:rsid w:val="0056371A"/>
    <w:rsid w:val="00563955"/>
    <w:rsid w:val="005639FD"/>
    <w:rsid w:val="00563B74"/>
    <w:rsid w:val="00563D08"/>
    <w:rsid w:val="00563DFF"/>
    <w:rsid w:val="00563E54"/>
    <w:rsid w:val="00563F47"/>
    <w:rsid w:val="00563F55"/>
    <w:rsid w:val="00564021"/>
    <w:rsid w:val="005643B1"/>
    <w:rsid w:val="005647DB"/>
    <w:rsid w:val="005648E4"/>
    <w:rsid w:val="00564B70"/>
    <w:rsid w:val="00565272"/>
    <w:rsid w:val="00565921"/>
    <w:rsid w:val="00565D02"/>
    <w:rsid w:val="00565F56"/>
    <w:rsid w:val="0056637F"/>
    <w:rsid w:val="00566803"/>
    <w:rsid w:val="005668BB"/>
    <w:rsid w:val="0056697E"/>
    <w:rsid w:val="00566AB4"/>
    <w:rsid w:val="00566CD4"/>
    <w:rsid w:val="005670DA"/>
    <w:rsid w:val="0056743F"/>
    <w:rsid w:val="005675E9"/>
    <w:rsid w:val="0056777A"/>
    <w:rsid w:val="00567783"/>
    <w:rsid w:val="0056778A"/>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A66"/>
    <w:rsid w:val="00571B5A"/>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E87"/>
    <w:rsid w:val="0057604C"/>
    <w:rsid w:val="00576147"/>
    <w:rsid w:val="00576436"/>
    <w:rsid w:val="00576564"/>
    <w:rsid w:val="00576759"/>
    <w:rsid w:val="005767C0"/>
    <w:rsid w:val="00576DD5"/>
    <w:rsid w:val="00576E83"/>
    <w:rsid w:val="00576EAA"/>
    <w:rsid w:val="00576FFD"/>
    <w:rsid w:val="005773DC"/>
    <w:rsid w:val="00577618"/>
    <w:rsid w:val="005776CB"/>
    <w:rsid w:val="00577812"/>
    <w:rsid w:val="005779D6"/>
    <w:rsid w:val="00577DE7"/>
    <w:rsid w:val="00577EA4"/>
    <w:rsid w:val="0058007E"/>
    <w:rsid w:val="0058019F"/>
    <w:rsid w:val="0058023D"/>
    <w:rsid w:val="00580408"/>
    <w:rsid w:val="00580CCE"/>
    <w:rsid w:val="00580D5A"/>
    <w:rsid w:val="005814E6"/>
    <w:rsid w:val="0058172C"/>
    <w:rsid w:val="00581958"/>
    <w:rsid w:val="00581A42"/>
    <w:rsid w:val="00581C03"/>
    <w:rsid w:val="00581D7D"/>
    <w:rsid w:val="005821CC"/>
    <w:rsid w:val="00582D68"/>
    <w:rsid w:val="00582E5D"/>
    <w:rsid w:val="00582E7D"/>
    <w:rsid w:val="00582E8D"/>
    <w:rsid w:val="005833D3"/>
    <w:rsid w:val="00583944"/>
    <w:rsid w:val="00583CFE"/>
    <w:rsid w:val="00583E5F"/>
    <w:rsid w:val="00584205"/>
    <w:rsid w:val="00584352"/>
    <w:rsid w:val="00584757"/>
    <w:rsid w:val="00584BFE"/>
    <w:rsid w:val="00584D23"/>
    <w:rsid w:val="00584EC4"/>
    <w:rsid w:val="00585172"/>
    <w:rsid w:val="005851E9"/>
    <w:rsid w:val="00585537"/>
    <w:rsid w:val="005855E7"/>
    <w:rsid w:val="00585692"/>
    <w:rsid w:val="00585CF3"/>
    <w:rsid w:val="00585F57"/>
    <w:rsid w:val="00586025"/>
    <w:rsid w:val="005860DE"/>
    <w:rsid w:val="005861DB"/>
    <w:rsid w:val="00586302"/>
    <w:rsid w:val="005864D9"/>
    <w:rsid w:val="0058654F"/>
    <w:rsid w:val="0058662C"/>
    <w:rsid w:val="0058693B"/>
    <w:rsid w:val="0058693D"/>
    <w:rsid w:val="00586ACB"/>
    <w:rsid w:val="00586E61"/>
    <w:rsid w:val="00586F26"/>
    <w:rsid w:val="00587122"/>
    <w:rsid w:val="0058798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76"/>
    <w:rsid w:val="00594451"/>
    <w:rsid w:val="0059465D"/>
    <w:rsid w:val="005949B6"/>
    <w:rsid w:val="00594A50"/>
    <w:rsid w:val="005951D7"/>
    <w:rsid w:val="0059526A"/>
    <w:rsid w:val="005958A4"/>
    <w:rsid w:val="00595993"/>
    <w:rsid w:val="00595CF0"/>
    <w:rsid w:val="00595D1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BEC"/>
    <w:rsid w:val="00597C14"/>
    <w:rsid w:val="005A03EA"/>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315"/>
    <w:rsid w:val="005A4487"/>
    <w:rsid w:val="005A4942"/>
    <w:rsid w:val="005A4977"/>
    <w:rsid w:val="005A4A3A"/>
    <w:rsid w:val="005A4ECB"/>
    <w:rsid w:val="005A5135"/>
    <w:rsid w:val="005A54D4"/>
    <w:rsid w:val="005A5B14"/>
    <w:rsid w:val="005A5BDE"/>
    <w:rsid w:val="005A602F"/>
    <w:rsid w:val="005A60E0"/>
    <w:rsid w:val="005A633C"/>
    <w:rsid w:val="005A6E15"/>
    <w:rsid w:val="005A6EFE"/>
    <w:rsid w:val="005A7074"/>
    <w:rsid w:val="005A7121"/>
    <w:rsid w:val="005A71D1"/>
    <w:rsid w:val="005A7226"/>
    <w:rsid w:val="005A7276"/>
    <w:rsid w:val="005A74F7"/>
    <w:rsid w:val="005A756C"/>
    <w:rsid w:val="005A7869"/>
    <w:rsid w:val="005A7895"/>
    <w:rsid w:val="005A7B3C"/>
    <w:rsid w:val="005B0135"/>
    <w:rsid w:val="005B0157"/>
    <w:rsid w:val="005B027A"/>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0D5"/>
    <w:rsid w:val="005B31C8"/>
    <w:rsid w:val="005B3204"/>
    <w:rsid w:val="005B35CF"/>
    <w:rsid w:val="005B363A"/>
    <w:rsid w:val="005B466D"/>
    <w:rsid w:val="005B4BB9"/>
    <w:rsid w:val="005B4EE9"/>
    <w:rsid w:val="005B4F48"/>
    <w:rsid w:val="005B5615"/>
    <w:rsid w:val="005B56F3"/>
    <w:rsid w:val="005B5751"/>
    <w:rsid w:val="005B57A5"/>
    <w:rsid w:val="005B5958"/>
    <w:rsid w:val="005B5CB2"/>
    <w:rsid w:val="005B60C7"/>
    <w:rsid w:val="005B60D6"/>
    <w:rsid w:val="005B636A"/>
    <w:rsid w:val="005B640F"/>
    <w:rsid w:val="005B6763"/>
    <w:rsid w:val="005B69F0"/>
    <w:rsid w:val="005B6A18"/>
    <w:rsid w:val="005B7207"/>
    <w:rsid w:val="005B780A"/>
    <w:rsid w:val="005B7913"/>
    <w:rsid w:val="005B7E45"/>
    <w:rsid w:val="005B7F65"/>
    <w:rsid w:val="005C0039"/>
    <w:rsid w:val="005C0448"/>
    <w:rsid w:val="005C0981"/>
    <w:rsid w:val="005C098F"/>
    <w:rsid w:val="005C0A8D"/>
    <w:rsid w:val="005C0B89"/>
    <w:rsid w:val="005C0BF7"/>
    <w:rsid w:val="005C0BFD"/>
    <w:rsid w:val="005C1201"/>
    <w:rsid w:val="005C131D"/>
    <w:rsid w:val="005C1634"/>
    <w:rsid w:val="005C1AC5"/>
    <w:rsid w:val="005C1B7D"/>
    <w:rsid w:val="005C1D0A"/>
    <w:rsid w:val="005C1E3C"/>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49C"/>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4BE"/>
    <w:rsid w:val="005D075C"/>
    <w:rsid w:val="005D077F"/>
    <w:rsid w:val="005D07C9"/>
    <w:rsid w:val="005D10A9"/>
    <w:rsid w:val="005D1144"/>
    <w:rsid w:val="005D18F2"/>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565"/>
    <w:rsid w:val="005D467C"/>
    <w:rsid w:val="005D4997"/>
    <w:rsid w:val="005D4B0E"/>
    <w:rsid w:val="005D4F57"/>
    <w:rsid w:val="005D51F0"/>
    <w:rsid w:val="005D5298"/>
    <w:rsid w:val="005D52A1"/>
    <w:rsid w:val="005D532B"/>
    <w:rsid w:val="005D5392"/>
    <w:rsid w:val="005D54EF"/>
    <w:rsid w:val="005D5533"/>
    <w:rsid w:val="005D55A7"/>
    <w:rsid w:val="005D55D2"/>
    <w:rsid w:val="005D56BC"/>
    <w:rsid w:val="005D5C1F"/>
    <w:rsid w:val="005D5F99"/>
    <w:rsid w:val="005D603E"/>
    <w:rsid w:val="005D60C9"/>
    <w:rsid w:val="005D613F"/>
    <w:rsid w:val="005D6198"/>
    <w:rsid w:val="005D660C"/>
    <w:rsid w:val="005D678B"/>
    <w:rsid w:val="005D6C8E"/>
    <w:rsid w:val="005D6ED2"/>
    <w:rsid w:val="005D73A6"/>
    <w:rsid w:val="005D7574"/>
    <w:rsid w:val="005D76EB"/>
    <w:rsid w:val="005D77C7"/>
    <w:rsid w:val="005D790D"/>
    <w:rsid w:val="005D7951"/>
    <w:rsid w:val="005E018B"/>
    <w:rsid w:val="005E05A0"/>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76F"/>
    <w:rsid w:val="005E4E46"/>
    <w:rsid w:val="005E50AA"/>
    <w:rsid w:val="005E51EC"/>
    <w:rsid w:val="005E521A"/>
    <w:rsid w:val="005E526A"/>
    <w:rsid w:val="005E5311"/>
    <w:rsid w:val="005E571B"/>
    <w:rsid w:val="005E5771"/>
    <w:rsid w:val="005E5A02"/>
    <w:rsid w:val="005E5B7D"/>
    <w:rsid w:val="005E6317"/>
    <w:rsid w:val="005E636F"/>
    <w:rsid w:val="005E6F07"/>
    <w:rsid w:val="005E74B4"/>
    <w:rsid w:val="005E79D7"/>
    <w:rsid w:val="005E7D41"/>
    <w:rsid w:val="005E7E6E"/>
    <w:rsid w:val="005E7E8D"/>
    <w:rsid w:val="005F006A"/>
    <w:rsid w:val="005F00E1"/>
    <w:rsid w:val="005F00FC"/>
    <w:rsid w:val="005F0231"/>
    <w:rsid w:val="005F02B2"/>
    <w:rsid w:val="005F0691"/>
    <w:rsid w:val="005F09F5"/>
    <w:rsid w:val="005F0A4B"/>
    <w:rsid w:val="005F0A74"/>
    <w:rsid w:val="005F0B9A"/>
    <w:rsid w:val="005F0BF7"/>
    <w:rsid w:val="005F1311"/>
    <w:rsid w:val="005F14F7"/>
    <w:rsid w:val="005F1558"/>
    <w:rsid w:val="005F188D"/>
    <w:rsid w:val="005F1D8D"/>
    <w:rsid w:val="005F21C9"/>
    <w:rsid w:val="005F247D"/>
    <w:rsid w:val="005F26B1"/>
    <w:rsid w:val="005F2B3A"/>
    <w:rsid w:val="005F2EF6"/>
    <w:rsid w:val="005F30BF"/>
    <w:rsid w:val="005F372C"/>
    <w:rsid w:val="005F3739"/>
    <w:rsid w:val="005F3E71"/>
    <w:rsid w:val="005F3FB8"/>
    <w:rsid w:val="005F4312"/>
    <w:rsid w:val="005F4523"/>
    <w:rsid w:val="005F4788"/>
    <w:rsid w:val="005F4856"/>
    <w:rsid w:val="005F4B69"/>
    <w:rsid w:val="005F4EA7"/>
    <w:rsid w:val="005F502B"/>
    <w:rsid w:val="005F5040"/>
    <w:rsid w:val="005F51F2"/>
    <w:rsid w:val="005F520D"/>
    <w:rsid w:val="005F54FF"/>
    <w:rsid w:val="005F56AE"/>
    <w:rsid w:val="005F5707"/>
    <w:rsid w:val="005F5978"/>
    <w:rsid w:val="005F5B53"/>
    <w:rsid w:val="005F5CB9"/>
    <w:rsid w:val="005F5E35"/>
    <w:rsid w:val="005F60DA"/>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815"/>
    <w:rsid w:val="006009AC"/>
    <w:rsid w:val="006009F3"/>
    <w:rsid w:val="00600E99"/>
    <w:rsid w:val="006011BA"/>
    <w:rsid w:val="0060144C"/>
    <w:rsid w:val="00601957"/>
    <w:rsid w:val="00601A0F"/>
    <w:rsid w:val="00601D7F"/>
    <w:rsid w:val="00602081"/>
    <w:rsid w:val="00602160"/>
    <w:rsid w:val="00602180"/>
    <w:rsid w:val="00602383"/>
    <w:rsid w:val="006023DB"/>
    <w:rsid w:val="006026AC"/>
    <w:rsid w:val="006026E6"/>
    <w:rsid w:val="00602987"/>
    <w:rsid w:val="00602BEF"/>
    <w:rsid w:val="00602E57"/>
    <w:rsid w:val="00603012"/>
    <w:rsid w:val="006030BB"/>
    <w:rsid w:val="006030BD"/>
    <w:rsid w:val="00603808"/>
    <w:rsid w:val="00603C02"/>
    <w:rsid w:val="00603C48"/>
    <w:rsid w:val="006047B1"/>
    <w:rsid w:val="006047D4"/>
    <w:rsid w:val="00604C70"/>
    <w:rsid w:val="00604DE8"/>
    <w:rsid w:val="006051F3"/>
    <w:rsid w:val="00605261"/>
    <w:rsid w:val="0060548A"/>
    <w:rsid w:val="006054D2"/>
    <w:rsid w:val="006055B8"/>
    <w:rsid w:val="0060563D"/>
    <w:rsid w:val="00605BE0"/>
    <w:rsid w:val="00605BE6"/>
    <w:rsid w:val="00605FAA"/>
    <w:rsid w:val="006064F1"/>
    <w:rsid w:val="00606608"/>
    <w:rsid w:val="0060683B"/>
    <w:rsid w:val="00606BA1"/>
    <w:rsid w:val="00606C4D"/>
    <w:rsid w:val="00606D98"/>
    <w:rsid w:val="00606FA7"/>
    <w:rsid w:val="0060719F"/>
    <w:rsid w:val="0060722B"/>
    <w:rsid w:val="006074E6"/>
    <w:rsid w:val="006076E6"/>
    <w:rsid w:val="00607856"/>
    <w:rsid w:val="006079D1"/>
    <w:rsid w:val="00607BD8"/>
    <w:rsid w:val="00607C4F"/>
    <w:rsid w:val="00607DA0"/>
    <w:rsid w:val="006100F4"/>
    <w:rsid w:val="00610168"/>
    <w:rsid w:val="006101F7"/>
    <w:rsid w:val="0061038F"/>
    <w:rsid w:val="00610465"/>
    <w:rsid w:val="00610479"/>
    <w:rsid w:val="00610655"/>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2"/>
    <w:rsid w:val="0061557B"/>
    <w:rsid w:val="00615625"/>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03C"/>
    <w:rsid w:val="00622278"/>
    <w:rsid w:val="0062254B"/>
    <w:rsid w:val="006226E0"/>
    <w:rsid w:val="00622929"/>
    <w:rsid w:val="00622E59"/>
    <w:rsid w:val="00623014"/>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0A"/>
    <w:rsid w:val="006306A9"/>
    <w:rsid w:val="006307DF"/>
    <w:rsid w:val="00630A60"/>
    <w:rsid w:val="00630EB3"/>
    <w:rsid w:val="006312D6"/>
    <w:rsid w:val="0063139E"/>
    <w:rsid w:val="006314DF"/>
    <w:rsid w:val="00631605"/>
    <w:rsid w:val="0063176C"/>
    <w:rsid w:val="00631A71"/>
    <w:rsid w:val="00631DA7"/>
    <w:rsid w:val="00631EFA"/>
    <w:rsid w:val="00631FF6"/>
    <w:rsid w:val="00632021"/>
    <w:rsid w:val="0063274C"/>
    <w:rsid w:val="00632A39"/>
    <w:rsid w:val="00632C15"/>
    <w:rsid w:val="00632EE5"/>
    <w:rsid w:val="006334FA"/>
    <w:rsid w:val="00633969"/>
    <w:rsid w:val="00633A06"/>
    <w:rsid w:val="00633A5F"/>
    <w:rsid w:val="00633CAE"/>
    <w:rsid w:val="00633E70"/>
    <w:rsid w:val="00633E7C"/>
    <w:rsid w:val="006340A7"/>
    <w:rsid w:val="006340AF"/>
    <w:rsid w:val="006341F7"/>
    <w:rsid w:val="00634297"/>
    <w:rsid w:val="00634A6B"/>
    <w:rsid w:val="00634C12"/>
    <w:rsid w:val="00634C5F"/>
    <w:rsid w:val="00634CB5"/>
    <w:rsid w:val="00634ECD"/>
    <w:rsid w:val="00634F72"/>
    <w:rsid w:val="00635127"/>
    <w:rsid w:val="00635301"/>
    <w:rsid w:val="00635317"/>
    <w:rsid w:val="00635457"/>
    <w:rsid w:val="00635485"/>
    <w:rsid w:val="0063561D"/>
    <w:rsid w:val="0063563F"/>
    <w:rsid w:val="00635724"/>
    <w:rsid w:val="00635860"/>
    <w:rsid w:val="00635903"/>
    <w:rsid w:val="006359F5"/>
    <w:rsid w:val="00635C89"/>
    <w:rsid w:val="00635DF2"/>
    <w:rsid w:val="00635E59"/>
    <w:rsid w:val="00636542"/>
    <w:rsid w:val="006366DB"/>
    <w:rsid w:val="00636717"/>
    <w:rsid w:val="00636C84"/>
    <w:rsid w:val="00636CAE"/>
    <w:rsid w:val="00636DF1"/>
    <w:rsid w:val="00636DF3"/>
    <w:rsid w:val="0063717F"/>
    <w:rsid w:val="00637224"/>
    <w:rsid w:val="006373DF"/>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A7E"/>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2B"/>
    <w:rsid w:val="006439A0"/>
    <w:rsid w:val="006439E9"/>
    <w:rsid w:val="00643AE4"/>
    <w:rsid w:val="00643DE6"/>
    <w:rsid w:val="00644553"/>
    <w:rsid w:val="00644E7A"/>
    <w:rsid w:val="00644E7E"/>
    <w:rsid w:val="00644E87"/>
    <w:rsid w:val="0064511E"/>
    <w:rsid w:val="00645339"/>
    <w:rsid w:val="00645512"/>
    <w:rsid w:val="006457C8"/>
    <w:rsid w:val="00645CD6"/>
    <w:rsid w:val="00645D23"/>
    <w:rsid w:val="00646231"/>
    <w:rsid w:val="00646235"/>
    <w:rsid w:val="00646259"/>
    <w:rsid w:val="0064625A"/>
    <w:rsid w:val="0064626A"/>
    <w:rsid w:val="006469BA"/>
    <w:rsid w:val="00646E88"/>
    <w:rsid w:val="00646EE8"/>
    <w:rsid w:val="0064706F"/>
    <w:rsid w:val="0064732A"/>
    <w:rsid w:val="006474B3"/>
    <w:rsid w:val="006474F2"/>
    <w:rsid w:val="00647B86"/>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C2"/>
    <w:rsid w:val="00651FF6"/>
    <w:rsid w:val="006520E3"/>
    <w:rsid w:val="006522EC"/>
    <w:rsid w:val="006527D6"/>
    <w:rsid w:val="00652939"/>
    <w:rsid w:val="0065299B"/>
    <w:rsid w:val="00652AA8"/>
    <w:rsid w:val="00652CC1"/>
    <w:rsid w:val="0065326D"/>
    <w:rsid w:val="0065343C"/>
    <w:rsid w:val="0065343E"/>
    <w:rsid w:val="006536B3"/>
    <w:rsid w:val="0065373D"/>
    <w:rsid w:val="00653842"/>
    <w:rsid w:val="006539EE"/>
    <w:rsid w:val="00653E17"/>
    <w:rsid w:val="00654090"/>
    <w:rsid w:val="00654280"/>
    <w:rsid w:val="006542F2"/>
    <w:rsid w:val="006543E4"/>
    <w:rsid w:val="00654605"/>
    <w:rsid w:val="006546BB"/>
    <w:rsid w:val="0065481D"/>
    <w:rsid w:val="00654876"/>
    <w:rsid w:val="00654912"/>
    <w:rsid w:val="00654A84"/>
    <w:rsid w:val="00654AB8"/>
    <w:rsid w:val="00654AD7"/>
    <w:rsid w:val="00654B50"/>
    <w:rsid w:val="00654B83"/>
    <w:rsid w:val="00654DE6"/>
    <w:rsid w:val="006550AE"/>
    <w:rsid w:val="00655436"/>
    <w:rsid w:val="006554E8"/>
    <w:rsid w:val="006555CF"/>
    <w:rsid w:val="006556B5"/>
    <w:rsid w:val="00655798"/>
    <w:rsid w:val="006559E6"/>
    <w:rsid w:val="00655CB3"/>
    <w:rsid w:val="00655E38"/>
    <w:rsid w:val="00656066"/>
    <w:rsid w:val="006561E2"/>
    <w:rsid w:val="0065632B"/>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E89"/>
    <w:rsid w:val="00660EFE"/>
    <w:rsid w:val="006619C8"/>
    <w:rsid w:val="006621A6"/>
    <w:rsid w:val="0066224E"/>
    <w:rsid w:val="0066267F"/>
    <w:rsid w:val="006626D9"/>
    <w:rsid w:val="0066279A"/>
    <w:rsid w:val="00662883"/>
    <w:rsid w:val="00662EDB"/>
    <w:rsid w:val="0066301F"/>
    <w:rsid w:val="006630D2"/>
    <w:rsid w:val="006631F7"/>
    <w:rsid w:val="006633C0"/>
    <w:rsid w:val="006635CF"/>
    <w:rsid w:val="0066376F"/>
    <w:rsid w:val="006637E3"/>
    <w:rsid w:val="0066384C"/>
    <w:rsid w:val="00663AFC"/>
    <w:rsid w:val="00663FB6"/>
    <w:rsid w:val="00664205"/>
    <w:rsid w:val="006646A5"/>
    <w:rsid w:val="006647D8"/>
    <w:rsid w:val="00664883"/>
    <w:rsid w:val="00664975"/>
    <w:rsid w:val="00664ADF"/>
    <w:rsid w:val="00664CFD"/>
    <w:rsid w:val="00665A2E"/>
    <w:rsid w:val="00665AD4"/>
    <w:rsid w:val="00665C42"/>
    <w:rsid w:val="00665C96"/>
    <w:rsid w:val="00666084"/>
    <w:rsid w:val="006661EA"/>
    <w:rsid w:val="00666215"/>
    <w:rsid w:val="00666499"/>
    <w:rsid w:val="0066655F"/>
    <w:rsid w:val="006665CB"/>
    <w:rsid w:val="0066661F"/>
    <w:rsid w:val="00666B90"/>
    <w:rsid w:val="00666DC2"/>
    <w:rsid w:val="00666DC9"/>
    <w:rsid w:val="006675B0"/>
    <w:rsid w:val="00667961"/>
    <w:rsid w:val="00667C08"/>
    <w:rsid w:val="00667D30"/>
    <w:rsid w:val="0067002B"/>
    <w:rsid w:val="00670147"/>
    <w:rsid w:val="0067029D"/>
    <w:rsid w:val="00670403"/>
    <w:rsid w:val="006704C3"/>
    <w:rsid w:val="00670B0C"/>
    <w:rsid w:val="00670F2F"/>
    <w:rsid w:val="00671028"/>
    <w:rsid w:val="00671299"/>
    <w:rsid w:val="006713DF"/>
    <w:rsid w:val="0067143B"/>
    <w:rsid w:val="00671487"/>
    <w:rsid w:val="006715B7"/>
    <w:rsid w:val="00671D6A"/>
    <w:rsid w:val="00672129"/>
    <w:rsid w:val="00672293"/>
    <w:rsid w:val="0067253E"/>
    <w:rsid w:val="00672583"/>
    <w:rsid w:val="00672736"/>
    <w:rsid w:val="0067282F"/>
    <w:rsid w:val="006729B7"/>
    <w:rsid w:val="00672AE7"/>
    <w:rsid w:val="00672CD3"/>
    <w:rsid w:val="006732E8"/>
    <w:rsid w:val="00673426"/>
    <w:rsid w:val="00673482"/>
    <w:rsid w:val="00673536"/>
    <w:rsid w:val="0067369D"/>
    <w:rsid w:val="006737AC"/>
    <w:rsid w:val="006738FF"/>
    <w:rsid w:val="00673A9C"/>
    <w:rsid w:val="00673D17"/>
    <w:rsid w:val="00673E4F"/>
    <w:rsid w:val="00673F85"/>
    <w:rsid w:val="0067444B"/>
    <w:rsid w:val="00674684"/>
    <w:rsid w:val="00674AAE"/>
    <w:rsid w:val="00674B42"/>
    <w:rsid w:val="00674BAF"/>
    <w:rsid w:val="006752F2"/>
    <w:rsid w:val="0067543F"/>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7D8"/>
    <w:rsid w:val="00680ED3"/>
    <w:rsid w:val="00680F0D"/>
    <w:rsid w:val="00680F69"/>
    <w:rsid w:val="00681293"/>
    <w:rsid w:val="006813E7"/>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3B91"/>
    <w:rsid w:val="006840C6"/>
    <w:rsid w:val="006840EA"/>
    <w:rsid w:val="006841BF"/>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7C1"/>
    <w:rsid w:val="00686C7F"/>
    <w:rsid w:val="00686E48"/>
    <w:rsid w:val="0068775A"/>
    <w:rsid w:val="00687BC0"/>
    <w:rsid w:val="00687E54"/>
    <w:rsid w:val="00690013"/>
    <w:rsid w:val="0069026C"/>
    <w:rsid w:val="0069071A"/>
    <w:rsid w:val="00690823"/>
    <w:rsid w:val="00690A1B"/>
    <w:rsid w:val="00690BDE"/>
    <w:rsid w:val="00690C39"/>
    <w:rsid w:val="00690D30"/>
    <w:rsid w:val="00690DCB"/>
    <w:rsid w:val="00690F7C"/>
    <w:rsid w:val="00691180"/>
    <w:rsid w:val="00691460"/>
    <w:rsid w:val="0069149A"/>
    <w:rsid w:val="006915DD"/>
    <w:rsid w:val="00691935"/>
    <w:rsid w:val="00691ABB"/>
    <w:rsid w:val="00691B2F"/>
    <w:rsid w:val="00691B50"/>
    <w:rsid w:val="00691C9D"/>
    <w:rsid w:val="006920F4"/>
    <w:rsid w:val="0069258D"/>
    <w:rsid w:val="00692821"/>
    <w:rsid w:val="00692D95"/>
    <w:rsid w:val="00693086"/>
    <w:rsid w:val="0069346F"/>
    <w:rsid w:val="006935A0"/>
    <w:rsid w:val="0069360E"/>
    <w:rsid w:val="0069389B"/>
    <w:rsid w:val="00693943"/>
    <w:rsid w:val="00693A6B"/>
    <w:rsid w:val="00693AC5"/>
    <w:rsid w:val="00693D4E"/>
    <w:rsid w:val="00693F81"/>
    <w:rsid w:val="006941FD"/>
    <w:rsid w:val="0069432C"/>
    <w:rsid w:val="006943C4"/>
    <w:rsid w:val="006945B4"/>
    <w:rsid w:val="00694630"/>
    <w:rsid w:val="0069471C"/>
    <w:rsid w:val="00694A94"/>
    <w:rsid w:val="00694C68"/>
    <w:rsid w:val="00694E98"/>
    <w:rsid w:val="0069509A"/>
    <w:rsid w:val="006952CE"/>
    <w:rsid w:val="00695629"/>
    <w:rsid w:val="006956AF"/>
    <w:rsid w:val="00695BC0"/>
    <w:rsid w:val="00695C46"/>
    <w:rsid w:val="00695C7C"/>
    <w:rsid w:val="00695D25"/>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716"/>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7DF"/>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7C7"/>
    <w:rsid w:val="006A78D1"/>
    <w:rsid w:val="006A7DBE"/>
    <w:rsid w:val="006A7F52"/>
    <w:rsid w:val="006A7FF0"/>
    <w:rsid w:val="006B028F"/>
    <w:rsid w:val="006B0483"/>
    <w:rsid w:val="006B0992"/>
    <w:rsid w:val="006B09D4"/>
    <w:rsid w:val="006B0C5B"/>
    <w:rsid w:val="006B0DB4"/>
    <w:rsid w:val="006B130E"/>
    <w:rsid w:val="006B1587"/>
    <w:rsid w:val="006B1765"/>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5EC"/>
    <w:rsid w:val="006B760E"/>
    <w:rsid w:val="006B7837"/>
    <w:rsid w:val="006B785A"/>
    <w:rsid w:val="006B7910"/>
    <w:rsid w:val="006B7A59"/>
    <w:rsid w:val="006B7D98"/>
    <w:rsid w:val="006C01C8"/>
    <w:rsid w:val="006C0253"/>
    <w:rsid w:val="006C03A4"/>
    <w:rsid w:val="006C0412"/>
    <w:rsid w:val="006C0632"/>
    <w:rsid w:val="006C067E"/>
    <w:rsid w:val="006C071F"/>
    <w:rsid w:val="006C0724"/>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DD0"/>
    <w:rsid w:val="006C2E4B"/>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6B"/>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1CE"/>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D3F"/>
    <w:rsid w:val="006D4F23"/>
    <w:rsid w:val="006D5154"/>
    <w:rsid w:val="006D517D"/>
    <w:rsid w:val="006D518F"/>
    <w:rsid w:val="006D522A"/>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156"/>
    <w:rsid w:val="006E0258"/>
    <w:rsid w:val="006E06B3"/>
    <w:rsid w:val="006E07FC"/>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5DB9"/>
    <w:rsid w:val="006E6338"/>
    <w:rsid w:val="006E66A7"/>
    <w:rsid w:val="006E68C1"/>
    <w:rsid w:val="006E6EAF"/>
    <w:rsid w:val="006E6F14"/>
    <w:rsid w:val="006E6F9F"/>
    <w:rsid w:val="006E79B9"/>
    <w:rsid w:val="006F007E"/>
    <w:rsid w:val="006F02FD"/>
    <w:rsid w:val="006F0317"/>
    <w:rsid w:val="006F0638"/>
    <w:rsid w:val="006F0D91"/>
    <w:rsid w:val="006F0DA1"/>
    <w:rsid w:val="006F0E98"/>
    <w:rsid w:val="006F14F2"/>
    <w:rsid w:val="006F18BB"/>
    <w:rsid w:val="006F1A95"/>
    <w:rsid w:val="006F1B02"/>
    <w:rsid w:val="006F1BCA"/>
    <w:rsid w:val="006F1CA0"/>
    <w:rsid w:val="006F1D16"/>
    <w:rsid w:val="006F1EFF"/>
    <w:rsid w:val="006F209E"/>
    <w:rsid w:val="006F23EC"/>
    <w:rsid w:val="006F2578"/>
    <w:rsid w:val="006F2DA7"/>
    <w:rsid w:val="006F2F10"/>
    <w:rsid w:val="006F344B"/>
    <w:rsid w:val="006F3664"/>
    <w:rsid w:val="006F40BA"/>
    <w:rsid w:val="006F42AE"/>
    <w:rsid w:val="006F4507"/>
    <w:rsid w:val="006F4B45"/>
    <w:rsid w:val="006F5608"/>
    <w:rsid w:val="006F560B"/>
    <w:rsid w:val="006F604B"/>
    <w:rsid w:val="006F6337"/>
    <w:rsid w:val="006F6502"/>
    <w:rsid w:val="006F6847"/>
    <w:rsid w:val="006F6B05"/>
    <w:rsid w:val="006F6C7B"/>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7F6"/>
    <w:rsid w:val="00701D18"/>
    <w:rsid w:val="00701F44"/>
    <w:rsid w:val="007027F8"/>
    <w:rsid w:val="00702AAC"/>
    <w:rsid w:val="00702B14"/>
    <w:rsid w:val="00702C97"/>
    <w:rsid w:val="00702D7E"/>
    <w:rsid w:val="00702E1B"/>
    <w:rsid w:val="007030C7"/>
    <w:rsid w:val="0070343A"/>
    <w:rsid w:val="007035D6"/>
    <w:rsid w:val="007035E8"/>
    <w:rsid w:val="007039BA"/>
    <w:rsid w:val="00703AFB"/>
    <w:rsid w:val="00703EFD"/>
    <w:rsid w:val="007040E6"/>
    <w:rsid w:val="007043D3"/>
    <w:rsid w:val="007044BB"/>
    <w:rsid w:val="007048E0"/>
    <w:rsid w:val="00704F73"/>
    <w:rsid w:val="00705306"/>
    <w:rsid w:val="007053A6"/>
    <w:rsid w:val="007054E5"/>
    <w:rsid w:val="0070563F"/>
    <w:rsid w:val="00705812"/>
    <w:rsid w:val="00706076"/>
    <w:rsid w:val="007060FC"/>
    <w:rsid w:val="00706625"/>
    <w:rsid w:val="0070690C"/>
    <w:rsid w:val="00706952"/>
    <w:rsid w:val="00706A1F"/>
    <w:rsid w:val="00706B0E"/>
    <w:rsid w:val="00706B40"/>
    <w:rsid w:val="00706C63"/>
    <w:rsid w:val="00706FC4"/>
    <w:rsid w:val="007073B1"/>
    <w:rsid w:val="0070768C"/>
    <w:rsid w:val="007076E6"/>
    <w:rsid w:val="007078DD"/>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548"/>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04"/>
    <w:rsid w:val="00721ACB"/>
    <w:rsid w:val="00721BAF"/>
    <w:rsid w:val="00721D1C"/>
    <w:rsid w:val="00721DC7"/>
    <w:rsid w:val="00721DDE"/>
    <w:rsid w:val="00721E02"/>
    <w:rsid w:val="00721E7C"/>
    <w:rsid w:val="00721F29"/>
    <w:rsid w:val="00722140"/>
    <w:rsid w:val="007222B1"/>
    <w:rsid w:val="007224BD"/>
    <w:rsid w:val="0072282B"/>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4FAD"/>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A05"/>
    <w:rsid w:val="00730C79"/>
    <w:rsid w:val="007312CA"/>
    <w:rsid w:val="007317E5"/>
    <w:rsid w:val="0073183B"/>
    <w:rsid w:val="00731859"/>
    <w:rsid w:val="007318DD"/>
    <w:rsid w:val="00731C9E"/>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2D2"/>
    <w:rsid w:val="007344BB"/>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107F"/>
    <w:rsid w:val="0074122F"/>
    <w:rsid w:val="00741684"/>
    <w:rsid w:val="00741714"/>
    <w:rsid w:val="007417A9"/>
    <w:rsid w:val="0074188B"/>
    <w:rsid w:val="007418E5"/>
    <w:rsid w:val="00741A20"/>
    <w:rsid w:val="00741B43"/>
    <w:rsid w:val="00741F41"/>
    <w:rsid w:val="00741FFB"/>
    <w:rsid w:val="00742016"/>
    <w:rsid w:val="00742242"/>
    <w:rsid w:val="00742245"/>
    <w:rsid w:val="007423BB"/>
    <w:rsid w:val="00742666"/>
    <w:rsid w:val="00742862"/>
    <w:rsid w:val="00742B32"/>
    <w:rsid w:val="00742D7C"/>
    <w:rsid w:val="00743169"/>
    <w:rsid w:val="0074338A"/>
    <w:rsid w:val="00743682"/>
    <w:rsid w:val="00743964"/>
    <w:rsid w:val="007439D0"/>
    <w:rsid w:val="00743A8A"/>
    <w:rsid w:val="00743AB5"/>
    <w:rsid w:val="00743B3A"/>
    <w:rsid w:val="00743EFB"/>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897"/>
    <w:rsid w:val="00750981"/>
    <w:rsid w:val="00750C2F"/>
    <w:rsid w:val="00750D2E"/>
    <w:rsid w:val="00751098"/>
    <w:rsid w:val="0075111B"/>
    <w:rsid w:val="007513EE"/>
    <w:rsid w:val="00751B89"/>
    <w:rsid w:val="00751B8F"/>
    <w:rsid w:val="00751C7C"/>
    <w:rsid w:val="00751F34"/>
    <w:rsid w:val="00752149"/>
    <w:rsid w:val="0075295E"/>
    <w:rsid w:val="007529BE"/>
    <w:rsid w:val="00752ACF"/>
    <w:rsid w:val="00752E3A"/>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1B"/>
    <w:rsid w:val="00763F2D"/>
    <w:rsid w:val="0076400E"/>
    <w:rsid w:val="00764135"/>
    <w:rsid w:val="00764194"/>
    <w:rsid w:val="0076431E"/>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84"/>
    <w:rsid w:val="007755D0"/>
    <w:rsid w:val="00775886"/>
    <w:rsid w:val="00775934"/>
    <w:rsid w:val="00775974"/>
    <w:rsid w:val="00775CBC"/>
    <w:rsid w:val="00775DDE"/>
    <w:rsid w:val="00775ED9"/>
    <w:rsid w:val="00775F0A"/>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0F9C"/>
    <w:rsid w:val="007813C1"/>
    <w:rsid w:val="007814AB"/>
    <w:rsid w:val="007814F2"/>
    <w:rsid w:val="00781637"/>
    <w:rsid w:val="0078185E"/>
    <w:rsid w:val="0078189F"/>
    <w:rsid w:val="00781A55"/>
    <w:rsid w:val="00781BEF"/>
    <w:rsid w:val="00781C13"/>
    <w:rsid w:val="00781C96"/>
    <w:rsid w:val="00781EA9"/>
    <w:rsid w:val="007820BF"/>
    <w:rsid w:val="00782305"/>
    <w:rsid w:val="00782599"/>
    <w:rsid w:val="0078262A"/>
    <w:rsid w:val="00782A7E"/>
    <w:rsid w:val="00782D4D"/>
    <w:rsid w:val="00782D7F"/>
    <w:rsid w:val="00782EE3"/>
    <w:rsid w:val="00782EEB"/>
    <w:rsid w:val="00783197"/>
    <w:rsid w:val="007833CA"/>
    <w:rsid w:val="007834F3"/>
    <w:rsid w:val="00783A1E"/>
    <w:rsid w:val="00783B53"/>
    <w:rsid w:val="0078476D"/>
    <w:rsid w:val="007847CD"/>
    <w:rsid w:val="00784840"/>
    <w:rsid w:val="00784C02"/>
    <w:rsid w:val="00784C1B"/>
    <w:rsid w:val="00784D76"/>
    <w:rsid w:val="00784E22"/>
    <w:rsid w:val="00784FC2"/>
    <w:rsid w:val="00785390"/>
    <w:rsid w:val="00785562"/>
    <w:rsid w:val="00785965"/>
    <w:rsid w:val="00785A27"/>
    <w:rsid w:val="00785F6D"/>
    <w:rsid w:val="0078660B"/>
    <w:rsid w:val="00786810"/>
    <w:rsid w:val="00786A73"/>
    <w:rsid w:val="00786ACC"/>
    <w:rsid w:val="00786CE9"/>
    <w:rsid w:val="00786D0E"/>
    <w:rsid w:val="00786D77"/>
    <w:rsid w:val="00787634"/>
    <w:rsid w:val="0078784E"/>
    <w:rsid w:val="00787999"/>
    <w:rsid w:val="0079035A"/>
    <w:rsid w:val="007906A1"/>
    <w:rsid w:val="007906F9"/>
    <w:rsid w:val="007907BA"/>
    <w:rsid w:val="00790A2B"/>
    <w:rsid w:val="00790A2F"/>
    <w:rsid w:val="00790E92"/>
    <w:rsid w:val="007912A1"/>
    <w:rsid w:val="0079139D"/>
    <w:rsid w:val="00791536"/>
    <w:rsid w:val="007915C8"/>
    <w:rsid w:val="007915DD"/>
    <w:rsid w:val="00791AC8"/>
    <w:rsid w:val="00791FC1"/>
    <w:rsid w:val="0079209D"/>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97F4C"/>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DCF"/>
    <w:rsid w:val="007A6ED6"/>
    <w:rsid w:val="007A71D7"/>
    <w:rsid w:val="007A7600"/>
    <w:rsid w:val="007A7960"/>
    <w:rsid w:val="007B0002"/>
    <w:rsid w:val="007B017D"/>
    <w:rsid w:val="007B01AF"/>
    <w:rsid w:val="007B075C"/>
    <w:rsid w:val="007B083D"/>
    <w:rsid w:val="007B09B4"/>
    <w:rsid w:val="007B09D1"/>
    <w:rsid w:val="007B0ACC"/>
    <w:rsid w:val="007B0BEC"/>
    <w:rsid w:val="007B1265"/>
    <w:rsid w:val="007B147A"/>
    <w:rsid w:val="007B1A21"/>
    <w:rsid w:val="007B1ACD"/>
    <w:rsid w:val="007B21B1"/>
    <w:rsid w:val="007B234D"/>
    <w:rsid w:val="007B2840"/>
    <w:rsid w:val="007B28B4"/>
    <w:rsid w:val="007B2E7A"/>
    <w:rsid w:val="007B2FDF"/>
    <w:rsid w:val="007B30EA"/>
    <w:rsid w:val="007B33D2"/>
    <w:rsid w:val="007B354B"/>
    <w:rsid w:val="007B3A86"/>
    <w:rsid w:val="007B3DE7"/>
    <w:rsid w:val="007B4246"/>
    <w:rsid w:val="007B43A1"/>
    <w:rsid w:val="007B43DD"/>
    <w:rsid w:val="007B4499"/>
    <w:rsid w:val="007B473D"/>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0"/>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9EB"/>
    <w:rsid w:val="007C5A14"/>
    <w:rsid w:val="007C5C83"/>
    <w:rsid w:val="007C5D8A"/>
    <w:rsid w:val="007C5F5F"/>
    <w:rsid w:val="007C6321"/>
    <w:rsid w:val="007C662A"/>
    <w:rsid w:val="007C66AF"/>
    <w:rsid w:val="007C6958"/>
    <w:rsid w:val="007C6984"/>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929"/>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879"/>
    <w:rsid w:val="007D5967"/>
    <w:rsid w:val="007D5C40"/>
    <w:rsid w:val="007D5E26"/>
    <w:rsid w:val="007D5F56"/>
    <w:rsid w:val="007D602B"/>
    <w:rsid w:val="007D61E4"/>
    <w:rsid w:val="007D628A"/>
    <w:rsid w:val="007D62B4"/>
    <w:rsid w:val="007D64D8"/>
    <w:rsid w:val="007D6551"/>
    <w:rsid w:val="007D67A4"/>
    <w:rsid w:val="007D69BC"/>
    <w:rsid w:val="007D6AFB"/>
    <w:rsid w:val="007D6BAA"/>
    <w:rsid w:val="007D6FC8"/>
    <w:rsid w:val="007D7175"/>
    <w:rsid w:val="007D72F9"/>
    <w:rsid w:val="007D73E1"/>
    <w:rsid w:val="007D769B"/>
    <w:rsid w:val="007D76AE"/>
    <w:rsid w:val="007D77C7"/>
    <w:rsid w:val="007D7CC8"/>
    <w:rsid w:val="007E01F0"/>
    <w:rsid w:val="007E0349"/>
    <w:rsid w:val="007E0432"/>
    <w:rsid w:val="007E0597"/>
    <w:rsid w:val="007E069D"/>
    <w:rsid w:val="007E0BC4"/>
    <w:rsid w:val="007E0F92"/>
    <w:rsid w:val="007E122B"/>
    <w:rsid w:val="007E170F"/>
    <w:rsid w:val="007E1915"/>
    <w:rsid w:val="007E2202"/>
    <w:rsid w:val="007E249B"/>
    <w:rsid w:val="007E2590"/>
    <w:rsid w:val="007E2756"/>
    <w:rsid w:val="007E2770"/>
    <w:rsid w:val="007E288F"/>
    <w:rsid w:val="007E2A73"/>
    <w:rsid w:val="007E2E46"/>
    <w:rsid w:val="007E2F5A"/>
    <w:rsid w:val="007E320E"/>
    <w:rsid w:val="007E340D"/>
    <w:rsid w:val="007E3484"/>
    <w:rsid w:val="007E348C"/>
    <w:rsid w:val="007E3982"/>
    <w:rsid w:val="007E4048"/>
    <w:rsid w:val="007E4176"/>
    <w:rsid w:val="007E41A5"/>
    <w:rsid w:val="007E4646"/>
    <w:rsid w:val="007E4795"/>
    <w:rsid w:val="007E48FD"/>
    <w:rsid w:val="007E4EB3"/>
    <w:rsid w:val="007E4EE6"/>
    <w:rsid w:val="007E5099"/>
    <w:rsid w:val="007E50C5"/>
    <w:rsid w:val="007E55BE"/>
    <w:rsid w:val="007E599D"/>
    <w:rsid w:val="007E5A5A"/>
    <w:rsid w:val="007E5BC4"/>
    <w:rsid w:val="007E5CD4"/>
    <w:rsid w:val="007E5CE2"/>
    <w:rsid w:val="007E5D41"/>
    <w:rsid w:val="007E5E2C"/>
    <w:rsid w:val="007E5F27"/>
    <w:rsid w:val="007E6043"/>
    <w:rsid w:val="007E6081"/>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FC"/>
    <w:rsid w:val="007F127D"/>
    <w:rsid w:val="007F132F"/>
    <w:rsid w:val="007F142B"/>
    <w:rsid w:val="007F190C"/>
    <w:rsid w:val="007F19AA"/>
    <w:rsid w:val="007F2272"/>
    <w:rsid w:val="007F2306"/>
    <w:rsid w:val="007F26DB"/>
    <w:rsid w:val="007F2C18"/>
    <w:rsid w:val="007F2DF4"/>
    <w:rsid w:val="007F2F43"/>
    <w:rsid w:val="007F2F4D"/>
    <w:rsid w:val="007F37AD"/>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9E5"/>
    <w:rsid w:val="007F6E0C"/>
    <w:rsid w:val="007F727C"/>
    <w:rsid w:val="007F73E2"/>
    <w:rsid w:val="007F748F"/>
    <w:rsid w:val="007F7624"/>
    <w:rsid w:val="007F76BB"/>
    <w:rsid w:val="007F77FC"/>
    <w:rsid w:val="007F7E2B"/>
    <w:rsid w:val="0080043A"/>
    <w:rsid w:val="00800555"/>
    <w:rsid w:val="00800593"/>
    <w:rsid w:val="008005CC"/>
    <w:rsid w:val="0080060F"/>
    <w:rsid w:val="00800797"/>
    <w:rsid w:val="00800C51"/>
    <w:rsid w:val="00800CA5"/>
    <w:rsid w:val="00800CAA"/>
    <w:rsid w:val="00800ECF"/>
    <w:rsid w:val="00800FC4"/>
    <w:rsid w:val="00801189"/>
    <w:rsid w:val="008012E8"/>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5"/>
    <w:rsid w:val="008077B2"/>
    <w:rsid w:val="0080780B"/>
    <w:rsid w:val="008078B7"/>
    <w:rsid w:val="00807C1A"/>
    <w:rsid w:val="00807CE2"/>
    <w:rsid w:val="00807CE5"/>
    <w:rsid w:val="00810474"/>
    <w:rsid w:val="008111F2"/>
    <w:rsid w:val="00811231"/>
    <w:rsid w:val="0081147E"/>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3E57"/>
    <w:rsid w:val="008141D2"/>
    <w:rsid w:val="0081445E"/>
    <w:rsid w:val="0081457A"/>
    <w:rsid w:val="008145BC"/>
    <w:rsid w:val="00814855"/>
    <w:rsid w:val="00814AC5"/>
    <w:rsid w:val="00814AF0"/>
    <w:rsid w:val="00814D42"/>
    <w:rsid w:val="00814F0E"/>
    <w:rsid w:val="00815556"/>
    <w:rsid w:val="00815A27"/>
    <w:rsid w:val="00815AE0"/>
    <w:rsid w:val="00816359"/>
    <w:rsid w:val="00816442"/>
    <w:rsid w:val="008164CF"/>
    <w:rsid w:val="0081656D"/>
    <w:rsid w:val="0081659C"/>
    <w:rsid w:val="00816884"/>
    <w:rsid w:val="00816F05"/>
    <w:rsid w:val="00817166"/>
    <w:rsid w:val="00817469"/>
    <w:rsid w:val="008174E0"/>
    <w:rsid w:val="008177C2"/>
    <w:rsid w:val="00817A33"/>
    <w:rsid w:val="00817C17"/>
    <w:rsid w:val="00817C7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88A"/>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D6E"/>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66"/>
    <w:rsid w:val="008266F1"/>
    <w:rsid w:val="008268CA"/>
    <w:rsid w:val="008268D1"/>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7EC"/>
    <w:rsid w:val="00830920"/>
    <w:rsid w:val="00830AC8"/>
    <w:rsid w:val="00830C27"/>
    <w:rsid w:val="00830FA5"/>
    <w:rsid w:val="008313BB"/>
    <w:rsid w:val="00831943"/>
    <w:rsid w:val="00831B63"/>
    <w:rsid w:val="00831BD2"/>
    <w:rsid w:val="00831E69"/>
    <w:rsid w:val="00831EFF"/>
    <w:rsid w:val="00831F1E"/>
    <w:rsid w:val="00831F76"/>
    <w:rsid w:val="0083215E"/>
    <w:rsid w:val="0083219B"/>
    <w:rsid w:val="0083247A"/>
    <w:rsid w:val="00832DA5"/>
    <w:rsid w:val="008331E9"/>
    <w:rsid w:val="008332FE"/>
    <w:rsid w:val="00833474"/>
    <w:rsid w:val="008334C0"/>
    <w:rsid w:val="00833663"/>
    <w:rsid w:val="008336D4"/>
    <w:rsid w:val="00833782"/>
    <w:rsid w:val="00833AB1"/>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36A"/>
    <w:rsid w:val="00836715"/>
    <w:rsid w:val="00836E03"/>
    <w:rsid w:val="00836EFF"/>
    <w:rsid w:val="00836F2C"/>
    <w:rsid w:val="00836FE5"/>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4F2C"/>
    <w:rsid w:val="008458D1"/>
    <w:rsid w:val="00845939"/>
    <w:rsid w:val="00845AEA"/>
    <w:rsid w:val="00845C2E"/>
    <w:rsid w:val="00845D3D"/>
    <w:rsid w:val="00845F26"/>
    <w:rsid w:val="00846069"/>
    <w:rsid w:val="008460AE"/>
    <w:rsid w:val="008462C7"/>
    <w:rsid w:val="00846398"/>
    <w:rsid w:val="0084644F"/>
    <w:rsid w:val="008464D2"/>
    <w:rsid w:val="008465E6"/>
    <w:rsid w:val="008467A3"/>
    <w:rsid w:val="00846905"/>
    <w:rsid w:val="00846A7E"/>
    <w:rsid w:val="00847379"/>
    <w:rsid w:val="00847536"/>
    <w:rsid w:val="008476AA"/>
    <w:rsid w:val="008477BD"/>
    <w:rsid w:val="0084781B"/>
    <w:rsid w:val="0084783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C78"/>
    <w:rsid w:val="00852F8B"/>
    <w:rsid w:val="00853100"/>
    <w:rsid w:val="0085396A"/>
    <w:rsid w:val="00853A2E"/>
    <w:rsid w:val="00853D05"/>
    <w:rsid w:val="00853D12"/>
    <w:rsid w:val="00853F0F"/>
    <w:rsid w:val="00853F97"/>
    <w:rsid w:val="008540EB"/>
    <w:rsid w:val="0085431B"/>
    <w:rsid w:val="0085444A"/>
    <w:rsid w:val="008544B5"/>
    <w:rsid w:val="00854566"/>
    <w:rsid w:val="00854A12"/>
    <w:rsid w:val="00854AC2"/>
    <w:rsid w:val="00854AE9"/>
    <w:rsid w:val="00854BC0"/>
    <w:rsid w:val="00854C05"/>
    <w:rsid w:val="008558EF"/>
    <w:rsid w:val="008559FD"/>
    <w:rsid w:val="00855C66"/>
    <w:rsid w:val="00855D46"/>
    <w:rsid w:val="008560CE"/>
    <w:rsid w:val="008561F9"/>
    <w:rsid w:val="00856652"/>
    <w:rsid w:val="00856992"/>
    <w:rsid w:val="00856A09"/>
    <w:rsid w:val="00856AA3"/>
    <w:rsid w:val="00857DEE"/>
    <w:rsid w:val="00857DF4"/>
    <w:rsid w:val="0086056F"/>
    <w:rsid w:val="008607F2"/>
    <w:rsid w:val="008609C9"/>
    <w:rsid w:val="00860AD4"/>
    <w:rsid w:val="00860C63"/>
    <w:rsid w:val="00860DB7"/>
    <w:rsid w:val="00860DD6"/>
    <w:rsid w:val="00860F8F"/>
    <w:rsid w:val="00860F9B"/>
    <w:rsid w:val="00861186"/>
    <w:rsid w:val="00861272"/>
    <w:rsid w:val="00861477"/>
    <w:rsid w:val="008614CA"/>
    <w:rsid w:val="0086179E"/>
    <w:rsid w:val="00861A49"/>
    <w:rsid w:val="00862047"/>
    <w:rsid w:val="00862226"/>
    <w:rsid w:val="00862902"/>
    <w:rsid w:val="00862C4F"/>
    <w:rsid w:val="00862CD3"/>
    <w:rsid w:val="00862DAC"/>
    <w:rsid w:val="0086309A"/>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D6C"/>
    <w:rsid w:val="00865DC7"/>
    <w:rsid w:val="00865FE9"/>
    <w:rsid w:val="00866341"/>
    <w:rsid w:val="0086637F"/>
    <w:rsid w:val="00866B94"/>
    <w:rsid w:val="00866EB5"/>
    <w:rsid w:val="00866EEF"/>
    <w:rsid w:val="00867014"/>
    <w:rsid w:val="0086709E"/>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0DA7"/>
    <w:rsid w:val="00871095"/>
    <w:rsid w:val="008714E6"/>
    <w:rsid w:val="0087151E"/>
    <w:rsid w:val="00871A9E"/>
    <w:rsid w:val="00871AF3"/>
    <w:rsid w:val="00871B95"/>
    <w:rsid w:val="00872461"/>
    <w:rsid w:val="008724E3"/>
    <w:rsid w:val="008726C4"/>
    <w:rsid w:val="0087271B"/>
    <w:rsid w:val="00872DB3"/>
    <w:rsid w:val="00872E36"/>
    <w:rsid w:val="00873001"/>
    <w:rsid w:val="00873068"/>
    <w:rsid w:val="00873257"/>
    <w:rsid w:val="0087326F"/>
    <w:rsid w:val="00873530"/>
    <w:rsid w:val="008735DD"/>
    <w:rsid w:val="008737CC"/>
    <w:rsid w:val="00873986"/>
    <w:rsid w:val="00873CDB"/>
    <w:rsid w:val="00873E43"/>
    <w:rsid w:val="00874609"/>
    <w:rsid w:val="0087490F"/>
    <w:rsid w:val="00874991"/>
    <w:rsid w:val="00874ABE"/>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10C"/>
    <w:rsid w:val="008802CA"/>
    <w:rsid w:val="00880355"/>
    <w:rsid w:val="0088051A"/>
    <w:rsid w:val="00880834"/>
    <w:rsid w:val="00880CBB"/>
    <w:rsid w:val="00880FD7"/>
    <w:rsid w:val="0088127C"/>
    <w:rsid w:val="0088159C"/>
    <w:rsid w:val="00881887"/>
    <w:rsid w:val="008818E4"/>
    <w:rsid w:val="00881CCB"/>
    <w:rsid w:val="00881FA5"/>
    <w:rsid w:val="00882093"/>
    <w:rsid w:val="008822D5"/>
    <w:rsid w:val="00882364"/>
    <w:rsid w:val="008823A3"/>
    <w:rsid w:val="008824F9"/>
    <w:rsid w:val="008826DC"/>
    <w:rsid w:val="00882967"/>
    <w:rsid w:val="00882BE0"/>
    <w:rsid w:val="00882C14"/>
    <w:rsid w:val="00882C67"/>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5FD"/>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1301"/>
    <w:rsid w:val="00892250"/>
    <w:rsid w:val="008922AC"/>
    <w:rsid w:val="008922E2"/>
    <w:rsid w:val="0089248B"/>
    <w:rsid w:val="00892A3C"/>
    <w:rsid w:val="00892BFA"/>
    <w:rsid w:val="00893121"/>
    <w:rsid w:val="0089340D"/>
    <w:rsid w:val="00893448"/>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7E"/>
    <w:rsid w:val="00897A0E"/>
    <w:rsid w:val="00897ED1"/>
    <w:rsid w:val="00897F20"/>
    <w:rsid w:val="008A0453"/>
    <w:rsid w:val="008A061D"/>
    <w:rsid w:val="008A07CE"/>
    <w:rsid w:val="008A07F0"/>
    <w:rsid w:val="008A0C6F"/>
    <w:rsid w:val="008A1609"/>
    <w:rsid w:val="008A1BAA"/>
    <w:rsid w:val="008A1BC1"/>
    <w:rsid w:val="008A1E72"/>
    <w:rsid w:val="008A2413"/>
    <w:rsid w:val="008A25A6"/>
    <w:rsid w:val="008A2904"/>
    <w:rsid w:val="008A291F"/>
    <w:rsid w:val="008A2C80"/>
    <w:rsid w:val="008A2E0C"/>
    <w:rsid w:val="008A34E0"/>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A40"/>
    <w:rsid w:val="008A728F"/>
    <w:rsid w:val="008A73C1"/>
    <w:rsid w:val="008A74D2"/>
    <w:rsid w:val="008A75D0"/>
    <w:rsid w:val="008A76A5"/>
    <w:rsid w:val="008B007B"/>
    <w:rsid w:val="008B02E0"/>
    <w:rsid w:val="008B052D"/>
    <w:rsid w:val="008B0671"/>
    <w:rsid w:val="008B0B57"/>
    <w:rsid w:val="008B0CB1"/>
    <w:rsid w:val="008B0CFA"/>
    <w:rsid w:val="008B0F2D"/>
    <w:rsid w:val="008B0FDE"/>
    <w:rsid w:val="008B1089"/>
    <w:rsid w:val="008B1146"/>
    <w:rsid w:val="008B114F"/>
    <w:rsid w:val="008B1150"/>
    <w:rsid w:val="008B1161"/>
    <w:rsid w:val="008B1293"/>
    <w:rsid w:val="008B13DE"/>
    <w:rsid w:val="008B1813"/>
    <w:rsid w:val="008B1870"/>
    <w:rsid w:val="008B1EE0"/>
    <w:rsid w:val="008B21B6"/>
    <w:rsid w:val="008B2236"/>
    <w:rsid w:val="008B226B"/>
    <w:rsid w:val="008B22DB"/>
    <w:rsid w:val="008B297A"/>
    <w:rsid w:val="008B2FAB"/>
    <w:rsid w:val="008B31D5"/>
    <w:rsid w:val="008B3498"/>
    <w:rsid w:val="008B3595"/>
    <w:rsid w:val="008B3A18"/>
    <w:rsid w:val="008B3A4A"/>
    <w:rsid w:val="008B3D66"/>
    <w:rsid w:val="008B411F"/>
    <w:rsid w:val="008B4175"/>
    <w:rsid w:val="008B427C"/>
    <w:rsid w:val="008B4397"/>
    <w:rsid w:val="008B444E"/>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EE"/>
    <w:rsid w:val="008B7721"/>
    <w:rsid w:val="008B77E9"/>
    <w:rsid w:val="008B781A"/>
    <w:rsid w:val="008B7CB2"/>
    <w:rsid w:val="008C0597"/>
    <w:rsid w:val="008C0767"/>
    <w:rsid w:val="008C081E"/>
    <w:rsid w:val="008C0BCD"/>
    <w:rsid w:val="008C0DD2"/>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CD2"/>
    <w:rsid w:val="008D1DA5"/>
    <w:rsid w:val="008D204F"/>
    <w:rsid w:val="008D20E2"/>
    <w:rsid w:val="008D2252"/>
    <w:rsid w:val="008D2521"/>
    <w:rsid w:val="008D2C41"/>
    <w:rsid w:val="008D3301"/>
    <w:rsid w:val="008D3347"/>
    <w:rsid w:val="008D3605"/>
    <w:rsid w:val="008D394B"/>
    <w:rsid w:val="008D3AC8"/>
    <w:rsid w:val="008D44AF"/>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083"/>
    <w:rsid w:val="008D71C6"/>
    <w:rsid w:val="008D754B"/>
    <w:rsid w:val="008D7579"/>
    <w:rsid w:val="008D7731"/>
    <w:rsid w:val="008D77CB"/>
    <w:rsid w:val="008D7B61"/>
    <w:rsid w:val="008D7FB4"/>
    <w:rsid w:val="008E05F9"/>
    <w:rsid w:val="008E0629"/>
    <w:rsid w:val="008E06C1"/>
    <w:rsid w:val="008E089A"/>
    <w:rsid w:val="008E0967"/>
    <w:rsid w:val="008E0AE2"/>
    <w:rsid w:val="008E0F86"/>
    <w:rsid w:val="008E116D"/>
    <w:rsid w:val="008E14A9"/>
    <w:rsid w:val="008E1615"/>
    <w:rsid w:val="008E171E"/>
    <w:rsid w:val="008E1816"/>
    <w:rsid w:val="008E1A26"/>
    <w:rsid w:val="008E1CA0"/>
    <w:rsid w:val="008E2A23"/>
    <w:rsid w:val="008E2ABF"/>
    <w:rsid w:val="008E2C87"/>
    <w:rsid w:val="008E3310"/>
    <w:rsid w:val="008E366A"/>
    <w:rsid w:val="008E37BC"/>
    <w:rsid w:val="008E3A51"/>
    <w:rsid w:val="008E3D95"/>
    <w:rsid w:val="008E3EDB"/>
    <w:rsid w:val="008E3FD3"/>
    <w:rsid w:val="008E3FEB"/>
    <w:rsid w:val="008E4256"/>
    <w:rsid w:val="008E45AD"/>
    <w:rsid w:val="008E460F"/>
    <w:rsid w:val="008E48AD"/>
    <w:rsid w:val="008E48E8"/>
    <w:rsid w:val="008E4B6C"/>
    <w:rsid w:val="008E4F0C"/>
    <w:rsid w:val="008E503F"/>
    <w:rsid w:val="008E5070"/>
    <w:rsid w:val="008E53A2"/>
    <w:rsid w:val="008E5434"/>
    <w:rsid w:val="008E5B2F"/>
    <w:rsid w:val="008E5E45"/>
    <w:rsid w:val="008E5E6B"/>
    <w:rsid w:val="008E62A2"/>
    <w:rsid w:val="008E66D7"/>
    <w:rsid w:val="008E6841"/>
    <w:rsid w:val="008E694A"/>
    <w:rsid w:val="008E6BB6"/>
    <w:rsid w:val="008E6BBA"/>
    <w:rsid w:val="008E6DFE"/>
    <w:rsid w:val="008E6E8C"/>
    <w:rsid w:val="008E6F38"/>
    <w:rsid w:val="008E7006"/>
    <w:rsid w:val="008E706E"/>
    <w:rsid w:val="008E7163"/>
    <w:rsid w:val="008E72F9"/>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8E6"/>
    <w:rsid w:val="008F2ACF"/>
    <w:rsid w:val="008F2BF5"/>
    <w:rsid w:val="008F2D5A"/>
    <w:rsid w:val="008F2D81"/>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504"/>
    <w:rsid w:val="008F68DC"/>
    <w:rsid w:val="008F6AFF"/>
    <w:rsid w:val="008F7036"/>
    <w:rsid w:val="008F71E8"/>
    <w:rsid w:val="008F725B"/>
    <w:rsid w:val="008F726F"/>
    <w:rsid w:val="008F7C31"/>
    <w:rsid w:val="008F7CB3"/>
    <w:rsid w:val="008F7EA1"/>
    <w:rsid w:val="00900429"/>
    <w:rsid w:val="0090044B"/>
    <w:rsid w:val="009005A2"/>
    <w:rsid w:val="009007F8"/>
    <w:rsid w:val="00900C94"/>
    <w:rsid w:val="009010AA"/>
    <w:rsid w:val="009011E8"/>
    <w:rsid w:val="009014A7"/>
    <w:rsid w:val="0090153F"/>
    <w:rsid w:val="0090194B"/>
    <w:rsid w:val="00901EF1"/>
    <w:rsid w:val="009020C2"/>
    <w:rsid w:val="00902605"/>
    <w:rsid w:val="0090280E"/>
    <w:rsid w:val="0090287A"/>
    <w:rsid w:val="00902E36"/>
    <w:rsid w:val="00902E73"/>
    <w:rsid w:val="00902FFC"/>
    <w:rsid w:val="009030C4"/>
    <w:rsid w:val="00903532"/>
    <w:rsid w:val="00903906"/>
    <w:rsid w:val="00903914"/>
    <w:rsid w:val="00903B72"/>
    <w:rsid w:val="00903BF8"/>
    <w:rsid w:val="00903CFE"/>
    <w:rsid w:val="009040B5"/>
    <w:rsid w:val="0090460F"/>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2DE"/>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17C1F"/>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53D"/>
    <w:rsid w:val="009226FB"/>
    <w:rsid w:val="00922ECF"/>
    <w:rsid w:val="00923092"/>
    <w:rsid w:val="009231BC"/>
    <w:rsid w:val="009231DC"/>
    <w:rsid w:val="0092330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199"/>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BB5"/>
    <w:rsid w:val="0094008E"/>
    <w:rsid w:val="00940266"/>
    <w:rsid w:val="00940537"/>
    <w:rsid w:val="009406DE"/>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AF"/>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ED6"/>
    <w:rsid w:val="00945F9F"/>
    <w:rsid w:val="00946198"/>
    <w:rsid w:val="0094624D"/>
    <w:rsid w:val="009463BF"/>
    <w:rsid w:val="0094667B"/>
    <w:rsid w:val="00946746"/>
    <w:rsid w:val="00946C09"/>
    <w:rsid w:val="00946EE4"/>
    <w:rsid w:val="00947339"/>
    <w:rsid w:val="009473AB"/>
    <w:rsid w:val="00947511"/>
    <w:rsid w:val="009475D0"/>
    <w:rsid w:val="00947611"/>
    <w:rsid w:val="009477F8"/>
    <w:rsid w:val="00947D9F"/>
    <w:rsid w:val="00947E10"/>
    <w:rsid w:val="00947FE4"/>
    <w:rsid w:val="00950292"/>
    <w:rsid w:val="0095032F"/>
    <w:rsid w:val="00950499"/>
    <w:rsid w:val="00950937"/>
    <w:rsid w:val="00950AD0"/>
    <w:rsid w:val="00950AEF"/>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1EF"/>
    <w:rsid w:val="00956793"/>
    <w:rsid w:val="00956827"/>
    <w:rsid w:val="009568F4"/>
    <w:rsid w:val="00956C96"/>
    <w:rsid w:val="00956E87"/>
    <w:rsid w:val="00956FD3"/>
    <w:rsid w:val="009571A6"/>
    <w:rsid w:val="00957C78"/>
    <w:rsid w:val="00957CEF"/>
    <w:rsid w:val="00957E04"/>
    <w:rsid w:val="0096018A"/>
    <w:rsid w:val="0096034D"/>
    <w:rsid w:val="009603BD"/>
    <w:rsid w:val="00960533"/>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DA1"/>
    <w:rsid w:val="00962F80"/>
    <w:rsid w:val="00963025"/>
    <w:rsid w:val="00963187"/>
    <w:rsid w:val="00963420"/>
    <w:rsid w:val="009635A6"/>
    <w:rsid w:val="00963885"/>
    <w:rsid w:val="00963AC8"/>
    <w:rsid w:val="00963EC6"/>
    <w:rsid w:val="0096417C"/>
    <w:rsid w:val="009645D2"/>
    <w:rsid w:val="00964834"/>
    <w:rsid w:val="00964EA4"/>
    <w:rsid w:val="00964F50"/>
    <w:rsid w:val="00964F56"/>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A41"/>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D42"/>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6B4E"/>
    <w:rsid w:val="00976ECC"/>
    <w:rsid w:val="009772A5"/>
    <w:rsid w:val="00977342"/>
    <w:rsid w:val="00977354"/>
    <w:rsid w:val="009777C2"/>
    <w:rsid w:val="0097782C"/>
    <w:rsid w:val="00977866"/>
    <w:rsid w:val="00977E3C"/>
    <w:rsid w:val="00980064"/>
    <w:rsid w:val="0098013A"/>
    <w:rsid w:val="00980301"/>
    <w:rsid w:val="009804B5"/>
    <w:rsid w:val="0098050D"/>
    <w:rsid w:val="0098083F"/>
    <w:rsid w:val="00980865"/>
    <w:rsid w:val="00980B01"/>
    <w:rsid w:val="00980B57"/>
    <w:rsid w:val="00980E28"/>
    <w:rsid w:val="00980E63"/>
    <w:rsid w:val="00981558"/>
    <w:rsid w:val="00981571"/>
    <w:rsid w:val="009815E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4864"/>
    <w:rsid w:val="00985149"/>
    <w:rsid w:val="00985488"/>
    <w:rsid w:val="009854FA"/>
    <w:rsid w:val="00985B25"/>
    <w:rsid w:val="00985C21"/>
    <w:rsid w:val="00985C48"/>
    <w:rsid w:val="00985E24"/>
    <w:rsid w:val="0098673A"/>
    <w:rsid w:val="00986DA8"/>
    <w:rsid w:val="00986E12"/>
    <w:rsid w:val="0098737F"/>
    <w:rsid w:val="009875AA"/>
    <w:rsid w:val="009877AD"/>
    <w:rsid w:val="009877BF"/>
    <w:rsid w:val="00990461"/>
    <w:rsid w:val="0099055B"/>
    <w:rsid w:val="00990698"/>
    <w:rsid w:val="00990790"/>
    <w:rsid w:val="0099095D"/>
    <w:rsid w:val="00990A5D"/>
    <w:rsid w:val="00990BE4"/>
    <w:rsid w:val="00990C54"/>
    <w:rsid w:val="009910BA"/>
    <w:rsid w:val="0099135D"/>
    <w:rsid w:val="0099168F"/>
    <w:rsid w:val="009918EC"/>
    <w:rsid w:val="00991D3C"/>
    <w:rsid w:val="00991D93"/>
    <w:rsid w:val="0099234E"/>
    <w:rsid w:val="00992394"/>
    <w:rsid w:val="0099264F"/>
    <w:rsid w:val="00992B2B"/>
    <w:rsid w:val="00992B68"/>
    <w:rsid w:val="00992D80"/>
    <w:rsid w:val="00993183"/>
    <w:rsid w:val="009932C9"/>
    <w:rsid w:val="00993329"/>
    <w:rsid w:val="0099366C"/>
    <w:rsid w:val="00993A2A"/>
    <w:rsid w:val="00993B08"/>
    <w:rsid w:val="00993B7B"/>
    <w:rsid w:val="00993B7C"/>
    <w:rsid w:val="00993CC2"/>
    <w:rsid w:val="00993DF8"/>
    <w:rsid w:val="0099414F"/>
    <w:rsid w:val="00994284"/>
    <w:rsid w:val="009945D8"/>
    <w:rsid w:val="0099470F"/>
    <w:rsid w:val="00994959"/>
    <w:rsid w:val="00994B76"/>
    <w:rsid w:val="00994CA4"/>
    <w:rsid w:val="00994CC0"/>
    <w:rsid w:val="00995104"/>
    <w:rsid w:val="009951D8"/>
    <w:rsid w:val="00995295"/>
    <w:rsid w:val="009957C1"/>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BAD"/>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5F4"/>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D"/>
    <w:rsid w:val="009B010F"/>
    <w:rsid w:val="009B0128"/>
    <w:rsid w:val="009B018C"/>
    <w:rsid w:val="009B094D"/>
    <w:rsid w:val="009B09D9"/>
    <w:rsid w:val="009B0A3C"/>
    <w:rsid w:val="009B0CA1"/>
    <w:rsid w:val="009B0F4B"/>
    <w:rsid w:val="009B106D"/>
    <w:rsid w:val="009B1547"/>
    <w:rsid w:val="009B1561"/>
    <w:rsid w:val="009B15F1"/>
    <w:rsid w:val="009B172E"/>
    <w:rsid w:val="009B1742"/>
    <w:rsid w:val="009B1793"/>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3BD"/>
    <w:rsid w:val="009B57EC"/>
    <w:rsid w:val="009B5BA4"/>
    <w:rsid w:val="009B5E8D"/>
    <w:rsid w:val="009B5F42"/>
    <w:rsid w:val="009B5FC2"/>
    <w:rsid w:val="009B61B8"/>
    <w:rsid w:val="009B6596"/>
    <w:rsid w:val="009B65AD"/>
    <w:rsid w:val="009B6B3D"/>
    <w:rsid w:val="009B6CA5"/>
    <w:rsid w:val="009B6DA1"/>
    <w:rsid w:val="009B6F81"/>
    <w:rsid w:val="009B7003"/>
    <w:rsid w:val="009B744D"/>
    <w:rsid w:val="009B77A1"/>
    <w:rsid w:val="009B782C"/>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A8B"/>
    <w:rsid w:val="009C2E33"/>
    <w:rsid w:val="009C2F12"/>
    <w:rsid w:val="009C3222"/>
    <w:rsid w:val="009C33D9"/>
    <w:rsid w:val="009C34D0"/>
    <w:rsid w:val="009C3526"/>
    <w:rsid w:val="009C3623"/>
    <w:rsid w:val="009C3A20"/>
    <w:rsid w:val="009C3CD6"/>
    <w:rsid w:val="009C3E2F"/>
    <w:rsid w:val="009C3E87"/>
    <w:rsid w:val="009C40AA"/>
    <w:rsid w:val="009C40EF"/>
    <w:rsid w:val="009C46AC"/>
    <w:rsid w:val="009C49E4"/>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ED4"/>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125D"/>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BAE"/>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DF5"/>
    <w:rsid w:val="009E1E6F"/>
    <w:rsid w:val="009E216E"/>
    <w:rsid w:val="009E2245"/>
    <w:rsid w:val="009E229B"/>
    <w:rsid w:val="009E22DA"/>
    <w:rsid w:val="009E276A"/>
    <w:rsid w:val="009E27E3"/>
    <w:rsid w:val="009E29A1"/>
    <w:rsid w:val="009E2D74"/>
    <w:rsid w:val="009E2FE1"/>
    <w:rsid w:val="009E2FF2"/>
    <w:rsid w:val="009E3297"/>
    <w:rsid w:val="009E3E52"/>
    <w:rsid w:val="009E3EBA"/>
    <w:rsid w:val="009E430F"/>
    <w:rsid w:val="009E449A"/>
    <w:rsid w:val="009E44BB"/>
    <w:rsid w:val="009E44F9"/>
    <w:rsid w:val="009E4655"/>
    <w:rsid w:val="009E49CA"/>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DEB"/>
    <w:rsid w:val="009E5F36"/>
    <w:rsid w:val="009E5F3B"/>
    <w:rsid w:val="009E610E"/>
    <w:rsid w:val="009E634F"/>
    <w:rsid w:val="009E6426"/>
    <w:rsid w:val="009E6B48"/>
    <w:rsid w:val="009E6CDE"/>
    <w:rsid w:val="009E72D8"/>
    <w:rsid w:val="009E734D"/>
    <w:rsid w:val="009E7364"/>
    <w:rsid w:val="009E74F7"/>
    <w:rsid w:val="009E76F9"/>
    <w:rsid w:val="009E77FC"/>
    <w:rsid w:val="009E7C1D"/>
    <w:rsid w:val="009E7DD7"/>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10E"/>
    <w:rsid w:val="009F4261"/>
    <w:rsid w:val="009F4450"/>
    <w:rsid w:val="009F48C0"/>
    <w:rsid w:val="009F4955"/>
    <w:rsid w:val="009F4D04"/>
    <w:rsid w:val="009F4E2E"/>
    <w:rsid w:val="009F4E3D"/>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0455"/>
    <w:rsid w:val="00A010DC"/>
    <w:rsid w:val="00A012C7"/>
    <w:rsid w:val="00A01677"/>
    <w:rsid w:val="00A01B12"/>
    <w:rsid w:val="00A01E2A"/>
    <w:rsid w:val="00A01E81"/>
    <w:rsid w:val="00A022D4"/>
    <w:rsid w:val="00A023B0"/>
    <w:rsid w:val="00A029F2"/>
    <w:rsid w:val="00A02A02"/>
    <w:rsid w:val="00A02D43"/>
    <w:rsid w:val="00A02D4C"/>
    <w:rsid w:val="00A032D9"/>
    <w:rsid w:val="00A038E0"/>
    <w:rsid w:val="00A03ADC"/>
    <w:rsid w:val="00A03AE3"/>
    <w:rsid w:val="00A03CB8"/>
    <w:rsid w:val="00A042BE"/>
    <w:rsid w:val="00A0454F"/>
    <w:rsid w:val="00A0458F"/>
    <w:rsid w:val="00A04690"/>
    <w:rsid w:val="00A046FB"/>
    <w:rsid w:val="00A04765"/>
    <w:rsid w:val="00A0492A"/>
    <w:rsid w:val="00A04B93"/>
    <w:rsid w:val="00A04BF5"/>
    <w:rsid w:val="00A0512C"/>
    <w:rsid w:val="00A051CB"/>
    <w:rsid w:val="00A052DE"/>
    <w:rsid w:val="00A05977"/>
    <w:rsid w:val="00A05ABE"/>
    <w:rsid w:val="00A05CC5"/>
    <w:rsid w:val="00A05ED2"/>
    <w:rsid w:val="00A05F04"/>
    <w:rsid w:val="00A06019"/>
    <w:rsid w:val="00A06168"/>
    <w:rsid w:val="00A06186"/>
    <w:rsid w:val="00A06372"/>
    <w:rsid w:val="00A06D7F"/>
    <w:rsid w:val="00A073CF"/>
    <w:rsid w:val="00A0752A"/>
    <w:rsid w:val="00A078F4"/>
    <w:rsid w:val="00A07980"/>
    <w:rsid w:val="00A07D10"/>
    <w:rsid w:val="00A10273"/>
    <w:rsid w:val="00A102E4"/>
    <w:rsid w:val="00A10649"/>
    <w:rsid w:val="00A10808"/>
    <w:rsid w:val="00A10CC6"/>
    <w:rsid w:val="00A10D11"/>
    <w:rsid w:val="00A10F29"/>
    <w:rsid w:val="00A110CE"/>
    <w:rsid w:val="00A11444"/>
    <w:rsid w:val="00A116C1"/>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39E"/>
    <w:rsid w:val="00A135A8"/>
    <w:rsid w:val="00A13725"/>
    <w:rsid w:val="00A1386E"/>
    <w:rsid w:val="00A138EF"/>
    <w:rsid w:val="00A13C1F"/>
    <w:rsid w:val="00A141BA"/>
    <w:rsid w:val="00A14210"/>
    <w:rsid w:val="00A142AE"/>
    <w:rsid w:val="00A148BF"/>
    <w:rsid w:val="00A14A24"/>
    <w:rsid w:val="00A15108"/>
    <w:rsid w:val="00A1521B"/>
    <w:rsid w:val="00A159F7"/>
    <w:rsid w:val="00A15C50"/>
    <w:rsid w:val="00A15CF5"/>
    <w:rsid w:val="00A15F89"/>
    <w:rsid w:val="00A1649C"/>
    <w:rsid w:val="00A1660F"/>
    <w:rsid w:val="00A16616"/>
    <w:rsid w:val="00A16B1D"/>
    <w:rsid w:val="00A16C9D"/>
    <w:rsid w:val="00A16EBB"/>
    <w:rsid w:val="00A1735A"/>
    <w:rsid w:val="00A1785B"/>
    <w:rsid w:val="00A178CF"/>
    <w:rsid w:val="00A17926"/>
    <w:rsid w:val="00A179BF"/>
    <w:rsid w:val="00A17DAE"/>
    <w:rsid w:val="00A203C1"/>
    <w:rsid w:val="00A203E2"/>
    <w:rsid w:val="00A20603"/>
    <w:rsid w:val="00A20925"/>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A78"/>
    <w:rsid w:val="00A25ACB"/>
    <w:rsid w:val="00A25AE6"/>
    <w:rsid w:val="00A25B9E"/>
    <w:rsid w:val="00A2642F"/>
    <w:rsid w:val="00A26533"/>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74F"/>
    <w:rsid w:val="00A30A01"/>
    <w:rsid w:val="00A30B08"/>
    <w:rsid w:val="00A30D9E"/>
    <w:rsid w:val="00A30E58"/>
    <w:rsid w:val="00A30E6F"/>
    <w:rsid w:val="00A31236"/>
    <w:rsid w:val="00A3128B"/>
    <w:rsid w:val="00A312CC"/>
    <w:rsid w:val="00A3147A"/>
    <w:rsid w:val="00A314F4"/>
    <w:rsid w:val="00A31775"/>
    <w:rsid w:val="00A3183D"/>
    <w:rsid w:val="00A31B3F"/>
    <w:rsid w:val="00A31C0F"/>
    <w:rsid w:val="00A31C6D"/>
    <w:rsid w:val="00A31F64"/>
    <w:rsid w:val="00A32226"/>
    <w:rsid w:val="00A322FD"/>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3F58"/>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BB6"/>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20"/>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A75"/>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8CD"/>
    <w:rsid w:val="00A53936"/>
    <w:rsid w:val="00A53971"/>
    <w:rsid w:val="00A53B3D"/>
    <w:rsid w:val="00A53D4B"/>
    <w:rsid w:val="00A53DA8"/>
    <w:rsid w:val="00A54099"/>
    <w:rsid w:val="00A54184"/>
    <w:rsid w:val="00A5418D"/>
    <w:rsid w:val="00A54403"/>
    <w:rsid w:val="00A544E6"/>
    <w:rsid w:val="00A54925"/>
    <w:rsid w:val="00A54A3E"/>
    <w:rsid w:val="00A54C1D"/>
    <w:rsid w:val="00A54E4D"/>
    <w:rsid w:val="00A54FC0"/>
    <w:rsid w:val="00A55157"/>
    <w:rsid w:val="00A554D2"/>
    <w:rsid w:val="00A55722"/>
    <w:rsid w:val="00A55779"/>
    <w:rsid w:val="00A55A7B"/>
    <w:rsid w:val="00A55ECB"/>
    <w:rsid w:val="00A55FD9"/>
    <w:rsid w:val="00A56031"/>
    <w:rsid w:val="00A5668D"/>
    <w:rsid w:val="00A567AA"/>
    <w:rsid w:val="00A56B05"/>
    <w:rsid w:val="00A56B33"/>
    <w:rsid w:val="00A57103"/>
    <w:rsid w:val="00A5715D"/>
    <w:rsid w:val="00A57162"/>
    <w:rsid w:val="00A571C1"/>
    <w:rsid w:val="00A57935"/>
    <w:rsid w:val="00A57B78"/>
    <w:rsid w:val="00A57CF9"/>
    <w:rsid w:val="00A602AD"/>
    <w:rsid w:val="00A602E4"/>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1B8"/>
    <w:rsid w:val="00A6433D"/>
    <w:rsid w:val="00A64370"/>
    <w:rsid w:val="00A64432"/>
    <w:rsid w:val="00A64892"/>
    <w:rsid w:val="00A648EF"/>
    <w:rsid w:val="00A64A2F"/>
    <w:rsid w:val="00A64A63"/>
    <w:rsid w:val="00A64D7C"/>
    <w:rsid w:val="00A64FEF"/>
    <w:rsid w:val="00A65018"/>
    <w:rsid w:val="00A6514D"/>
    <w:rsid w:val="00A6548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677C7"/>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0E1"/>
    <w:rsid w:val="00A751EF"/>
    <w:rsid w:val="00A752D8"/>
    <w:rsid w:val="00A75423"/>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88D"/>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224"/>
    <w:rsid w:val="00A8546E"/>
    <w:rsid w:val="00A855C1"/>
    <w:rsid w:val="00A8597C"/>
    <w:rsid w:val="00A859E5"/>
    <w:rsid w:val="00A85C13"/>
    <w:rsid w:val="00A85C6A"/>
    <w:rsid w:val="00A861D1"/>
    <w:rsid w:val="00A862C5"/>
    <w:rsid w:val="00A86418"/>
    <w:rsid w:val="00A86617"/>
    <w:rsid w:val="00A869FD"/>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1051"/>
    <w:rsid w:val="00A91215"/>
    <w:rsid w:val="00A9132A"/>
    <w:rsid w:val="00A9134F"/>
    <w:rsid w:val="00A91BCE"/>
    <w:rsid w:val="00A91E60"/>
    <w:rsid w:val="00A9216C"/>
    <w:rsid w:val="00A928CC"/>
    <w:rsid w:val="00A92AD1"/>
    <w:rsid w:val="00A92B1E"/>
    <w:rsid w:val="00A92DBF"/>
    <w:rsid w:val="00A9343B"/>
    <w:rsid w:val="00A945D4"/>
    <w:rsid w:val="00A94765"/>
    <w:rsid w:val="00A947DF"/>
    <w:rsid w:val="00A94ACE"/>
    <w:rsid w:val="00A94BF2"/>
    <w:rsid w:val="00A94FB6"/>
    <w:rsid w:val="00A9520D"/>
    <w:rsid w:val="00A952BB"/>
    <w:rsid w:val="00A95486"/>
    <w:rsid w:val="00A95715"/>
    <w:rsid w:val="00A95757"/>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5F3"/>
    <w:rsid w:val="00A976F1"/>
    <w:rsid w:val="00A9775F"/>
    <w:rsid w:val="00A97A08"/>
    <w:rsid w:val="00A97CE6"/>
    <w:rsid w:val="00AA02CB"/>
    <w:rsid w:val="00AA05DF"/>
    <w:rsid w:val="00AA0AC1"/>
    <w:rsid w:val="00AA0B79"/>
    <w:rsid w:val="00AA0F01"/>
    <w:rsid w:val="00AA0FDB"/>
    <w:rsid w:val="00AA1092"/>
    <w:rsid w:val="00AA13DA"/>
    <w:rsid w:val="00AA1532"/>
    <w:rsid w:val="00AA1757"/>
    <w:rsid w:val="00AA181B"/>
    <w:rsid w:val="00AA1907"/>
    <w:rsid w:val="00AA2221"/>
    <w:rsid w:val="00AA26AF"/>
    <w:rsid w:val="00AA2801"/>
    <w:rsid w:val="00AA29BD"/>
    <w:rsid w:val="00AA2BE2"/>
    <w:rsid w:val="00AA3671"/>
    <w:rsid w:val="00AA3A33"/>
    <w:rsid w:val="00AA3AFC"/>
    <w:rsid w:val="00AA3CC0"/>
    <w:rsid w:val="00AA3EF2"/>
    <w:rsid w:val="00AA42AC"/>
    <w:rsid w:val="00AA42E0"/>
    <w:rsid w:val="00AA450F"/>
    <w:rsid w:val="00AA467D"/>
    <w:rsid w:val="00AA47BA"/>
    <w:rsid w:val="00AA4802"/>
    <w:rsid w:val="00AA4BF2"/>
    <w:rsid w:val="00AA4C11"/>
    <w:rsid w:val="00AA4C22"/>
    <w:rsid w:val="00AA4D65"/>
    <w:rsid w:val="00AA4DF6"/>
    <w:rsid w:val="00AA504C"/>
    <w:rsid w:val="00AA5118"/>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009"/>
    <w:rsid w:val="00AB1196"/>
    <w:rsid w:val="00AB11AB"/>
    <w:rsid w:val="00AB14CC"/>
    <w:rsid w:val="00AB1738"/>
    <w:rsid w:val="00AB173C"/>
    <w:rsid w:val="00AB1950"/>
    <w:rsid w:val="00AB19FE"/>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7A"/>
    <w:rsid w:val="00AB38C6"/>
    <w:rsid w:val="00AB3960"/>
    <w:rsid w:val="00AB39B3"/>
    <w:rsid w:val="00AB3A69"/>
    <w:rsid w:val="00AB3B56"/>
    <w:rsid w:val="00AB3E86"/>
    <w:rsid w:val="00AB4299"/>
    <w:rsid w:val="00AB44AC"/>
    <w:rsid w:val="00AB4865"/>
    <w:rsid w:val="00AB4D93"/>
    <w:rsid w:val="00AB4DA2"/>
    <w:rsid w:val="00AB52DD"/>
    <w:rsid w:val="00AB5316"/>
    <w:rsid w:val="00AB56A2"/>
    <w:rsid w:val="00AB58D2"/>
    <w:rsid w:val="00AB5DE5"/>
    <w:rsid w:val="00AB5E40"/>
    <w:rsid w:val="00AB5F98"/>
    <w:rsid w:val="00AB608D"/>
    <w:rsid w:val="00AB61FB"/>
    <w:rsid w:val="00AB63A6"/>
    <w:rsid w:val="00AB650D"/>
    <w:rsid w:val="00AB6663"/>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A47"/>
    <w:rsid w:val="00AC4B2B"/>
    <w:rsid w:val="00AC527B"/>
    <w:rsid w:val="00AC53F6"/>
    <w:rsid w:val="00AC542C"/>
    <w:rsid w:val="00AC56BE"/>
    <w:rsid w:val="00AC59A7"/>
    <w:rsid w:val="00AC5B6C"/>
    <w:rsid w:val="00AC5BE8"/>
    <w:rsid w:val="00AC5C06"/>
    <w:rsid w:val="00AC5EFE"/>
    <w:rsid w:val="00AC64A3"/>
    <w:rsid w:val="00AC68C8"/>
    <w:rsid w:val="00AC6955"/>
    <w:rsid w:val="00AC6AFA"/>
    <w:rsid w:val="00AC6F35"/>
    <w:rsid w:val="00AC717A"/>
    <w:rsid w:val="00AC760B"/>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2F1"/>
    <w:rsid w:val="00AD14C1"/>
    <w:rsid w:val="00AD16FC"/>
    <w:rsid w:val="00AD1A5D"/>
    <w:rsid w:val="00AD1C9D"/>
    <w:rsid w:val="00AD1DB8"/>
    <w:rsid w:val="00AD1E58"/>
    <w:rsid w:val="00AD1F54"/>
    <w:rsid w:val="00AD2058"/>
    <w:rsid w:val="00AD2113"/>
    <w:rsid w:val="00AD212F"/>
    <w:rsid w:val="00AD22EF"/>
    <w:rsid w:val="00AD26EB"/>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30B"/>
    <w:rsid w:val="00AD6845"/>
    <w:rsid w:val="00AD68C1"/>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A3A"/>
    <w:rsid w:val="00AE0C87"/>
    <w:rsid w:val="00AE0CDC"/>
    <w:rsid w:val="00AE0DCC"/>
    <w:rsid w:val="00AE1315"/>
    <w:rsid w:val="00AE1842"/>
    <w:rsid w:val="00AE1C39"/>
    <w:rsid w:val="00AE2025"/>
    <w:rsid w:val="00AE2421"/>
    <w:rsid w:val="00AE26DD"/>
    <w:rsid w:val="00AE2A19"/>
    <w:rsid w:val="00AE2EA0"/>
    <w:rsid w:val="00AE3292"/>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694"/>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0F6F"/>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B62"/>
    <w:rsid w:val="00AF3C5C"/>
    <w:rsid w:val="00AF3D83"/>
    <w:rsid w:val="00AF3DCD"/>
    <w:rsid w:val="00AF3FF0"/>
    <w:rsid w:val="00AF427C"/>
    <w:rsid w:val="00AF45D7"/>
    <w:rsid w:val="00AF47D4"/>
    <w:rsid w:val="00AF48C4"/>
    <w:rsid w:val="00AF495B"/>
    <w:rsid w:val="00AF49DD"/>
    <w:rsid w:val="00AF4F9C"/>
    <w:rsid w:val="00AF517A"/>
    <w:rsid w:val="00AF52BC"/>
    <w:rsid w:val="00AF5337"/>
    <w:rsid w:val="00AF540E"/>
    <w:rsid w:val="00AF57F7"/>
    <w:rsid w:val="00AF5C5D"/>
    <w:rsid w:val="00AF64B6"/>
    <w:rsid w:val="00AF64C5"/>
    <w:rsid w:val="00AF659E"/>
    <w:rsid w:val="00AF65F9"/>
    <w:rsid w:val="00AF6681"/>
    <w:rsid w:val="00AF66A9"/>
    <w:rsid w:val="00AF67DD"/>
    <w:rsid w:val="00AF692A"/>
    <w:rsid w:val="00AF6CF2"/>
    <w:rsid w:val="00AF744E"/>
    <w:rsid w:val="00AF74C2"/>
    <w:rsid w:val="00AF76E1"/>
    <w:rsid w:val="00AF79E5"/>
    <w:rsid w:val="00AF7A9B"/>
    <w:rsid w:val="00AF7E92"/>
    <w:rsid w:val="00B00018"/>
    <w:rsid w:val="00B000BE"/>
    <w:rsid w:val="00B0030E"/>
    <w:rsid w:val="00B00879"/>
    <w:rsid w:val="00B00938"/>
    <w:rsid w:val="00B00C29"/>
    <w:rsid w:val="00B00D80"/>
    <w:rsid w:val="00B00E4F"/>
    <w:rsid w:val="00B012CA"/>
    <w:rsid w:val="00B01369"/>
    <w:rsid w:val="00B01543"/>
    <w:rsid w:val="00B01D56"/>
    <w:rsid w:val="00B01E3F"/>
    <w:rsid w:val="00B023FD"/>
    <w:rsid w:val="00B0249F"/>
    <w:rsid w:val="00B02584"/>
    <w:rsid w:val="00B029D0"/>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6F2A"/>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A3D"/>
    <w:rsid w:val="00B11B5F"/>
    <w:rsid w:val="00B11BD3"/>
    <w:rsid w:val="00B11F81"/>
    <w:rsid w:val="00B121CA"/>
    <w:rsid w:val="00B12319"/>
    <w:rsid w:val="00B124AB"/>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3E9"/>
    <w:rsid w:val="00B15581"/>
    <w:rsid w:val="00B155AE"/>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A9"/>
    <w:rsid w:val="00B21CF3"/>
    <w:rsid w:val="00B21D69"/>
    <w:rsid w:val="00B21F61"/>
    <w:rsid w:val="00B21F71"/>
    <w:rsid w:val="00B220CC"/>
    <w:rsid w:val="00B2217D"/>
    <w:rsid w:val="00B22760"/>
    <w:rsid w:val="00B2295C"/>
    <w:rsid w:val="00B229F8"/>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12F"/>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696"/>
    <w:rsid w:val="00B34AF9"/>
    <w:rsid w:val="00B34F0D"/>
    <w:rsid w:val="00B34F20"/>
    <w:rsid w:val="00B352C0"/>
    <w:rsid w:val="00B3533D"/>
    <w:rsid w:val="00B35523"/>
    <w:rsid w:val="00B35BF4"/>
    <w:rsid w:val="00B35E70"/>
    <w:rsid w:val="00B3614B"/>
    <w:rsid w:val="00B36749"/>
    <w:rsid w:val="00B36803"/>
    <w:rsid w:val="00B36921"/>
    <w:rsid w:val="00B36DE3"/>
    <w:rsid w:val="00B3750F"/>
    <w:rsid w:val="00B37757"/>
    <w:rsid w:val="00B37D40"/>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904"/>
    <w:rsid w:val="00B45AF9"/>
    <w:rsid w:val="00B45B79"/>
    <w:rsid w:val="00B45B7A"/>
    <w:rsid w:val="00B46579"/>
    <w:rsid w:val="00B46B64"/>
    <w:rsid w:val="00B46BDD"/>
    <w:rsid w:val="00B46CC1"/>
    <w:rsid w:val="00B46DBE"/>
    <w:rsid w:val="00B46F13"/>
    <w:rsid w:val="00B470EA"/>
    <w:rsid w:val="00B47394"/>
    <w:rsid w:val="00B475A9"/>
    <w:rsid w:val="00B4799D"/>
    <w:rsid w:val="00B47A89"/>
    <w:rsid w:val="00B47D66"/>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17C"/>
    <w:rsid w:val="00B546E2"/>
    <w:rsid w:val="00B54CB0"/>
    <w:rsid w:val="00B5548E"/>
    <w:rsid w:val="00B55AC6"/>
    <w:rsid w:val="00B55D56"/>
    <w:rsid w:val="00B55F9E"/>
    <w:rsid w:val="00B55FBA"/>
    <w:rsid w:val="00B560F0"/>
    <w:rsid w:val="00B56134"/>
    <w:rsid w:val="00B566BA"/>
    <w:rsid w:val="00B569A4"/>
    <w:rsid w:val="00B569B8"/>
    <w:rsid w:val="00B570F1"/>
    <w:rsid w:val="00B57BFA"/>
    <w:rsid w:val="00B57DC9"/>
    <w:rsid w:val="00B57E2F"/>
    <w:rsid w:val="00B60670"/>
    <w:rsid w:val="00B60950"/>
    <w:rsid w:val="00B609BB"/>
    <w:rsid w:val="00B60D86"/>
    <w:rsid w:val="00B60DEB"/>
    <w:rsid w:val="00B6114D"/>
    <w:rsid w:val="00B6132E"/>
    <w:rsid w:val="00B613EC"/>
    <w:rsid w:val="00B615D3"/>
    <w:rsid w:val="00B61650"/>
    <w:rsid w:val="00B61EB6"/>
    <w:rsid w:val="00B61F12"/>
    <w:rsid w:val="00B62148"/>
    <w:rsid w:val="00B62178"/>
    <w:rsid w:val="00B62226"/>
    <w:rsid w:val="00B622F3"/>
    <w:rsid w:val="00B626A3"/>
    <w:rsid w:val="00B62746"/>
    <w:rsid w:val="00B62954"/>
    <w:rsid w:val="00B62DAF"/>
    <w:rsid w:val="00B62E1E"/>
    <w:rsid w:val="00B62F2A"/>
    <w:rsid w:val="00B62FE1"/>
    <w:rsid w:val="00B6325B"/>
    <w:rsid w:val="00B6392E"/>
    <w:rsid w:val="00B63BA9"/>
    <w:rsid w:val="00B63C03"/>
    <w:rsid w:val="00B63C8B"/>
    <w:rsid w:val="00B64103"/>
    <w:rsid w:val="00B641A2"/>
    <w:rsid w:val="00B6429C"/>
    <w:rsid w:val="00B64AB2"/>
    <w:rsid w:val="00B651FC"/>
    <w:rsid w:val="00B65207"/>
    <w:rsid w:val="00B6522F"/>
    <w:rsid w:val="00B65244"/>
    <w:rsid w:val="00B65343"/>
    <w:rsid w:val="00B654FC"/>
    <w:rsid w:val="00B65BE6"/>
    <w:rsid w:val="00B65C8F"/>
    <w:rsid w:val="00B65D39"/>
    <w:rsid w:val="00B65EDD"/>
    <w:rsid w:val="00B65FEF"/>
    <w:rsid w:val="00B6648B"/>
    <w:rsid w:val="00B665B6"/>
    <w:rsid w:val="00B66615"/>
    <w:rsid w:val="00B667B3"/>
    <w:rsid w:val="00B66D07"/>
    <w:rsid w:val="00B66D23"/>
    <w:rsid w:val="00B66E04"/>
    <w:rsid w:val="00B67104"/>
    <w:rsid w:val="00B6721F"/>
    <w:rsid w:val="00B672A1"/>
    <w:rsid w:val="00B67333"/>
    <w:rsid w:val="00B673C4"/>
    <w:rsid w:val="00B67518"/>
    <w:rsid w:val="00B678D5"/>
    <w:rsid w:val="00B678D9"/>
    <w:rsid w:val="00B67CB0"/>
    <w:rsid w:val="00B67DB4"/>
    <w:rsid w:val="00B67DB7"/>
    <w:rsid w:val="00B67DC3"/>
    <w:rsid w:val="00B67E5F"/>
    <w:rsid w:val="00B70554"/>
    <w:rsid w:val="00B706D1"/>
    <w:rsid w:val="00B70958"/>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1E4"/>
    <w:rsid w:val="00B7439A"/>
    <w:rsid w:val="00B74403"/>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545"/>
    <w:rsid w:val="00B775BE"/>
    <w:rsid w:val="00B776CD"/>
    <w:rsid w:val="00B77801"/>
    <w:rsid w:val="00B80197"/>
    <w:rsid w:val="00B801A8"/>
    <w:rsid w:val="00B80214"/>
    <w:rsid w:val="00B80476"/>
    <w:rsid w:val="00B8064C"/>
    <w:rsid w:val="00B806CB"/>
    <w:rsid w:val="00B808E4"/>
    <w:rsid w:val="00B80A92"/>
    <w:rsid w:val="00B80C40"/>
    <w:rsid w:val="00B80E47"/>
    <w:rsid w:val="00B81052"/>
    <w:rsid w:val="00B81156"/>
    <w:rsid w:val="00B812BD"/>
    <w:rsid w:val="00B813B0"/>
    <w:rsid w:val="00B815B0"/>
    <w:rsid w:val="00B81879"/>
    <w:rsid w:val="00B81A78"/>
    <w:rsid w:val="00B81B6B"/>
    <w:rsid w:val="00B81C89"/>
    <w:rsid w:val="00B81E3E"/>
    <w:rsid w:val="00B82082"/>
    <w:rsid w:val="00B82321"/>
    <w:rsid w:val="00B8255F"/>
    <w:rsid w:val="00B825B0"/>
    <w:rsid w:val="00B82A7D"/>
    <w:rsid w:val="00B82C01"/>
    <w:rsid w:val="00B82C1F"/>
    <w:rsid w:val="00B82D3C"/>
    <w:rsid w:val="00B82E52"/>
    <w:rsid w:val="00B8304C"/>
    <w:rsid w:val="00B83381"/>
    <w:rsid w:val="00B835A3"/>
    <w:rsid w:val="00B83E35"/>
    <w:rsid w:val="00B83E46"/>
    <w:rsid w:val="00B843B6"/>
    <w:rsid w:val="00B84689"/>
    <w:rsid w:val="00B849C9"/>
    <w:rsid w:val="00B84A62"/>
    <w:rsid w:val="00B84ED3"/>
    <w:rsid w:val="00B84F34"/>
    <w:rsid w:val="00B84F7F"/>
    <w:rsid w:val="00B853C7"/>
    <w:rsid w:val="00B85414"/>
    <w:rsid w:val="00B85465"/>
    <w:rsid w:val="00B85747"/>
    <w:rsid w:val="00B8645C"/>
    <w:rsid w:val="00B86801"/>
    <w:rsid w:val="00B86933"/>
    <w:rsid w:val="00B86AB3"/>
    <w:rsid w:val="00B86BB1"/>
    <w:rsid w:val="00B86C48"/>
    <w:rsid w:val="00B87258"/>
    <w:rsid w:val="00B8766E"/>
    <w:rsid w:val="00B87688"/>
    <w:rsid w:val="00B8777E"/>
    <w:rsid w:val="00B87A9E"/>
    <w:rsid w:val="00B87D7A"/>
    <w:rsid w:val="00B908F8"/>
    <w:rsid w:val="00B90B26"/>
    <w:rsid w:val="00B90D71"/>
    <w:rsid w:val="00B90DBE"/>
    <w:rsid w:val="00B90DC1"/>
    <w:rsid w:val="00B9101E"/>
    <w:rsid w:val="00B91027"/>
    <w:rsid w:val="00B9111B"/>
    <w:rsid w:val="00B911E7"/>
    <w:rsid w:val="00B91223"/>
    <w:rsid w:val="00B9141B"/>
    <w:rsid w:val="00B91487"/>
    <w:rsid w:val="00B9166B"/>
    <w:rsid w:val="00B917C1"/>
    <w:rsid w:val="00B91B81"/>
    <w:rsid w:val="00B91D5A"/>
    <w:rsid w:val="00B91F97"/>
    <w:rsid w:val="00B92023"/>
    <w:rsid w:val="00B921B0"/>
    <w:rsid w:val="00B9259E"/>
    <w:rsid w:val="00B927CB"/>
    <w:rsid w:val="00B92CB2"/>
    <w:rsid w:val="00B92DCC"/>
    <w:rsid w:val="00B92F24"/>
    <w:rsid w:val="00B92FE6"/>
    <w:rsid w:val="00B93044"/>
    <w:rsid w:val="00B9312A"/>
    <w:rsid w:val="00B935F8"/>
    <w:rsid w:val="00B93C2D"/>
    <w:rsid w:val="00B93D0B"/>
    <w:rsid w:val="00B93D3B"/>
    <w:rsid w:val="00B93E98"/>
    <w:rsid w:val="00B943FB"/>
    <w:rsid w:val="00B94914"/>
    <w:rsid w:val="00B94A79"/>
    <w:rsid w:val="00B94ADD"/>
    <w:rsid w:val="00B94B6A"/>
    <w:rsid w:val="00B94C87"/>
    <w:rsid w:val="00B94D17"/>
    <w:rsid w:val="00B950CA"/>
    <w:rsid w:val="00B952F6"/>
    <w:rsid w:val="00B953B9"/>
    <w:rsid w:val="00B95491"/>
    <w:rsid w:val="00B95568"/>
    <w:rsid w:val="00B9557F"/>
    <w:rsid w:val="00B95646"/>
    <w:rsid w:val="00B95AB2"/>
    <w:rsid w:val="00B95B53"/>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ECC"/>
    <w:rsid w:val="00BA17E4"/>
    <w:rsid w:val="00BA1A10"/>
    <w:rsid w:val="00BA1B35"/>
    <w:rsid w:val="00BA1B99"/>
    <w:rsid w:val="00BA1C72"/>
    <w:rsid w:val="00BA1C8A"/>
    <w:rsid w:val="00BA2652"/>
    <w:rsid w:val="00BA2914"/>
    <w:rsid w:val="00BA2B6F"/>
    <w:rsid w:val="00BA2DD7"/>
    <w:rsid w:val="00BA3072"/>
    <w:rsid w:val="00BA30C7"/>
    <w:rsid w:val="00BA35C5"/>
    <w:rsid w:val="00BA3857"/>
    <w:rsid w:val="00BA3A00"/>
    <w:rsid w:val="00BA3CB8"/>
    <w:rsid w:val="00BA3CFD"/>
    <w:rsid w:val="00BA3D55"/>
    <w:rsid w:val="00BA4183"/>
    <w:rsid w:val="00BA449D"/>
    <w:rsid w:val="00BA45D8"/>
    <w:rsid w:val="00BA4753"/>
    <w:rsid w:val="00BA4CC8"/>
    <w:rsid w:val="00BA50A1"/>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57B"/>
    <w:rsid w:val="00BA7AAD"/>
    <w:rsid w:val="00BA7AB6"/>
    <w:rsid w:val="00BA7AE0"/>
    <w:rsid w:val="00BA7B74"/>
    <w:rsid w:val="00BA7D3A"/>
    <w:rsid w:val="00BB0E11"/>
    <w:rsid w:val="00BB0F25"/>
    <w:rsid w:val="00BB0F4D"/>
    <w:rsid w:val="00BB1158"/>
    <w:rsid w:val="00BB1628"/>
    <w:rsid w:val="00BB1803"/>
    <w:rsid w:val="00BB1837"/>
    <w:rsid w:val="00BB1857"/>
    <w:rsid w:val="00BB18C4"/>
    <w:rsid w:val="00BB1C14"/>
    <w:rsid w:val="00BB1CBA"/>
    <w:rsid w:val="00BB1DEF"/>
    <w:rsid w:val="00BB25A9"/>
    <w:rsid w:val="00BB27DE"/>
    <w:rsid w:val="00BB298C"/>
    <w:rsid w:val="00BB29AF"/>
    <w:rsid w:val="00BB2ABC"/>
    <w:rsid w:val="00BB2D92"/>
    <w:rsid w:val="00BB3461"/>
    <w:rsid w:val="00BB35F5"/>
    <w:rsid w:val="00BB3619"/>
    <w:rsid w:val="00BB3621"/>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B7E28"/>
    <w:rsid w:val="00BC0455"/>
    <w:rsid w:val="00BC0974"/>
    <w:rsid w:val="00BC0AB0"/>
    <w:rsid w:val="00BC0C75"/>
    <w:rsid w:val="00BC0E32"/>
    <w:rsid w:val="00BC0E33"/>
    <w:rsid w:val="00BC0F7E"/>
    <w:rsid w:val="00BC126B"/>
    <w:rsid w:val="00BC130F"/>
    <w:rsid w:val="00BC18C9"/>
    <w:rsid w:val="00BC1918"/>
    <w:rsid w:val="00BC1A76"/>
    <w:rsid w:val="00BC1AB4"/>
    <w:rsid w:val="00BC1B77"/>
    <w:rsid w:val="00BC1C64"/>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599"/>
    <w:rsid w:val="00BC4609"/>
    <w:rsid w:val="00BC49A5"/>
    <w:rsid w:val="00BC4B45"/>
    <w:rsid w:val="00BC4B70"/>
    <w:rsid w:val="00BC4C51"/>
    <w:rsid w:val="00BC555E"/>
    <w:rsid w:val="00BC575C"/>
    <w:rsid w:val="00BC5923"/>
    <w:rsid w:val="00BC5A95"/>
    <w:rsid w:val="00BC5AD6"/>
    <w:rsid w:val="00BC5FF2"/>
    <w:rsid w:val="00BC61C4"/>
    <w:rsid w:val="00BC65D9"/>
    <w:rsid w:val="00BC683D"/>
    <w:rsid w:val="00BC69AA"/>
    <w:rsid w:val="00BC6B48"/>
    <w:rsid w:val="00BC6CC5"/>
    <w:rsid w:val="00BC6D68"/>
    <w:rsid w:val="00BC6DC4"/>
    <w:rsid w:val="00BC7240"/>
    <w:rsid w:val="00BC74D6"/>
    <w:rsid w:val="00BC76EA"/>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5D11"/>
    <w:rsid w:val="00BD618C"/>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46C"/>
    <w:rsid w:val="00BE1529"/>
    <w:rsid w:val="00BE16AB"/>
    <w:rsid w:val="00BE1931"/>
    <w:rsid w:val="00BE1CB8"/>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6EBA"/>
    <w:rsid w:val="00BE74FD"/>
    <w:rsid w:val="00BE7598"/>
    <w:rsid w:val="00BE78AF"/>
    <w:rsid w:val="00BE7912"/>
    <w:rsid w:val="00BE7CF2"/>
    <w:rsid w:val="00BE7DC5"/>
    <w:rsid w:val="00BF000B"/>
    <w:rsid w:val="00BF0046"/>
    <w:rsid w:val="00BF0052"/>
    <w:rsid w:val="00BF026E"/>
    <w:rsid w:val="00BF044C"/>
    <w:rsid w:val="00BF0757"/>
    <w:rsid w:val="00BF098F"/>
    <w:rsid w:val="00BF0A16"/>
    <w:rsid w:val="00BF0BA0"/>
    <w:rsid w:val="00BF0E35"/>
    <w:rsid w:val="00BF0F33"/>
    <w:rsid w:val="00BF132A"/>
    <w:rsid w:val="00BF16CF"/>
    <w:rsid w:val="00BF198A"/>
    <w:rsid w:val="00BF19BB"/>
    <w:rsid w:val="00BF1AF8"/>
    <w:rsid w:val="00BF1B1F"/>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4FD5"/>
    <w:rsid w:val="00BF5122"/>
    <w:rsid w:val="00BF5455"/>
    <w:rsid w:val="00BF5527"/>
    <w:rsid w:val="00BF5B8E"/>
    <w:rsid w:val="00BF62E6"/>
    <w:rsid w:val="00BF63B6"/>
    <w:rsid w:val="00BF653F"/>
    <w:rsid w:val="00BF65A5"/>
    <w:rsid w:val="00BF676E"/>
    <w:rsid w:val="00BF68CB"/>
    <w:rsid w:val="00BF6A44"/>
    <w:rsid w:val="00BF6B2D"/>
    <w:rsid w:val="00BF6E21"/>
    <w:rsid w:val="00BF6FD1"/>
    <w:rsid w:val="00BF7222"/>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724"/>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04F"/>
    <w:rsid w:val="00C06179"/>
    <w:rsid w:val="00C06186"/>
    <w:rsid w:val="00C0691E"/>
    <w:rsid w:val="00C069F1"/>
    <w:rsid w:val="00C06BCE"/>
    <w:rsid w:val="00C06DB4"/>
    <w:rsid w:val="00C06F28"/>
    <w:rsid w:val="00C06FD0"/>
    <w:rsid w:val="00C0707C"/>
    <w:rsid w:val="00C07092"/>
    <w:rsid w:val="00C071CE"/>
    <w:rsid w:val="00C07267"/>
    <w:rsid w:val="00C0747B"/>
    <w:rsid w:val="00C076C2"/>
    <w:rsid w:val="00C07972"/>
    <w:rsid w:val="00C07E81"/>
    <w:rsid w:val="00C07ED2"/>
    <w:rsid w:val="00C10448"/>
    <w:rsid w:val="00C105C2"/>
    <w:rsid w:val="00C1085D"/>
    <w:rsid w:val="00C109CB"/>
    <w:rsid w:val="00C10AA2"/>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21"/>
    <w:rsid w:val="00C152E3"/>
    <w:rsid w:val="00C154CD"/>
    <w:rsid w:val="00C15507"/>
    <w:rsid w:val="00C15671"/>
    <w:rsid w:val="00C158D3"/>
    <w:rsid w:val="00C158DA"/>
    <w:rsid w:val="00C160CD"/>
    <w:rsid w:val="00C165B2"/>
    <w:rsid w:val="00C16703"/>
    <w:rsid w:val="00C16AB2"/>
    <w:rsid w:val="00C16C05"/>
    <w:rsid w:val="00C17036"/>
    <w:rsid w:val="00C17215"/>
    <w:rsid w:val="00C173AD"/>
    <w:rsid w:val="00C1758F"/>
    <w:rsid w:val="00C176CB"/>
    <w:rsid w:val="00C17B66"/>
    <w:rsid w:val="00C17DE5"/>
    <w:rsid w:val="00C17E68"/>
    <w:rsid w:val="00C17F3E"/>
    <w:rsid w:val="00C17FB2"/>
    <w:rsid w:val="00C20223"/>
    <w:rsid w:val="00C2045B"/>
    <w:rsid w:val="00C204E1"/>
    <w:rsid w:val="00C208D5"/>
    <w:rsid w:val="00C20B43"/>
    <w:rsid w:val="00C20CAB"/>
    <w:rsid w:val="00C20F7A"/>
    <w:rsid w:val="00C21163"/>
    <w:rsid w:val="00C2128A"/>
    <w:rsid w:val="00C214C5"/>
    <w:rsid w:val="00C214E6"/>
    <w:rsid w:val="00C2151A"/>
    <w:rsid w:val="00C219FD"/>
    <w:rsid w:val="00C21A38"/>
    <w:rsid w:val="00C21C30"/>
    <w:rsid w:val="00C21EAB"/>
    <w:rsid w:val="00C21F8F"/>
    <w:rsid w:val="00C220D3"/>
    <w:rsid w:val="00C22359"/>
    <w:rsid w:val="00C224F6"/>
    <w:rsid w:val="00C2251E"/>
    <w:rsid w:val="00C225D6"/>
    <w:rsid w:val="00C22985"/>
    <w:rsid w:val="00C22D7F"/>
    <w:rsid w:val="00C22EDF"/>
    <w:rsid w:val="00C23005"/>
    <w:rsid w:val="00C230B7"/>
    <w:rsid w:val="00C2346D"/>
    <w:rsid w:val="00C23579"/>
    <w:rsid w:val="00C236F1"/>
    <w:rsid w:val="00C2374B"/>
    <w:rsid w:val="00C23C8C"/>
    <w:rsid w:val="00C23EC1"/>
    <w:rsid w:val="00C23F67"/>
    <w:rsid w:val="00C240BF"/>
    <w:rsid w:val="00C24245"/>
    <w:rsid w:val="00C24592"/>
    <w:rsid w:val="00C2479D"/>
    <w:rsid w:val="00C247BF"/>
    <w:rsid w:val="00C24BE2"/>
    <w:rsid w:val="00C24ED1"/>
    <w:rsid w:val="00C24F1D"/>
    <w:rsid w:val="00C24F6C"/>
    <w:rsid w:val="00C25159"/>
    <w:rsid w:val="00C253E2"/>
    <w:rsid w:val="00C25D5F"/>
    <w:rsid w:val="00C26040"/>
    <w:rsid w:val="00C260E5"/>
    <w:rsid w:val="00C2649F"/>
    <w:rsid w:val="00C267C6"/>
    <w:rsid w:val="00C269E3"/>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810"/>
    <w:rsid w:val="00C3184B"/>
    <w:rsid w:val="00C318E5"/>
    <w:rsid w:val="00C31D95"/>
    <w:rsid w:val="00C31DE4"/>
    <w:rsid w:val="00C31FBA"/>
    <w:rsid w:val="00C323D1"/>
    <w:rsid w:val="00C32576"/>
    <w:rsid w:val="00C325F9"/>
    <w:rsid w:val="00C32AFA"/>
    <w:rsid w:val="00C32C12"/>
    <w:rsid w:val="00C32C39"/>
    <w:rsid w:val="00C32E32"/>
    <w:rsid w:val="00C33439"/>
    <w:rsid w:val="00C33DAD"/>
    <w:rsid w:val="00C33DEC"/>
    <w:rsid w:val="00C348C9"/>
    <w:rsid w:val="00C349B8"/>
    <w:rsid w:val="00C34A49"/>
    <w:rsid w:val="00C34BAA"/>
    <w:rsid w:val="00C34F1C"/>
    <w:rsid w:val="00C35415"/>
    <w:rsid w:val="00C354E3"/>
    <w:rsid w:val="00C355EB"/>
    <w:rsid w:val="00C35D43"/>
    <w:rsid w:val="00C35D6A"/>
    <w:rsid w:val="00C35E06"/>
    <w:rsid w:val="00C35FB5"/>
    <w:rsid w:val="00C36132"/>
    <w:rsid w:val="00C36168"/>
    <w:rsid w:val="00C362BB"/>
    <w:rsid w:val="00C36535"/>
    <w:rsid w:val="00C3665A"/>
    <w:rsid w:val="00C367B2"/>
    <w:rsid w:val="00C36B06"/>
    <w:rsid w:val="00C36C89"/>
    <w:rsid w:val="00C36FA9"/>
    <w:rsid w:val="00C3708F"/>
    <w:rsid w:val="00C37139"/>
    <w:rsid w:val="00C3728B"/>
    <w:rsid w:val="00C373CB"/>
    <w:rsid w:val="00C378EA"/>
    <w:rsid w:val="00C37AD4"/>
    <w:rsid w:val="00C37BC1"/>
    <w:rsid w:val="00C37C88"/>
    <w:rsid w:val="00C37DE9"/>
    <w:rsid w:val="00C37FB8"/>
    <w:rsid w:val="00C401D1"/>
    <w:rsid w:val="00C40483"/>
    <w:rsid w:val="00C406BC"/>
    <w:rsid w:val="00C407AB"/>
    <w:rsid w:val="00C40AAF"/>
    <w:rsid w:val="00C40C50"/>
    <w:rsid w:val="00C40F89"/>
    <w:rsid w:val="00C4119C"/>
    <w:rsid w:val="00C41695"/>
    <w:rsid w:val="00C41B04"/>
    <w:rsid w:val="00C41D69"/>
    <w:rsid w:val="00C41F7A"/>
    <w:rsid w:val="00C42042"/>
    <w:rsid w:val="00C4265D"/>
    <w:rsid w:val="00C42674"/>
    <w:rsid w:val="00C428A6"/>
    <w:rsid w:val="00C42D3F"/>
    <w:rsid w:val="00C43908"/>
    <w:rsid w:val="00C43B4A"/>
    <w:rsid w:val="00C43C91"/>
    <w:rsid w:val="00C44069"/>
    <w:rsid w:val="00C443DF"/>
    <w:rsid w:val="00C44476"/>
    <w:rsid w:val="00C44663"/>
    <w:rsid w:val="00C4481A"/>
    <w:rsid w:val="00C4500C"/>
    <w:rsid w:val="00C4504E"/>
    <w:rsid w:val="00C45414"/>
    <w:rsid w:val="00C4545E"/>
    <w:rsid w:val="00C4574A"/>
    <w:rsid w:val="00C4585D"/>
    <w:rsid w:val="00C458FE"/>
    <w:rsid w:val="00C45A54"/>
    <w:rsid w:val="00C45C73"/>
    <w:rsid w:val="00C45F96"/>
    <w:rsid w:val="00C4629F"/>
    <w:rsid w:val="00C463D5"/>
    <w:rsid w:val="00C4644A"/>
    <w:rsid w:val="00C464FE"/>
    <w:rsid w:val="00C465E1"/>
    <w:rsid w:val="00C467FD"/>
    <w:rsid w:val="00C46812"/>
    <w:rsid w:val="00C46AA1"/>
    <w:rsid w:val="00C46B85"/>
    <w:rsid w:val="00C472B8"/>
    <w:rsid w:val="00C472DF"/>
    <w:rsid w:val="00C4730A"/>
    <w:rsid w:val="00C4751E"/>
    <w:rsid w:val="00C4751F"/>
    <w:rsid w:val="00C47594"/>
    <w:rsid w:val="00C47831"/>
    <w:rsid w:val="00C47A2C"/>
    <w:rsid w:val="00C47AA1"/>
    <w:rsid w:val="00C47C2D"/>
    <w:rsid w:val="00C50676"/>
    <w:rsid w:val="00C50A03"/>
    <w:rsid w:val="00C5100D"/>
    <w:rsid w:val="00C51307"/>
    <w:rsid w:val="00C51415"/>
    <w:rsid w:val="00C5156D"/>
    <w:rsid w:val="00C517CA"/>
    <w:rsid w:val="00C51864"/>
    <w:rsid w:val="00C51878"/>
    <w:rsid w:val="00C51A58"/>
    <w:rsid w:val="00C51A6C"/>
    <w:rsid w:val="00C523B3"/>
    <w:rsid w:val="00C524BE"/>
    <w:rsid w:val="00C5277B"/>
    <w:rsid w:val="00C52BF3"/>
    <w:rsid w:val="00C52DED"/>
    <w:rsid w:val="00C52F8C"/>
    <w:rsid w:val="00C531B8"/>
    <w:rsid w:val="00C532B5"/>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862"/>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78"/>
    <w:rsid w:val="00C66948"/>
    <w:rsid w:val="00C66ABC"/>
    <w:rsid w:val="00C66B3A"/>
    <w:rsid w:val="00C66C0D"/>
    <w:rsid w:val="00C66F28"/>
    <w:rsid w:val="00C67001"/>
    <w:rsid w:val="00C6714F"/>
    <w:rsid w:val="00C67495"/>
    <w:rsid w:val="00C67507"/>
    <w:rsid w:val="00C67D30"/>
    <w:rsid w:val="00C70017"/>
    <w:rsid w:val="00C70042"/>
    <w:rsid w:val="00C7004F"/>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245"/>
    <w:rsid w:val="00C74327"/>
    <w:rsid w:val="00C7448A"/>
    <w:rsid w:val="00C75517"/>
    <w:rsid w:val="00C75619"/>
    <w:rsid w:val="00C75861"/>
    <w:rsid w:val="00C75A74"/>
    <w:rsid w:val="00C75C38"/>
    <w:rsid w:val="00C75FB2"/>
    <w:rsid w:val="00C76077"/>
    <w:rsid w:val="00C76228"/>
    <w:rsid w:val="00C764E4"/>
    <w:rsid w:val="00C76AAB"/>
    <w:rsid w:val="00C76BB9"/>
    <w:rsid w:val="00C76C31"/>
    <w:rsid w:val="00C76E57"/>
    <w:rsid w:val="00C770CE"/>
    <w:rsid w:val="00C7724F"/>
    <w:rsid w:val="00C7727D"/>
    <w:rsid w:val="00C77281"/>
    <w:rsid w:val="00C777A7"/>
    <w:rsid w:val="00C777E9"/>
    <w:rsid w:val="00C77804"/>
    <w:rsid w:val="00C80A72"/>
    <w:rsid w:val="00C80AF3"/>
    <w:rsid w:val="00C80F8E"/>
    <w:rsid w:val="00C8110D"/>
    <w:rsid w:val="00C81331"/>
    <w:rsid w:val="00C81435"/>
    <w:rsid w:val="00C81975"/>
    <w:rsid w:val="00C81BF0"/>
    <w:rsid w:val="00C82540"/>
    <w:rsid w:val="00C82624"/>
    <w:rsid w:val="00C82EBF"/>
    <w:rsid w:val="00C82ED3"/>
    <w:rsid w:val="00C82FB5"/>
    <w:rsid w:val="00C83405"/>
    <w:rsid w:val="00C83613"/>
    <w:rsid w:val="00C83958"/>
    <w:rsid w:val="00C83F9A"/>
    <w:rsid w:val="00C84324"/>
    <w:rsid w:val="00C8434D"/>
    <w:rsid w:val="00C84898"/>
    <w:rsid w:val="00C848A0"/>
    <w:rsid w:val="00C84A98"/>
    <w:rsid w:val="00C84AE5"/>
    <w:rsid w:val="00C84D61"/>
    <w:rsid w:val="00C850F8"/>
    <w:rsid w:val="00C85145"/>
    <w:rsid w:val="00C85608"/>
    <w:rsid w:val="00C85B6F"/>
    <w:rsid w:val="00C86183"/>
    <w:rsid w:val="00C86245"/>
    <w:rsid w:val="00C86370"/>
    <w:rsid w:val="00C867AE"/>
    <w:rsid w:val="00C867E1"/>
    <w:rsid w:val="00C86D7B"/>
    <w:rsid w:val="00C86EEC"/>
    <w:rsid w:val="00C87318"/>
    <w:rsid w:val="00C875F0"/>
    <w:rsid w:val="00C8771A"/>
    <w:rsid w:val="00C87C1D"/>
    <w:rsid w:val="00C900B0"/>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B34"/>
    <w:rsid w:val="00C92C0C"/>
    <w:rsid w:val="00C92CFA"/>
    <w:rsid w:val="00C92F0A"/>
    <w:rsid w:val="00C92F77"/>
    <w:rsid w:val="00C93342"/>
    <w:rsid w:val="00C93579"/>
    <w:rsid w:val="00C937E9"/>
    <w:rsid w:val="00C93A91"/>
    <w:rsid w:val="00C93C21"/>
    <w:rsid w:val="00C93CB0"/>
    <w:rsid w:val="00C941E2"/>
    <w:rsid w:val="00C942CD"/>
    <w:rsid w:val="00C945E1"/>
    <w:rsid w:val="00C95083"/>
    <w:rsid w:val="00C953CB"/>
    <w:rsid w:val="00C95639"/>
    <w:rsid w:val="00C95761"/>
    <w:rsid w:val="00C95ED5"/>
    <w:rsid w:val="00C95F4B"/>
    <w:rsid w:val="00C9653E"/>
    <w:rsid w:val="00C966AC"/>
    <w:rsid w:val="00C969DE"/>
    <w:rsid w:val="00C96B91"/>
    <w:rsid w:val="00C96C0B"/>
    <w:rsid w:val="00C96FEF"/>
    <w:rsid w:val="00C976D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94"/>
    <w:rsid w:val="00CA23ED"/>
    <w:rsid w:val="00CA24D9"/>
    <w:rsid w:val="00CA2EE2"/>
    <w:rsid w:val="00CA31DC"/>
    <w:rsid w:val="00CA326D"/>
    <w:rsid w:val="00CA3AD1"/>
    <w:rsid w:val="00CA3CDD"/>
    <w:rsid w:val="00CA3DCC"/>
    <w:rsid w:val="00CA404F"/>
    <w:rsid w:val="00CA463C"/>
    <w:rsid w:val="00CA474B"/>
    <w:rsid w:val="00CA4760"/>
    <w:rsid w:val="00CA4863"/>
    <w:rsid w:val="00CA4C2D"/>
    <w:rsid w:val="00CA4C6A"/>
    <w:rsid w:val="00CA51C3"/>
    <w:rsid w:val="00CA5387"/>
    <w:rsid w:val="00CA5619"/>
    <w:rsid w:val="00CA5B28"/>
    <w:rsid w:val="00CA5CEA"/>
    <w:rsid w:val="00CA5D19"/>
    <w:rsid w:val="00CA60F3"/>
    <w:rsid w:val="00CA633D"/>
    <w:rsid w:val="00CA63D9"/>
    <w:rsid w:val="00CA6759"/>
    <w:rsid w:val="00CA76F9"/>
    <w:rsid w:val="00CA7700"/>
    <w:rsid w:val="00CA7755"/>
    <w:rsid w:val="00CA776B"/>
    <w:rsid w:val="00CA7A40"/>
    <w:rsid w:val="00CA7AA0"/>
    <w:rsid w:val="00CA7BAC"/>
    <w:rsid w:val="00CA7D9A"/>
    <w:rsid w:val="00CB0237"/>
    <w:rsid w:val="00CB0447"/>
    <w:rsid w:val="00CB053B"/>
    <w:rsid w:val="00CB0729"/>
    <w:rsid w:val="00CB074A"/>
    <w:rsid w:val="00CB07D9"/>
    <w:rsid w:val="00CB08CA"/>
    <w:rsid w:val="00CB09B7"/>
    <w:rsid w:val="00CB0CCE"/>
    <w:rsid w:val="00CB0F1F"/>
    <w:rsid w:val="00CB0F7E"/>
    <w:rsid w:val="00CB102A"/>
    <w:rsid w:val="00CB122F"/>
    <w:rsid w:val="00CB1792"/>
    <w:rsid w:val="00CB184E"/>
    <w:rsid w:val="00CB202F"/>
    <w:rsid w:val="00CB224B"/>
    <w:rsid w:val="00CB23F7"/>
    <w:rsid w:val="00CB257A"/>
    <w:rsid w:val="00CB2635"/>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324"/>
    <w:rsid w:val="00CC67AF"/>
    <w:rsid w:val="00CC6897"/>
    <w:rsid w:val="00CC68DC"/>
    <w:rsid w:val="00CC6A7E"/>
    <w:rsid w:val="00CC6C4B"/>
    <w:rsid w:val="00CC6F8F"/>
    <w:rsid w:val="00CC745A"/>
    <w:rsid w:val="00CC7832"/>
    <w:rsid w:val="00CC783C"/>
    <w:rsid w:val="00CC7E1E"/>
    <w:rsid w:val="00CC7E5C"/>
    <w:rsid w:val="00CC7FD7"/>
    <w:rsid w:val="00CD0113"/>
    <w:rsid w:val="00CD0127"/>
    <w:rsid w:val="00CD028A"/>
    <w:rsid w:val="00CD03C7"/>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E1F"/>
    <w:rsid w:val="00CD2EB3"/>
    <w:rsid w:val="00CD30ED"/>
    <w:rsid w:val="00CD3197"/>
    <w:rsid w:val="00CD34DD"/>
    <w:rsid w:val="00CD34FA"/>
    <w:rsid w:val="00CD3544"/>
    <w:rsid w:val="00CD3CBE"/>
    <w:rsid w:val="00CD3E8B"/>
    <w:rsid w:val="00CD41DD"/>
    <w:rsid w:val="00CD44A6"/>
    <w:rsid w:val="00CD47F2"/>
    <w:rsid w:val="00CD4C9C"/>
    <w:rsid w:val="00CD4E1C"/>
    <w:rsid w:val="00CD4EBB"/>
    <w:rsid w:val="00CD553E"/>
    <w:rsid w:val="00CD5571"/>
    <w:rsid w:val="00CD5991"/>
    <w:rsid w:val="00CD5AC0"/>
    <w:rsid w:val="00CD5DA8"/>
    <w:rsid w:val="00CD5DAA"/>
    <w:rsid w:val="00CD5F0A"/>
    <w:rsid w:val="00CD5F4D"/>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54F"/>
    <w:rsid w:val="00CE1636"/>
    <w:rsid w:val="00CE185B"/>
    <w:rsid w:val="00CE19D8"/>
    <w:rsid w:val="00CE1A6A"/>
    <w:rsid w:val="00CE1BFB"/>
    <w:rsid w:val="00CE1EF2"/>
    <w:rsid w:val="00CE1FA2"/>
    <w:rsid w:val="00CE1FBD"/>
    <w:rsid w:val="00CE2001"/>
    <w:rsid w:val="00CE2092"/>
    <w:rsid w:val="00CE20D4"/>
    <w:rsid w:val="00CE2C4C"/>
    <w:rsid w:val="00CE2FEC"/>
    <w:rsid w:val="00CE3343"/>
    <w:rsid w:val="00CE3552"/>
    <w:rsid w:val="00CE3589"/>
    <w:rsid w:val="00CE3930"/>
    <w:rsid w:val="00CE3C8A"/>
    <w:rsid w:val="00CE3D2A"/>
    <w:rsid w:val="00CE436D"/>
    <w:rsid w:val="00CE44A8"/>
    <w:rsid w:val="00CE48FA"/>
    <w:rsid w:val="00CE495C"/>
    <w:rsid w:val="00CE5216"/>
    <w:rsid w:val="00CE52E3"/>
    <w:rsid w:val="00CE53C6"/>
    <w:rsid w:val="00CE5986"/>
    <w:rsid w:val="00CE5A62"/>
    <w:rsid w:val="00CE5DD1"/>
    <w:rsid w:val="00CE5E30"/>
    <w:rsid w:val="00CE5E85"/>
    <w:rsid w:val="00CE5FAA"/>
    <w:rsid w:val="00CE63FA"/>
    <w:rsid w:val="00CE6B07"/>
    <w:rsid w:val="00CE6EC3"/>
    <w:rsid w:val="00CE6EEE"/>
    <w:rsid w:val="00CE7572"/>
    <w:rsid w:val="00CE76EE"/>
    <w:rsid w:val="00CE7ADD"/>
    <w:rsid w:val="00CE7B52"/>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26"/>
    <w:rsid w:val="00CF3C30"/>
    <w:rsid w:val="00CF4903"/>
    <w:rsid w:val="00CF547E"/>
    <w:rsid w:val="00CF5895"/>
    <w:rsid w:val="00CF5954"/>
    <w:rsid w:val="00CF5A41"/>
    <w:rsid w:val="00CF5B65"/>
    <w:rsid w:val="00CF5BD9"/>
    <w:rsid w:val="00CF5D8A"/>
    <w:rsid w:val="00CF5D8E"/>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802"/>
    <w:rsid w:val="00CF7BFD"/>
    <w:rsid w:val="00CF7D09"/>
    <w:rsid w:val="00CF7E7E"/>
    <w:rsid w:val="00CF7E82"/>
    <w:rsid w:val="00D00051"/>
    <w:rsid w:val="00D00195"/>
    <w:rsid w:val="00D00243"/>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206"/>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37C"/>
    <w:rsid w:val="00D16440"/>
    <w:rsid w:val="00D166A4"/>
    <w:rsid w:val="00D16B2F"/>
    <w:rsid w:val="00D16C40"/>
    <w:rsid w:val="00D16DDC"/>
    <w:rsid w:val="00D16E07"/>
    <w:rsid w:val="00D17344"/>
    <w:rsid w:val="00D1788B"/>
    <w:rsid w:val="00D178EB"/>
    <w:rsid w:val="00D17923"/>
    <w:rsid w:val="00D179CA"/>
    <w:rsid w:val="00D17DB7"/>
    <w:rsid w:val="00D202EB"/>
    <w:rsid w:val="00D20756"/>
    <w:rsid w:val="00D20878"/>
    <w:rsid w:val="00D2089A"/>
    <w:rsid w:val="00D208BA"/>
    <w:rsid w:val="00D20933"/>
    <w:rsid w:val="00D209FF"/>
    <w:rsid w:val="00D20C9E"/>
    <w:rsid w:val="00D21913"/>
    <w:rsid w:val="00D2193A"/>
    <w:rsid w:val="00D2196A"/>
    <w:rsid w:val="00D21B70"/>
    <w:rsid w:val="00D21C40"/>
    <w:rsid w:val="00D21C72"/>
    <w:rsid w:val="00D21C8D"/>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21"/>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2A4"/>
    <w:rsid w:val="00D256E6"/>
    <w:rsid w:val="00D25773"/>
    <w:rsid w:val="00D257D5"/>
    <w:rsid w:val="00D25CBB"/>
    <w:rsid w:val="00D25CCA"/>
    <w:rsid w:val="00D26150"/>
    <w:rsid w:val="00D2641F"/>
    <w:rsid w:val="00D265C6"/>
    <w:rsid w:val="00D268BE"/>
    <w:rsid w:val="00D2691A"/>
    <w:rsid w:val="00D26C51"/>
    <w:rsid w:val="00D271AC"/>
    <w:rsid w:val="00D27609"/>
    <w:rsid w:val="00D27950"/>
    <w:rsid w:val="00D279BB"/>
    <w:rsid w:val="00D27AAA"/>
    <w:rsid w:val="00D27C35"/>
    <w:rsid w:val="00D27DC7"/>
    <w:rsid w:val="00D300DA"/>
    <w:rsid w:val="00D30132"/>
    <w:rsid w:val="00D303EE"/>
    <w:rsid w:val="00D306B6"/>
    <w:rsid w:val="00D307D9"/>
    <w:rsid w:val="00D30DEE"/>
    <w:rsid w:val="00D30E78"/>
    <w:rsid w:val="00D31170"/>
    <w:rsid w:val="00D311E7"/>
    <w:rsid w:val="00D31348"/>
    <w:rsid w:val="00D314AD"/>
    <w:rsid w:val="00D31582"/>
    <w:rsid w:val="00D316F7"/>
    <w:rsid w:val="00D31875"/>
    <w:rsid w:val="00D31BDD"/>
    <w:rsid w:val="00D31C4A"/>
    <w:rsid w:val="00D31F99"/>
    <w:rsid w:val="00D32151"/>
    <w:rsid w:val="00D324FC"/>
    <w:rsid w:val="00D32558"/>
    <w:rsid w:val="00D32912"/>
    <w:rsid w:val="00D32A27"/>
    <w:rsid w:val="00D32F54"/>
    <w:rsid w:val="00D3320F"/>
    <w:rsid w:val="00D3343E"/>
    <w:rsid w:val="00D334D5"/>
    <w:rsid w:val="00D33919"/>
    <w:rsid w:val="00D33AAD"/>
    <w:rsid w:val="00D33B8B"/>
    <w:rsid w:val="00D33EB8"/>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4E9"/>
    <w:rsid w:val="00D36A01"/>
    <w:rsid w:val="00D36A0C"/>
    <w:rsid w:val="00D36ADA"/>
    <w:rsid w:val="00D36DFC"/>
    <w:rsid w:val="00D36E44"/>
    <w:rsid w:val="00D36F14"/>
    <w:rsid w:val="00D3736D"/>
    <w:rsid w:val="00D37550"/>
    <w:rsid w:val="00D37638"/>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380"/>
    <w:rsid w:val="00D42531"/>
    <w:rsid w:val="00D42928"/>
    <w:rsid w:val="00D42AB7"/>
    <w:rsid w:val="00D42D74"/>
    <w:rsid w:val="00D42E11"/>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27"/>
    <w:rsid w:val="00D4517E"/>
    <w:rsid w:val="00D4543F"/>
    <w:rsid w:val="00D45502"/>
    <w:rsid w:val="00D45508"/>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25"/>
    <w:rsid w:val="00D53FF4"/>
    <w:rsid w:val="00D5468E"/>
    <w:rsid w:val="00D54BF9"/>
    <w:rsid w:val="00D54E5B"/>
    <w:rsid w:val="00D5500B"/>
    <w:rsid w:val="00D5547D"/>
    <w:rsid w:val="00D55572"/>
    <w:rsid w:val="00D5560D"/>
    <w:rsid w:val="00D557C6"/>
    <w:rsid w:val="00D557EE"/>
    <w:rsid w:val="00D5583B"/>
    <w:rsid w:val="00D55AA4"/>
    <w:rsid w:val="00D55AB3"/>
    <w:rsid w:val="00D5605D"/>
    <w:rsid w:val="00D56186"/>
    <w:rsid w:val="00D5640B"/>
    <w:rsid w:val="00D56C12"/>
    <w:rsid w:val="00D57040"/>
    <w:rsid w:val="00D57446"/>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A02"/>
    <w:rsid w:val="00D62208"/>
    <w:rsid w:val="00D625F2"/>
    <w:rsid w:val="00D62AAF"/>
    <w:rsid w:val="00D62B8A"/>
    <w:rsid w:val="00D634A7"/>
    <w:rsid w:val="00D634E9"/>
    <w:rsid w:val="00D636AA"/>
    <w:rsid w:val="00D63CDA"/>
    <w:rsid w:val="00D643C5"/>
    <w:rsid w:val="00D64791"/>
    <w:rsid w:val="00D647D7"/>
    <w:rsid w:val="00D6480C"/>
    <w:rsid w:val="00D64A46"/>
    <w:rsid w:val="00D64B5A"/>
    <w:rsid w:val="00D64CE8"/>
    <w:rsid w:val="00D64F53"/>
    <w:rsid w:val="00D65064"/>
    <w:rsid w:val="00D6563A"/>
    <w:rsid w:val="00D656B9"/>
    <w:rsid w:val="00D65A04"/>
    <w:rsid w:val="00D65BA6"/>
    <w:rsid w:val="00D65E4D"/>
    <w:rsid w:val="00D660D4"/>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2DB"/>
    <w:rsid w:val="00D714AE"/>
    <w:rsid w:val="00D7165F"/>
    <w:rsid w:val="00D717C5"/>
    <w:rsid w:val="00D72497"/>
    <w:rsid w:val="00D724E2"/>
    <w:rsid w:val="00D72500"/>
    <w:rsid w:val="00D72826"/>
    <w:rsid w:val="00D728E2"/>
    <w:rsid w:val="00D729DC"/>
    <w:rsid w:val="00D72B1F"/>
    <w:rsid w:val="00D72D1D"/>
    <w:rsid w:val="00D73108"/>
    <w:rsid w:val="00D731EB"/>
    <w:rsid w:val="00D7358E"/>
    <w:rsid w:val="00D7392E"/>
    <w:rsid w:val="00D73AF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8B8"/>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67"/>
    <w:rsid w:val="00D80889"/>
    <w:rsid w:val="00D80912"/>
    <w:rsid w:val="00D809AE"/>
    <w:rsid w:val="00D80AF6"/>
    <w:rsid w:val="00D80C3D"/>
    <w:rsid w:val="00D80FB0"/>
    <w:rsid w:val="00D812B7"/>
    <w:rsid w:val="00D81550"/>
    <w:rsid w:val="00D8182F"/>
    <w:rsid w:val="00D818DD"/>
    <w:rsid w:val="00D81DF1"/>
    <w:rsid w:val="00D820EF"/>
    <w:rsid w:val="00D8231D"/>
    <w:rsid w:val="00D82569"/>
    <w:rsid w:val="00D825DD"/>
    <w:rsid w:val="00D82658"/>
    <w:rsid w:val="00D828E2"/>
    <w:rsid w:val="00D8297C"/>
    <w:rsid w:val="00D82A80"/>
    <w:rsid w:val="00D830AA"/>
    <w:rsid w:val="00D831DD"/>
    <w:rsid w:val="00D832A1"/>
    <w:rsid w:val="00D832D6"/>
    <w:rsid w:val="00D83420"/>
    <w:rsid w:val="00D83753"/>
    <w:rsid w:val="00D83BC6"/>
    <w:rsid w:val="00D84463"/>
    <w:rsid w:val="00D8455B"/>
    <w:rsid w:val="00D845B3"/>
    <w:rsid w:val="00D849DC"/>
    <w:rsid w:val="00D84A7E"/>
    <w:rsid w:val="00D84C1F"/>
    <w:rsid w:val="00D84E7E"/>
    <w:rsid w:val="00D850FE"/>
    <w:rsid w:val="00D85500"/>
    <w:rsid w:val="00D8562E"/>
    <w:rsid w:val="00D856E0"/>
    <w:rsid w:val="00D85B61"/>
    <w:rsid w:val="00D85FDD"/>
    <w:rsid w:val="00D862D7"/>
    <w:rsid w:val="00D866CC"/>
    <w:rsid w:val="00D86929"/>
    <w:rsid w:val="00D869CB"/>
    <w:rsid w:val="00D86AF6"/>
    <w:rsid w:val="00D86CDC"/>
    <w:rsid w:val="00D86D0A"/>
    <w:rsid w:val="00D870FF"/>
    <w:rsid w:val="00D874AE"/>
    <w:rsid w:val="00D874B9"/>
    <w:rsid w:val="00D879F1"/>
    <w:rsid w:val="00D87A10"/>
    <w:rsid w:val="00D87A6E"/>
    <w:rsid w:val="00D87EAA"/>
    <w:rsid w:val="00D900EF"/>
    <w:rsid w:val="00D90555"/>
    <w:rsid w:val="00D907B3"/>
    <w:rsid w:val="00D9089A"/>
    <w:rsid w:val="00D908DD"/>
    <w:rsid w:val="00D90932"/>
    <w:rsid w:val="00D90C91"/>
    <w:rsid w:val="00D90CD2"/>
    <w:rsid w:val="00D912A0"/>
    <w:rsid w:val="00D912E6"/>
    <w:rsid w:val="00D913F5"/>
    <w:rsid w:val="00D914F7"/>
    <w:rsid w:val="00D91D74"/>
    <w:rsid w:val="00D91E52"/>
    <w:rsid w:val="00D91E68"/>
    <w:rsid w:val="00D9201D"/>
    <w:rsid w:val="00D925AB"/>
    <w:rsid w:val="00D92877"/>
    <w:rsid w:val="00D9294C"/>
    <w:rsid w:val="00D92A24"/>
    <w:rsid w:val="00D92BFF"/>
    <w:rsid w:val="00D92DE5"/>
    <w:rsid w:val="00D92ED5"/>
    <w:rsid w:val="00D92F09"/>
    <w:rsid w:val="00D930B9"/>
    <w:rsid w:val="00D937F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6F"/>
    <w:rsid w:val="00D95F9E"/>
    <w:rsid w:val="00D96231"/>
    <w:rsid w:val="00D96714"/>
    <w:rsid w:val="00D969F4"/>
    <w:rsid w:val="00D96AFE"/>
    <w:rsid w:val="00D96EA9"/>
    <w:rsid w:val="00D97320"/>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9F2"/>
    <w:rsid w:val="00DA19FE"/>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A78"/>
    <w:rsid w:val="00DA3D62"/>
    <w:rsid w:val="00DA3DE7"/>
    <w:rsid w:val="00DA4049"/>
    <w:rsid w:val="00DA43F1"/>
    <w:rsid w:val="00DA4549"/>
    <w:rsid w:val="00DA455E"/>
    <w:rsid w:val="00DA48EF"/>
    <w:rsid w:val="00DA49CA"/>
    <w:rsid w:val="00DA49CF"/>
    <w:rsid w:val="00DA5281"/>
    <w:rsid w:val="00DA5446"/>
    <w:rsid w:val="00DA5E4B"/>
    <w:rsid w:val="00DA6189"/>
    <w:rsid w:val="00DA6A3D"/>
    <w:rsid w:val="00DA6ABB"/>
    <w:rsid w:val="00DA725C"/>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48A"/>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3D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1"/>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121"/>
    <w:rsid w:val="00DC12EB"/>
    <w:rsid w:val="00DC14A6"/>
    <w:rsid w:val="00DC16EC"/>
    <w:rsid w:val="00DC1B38"/>
    <w:rsid w:val="00DC1BA2"/>
    <w:rsid w:val="00DC1BD3"/>
    <w:rsid w:val="00DC1C8D"/>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A43"/>
    <w:rsid w:val="00DC6B52"/>
    <w:rsid w:val="00DC6DCC"/>
    <w:rsid w:val="00DC6F0E"/>
    <w:rsid w:val="00DC7000"/>
    <w:rsid w:val="00DC742E"/>
    <w:rsid w:val="00DC78B7"/>
    <w:rsid w:val="00DC7AEF"/>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1E7A"/>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3C94"/>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911"/>
    <w:rsid w:val="00DE1B4F"/>
    <w:rsid w:val="00DE1C6C"/>
    <w:rsid w:val="00DE1D2D"/>
    <w:rsid w:val="00DE1D7C"/>
    <w:rsid w:val="00DE2066"/>
    <w:rsid w:val="00DE2897"/>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462"/>
    <w:rsid w:val="00DE4561"/>
    <w:rsid w:val="00DE4976"/>
    <w:rsid w:val="00DE4C64"/>
    <w:rsid w:val="00DE4ED8"/>
    <w:rsid w:val="00DE5337"/>
    <w:rsid w:val="00DE534B"/>
    <w:rsid w:val="00DE5DAE"/>
    <w:rsid w:val="00DE5F9A"/>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BA4"/>
    <w:rsid w:val="00DF4F79"/>
    <w:rsid w:val="00DF507F"/>
    <w:rsid w:val="00DF554D"/>
    <w:rsid w:val="00DF576F"/>
    <w:rsid w:val="00DF57F9"/>
    <w:rsid w:val="00DF58B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18F"/>
    <w:rsid w:val="00E01404"/>
    <w:rsid w:val="00E017F5"/>
    <w:rsid w:val="00E019FC"/>
    <w:rsid w:val="00E01A90"/>
    <w:rsid w:val="00E0209A"/>
    <w:rsid w:val="00E02147"/>
    <w:rsid w:val="00E02795"/>
    <w:rsid w:val="00E02815"/>
    <w:rsid w:val="00E03043"/>
    <w:rsid w:val="00E0316F"/>
    <w:rsid w:val="00E0353D"/>
    <w:rsid w:val="00E03549"/>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673"/>
    <w:rsid w:val="00E07955"/>
    <w:rsid w:val="00E07B62"/>
    <w:rsid w:val="00E07DD8"/>
    <w:rsid w:val="00E07E21"/>
    <w:rsid w:val="00E07E9C"/>
    <w:rsid w:val="00E07EB8"/>
    <w:rsid w:val="00E07F78"/>
    <w:rsid w:val="00E1015B"/>
    <w:rsid w:val="00E10385"/>
    <w:rsid w:val="00E103F8"/>
    <w:rsid w:val="00E10824"/>
    <w:rsid w:val="00E10EEA"/>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AE3"/>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7CF"/>
    <w:rsid w:val="00E139C9"/>
    <w:rsid w:val="00E13D6C"/>
    <w:rsid w:val="00E13E35"/>
    <w:rsid w:val="00E13EF6"/>
    <w:rsid w:val="00E143C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CDD"/>
    <w:rsid w:val="00E16E02"/>
    <w:rsid w:val="00E16F85"/>
    <w:rsid w:val="00E172CA"/>
    <w:rsid w:val="00E1738E"/>
    <w:rsid w:val="00E174D6"/>
    <w:rsid w:val="00E17545"/>
    <w:rsid w:val="00E17A5E"/>
    <w:rsid w:val="00E17A6E"/>
    <w:rsid w:val="00E20190"/>
    <w:rsid w:val="00E2034C"/>
    <w:rsid w:val="00E20392"/>
    <w:rsid w:val="00E204FE"/>
    <w:rsid w:val="00E206C3"/>
    <w:rsid w:val="00E20AA7"/>
    <w:rsid w:val="00E20B39"/>
    <w:rsid w:val="00E20DF1"/>
    <w:rsid w:val="00E20E9D"/>
    <w:rsid w:val="00E20FCC"/>
    <w:rsid w:val="00E211C5"/>
    <w:rsid w:val="00E21364"/>
    <w:rsid w:val="00E2157E"/>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C53"/>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04"/>
    <w:rsid w:val="00E317EA"/>
    <w:rsid w:val="00E318E0"/>
    <w:rsid w:val="00E31E9C"/>
    <w:rsid w:val="00E31EC3"/>
    <w:rsid w:val="00E32127"/>
    <w:rsid w:val="00E322B5"/>
    <w:rsid w:val="00E3250E"/>
    <w:rsid w:val="00E326B6"/>
    <w:rsid w:val="00E3296B"/>
    <w:rsid w:val="00E32985"/>
    <w:rsid w:val="00E32CE4"/>
    <w:rsid w:val="00E32EF3"/>
    <w:rsid w:val="00E32F68"/>
    <w:rsid w:val="00E33474"/>
    <w:rsid w:val="00E33491"/>
    <w:rsid w:val="00E335D5"/>
    <w:rsid w:val="00E3365E"/>
    <w:rsid w:val="00E33A4C"/>
    <w:rsid w:val="00E33A50"/>
    <w:rsid w:val="00E33BD0"/>
    <w:rsid w:val="00E33C5E"/>
    <w:rsid w:val="00E33CEC"/>
    <w:rsid w:val="00E33DE9"/>
    <w:rsid w:val="00E33E62"/>
    <w:rsid w:val="00E33F98"/>
    <w:rsid w:val="00E34156"/>
    <w:rsid w:val="00E3507E"/>
    <w:rsid w:val="00E350A3"/>
    <w:rsid w:val="00E350FC"/>
    <w:rsid w:val="00E351A5"/>
    <w:rsid w:val="00E351F9"/>
    <w:rsid w:val="00E35384"/>
    <w:rsid w:val="00E35390"/>
    <w:rsid w:val="00E3556F"/>
    <w:rsid w:val="00E3564F"/>
    <w:rsid w:val="00E35871"/>
    <w:rsid w:val="00E359C7"/>
    <w:rsid w:val="00E35AA6"/>
    <w:rsid w:val="00E35AC5"/>
    <w:rsid w:val="00E36196"/>
    <w:rsid w:val="00E36483"/>
    <w:rsid w:val="00E364E8"/>
    <w:rsid w:val="00E36D4D"/>
    <w:rsid w:val="00E36EE5"/>
    <w:rsid w:val="00E36FD9"/>
    <w:rsid w:val="00E371A5"/>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AB8"/>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B4"/>
    <w:rsid w:val="00E501CA"/>
    <w:rsid w:val="00E502F0"/>
    <w:rsid w:val="00E50475"/>
    <w:rsid w:val="00E505C4"/>
    <w:rsid w:val="00E508AD"/>
    <w:rsid w:val="00E509AB"/>
    <w:rsid w:val="00E509DF"/>
    <w:rsid w:val="00E50CEC"/>
    <w:rsid w:val="00E50EF3"/>
    <w:rsid w:val="00E51B67"/>
    <w:rsid w:val="00E51E55"/>
    <w:rsid w:val="00E52263"/>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40A"/>
    <w:rsid w:val="00E56599"/>
    <w:rsid w:val="00E568A7"/>
    <w:rsid w:val="00E56C87"/>
    <w:rsid w:val="00E56C9A"/>
    <w:rsid w:val="00E56F06"/>
    <w:rsid w:val="00E57AE6"/>
    <w:rsid w:val="00E57B97"/>
    <w:rsid w:val="00E57CA4"/>
    <w:rsid w:val="00E57CB5"/>
    <w:rsid w:val="00E57EEF"/>
    <w:rsid w:val="00E60523"/>
    <w:rsid w:val="00E60648"/>
    <w:rsid w:val="00E608B4"/>
    <w:rsid w:val="00E608D3"/>
    <w:rsid w:val="00E60C56"/>
    <w:rsid w:val="00E60FA3"/>
    <w:rsid w:val="00E61010"/>
    <w:rsid w:val="00E613AB"/>
    <w:rsid w:val="00E6148E"/>
    <w:rsid w:val="00E6178E"/>
    <w:rsid w:val="00E61919"/>
    <w:rsid w:val="00E61B0B"/>
    <w:rsid w:val="00E61C4A"/>
    <w:rsid w:val="00E61DBF"/>
    <w:rsid w:val="00E61F89"/>
    <w:rsid w:val="00E61FA1"/>
    <w:rsid w:val="00E61FC7"/>
    <w:rsid w:val="00E61FE8"/>
    <w:rsid w:val="00E624A7"/>
    <w:rsid w:val="00E627F5"/>
    <w:rsid w:val="00E62827"/>
    <w:rsid w:val="00E628DA"/>
    <w:rsid w:val="00E62A3B"/>
    <w:rsid w:val="00E62E27"/>
    <w:rsid w:val="00E62F23"/>
    <w:rsid w:val="00E63037"/>
    <w:rsid w:val="00E630DE"/>
    <w:rsid w:val="00E635A3"/>
    <w:rsid w:val="00E6372E"/>
    <w:rsid w:val="00E637E2"/>
    <w:rsid w:val="00E63FEC"/>
    <w:rsid w:val="00E64107"/>
    <w:rsid w:val="00E6462F"/>
    <w:rsid w:val="00E64799"/>
    <w:rsid w:val="00E64C05"/>
    <w:rsid w:val="00E64EF3"/>
    <w:rsid w:val="00E64F2A"/>
    <w:rsid w:val="00E64FFE"/>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B5"/>
    <w:rsid w:val="00E665F0"/>
    <w:rsid w:val="00E66621"/>
    <w:rsid w:val="00E666EC"/>
    <w:rsid w:val="00E66729"/>
    <w:rsid w:val="00E667C1"/>
    <w:rsid w:val="00E66824"/>
    <w:rsid w:val="00E66858"/>
    <w:rsid w:val="00E668BA"/>
    <w:rsid w:val="00E66F28"/>
    <w:rsid w:val="00E67357"/>
    <w:rsid w:val="00E674BF"/>
    <w:rsid w:val="00E67998"/>
    <w:rsid w:val="00E67BA0"/>
    <w:rsid w:val="00E67E01"/>
    <w:rsid w:val="00E70014"/>
    <w:rsid w:val="00E701EB"/>
    <w:rsid w:val="00E7034D"/>
    <w:rsid w:val="00E703D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265"/>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2C5"/>
    <w:rsid w:val="00E763A2"/>
    <w:rsid w:val="00E7641C"/>
    <w:rsid w:val="00E7642C"/>
    <w:rsid w:val="00E764AC"/>
    <w:rsid w:val="00E765E8"/>
    <w:rsid w:val="00E77057"/>
    <w:rsid w:val="00E7732E"/>
    <w:rsid w:val="00E773E4"/>
    <w:rsid w:val="00E7740C"/>
    <w:rsid w:val="00E77432"/>
    <w:rsid w:val="00E776BB"/>
    <w:rsid w:val="00E777E4"/>
    <w:rsid w:val="00E77B4C"/>
    <w:rsid w:val="00E77CAD"/>
    <w:rsid w:val="00E77FA8"/>
    <w:rsid w:val="00E80015"/>
    <w:rsid w:val="00E8026D"/>
    <w:rsid w:val="00E8030A"/>
    <w:rsid w:val="00E80500"/>
    <w:rsid w:val="00E8094F"/>
    <w:rsid w:val="00E80A2B"/>
    <w:rsid w:val="00E80C42"/>
    <w:rsid w:val="00E813C0"/>
    <w:rsid w:val="00E81459"/>
    <w:rsid w:val="00E81527"/>
    <w:rsid w:val="00E82093"/>
    <w:rsid w:val="00E821F0"/>
    <w:rsid w:val="00E82324"/>
    <w:rsid w:val="00E82471"/>
    <w:rsid w:val="00E8265B"/>
    <w:rsid w:val="00E826FB"/>
    <w:rsid w:val="00E8271A"/>
    <w:rsid w:val="00E8286F"/>
    <w:rsid w:val="00E8293D"/>
    <w:rsid w:val="00E82A4F"/>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47"/>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27"/>
    <w:rsid w:val="00E87A47"/>
    <w:rsid w:val="00E87D94"/>
    <w:rsid w:val="00E87F55"/>
    <w:rsid w:val="00E87FC4"/>
    <w:rsid w:val="00E90A1C"/>
    <w:rsid w:val="00E90C1D"/>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3126"/>
    <w:rsid w:val="00E93279"/>
    <w:rsid w:val="00E93799"/>
    <w:rsid w:val="00E93D4E"/>
    <w:rsid w:val="00E93FE0"/>
    <w:rsid w:val="00E946BB"/>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6FD0"/>
    <w:rsid w:val="00E97485"/>
    <w:rsid w:val="00E9748B"/>
    <w:rsid w:val="00E97584"/>
    <w:rsid w:val="00E9772C"/>
    <w:rsid w:val="00E97795"/>
    <w:rsid w:val="00E977AA"/>
    <w:rsid w:val="00E977DB"/>
    <w:rsid w:val="00E97864"/>
    <w:rsid w:val="00E97D5E"/>
    <w:rsid w:val="00E97E68"/>
    <w:rsid w:val="00EA0241"/>
    <w:rsid w:val="00EA02A7"/>
    <w:rsid w:val="00EA045F"/>
    <w:rsid w:val="00EA04DA"/>
    <w:rsid w:val="00EA0667"/>
    <w:rsid w:val="00EA0B1E"/>
    <w:rsid w:val="00EA0B68"/>
    <w:rsid w:val="00EA0D59"/>
    <w:rsid w:val="00EA0E76"/>
    <w:rsid w:val="00EA135B"/>
    <w:rsid w:val="00EA1460"/>
    <w:rsid w:val="00EA16CF"/>
    <w:rsid w:val="00EA196E"/>
    <w:rsid w:val="00EA1A07"/>
    <w:rsid w:val="00EA1A27"/>
    <w:rsid w:val="00EA1B8C"/>
    <w:rsid w:val="00EA210B"/>
    <w:rsid w:val="00EA2194"/>
    <w:rsid w:val="00EA2267"/>
    <w:rsid w:val="00EA2441"/>
    <w:rsid w:val="00EA2741"/>
    <w:rsid w:val="00EA2903"/>
    <w:rsid w:val="00EA298F"/>
    <w:rsid w:val="00EA2B7A"/>
    <w:rsid w:val="00EA2F75"/>
    <w:rsid w:val="00EA3018"/>
    <w:rsid w:val="00EA3086"/>
    <w:rsid w:val="00EA3324"/>
    <w:rsid w:val="00EA33A6"/>
    <w:rsid w:val="00EA35B6"/>
    <w:rsid w:val="00EA3A00"/>
    <w:rsid w:val="00EA3E2B"/>
    <w:rsid w:val="00EA3E3D"/>
    <w:rsid w:val="00EA4240"/>
    <w:rsid w:val="00EA42F1"/>
    <w:rsid w:val="00EA4682"/>
    <w:rsid w:val="00EA4794"/>
    <w:rsid w:val="00EA487F"/>
    <w:rsid w:val="00EA49CD"/>
    <w:rsid w:val="00EA4A6D"/>
    <w:rsid w:val="00EA4EA4"/>
    <w:rsid w:val="00EA4EA8"/>
    <w:rsid w:val="00EA50D8"/>
    <w:rsid w:val="00EA522B"/>
    <w:rsid w:val="00EA5A22"/>
    <w:rsid w:val="00EA5A4F"/>
    <w:rsid w:val="00EA5AFA"/>
    <w:rsid w:val="00EA5B6F"/>
    <w:rsid w:val="00EA5B73"/>
    <w:rsid w:val="00EA6602"/>
    <w:rsid w:val="00EA6ECA"/>
    <w:rsid w:val="00EA7007"/>
    <w:rsid w:val="00EA73A2"/>
    <w:rsid w:val="00EA7482"/>
    <w:rsid w:val="00EA75DC"/>
    <w:rsid w:val="00EA7828"/>
    <w:rsid w:val="00EA7A72"/>
    <w:rsid w:val="00EA7B20"/>
    <w:rsid w:val="00EA7C4C"/>
    <w:rsid w:val="00EB0340"/>
    <w:rsid w:val="00EB061F"/>
    <w:rsid w:val="00EB077B"/>
    <w:rsid w:val="00EB0B6C"/>
    <w:rsid w:val="00EB0EB9"/>
    <w:rsid w:val="00EB0EEC"/>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AF8"/>
    <w:rsid w:val="00EB5B9D"/>
    <w:rsid w:val="00EB5DD9"/>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474"/>
    <w:rsid w:val="00EC269B"/>
    <w:rsid w:val="00EC26D3"/>
    <w:rsid w:val="00EC2C0C"/>
    <w:rsid w:val="00EC2CA9"/>
    <w:rsid w:val="00EC3557"/>
    <w:rsid w:val="00EC37A8"/>
    <w:rsid w:val="00EC38B5"/>
    <w:rsid w:val="00EC39C6"/>
    <w:rsid w:val="00EC3A6B"/>
    <w:rsid w:val="00EC3D09"/>
    <w:rsid w:val="00EC3F3C"/>
    <w:rsid w:val="00EC4036"/>
    <w:rsid w:val="00EC41DE"/>
    <w:rsid w:val="00EC4B5E"/>
    <w:rsid w:val="00EC4F5E"/>
    <w:rsid w:val="00EC4F76"/>
    <w:rsid w:val="00EC4F80"/>
    <w:rsid w:val="00EC4FF8"/>
    <w:rsid w:val="00EC52EE"/>
    <w:rsid w:val="00EC536A"/>
    <w:rsid w:val="00EC58D5"/>
    <w:rsid w:val="00EC58D8"/>
    <w:rsid w:val="00EC5D9D"/>
    <w:rsid w:val="00EC6183"/>
    <w:rsid w:val="00EC65D4"/>
    <w:rsid w:val="00EC67F6"/>
    <w:rsid w:val="00EC682B"/>
    <w:rsid w:val="00EC6B15"/>
    <w:rsid w:val="00EC6B3F"/>
    <w:rsid w:val="00EC6FDA"/>
    <w:rsid w:val="00EC72C7"/>
    <w:rsid w:val="00EC7372"/>
    <w:rsid w:val="00EC73F8"/>
    <w:rsid w:val="00EC753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4E"/>
    <w:rsid w:val="00ED484F"/>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778"/>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607"/>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6B"/>
    <w:rsid w:val="00EE4EC1"/>
    <w:rsid w:val="00EE5154"/>
    <w:rsid w:val="00EE56C9"/>
    <w:rsid w:val="00EE5AAD"/>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2F"/>
    <w:rsid w:val="00EF24BE"/>
    <w:rsid w:val="00EF2520"/>
    <w:rsid w:val="00EF25F1"/>
    <w:rsid w:val="00EF273C"/>
    <w:rsid w:val="00EF2AC5"/>
    <w:rsid w:val="00EF2AFF"/>
    <w:rsid w:val="00EF2E62"/>
    <w:rsid w:val="00EF3023"/>
    <w:rsid w:val="00EF3111"/>
    <w:rsid w:val="00EF3252"/>
    <w:rsid w:val="00EF34C5"/>
    <w:rsid w:val="00EF353B"/>
    <w:rsid w:val="00EF3593"/>
    <w:rsid w:val="00EF365C"/>
    <w:rsid w:val="00EF398C"/>
    <w:rsid w:val="00EF3B4D"/>
    <w:rsid w:val="00EF3BA0"/>
    <w:rsid w:val="00EF3BCA"/>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BB"/>
    <w:rsid w:val="00F00AD5"/>
    <w:rsid w:val="00F00B17"/>
    <w:rsid w:val="00F0135A"/>
    <w:rsid w:val="00F01A65"/>
    <w:rsid w:val="00F02197"/>
    <w:rsid w:val="00F0219B"/>
    <w:rsid w:val="00F023D8"/>
    <w:rsid w:val="00F02440"/>
    <w:rsid w:val="00F02465"/>
    <w:rsid w:val="00F02500"/>
    <w:rsid w:val="00F02759"/>
    <w:rsid w:val="00F027C0"/>
    <w:rsid w:val="00F02862"/>
    <w:rsid w:val="00F02901"/>
    <w:rsid w:val="00F035B5"/>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0F63"/>
    <w:rsid w:val="00F110EE"/>
    <w:rsid w:val="00F11159"/>
    <w:rsid w:val="00F11195"/>
    <w:rsid w:val="00F11230"/>
    <w:rsid w:val="00F11A18"/>
    <w:rsid w:val="00F11C38"/>
    <w:rsid w:val="00F11F62"/>
    <w:rsid w:val="00F12941"/>
    <w:rsid w:val="00F12BFC"/>
    <w:rsid w:val="00F12E19"/>
    <w:rsid w:val="00F12F85"/>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41D"/>
    <w:rsid w:val="00F1680A"/>
    <w:rsid w:val="00F16886"/>
    <w:rsid w:val="00F16C62"/>
    <w:rsid w:val="00F173E4"/>
    <w:rsid w:val="00F174BC"/>
    <w:rsid w:val="00F17590"/>
    <w:rsid w:val="00F17716"/>
    <w:rsid w:val="00F177F5"/>
    <w:rsid w:val="00F17953"/>
    <w:rsid w:val="00F17C03"/>
    <w:rsid w:val="00F17F15"/>
    <w:rsid w:val="00F17F43"/>
    <w:rsid w:val="00F17F60"/>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93F"/>
    <w:rsid w:val="00F21D0B"/>
    <w:rsid w:val="00F21DA8"/>
    <w:rsid w:val="00F21F53"/>
    <w:rsid w:val="00F225D2"/>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5AD"/>
    <w:rsid w:val="00F34622"/>
    <w:rsid w:val="00F34698"/>
    <w:rsid w:val="00F34AA8"/>
    <w:rsid w:val="00F34ADB"/>
    <w:rsid w:val="00F35160"/>
    <w:rsid w:val="00F351CA"/>
    <w:rsid w:val="00F35587"/>
    <w:rsid w:val="00F35A7F"/>
    <w:rsid w:val="00F35DAE"/>
    <w:rsid w:val="00F35FE0"/>
    <w:rsid w:val="00F36149"/>
    <w:rsid w:val="00F3623A"/>
    <w:rsid w:val="00F36674"/>
    <w:rsid w:val="00F36729"/>
    <w:rsid w:val="00F3716D"/>
    <w:rsid w:val="00F37280"/>
    <w:rsid w:val="00F37762"/>
    <w:rsid w:val="00F377AF"/>
    <w:rsid w:val="00F37864"/>
    <w:rsid w:val="00F37875"/>
    <w:rsid w:val="00F3793F"/>
    <w:rsid w:val="00F37956"/>
    <w:rsid w:val="00F37EB0"/>
    <w:rsid w:val="00F3DEB6"/>
    <w:rsid w:val="00F4010B"/>
    <w:rsid w:val="00F40286"/>
    <w:rsid w:val="00F4089B"/>
    <w:rsid w:val="00F40ABB"/>
    <w:rsid w:val="00F40ADA"/>
    <w:rsid w:val="00F40AED"/>
    <w:rsid w:val="00F40B8A"/>
    <w:rsid w:val="00F40F7E"/>
    <w:rsid w:val="00F4112D"/>
    <w:rsid w:val="00F4126D"/>
    <w:rsid w:val="00F412CE"/>
    <w:rsid w:val="00F41608"/>
    <w:rsid w:val="00F41658"/>
    <w:rsid w:val="00F416BA"/>
    <w:rsid w:val="00F41724"/>
    <w:rsid w:val="00F41895"/>
    <w:rsid w:val="00F418EC"/>
    <w:rsid w:val="00F41971"/>
    <w:rsid w:val="00F419A1"/>
    <w:rsid w:val="00F419BB"/>
    <w:rsid w:val="00F41A96"/>
    <w:rsid w:val="00F41C8E"/>
    <w:rsid w:val="00F42048"/>
    <w:rsid w:val="00F42490"/>
    <w:rsid w:val="00F42C82"/>
    <w:rsid w:val="00F43066"/>
    <w:rsid w:val="00F4309B"/>
    <w:rsid w:val="00F430BF"/>
    <w:rsid w:val="00F4339C"/>
    <w:rsid w:val="00F436A4"/>
    <w:rsid w:val="00F43ABF"/>
    <w:rsid w:val="00F43C91"/>
    <w:rsid w:val="00F43E2F"/>
    <w:rsid w:val="00F43EB1"/>
    <w:rsid w:val="00F44238"/>
    <w:rsid w:val="00F4441C"/>
    <w:rsid w:val="00F44506"/>
    <w:rsid w:val="00F445B7"/>
    <w:rsid w:val="00F445E0"/>
    <w:rsid w:val="00F445F3"/>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1FD4"/>
    <w:rsid w:val="00F520FD"/>
    <w:rsid w:val="00F5235C"/>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ADE"/>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B86"/>
    <w:rsid w:val="00F57C34"/>
    <w:rsid w:val="00F60108"/>
    <w:rsid w:val="00F60127"/>
    <w:rsid w:val="00F603BA"/>
    <w:rsid w:val="00F61505"/>
    <w:rsid w:val="00F619A9"/>
    <w:rsid w:val="00F61CC0"/>
    <w:rsid w:val="00F61DDA"/>
    <w:rsid w:val="00F62114"/>
    <w:rsid w:val="00F62327"/>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4F5"/>
    <w:rsid w:val="00F709B2"/>
    <w:rsid w:val="00F70B5F"/>
    <w:rsid w:val="00F70E74"/>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0E4"/>
    <w:rsid w:val="00F73277"/>
    <w:rsid w:val="00F73330"/>
    <w:rsid w:val="00F7381F"/>
    <w:rsid w:val="00F742FE"/>
    <w:rsid w:val="00F74427"/>
    <w:rsid w:val="00F7480D"/>
    <w:rsid w:val="00F74B21"/>
    <w:rsid w:val="00F74BC8"/>
    <w:rsid w:val="00F7520F"/>
    <w:rsid w:val="00F756D4"/>
    <w:rsid w:val="00F75F2B"/>
    <w:rsid w:val="00F76562"/>
    <w:rsid w:val="00F765D2"/>
    <w:rsid w:val="00F76BDA"/>
    <w:rsid w:val="00F76D01"/>
    <w:rsid w:val="00F770BE"/>
    <w:rsid w:val="00F772CD"/>
    <w:rsid w:val="00F773E1"/>
    <w:rsid w:val="00F776DF"/>
    <w:rsid w:val="00F77EA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CBC"/>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AFF"/>
    <w:rsid w:val="00F91F66"/>
    <w:rsid w:val="00F92955"/>
    <w:rsid w:val="00F92987"/>
    <w:rsid w:val="00F92996"/>
    <w:rsid w:val="00F92BE5"/>
    <w:rsid w:val="00F92E01"/>
    <w:rsid w:val="00F93288"/>
    <w:rsid w:val="00F93304"/>
    <w:rsid w:val="00F934D3"/>
    <w:rsid w:val="00F93733"/>
    <w:rsid w:val="00F937B7"/>
    <w:rsid w:val="00F939CB"/>
    <w:rsid w:val="00F94395"/>
    <w:rsid w:val="00F945E0"/>
    <w:rsid w:val="00F94837"/>
    <w:rsid w:val="00F9484E"/>
    <w:rsid w:val="00F94B19"/>
    <w:rsid w:val="00F94BDC"/>
    <w:rsid w:val="00F950EA"/>
    <w:rsid w:val="00F954AB"/>
    <w:rsid w:val="00F95666"/>
    <w:rsid w:val="00F95689"/>
    <w:rsid w:val="00F956F3"/>
    <w:rsid w:val="00F95A4D"/>
    <w:rsid w:val="00F95C96"/>
    <w:rsid w:val="00F95D78"/>
    <w:rsid w:val="00F96289"/>
    <w:rsid w:val="00F9651A"/>
    <w:rsid w:val="00F96752"/>
    <w:rsid w:val="00F968F9"/>
    <w:rsid w:val="00F96AD5"/>
    <w:rsid w:val="00F96C3F"/>
    <w:rsid w:val="00F96E2C"/>
    <w:rsid w:val="00F96F60"/>
    <w:rsid w:val="00F97088"/>
    <w:rsid w:val="00F976C0"/>
    <w:rsid w:val="00F97836"/>
    <w:rsid w:val="00FA04D6"/>
    <w:rsid w:val="00FA04EF"/>
    <w:rsid w:val="00FA0795"/>
    <w:rsid w:val="00FA08C2"/>
    <w:rsid w:val="00FA0986"/>
    <w:rsid w:val="00FA0DA2"/>
    <w:rsid w:val="00FA0E2B"/>
    <w:rsid w:val="00FA104D"/>
    <w:rsid w:val="00FA1100"/>
    <w:rsid w:val="00FA110A"/>
    <w:rsid w:val="00FA113C"/>
    <w:rsid w:val="00FA120B"/>
    <w:rsid w:val="00FA162C"/>
    <w:rsid w:val="00FA17F0"/>
    <w:rsid w:val="00FA1933"/>
    <w:rsid w:val="00FA1B8D"/>
    <w:rsid w:val="00FA2708"/>
    <w:rsid w:val="00FA2727"/>
    <w:rsid w:val="00FA2771"/>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A5A"/>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372"/>
    <w:rsid w:val="00FB140B"/>
    <w:rsid w:val="00FB1859"/>
    <w:rsid w:val="00FB1935"/>
    <w:rsid w:val="00FB1A41"/>
    <w:rsid w:val="00FB1AE4"/>
    <w:rsid w:val="00FB1C06"/>
    <w:rsid w:val="00FB1C1E"/>
    <w:rsid w:val="00FB1D13"/>
    <w:rsid w:val="00FB20A5"/>
    <w:rsid w:val="00FB22EF"/>
    <w:rsid w:val="00FB2372"/>
    <w:rsid w:val="00FB242F"/>
    <w:rsid w:val="00FB2508"/>
    <w:rsid w:val="00FB27B9"/>
    <w:rsid w:val="00FB27C1"/>
    <w:rsid w:val="00FB2BAD"/>
    <w:rsid w:val="00FB3151"/>
    <w:rsid w:val="00FB334E"/>
    <w:rsid w:val="00FB33FD"/>
    <w:rsid w:val="00FB356C"/>
    <w:rsid w:val="00FB3ED3"/>
    <w:rsid w:val="00FB4279"/>
    <w:rsid w:val="00FB42AB"/>
    <w:rsid w:val="00FB4404"/>
    <w:rsid w:val="00FB45B7"/>
    <w:rsid w:val="00FB4942"/>
    <w:rsid w:val="00FB4967"/>
    <w:rsid w:val="00FB49AF"/>
    <w:rsid w:val="00FB4A9A"/>
    <w:rsid w:val="00FB4D53"/>
    <w:rsid w:val="00FB4D8C"/>
    <w:rsid w:val="00FB5182"/>
    <w:rsid w:val="00FB5356"/>
    <w:rsid w:val="00FB53E3"/>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8D1"/>
    <w:rsid w:val="00FC0D0E"/>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6BC"/>
    <w:rsid w:val="00FC48C6"/>
    <w:rsid w:val="00FC48FE"/>
    <w:rsid w:val="00FC49D0"/>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C7AD5"/>
    <w:rsid w:val="00FD01AF"/>
    <w:rsid w:val="00FD0BB7"/>
    <w:rsid w:val="00FD0CD2"/>
    <w:rsid w:val="00FD0E43"/>
    <w:rsid w:val="00FD0F39"/>
    <w:rsid w:val="00FD0FEC"/>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02"/>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D6"/>
    <w:rsid w:val="00FE04B8"/>
    <w:rsid w:val="00FE0523"/>
    <w:rsid w:val="00FE0868"/>
    <w:rsid w:val="00FE1077"/>
    <w:rsid w:val="00FE1136"/>
    <w:rsid w:val="00FE12BF"/>
    <w:rsid w:val="00FE1773"/>
    <w:rsid w:val="00FE1813"/>
    <w:rsid w:val="00FE1AEA"/>
    <w:rsid w:val="00FE1CE1"/>
    <w:rsid w:val="00FE1F1C"/>
    <w:rsid w:val="00FE21BD"/>
    <w:rsid w:val="00FE234A"/>
    <w:rsid w:val="00FE26D6"/>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CE1"/>
    <w:rsid w:val="00FF0FD8"/>
    <w:rsid w:val="00FF100D"/>
    <w:rsid w:val="00FF1015"/>
    <w:rsid w:val="00FF1171"/>
    <w:rsid w:val="00FF1807"/>
    <w:rsid w:val="00FF184D"/>
    <w:rsid w:val="00FF1E82"/>
    <w:rsid w:val="00FF1ECE"/>
    <w:rsid w:val="00FF1F20"/>
    <w:rsid w:val="00FF20A2"/>
    <w:rsid w:val="00FF20BC"/>
    <w:rsid w:val="00FF2247"/>
    <w:rsid w:val="00FF2284"/>
    <w:rsid w:val="00FF231A"/>
    <w:rsid w:val="00FF24A7"/>
    <w:rsid w:val="00FF26E3"/>
    <w:rsid w:val="00FF28C7"/>
    <w:rsid w:val="00FF2953"/>
    <w:rsid w:val="00FF2AE1"/>
    <w:rsid w:val="00FF2C91"/>
    <w:rsid w:val="00FF30F1"/>
    <w:rsid w:val="00FF3130"/>
    <w:rsid w:val="00FF313B"/>
    <w:rsid w:val="00FF3150"/>
    <w:rsid w:val="00FF31F7"/>
    <w:rsid w:val="00FF359D"/>
    <w:rsid w:val="00FF3C3C"/>
    <w:rsid w:val="00FF3DF5"/>
    <w:rsid w:val="00FF3E10"/>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EB"/>
    <w:rsid w:val="00FF6037"/>
    <w:rsid w:val="00FF6664"/>
    <w:rsid w:val="00FF6832"/>
    <w:rsid w:val="00FF6A9D"/>
    <w:rsid w:val="00FF6BB9"/>
    <w:rsid w:val="00FF6DE6"/>
    <w:rsid w:val="00FF6F78"/>
    <w:rsid w:val="00FF6FBA"/>
    <w:rsid w:val="00FF7211"/>
    <w:rsid w:val="0115B97E"/>
    <w:rsid w:val="012C263E"/>
    <w:rsid w:val="01321F94"/>
    <w:rsid w:val="0133A9F0"/>
    <w:rsid w:val="0135E574"/>
    <w:rsid w:val="0147C767"/>
    <w:rsid w:val="014807AC"/>
    <w:rsid w:val="015BE2E4"/>
    <w:rsid w:val="0167BFC6"/>
    <w:rsid w:val="016ADC63"/>
    <w:rsid w:val="017A70A8"/>
    <w:rsid w:val="017F4917"/>
    <w:rsid w:val="01A94B77"/>
    <w:rsid w:val="01E005B5"/>
    <w:rsid w:val="01E2D176"/>
    <w:rsid w:val="01FCFEE4"/>
    <w:rsid w:val="0204CA28"/>
    <w:rsid w:val="0205B5FD"/>
    <w:rsid w:val="026DF25B"/>
    <w:rsid w:val="02942BFB"/>
    <w:rsid w:val="02EA1D7D"/>
    <w:rsid w:val="02EEEE52"/>
    <w:rsid w:val="02F0F954"/>
    <w:rsid w:val="02FF24B5"/>
    <w:rsid w:val="03019121"/>
    <w:rsid w:val="03132E11"/>
    <w:rsid w:val="0325C454"/>
    <w:rsid w:val="033EAA59"/>
    <w:rsid w:val="034034A7"/>
    <w:rsid w:val="0379E211"/>
    <w:rsid w:val="0385A026"/>
    <w:rsid w:val="038C8A17"/>
    <w:rsid w:val="039B2E53"/>
    <w:rsid w:val="03A5371A"/>
    <w:rsid w:val="03ACA3A9"/>
    <w:rsid w:val="03C2582E"/>
    <w:rsid w:val="03C66340"/>
    <w:rsid w:val="03D5CB91"/>
    <w:rsid w:val="03DC79AB"/>
    <w:rsid w:val="03E71945"/>
    <w:rsid w:val="03E9AD2E"/>
    <w:rsid w:val="03ED5ABC"/>
    <w:rsid w:val="03EF42C3"/>
    <w:rsid w:val="040088D4"/>
    <w:rsid w:val="04346268"/>
    <w:rsid w:val="045A5B55"/>
    <w:rsid w:val="046688E2"/>
    <w:rsid w:val="0469F847"/>
    <w:rsid w:val="046CAA25"/>
    <w:rsid w:val="047FC4FD"/>
    <w:rsid w:val="0485B543"/>
    <w:rsid w:val="048B8B63"/>
    <w:rsid w:val="04969C68"/>
    <w:rsid w:val="04C73C37"/>
    <w:rsid w:val="04D6F09A"/>
    <w:rsid w:val="050324C0"/>
    <w:rsid w:val="050EF062"/>
    <w:rsid w:val="05101850"/>
    <w:rsid w:val="0521E814"/>
    <w:rsid w:val="05285A78"/>
    <w:rsid w:val="053B9950"/>
    <w:rsid w:val="053C1DC1"/>
    <w:rsid w:val="05407B23"/>
    <w:rsid w:val="05462481"/>
    <w:rsid w:val="056175CC"/>
    <w:rsid w:val="05689459"/>
    <w:rsid w:val="056A9EDA"/>
    <w:rsid w:val="0582E285"/>
    <w:rsid w:val="0586FD96"/>
    <w:rsid w:val="05B14F5D"/>
    <w:rsid w:val="05B5B1D4"/>
    <w:rsid w:val="05ED0EAB"/>
    <w:rsid w:val="05FEEC5E"/>
    <w:rsid w:val="0619274A"/>
    <w:rsid w:val="0633B316"/>
    <w:rsid w:val="0635B0DC"/>
    <w:rsid w:val="0636946A"/>
    <w:rsid w:val="0643A43D"/>
    <w:rsid w:val="0654B1A5"/>
    <w:rsid w:val="06656C76"/>
    <w:rsid w:val="0672C0FB"/>
    <w:rsid w:val="06994B5A"/>
    <w:rsid w:val="06DA648E"/>
    <w:rsid w:val="06E546F8"/>
    <w:rsid w:val="06EB2BDD"/>
    <w:rsid w:val="0700CB24"/>
    <w:rsid w:val="07013669"/>
    <w:rsid w:val="0719BF40"/>
    <w:rsid w:val="072E9E55"/>
    <w:rsid w:val="072FD9C1"/>
    <w:rsid w:val="07310AEB"/>
    <w:rsid w:val="073C64D2"/>
    <w:rsid w:val="07747011"/>
    <w:rsid w:val="07874D4F"/>
    <w:rsid w:val="07C23D51"/>
    <w:rsid w:val="07C3C39D"/>
    <w:rsid w:val="07C7958F"/>
    <w:rsid w:val="07D43106"/>
    <w:rsid w:val="07E07F05"/>
    <w:rsid w:val="07EA789A"/>
    <w:rsid w:val="0845BB6C"/>
    <w:rsid w:val="0875327E"/>
    <w:rsid w:val="089C49A4"/>
    <w:rsid w:val="089D3774"/>
    <w:rsid w:val="08AFA659"/>
    <w:rsid w:val="08BBD94C"/>
    <w:rsid w:val="08CEBA8E"/>
    <w:rsid w:val="08E33324"/>
    <w:rsid w:val="08EC91C3"/>
    <w:rsid w:val="08F36127"/>
    <w:rsid w:val="08F5A29A"/>
    <w:rsid w:val="08FFB9FA"/>
    <w:rsid w:val="091B35DE"/>
    <w:rsid w:val="0920CB63"/>
    <w:rsid w:val="092E0E48"/>
    <w:rsid w:val="093964C3"/>
    <w:rsid w:val="0941B249"/>
    <w:rsid w:val="0950EF21"/>
    <w:rsid w:val="0992F6DC"/>
    <w:rsid w:val="09A27DFD"/>
    <w:rsid w:val="09AF2480"/>
    <w:rsid w:val="09CA1C91"/>
    <w:rsid w:val="09D993D7"/>
    <w:rsid w:val="0A0ECFF4"/>
    <w:rsid w:val="0A23C09D"/>
    <w:rsid w:val="0A347ED3"/>
    <w:rsid w:val="0A5ADCD4"/>
    <w:rsid w:val="0AD92548"/>
    <w:rsid w:val="0AE28DD1"/>
    <w:rsid w:val="0AF7C104"/>
    <w:rsid w:val="0B21F1FE"/>
    <w:rsid w:val="0B54ED63"/>
    <w:rsid w:val="0BA77922"/>
    <w:rsid w:val="0BAB5F45"/>
    <w:rsid w:val="0BB2FAD1"/>
    <w:rsid w:val="0BC716AF"/>
    <w:rsid w:val="0BCEC7EC"/>
    <w:rsid w:val="0BD7C55D"/>
    <w:rsid w:val="0BFC6856"/>
    <w:rsid w:val="0C0A32BA"/>
    <w:rsid w:val="0C1A8137"/>
    <w:rsid w:val="0C228AA0"/>
    <w:rsid w:val="0C4C4E96"/>
    <w:rsid w:val="0C59AA6D"/>
    <w:rsid w:val="0C7F0424"/>
    <w:rsid w:val="0C8C3855"/>
    <w:rsid w:val="0C8D4A21"/>
    <w:rsid w:val="0C90D86A"/>
    <w:rsid w:val="0C91816B"/>
    <w:rsid w:val="0C952AD0"/>
    <w:rsid w:val="0CB47D8E"/>
    <w:rsid w:val="0CD24E1C"/>
    <w:rsid w:val="0CD7E3AB"/>
    <w:rsid w:val="0CE32D92"/>
    <w:rsid w:val="0D21C4F1"/>
    <w:rsid w:val="0D30666B"/>
    <w:rsid w:val="0D309D17"/>
    <w:rsid w:val="0D3A5D92"/>
    <w:rsid w:val="0D482916"/>
    <w:rsid w:val="0D5756BE"/>
    <w:rsid w:val="0D57CBAA"/>
    <w:rsid w:val="0D7395BE"/>
    <w:rsid w:val="0D82502F"/>
    <w:rsid w:val="0D86C438"/>
    <w:rsid w:val="0D980048"/>
    <w:rsid w:val="0DE77C01"/>
    <w:rsid w:val="0DEA5886"/>
    <w:rsid w:val="0DEE4960"/>
    <w:rsid w:val="0DFA9E12"/>
    <w:rsid w:val="0DFDFDDF"/>
    <w:rsid w:val="0E264EDC"/>
    <w:rsid w:val="0E32FD90"/>
    <w:rsid w:val="0E38F36F"/>
    <w:rsid w:val="0E3CBE29"/>
    <w:rsid w:val="0E3E97D6"/>
    <w:rsid w:val="0E3FCB53"/>
    <w:rsid w:val="0E82152C"/>
    <w:rsid w:val="0E873F9F"/>
    <w:rsid w:val="0E9C8651"/>
    <w:rsid w:val="0ECDB6C3"/>
    <w:rsid w:val="0ECE350C"/>
    <w:rsid w:val="0EE26A6E"/>
    <w:rsid w:val="0EE4C755"/>
    <w:rsid w:val="0EE8AE07"/>
    <w:rsid w:val="0EF63DC2"/>
    <w:rsid w:val="0EFA2506"/>
    <w:rsid w:val="0EFFAEAA"/>
    <w:rsid w:val="0F1237CD"/>
    <w:rsid w:val="0F12CD01"/>
    <w:rsid w:val="0F14705E"/>
    <w:rsid w:val="0F3D92C3"/>
    <w:rsid w:val="0F45FFC9"/>
    <w:rsid w:val="0F5EA4A7"/>
    <w:rsid w:val="0F67A571"/>
    <w:rsid w:val="0F7A748C"/>
    <w:rsid w:val="0F8628E7"/>
    <w:rsid w:val="0F89790F"/>
    <w:rsid w:val="0F9A763B"/>
    <w:rsid w:val="0FE60BF2"/>
    <w:rsid w:val="0FF38B53"/>
    <w:rsid w:val="1007D945"/>
    <w:rsid w:val="100C700C"/>
    <w:rsid w:val="1012EF45"/>
    <w:rsid w:val="101D74E3"/>
    <w:rsid w:val="102FDC9F"/>
    <w:rsid w:val="103CA9CE"/>
    <w:rsid w:val="103E5AE8"/>
    <w:rsid w:val="10645CF8"/>
    <w:rsid w:val="107C6739"/>
    <w:rsid w:val="10A0AA42"/>
    <w:rsid w:val="10B6E83A"/>
    <w:rsid w:val="10BBF490"/>
    <w:rsid w:val="10E9ACD0"/>
    <w:rsid w:val="11089670"/>
    <w:rsid w:val="11306909"/>
    <w:rsid w:val="113E71CD"/>
    <w:rsid w:val="114356FA"/>
    <w:rsid w:val="115C1BF1"/>
    <w:rsid w:val="1161E40E"/>
    <w:rsid w:val="1168ADF5"/>
    <w:rsid w:val="116FA547"/>
    <w:rsid w:val="1175B28B"/>
    <w:rsid w:val="1176E725"/>
    <w:rsid w:val="11856522"/>
    <w:rsid w:val="11A08C72"/>
    <w:rsid w:val="11CDA16C"/>
    <w:rsid w:val="11F6D72F"/>
    <w:rsid w:val="11F9A143"/>
    <w:rsid w:val="121E6A15"/>
    <w:rsid w:val="12341B91"/>
    <w:rsid w:val="1254BF04"/>
    <w:rsid w:val="125D0E73"/>
    <w:rsid w:val="1261B3E0"/>
    <w:rsid w:val="12647E48"/>
    <w:rsid w:val="12682E92"/>
    <w:rsid w:val="1270D238"/>
    <w:rsid w:val="129B001C"/>
    <w:rsid w:val="12B6CCA3"/>
    <w:rsid w:val="12B78DE9"/>
    <w:rsid w:val="12CCEF31"/>
    <w:rsid w:val="12EA4254"/>
    <w:rsid w:val="12F1B3EB"/>
    <w:rsid w:val="12F59F99"/>
    <w:rsid w:val="12FF07B1"/>
    <w:rsid w:val="1300CF5B"/>
    <w:rsid w:val="13038476"/>
    <w:rsid w:val="13179B0E"/>
    <w:rsid w:val="1337DCAD"/>
    <w:rsid w:val="1338737C"/>
    <w:rsid w:val="133AB376"/>
    <w:rsid w:val="133BAB65"/>
    <w:rsid w:val="133E500E"/>
    <w:rsid w:val="1340A3C5"/>
    <w:rsid w:val="1346B26E"/>
    <w:rsid w:val="13664919"/>
    <w:rsid w:val="13670CAF"/>
    <w:rsid w:val="138A06FC"/>
    <w:rsid w:val="138C439B"/>
    <w:rsid w:val="139B27DE"/>
    <w:rsid w:val="13A80791"/>
    <w:rsid w:val="13AF02AE"/>
    <w:rsid w:val="13C9272D"/>
    <w:rsid w:val="13E1401D"/>
    <w:rsid w:val="13E2272E"/>
    <w:rsid w:val="13FA8AFB"/>
    <w:rsid w:val="1407D9B2"/>
    <w:rsid w:val="14194CF2"/>
    <w:rsid w:val="1455E9BC"/>
    <w:rsid w:val="145C6FBD"/>
    <w:rsid w:val="14663B5B"/>
    <w:rsid w:val="146A1B7C"/>
    <w:rsid w:val="147F28B0"/>
    <w:rsid w:val="148136C5"/>
    <w:rsid w:val="1484DE3D"/>
    <w:rsid w:val="1496E853"/>
    <w:rsid w:val="149927C8"/>
    <w:rsid w:val="14B96D7E"/>
    <w:rsid w:val="14CFBE03"/>
    <w:rsid w:val="14EA7DCC"/>
    <w:rsid w:val="1522DEBA"/>
    <w:rsid w:val="15565BB8"/>
    <w:rsid w:val="155E0218"/>
    <w:rsid w:val="15636663"/>
    <w:rsid w:val="157F7941"/>
    <w:rsid w:val="15855780"/>
    <w:rsid w:val="15A3C4C2"/>
    <w:rsid w:val="15A99EAB"/>
    <w:rsid w:val="15AAD28E"/>
    <w:rsid w:val="15B44755"/>
    <w:rsid w:val="15BAD1B1"/>
    <w:rsid w:val="15DAB813"/>
    <w:rsid w:val="15E4CD9A"/>
    <w:rsid w:val="15FD4002"/>
    <w:rsid w:val="16018B0B"/>
    <w:rsid w:val="16142DEE"/>
    <w:rsid w:val="162DB892"/>
    <w:rsid w:val="162E890A"/>
    <w:rsid w:val="1634F829"/>
    <w:rsid w:val="163D3B72"/>
    <w:rsid w:val="16401FF2"/>
    <w:rsid w:val="16569D2E"/>
    <w:rsid w:val="1660D801"/>
    <w:rsid w:val="167AE743"/>
    <w:rsid w:val="16854BCD"/>
    <w:rsid w:val="168B1744"/>
    <w:rsid w:val="169211DE"/>
    <w:rsid w:val="16E15BB5"/>
    <w:rsid w:val="1706260A"/>
    <w:rsid w:val="1706AA15"/>
    <w:rsid w:val="17230E07"/>
    <w:rsid w:val="174123C8"/>
    <w:rsid w:val="1755BB59"/>
    <w:rsid w:val="1759CA7F"/>
    <w:rsid w:val="177A410A"/>
    <w:rsid w:val="178553EE"/>
    <w:rsid w:val="17880ADD"/>
    <w:rsid w:val="178F3F4C"/>
    <w:rsid w:val="17948AF4"/>
    <w:rsid w:val="17A96F15"/>
    <w:rsid w:val="17AE4DEB"/>
    <w:rsid w:val="17CD09E4"/>
    <w:rsid w:val="17CF0AE5"/>
    <w:rsid w:val="17E4F16A"/>
    <w:rsid w:val="18333238"/>
    <w:rsid w:val="183EE70F"/>
    <w:rsid w:val="184A2BD8"/>
    <w:rsid w:val="184A5C46"/>
    <w:rsid w:val="1862A6F4"/>
    <w:rsid w:val="188763AA"/>
    <w:rsid w:val="188C219A"/>
    <w:rsid w:val="189DDF8B"/>
    <w:rsid w:val="18CC9F80"/>
    <w:rsid w:val="18D2E095"/>
    <w:rsid w:val="18FBEB1C"/>
    <w:rsid w:val="18FFC56A"/>
    <w:rsid w:val="193EDCB3"/>
    <w:rsid w:val="19467365"/>
    <w:rsid w:val="19496B02"/>
    <w:rsid w:val="194A05B5"/>
    <w:rsid w:val="194D6AC1"/>
    <w:rsid w:val="1968209F"/>
    <w:rsid w:val="1968DA45"/>
    <w:rsid w:val="19699BA5"/>
    <w:rsid w:val="196E2584"/>
    <w:rsid w:val="19A0A92E"/>
    <w:rsid w:val="19C591DB"/>
    <w:rsid w:val="19C99067"/>
    <w:rsid w:val="19E5C28D"/>
    <w:rsid w:val="19EB615F"/>
    <w:rsid w:val="1A30E3F7"/>
    <w:rsid w:val="1A347389"/>
    <w:rsid w:val="1A395ECB"/>
    <w:rsid w:val="1A47C061"/>
    <w:rsid w:val="1A4DD467"/>
    <w:rsid w:val="1A576298"/>
    <w:rsid w:val="1A594CC9"/>
    <w:rsid w:val="1A596176"/>
    <w:rsid w:val="1A5AD8BA"/>
    <w:rsid w:val="1A8BC63E"/>
    <w:rsid w:val="1A9F3341"/>
    <w:rsid w:val="1AA9DB9B"/>
    <w:rsid w:val="1AC7DD68"/>
    <w:rsid w:val="1AD2ECAD"/>
    <w:rsid w:val="1AD6E63D"/>
    <w:rsid w:val="1AE70AAD"/>
    <w:rsid w:val="1AEFB0D4"/>
    <w:rsid w:val="1AFA8BA5"/>
    <w:rsid w:val="1B11D4DF"/>
    <w:rsid w:val="1B2075D5"/>
    <w:rsid w:val="1B45FF95"/>
    <w:rsid w:val="1B4B2D19"/>
    <w:rsid w:val="1B52C7C0"/>
    <w:rsid w:val="1B5B7083"/>
    <w:rsid w:val="1B6AC2F4"/>
    <w:rsid w:val="1B787F4C"/>
    <w:rsid w:val="1B868363"/>
    <w:rsid w:val="1B8C9CA8"/>
    <w:rsid w:val="1B9D1229"/>
    <w:rsid w:val="1BE5E9E7"/>
    <w:rsid w:val="1BE9A4C8"/>
    <w:rsid w:val="1BF8257D"/>
    <w:rsid w:val="1C00FC34"/>
    <w:rsid w:val="1C02B92D"/>
    <w:rsid w:val="1C1125CF"/>
    <w:rsid w:val="1C134670"/>
    <w:rsid w:val="1C2FEC23"/>
    <w:rsid w:val="1C58C511"/>
    <w:rsid w:val="1C8DD3D7"/>
    <w:rsid w:val="1CA545FC"/>
    <w:rsid w:val="1CB0C7D7"/>
    <w:rsid w:val="1CC9EF64"/>
    <w:rsid w:val="1CD17FE4"/>
    <w:rsid w:val="1CE82673"/>
    <w:rsid w:val="1CEEA41C"/>
    <w:rsid w:val="1CF0CA17"/>
    <w:rsid w:val="1CF3975F"/>
    <w:rsid w:val="1D294C03"/>
    <w:rsid w:val="1D3856EF"/>
    <w:rsid w:val="1D53D42D"/>
    <w:rsid w:val="1D56D38B"/>
    <w:rsid w:val="1D62781D"/>
    <w:rsid w:val="1D9CCC95"/>
    <w:rsid w:val="1DA18643"/>
    <w:rsid w:val="1DAAE7B4"/>
    <w:rsid w:val="1DB87825"/>
    <w:rsid w:val="1DE61DD7"/>
    <w:rsid w:val="1E23DBC5"/>
    <w:rsid w:val="1E26EB0D"/>
    <w:rsid w:val="1E4ACB2D"/>
    <w:rsid w:val="1E4B2BC1"/>
    <w:rsid w:val="1E4C9838"/>
    <w:rsid w:val="1E64541E"/>
    <w:rsid w:val="1E655A01"/>
    <w:rsid w:val="1E838D38"/>
    <w:rsid w:val="1E9DBE8A"/>
    <w:rsid w:val="1EA1B3F2"/>
    <w:rsid w:val="1EA666EC"/>
    <w:rsid w:val="1EBCAFBC"/>
    <w:rsid w:val="1EFC14DA"/>
    <w:rsid w:val="1F225F59"/>
    <w:rsid w:val="1F257F43"/>
    <w:rsid w:val="1F46460D"/>
    <w:rsid w:val="1F46B815"/>
    <w:rsid w:val="1F5577BD"/>
    <w:rsid w:val="1F5EDCDD"/>
    <w:rsid w:val="1F71F615"/>
    <w:rsid w:val="1F7B1C0A"/>
    <w:rsid w:val="1F90C943"/>
    <w:rsid w:val="1FA3D9A6"/>
    <w:rsid w:val="1FAD7A2C"/>
    <w:rsid w:val="1FB2A371"/>
    <w:rsid w:val="1FB6FB95"/>
    <w:rsid w:val="1FB96EC9"/>
    <w:rsid w:val="1FC594F5"/>
    <w:rsid w:val="1FE76A53"/>
    <w:rsid w:val="1FF0319E"/>
    <w:rsid w:val="1FF9AD04"/>
    <w:rsid w:val="200C79F1"/>
    <w:rsid w:val="20232630"/>
    <w:rsid w:val="20272155"/>
    <w:rsid w:val="202DEC75"/>
    <w:rsid w:val="203CD4EC"/>
    <w:rsid w:val="20441B08"/>
    <w:rsid w:val="20500541"/>
    <w:rsid w:val="2065AA99"/>
    <w:rsid w:val="206FFBE5"/>
    <w:rsid w:val="20A4A268"/>
    <w:rsid w:val="20ACD71D"/>
    <w:rsid w:val="20B48FA9"/>
    <w:rsid w:val="20D69866"/>
    <w:rsid w:val="20ECE898"/>
    <w:rsid w:val="20F944FE"/>
    <w:rsid w:val="20FAAD3E"/>
    <w:rsid w:val="2122F900"/>
    <w:rsid w:val="21298922"/>
    <w:rsid w:val="214A8485"/>
    <w:rsid w:val="216E8345"/>
    <w:rsid w:val="2197F150"/>
    <w:rsid w:val="219BF4E0"/>
    <w:rsid w:val="21A7A07F"/>
    <w:rsid w:val="21AD71F4"/>
    <w:rsid w:val="21F64D25"/>
    <w:rsid w:val="21F82D6B"/>
    <w:rsid w:val="22120C2D"/>
    <w:rsid w:val="22314928"/>
    <w:rsid w:val="2241A627"/>
    <w:rsid w:val="224ED748"/>
    <w:rsid w:val="226C8159"/>
    <w:rsid w:val="226D8A18"/>
    <w:rsid w:val="227A990E"/>
    <w:rsid w:val="228F47B7"/>
    <w:rsid w:val="22930770"/>
    <w:rsid w:val="22B65445"/>
    <w:rsid w:val="22BBE0FF"/>
    <w:rsid w:val="22BD5783"/>
    <w:rsid w:val="22D072C0"/>
    <w:rsid w:val="22DF2B21"/>
    <w:rsid w:val="2305B052"/>
    <w:rsid w:val="230B23AE"/>
    <w:rsid w:val="230B5F29"/>
    <w:rsid w:val="232C9EF3"/>
    <w:rsid w:val="2334CE91"/>
    <w:rsid w:val="2334D81A"/>
    <w:rsid w:val="233BA061"/>
    <w:rsid w:val="23428BAE"/>
    <w:rsid w:val="235E7873"/>
    <w:rsid w:val="238C6F41"/>
    <w:rsid w:val="23AE8809"/>
    <w:rsid w:val="23DACD15"/>
    <w:rsid w:val="23E103CC"/>
    <w:rsid w:val="23EB0B97"/>
    <w:rsid w:val="23F5E49F"/>
    <w:rsid w:val="23FC4CC6"/>
    <w:rsid w:val="2400A6CC"/>
    <w:rsid w:val="24098ACA"/>
    <w:rsid w:val="2409DBF2"/>
    <w:rsid w:val="2415902C"/>
    <w:rsid w:val="242B1818"/>
    <w:rsid w:val="242E5A83"/>
    <w:rsid w:val="24324E00"/>
    <w:rsid w:val="2439F844"/>
    <w:rsid w:val="24631846"/>
    <w:rsid w:val="248C3416"/>
    <w:rsid w:val="24962151"/>
    <w:rsid w:val="24A8C3B6"/>
    <w:rsid w:val="24B6D9AF"/>
    <w:rsid w:val="24B9F00C"/>
    <w:rsid w:val="24DA9A5B"/>
    <w:rsid w:val="251EEB1D"/>
    <w:rsid w:val="252D4810"/>
    <w:rsid w:val="2557BE1C"/>
    <w:rsid w:val="259C772D"/>
    <w:rsid w:val="25A82CB2"/>
    <w:rsid w:val="25C71EAE"/>
    <w:rsid w:val="25D8B9B8"/>
    <w:rsid w:val="25F3EEF4"/>
    <w:rsid w:val="25FB401D"/>
    <w:rsid w:val="260EC5AD"/>
    <w:rsid w:val="26230113"/>
    <w:rsid w:val="263574B5"/>
    <w:rsid w:val="263F2B66"/>
    <w:rsid w:val="263FDF0C"/>
    <w:rsid w:val="264C5601"/>
    <w:rsid w:val="2655C06D"/>
    <w:rsid w:val="2659E3BA"/>
    <w:rsid w:val="26A8530D"/>
    <w:rsid w:val="26A88DDD"/>
    <w:rsid w:val="26BCBEC1"/>
    <w:rsid w:val="26C445DB"/>
    <w:rsid w:val="26F07564"/>
    <w:rsid w:val="271E9C83"/>
    <w:rsid w:val="27633DF6"/>
    <w:rsid w:val="27731AF5"/>
    <w:rsid w:val="278F6BD1"/>
    <w:rsid w:val="27A9EC60"/>
    <w:rsid w:val="27AD8AA7"/>
    <w:rsid w:val="27BCA5C6"/>
    <w:rsid w:val="27BE89BD"/>
    <w:rsid w:val="27DF1EF4"/>
    <w:rsid w:val="27E207C0"/>
    <w:rsid w:val="27F190CE"/>
    <w:rsid w:val="27F57567"/>
    <w:rsid w:val="27F76875"/>
    <w:rsid w:val="27FCF81B"/>
    <w:rsid w:val="280EFA3D"/>
    <w:rsid w:val="28161839"/>
    <w:rsid w:val="281A11E7"/>
    <w:rsid w:val="281AF4BC"/>
    <w:rsid w:val="28251A15"/>
    <w:rsid w:val="2827968E"/>
    <w:rsid w:val="285FC437"/>
    <w:rsid w:val="28653E74"/>
    <w:rsid w:val="2876D374"/>
    <w:rsid w:val="288738B9"/>
    <w:rsid w:val="28E3F99E"/>
    <w:rsid w:val="28EF91A2"/>
    <w:rsid w:val="29028538"/>
    <w:rsid w:val="290D099E"/>
    <w:rsid w:val="2910A8C8"/>
    <w:rsid w:val="291EFEBD"/>
    <w:rsid w:val="29234A8C"/>
    <w:rsid w:val="2925BD84"/>
    <w:rsid w:val="292E53A5"/>
    <w:rsid w:val="294EE0BD"/>
    <w:rsid w:val="296350C6"/>
    <w:rsid w:val="297E69F9"/>
    <w:rsid w:val="2983C241"/>
    <w:rsid w:val="29843832"/>
    <w:rsid w:val="298766ED"/>
    <w:rsid w:val="298C74AF"/>
    <w:rsid w:val="2991A53F"/>
    <w:rsid w:val="29C2C0F8"/>
    <w:rsid w:val="29C9A847"/>
    <w:rsid w:val="29E2CEB9"/>
    <w:rsid w:val="29F0E33A"/>
    <w:rsid w:val="2A1CC36B"/>
    <w:rsid w:val="2A23A97B"/>
    <w:rsid w:val="2A3FCFE3"/>
    <w:rsid w:val="2A3FF930"/>
    <w:rsid w:val="2A46F175"/>
    <w:rsid w:val="2A4D4DCB"/>
    <w:rsid w:val="2A536D6B"/>
    <w:rsid w:val="2A58C202"/>
    <w:rsid w:val="2A5A2B22"/>
    <w:rsid w:val="2A678D25"/>
    <w:rsid w:val="2A7BA22D"/>
    <w:rsid w:val="2A94523D"/>
    <w:rsid w:val="2A9C21F6"/>
    <w:rsid w:val="2AA01601"/>
    <w:rsid w:val="2ABE13B4"/>
    <w:rsid w:val="2ADECAF5"/>
    <w:rsid w:val="2AEA1F97"/>
    <w:rsid w:val="2AEDEB66"/>
    <w:rsid w:val="2AF417D5"/>
    <w:rsid w:val="2B00CA59"/>
    <w:rsid w:val="2B0C1D7E"/>
    <w:rsid w:val="2B2D75A0"/>
    <w:rsid w:val="2B6A6C5E"/>
    <w:rsid w:val="2B748F8B"/>
    <w:rsid w:val="2B83E7D1"/>
    <w:rsid w:val="2B8AACA4"/>
    <w:rsid w:val="2BB830AE"/>
    <w:rsid w:val="2BDE18E1"/>
    <w:rsid w:val="2BEE390E"/>
    <w:rsid w:val="2C1019FD"/>
    <w:rsid w:val="2C1A7C58"/>
    <w:rsid w:val="2C225BB3"/>
    <w:rsid w:val="2C24DBD2"/>
    <w:rsid w:val="2C2865CE"/>
    <w:rsid w:val="2C29D848"/>
    <w:rsid w:val="2C3CDDF6"/>
    <w:rsid w:val="2C4FE652"/>
    <w:rsid w:val="2C6BECB1"/>
    <w:rsid w:val="2C6E2A2B"/>
    <w:rsid w:val="2C900DA0"/>
    <w:rsid w:val="2C919A88"/>
    <w:rsid w:val="2C9655F9"/>
    <w:rsid w:val="2CD427E4"/>
    <w:rsid w:val="2CD7C942"/>
    <w:rsid w:val="2CDBB20F"/>
    <w:rsid w:val="2CF122E2"/>
    <w:rsid w:val="2CF41BF4"/>
    <w:rsid w:val="2D0E1948"/>
    <w:rsid w:val="2D25E251"/>
    <w:rsid w:val="2D328591"/>
    <w:rsid w:val="2D385B90"/>
    <w:rsid w:val="2D460E4D"/>
    <w:rsid w:val="2D53CD56"/>
    <w:rsid w:val="2D72201F"/>
    <w:rsid w:val="2D84BD75"/>
    <w:rsid w:val="2DADA86A"/>
    <w:rsid w:val="2DB0412F"/>
    <w:rsid w:val="2DB3AFAF"/>
    <w:rsid w:val="2DC57621"/>
    <w:rsid w:val="2DE0D1D0"/>
    <w:rsid w:val="2DFAF342"/>
    <w:rsid w:val="2E207C39"/>
    <w:rsid w:val="2E30093F"/>
    <w:rsid w:val="2E3EB78E"/>
    <w:rsid w:val="2E421C9A"/>
    <w:rsid w:val="2E6FF845"/>
    <w:rsid w:val="2E7A7A03"/>
    <w:rsid w:val="2E89F2D3"/>
    <w:rsid w:val="2E9E026A"/>
    <w:rsid w:val="2EA0A94F"/>
    <w:rsid w:val="2EA17F01"/>
    <w:rsid w:val="2EACB228"/>
    <w:rsid w:val="2EB75239"/>
    <w:rsid w:val="2ECBC2CF"/>
    <w:rsid w:val="2EE08AF7"/>
    <w:rsid w:val="2EFA0C47"/>
    <w:rsid w:val="2F0206EE"/>
    <w:rsid w:val="2F186DBC"/>
    <w:rsid w:val="2F1E7786"/>
    <w:rsid w:val="2F3AF1CC"/>
    <w:rsid w:val="2F5E9039"/>
    <w:rsid w:val="2F805AF8"/>
    <w:rsid w:val="2F8D5094"/>
    <w:rsid w:val="2FA078A7"/>
    <w:rsid w:val="2FA08371"/>
    <w:rsid w:val="2FA82419"/>
    <w:rsid w:val="2FC7B7AB"/>
    <w:rsid w:val="300BC8A6"/>
    <w:rsid w:val="301879FA"/>
    <w:rsid w:val="305E362C"/>
    <w:rsid w:val="30609C2B"/>
    <w:rsid w:val="30639ED6"/>
    <w:rsid w:val="306403FE"/>
    <w:rsid w:val="30661110"/>
    <w:rsid w:val="3068C39A"/>
    <w:rsid w:val="30762A15"/>
    <w:rsid w:val="3077A76A"/>
    <w:rsid w:val="309608BF"/>
    <w:rsid w:val="309A4C90"/>
    <w:rsid w:val="30B38E9B"/>
    <w:rsid w:val="30B502CC"/>
    <w:rsid w:val="30BF57F9"/>
    <w:rsid w:val="30EAFB9D"/>
    <w:rsid w:val="30ED7F9E"/>
    <w:rsid w:val="30F6E8B0"/>
    <w:rsid w:val="30FA609A"/>
    <w:rsid w:val="310FCBB4"/>
    <w:rsid w:val="311CEC73"/>
    <w:rsid w:val="3125BFED"/>
    <w:rsid w:val="312800DD"/>
    <w:rsid w:val="312872F1"/>
    <w:rsid w:val="312987A3"/>
    <w:rsid w:val="31645C0C"/>
    <w:rsid w:val="316B67B8"/>
    <w:rsid w:val="3171902F"/>
    <w:rsid w:val="318497C5"/>
    <w:rsid w:val="319EC278"/>
    <w:rsid w:val="31A4AFD2"/>
    <w:rsid w:val="31A95C1D"/>
    <w:rsid w:val="31B5D7EC"/>
    <w:rsid w:val="31DD07E1"/>
    <w:rsid w:val="31F6E4D1"/>
    <w:rsid w:val="32075E0C"/>
    <w:rsid w:val="3228279C"/>
    <w:rsid w:val="322AC0BE"/>
    <w:rsid w:val="326197EF"/>
    <w:rsid w:val="3261F517"/>
    <w:rsid w:val="326FD5D0"/>
    <w:rsid w:val="327C0ADE"/>
    <w:rsid w:val="32E6441D"/>
    <w:rsid w:val="32F1CF53"/>
    <w:rsid w:val="330146E0"/>
    <w:rsid w:val="33029B3A"/>
    <w:rsid w:val="33113D89"/>
    <w:rsid w:val="3317581D"/>
    <w:rsid w:val="331D8C9E"/>
    <w:rsid w:val="3327F710"/>
    <w:rsid w:val="333AB519"/>
    <w:rsid w:val="33435650"/>
    <w:rsid w:val="33471420"/>
    <w:rsid w:val="334E813E"/>
    <w:rsid w:val="3378D842"/>
    <w:rsid w:val="339D5B26"/>
    <w:rsid w:val="33C5CE67"/>
    <w:rsid w:val="33D5917D"/>
    <w:rsid w:val="33D67D59"/>
    <w:rsid w:val="33E80EF6"/>
    <w:rsid w:val="33E911DE"/>
    <w:rsid w:val="33E9AAB2"/>
    <w:rsid w:val="33EDD3BB"/>
    <w:rsid w:val="33F54EB4"/>
    <w:rsid w:val="33FC1D89"/>
    <w:rsid w:val="340707C6"/>
    <w:rsid w:val="3409935A"/>
    <w:rsid w:val="34108DCC"/>
    <w:rsid w:val="34925381"/>
    <w:rsid w:val="34949FA6"/>
    <w:rsid w:val="349C0399"/>
    <w:rsid w:val="34C72560"/>
    <w:rsid w:val="3501331C"/>
    <w:rsid w:val="351D64F5"/>
    <w:rsid w:val="352EB8EA"/>
    <w:rsid w:val="353378AB"/>
    <w:rsid w:val="354218F5"/>
    <w:rsid w:val="35473576"/>
    <w:rsid w:val="35474FD0"/>
    <w:rsid w:val="355870A2"/>
    <w:rsid w:val="357CAF56"/>
    <w:rsid w:val="3585E671"/>
    <w:rsid w:val="35923DC6"/>
    <w:rsid w:val="35981D10"/>
    <w:rsid w:val="359A7E9B"/>
    <w:rsid w:val="35A009F2"/>
    <w:rsid w:val="35A24A63"/>
    <w:rsid w:val="35AF8729"/>
    <w:rsid w:val="35CA147F"/>
    <w:rsid w:val="35F44749"/>
    <w:rsid w:val="36138E62"/>
    <w:rsid w:val="361B0DAE"/>
    <w:rsid w:val="36258A0D"/>
    <w:rsid w:val="362CD6FD"/>
    <w:rsid w:val="3636F92F"/>
    <w:rsid w:val="363A8C28"/>
    <w:rsid w:val="363BDE95"/>
    <w:rsid w:val="365CCFA6"/>
    <w:rsid w:val="36671DD1"/>
    <w:rsid w:val="3675171D"/>
    <w:rsid w:val="369DAB89"/>
    <w:rsid w:val="36AE4CFA"/>
    <w:rsid w:val="36E672D6"/>
    <w:rsid w:val="36F9E807"/>
    <w:rsid w:val="37037441"/>
    <w:rsid w:val="3713A88B"/>
    <w:rsid w:val="371A24FF"/>
    <w:rsid w:val="372A1DF4"/>
    <w:rsid w:val="3748FB2B"/>
    <w:rsid w:val="374E0DB9"/>
    <w:rsid w:val="376B54E0"/>
    <w:rsid w:val="377ED694"/>
    <w:rsid w:val="378842FB"/>
    <w:rsid w:val="379726C3"/>
    <w:rsid w:val="37AAD36B"/>
    <w:rsid w:val="37AECDCF"/>
    <w:rsid w:val="37B60986"/>
    <w:rsid w:val="37C43747"/>
    <w:rsid w:val="37D87638"/>
    <w:rsid w:val="38101F57"/>
    <w:rsid w:val="3812F9F1"/>
    <w:rsid w:val="38172644"/>
    <w:rsid w:val="3817C694"/>
    <w:rsid w:val="384526BE"/>
    <w:rsid w:val="384E686B"/>
    <w:rsid w:val="3867CE74"/>
    <w:rsid w:val="388C3618"/>
    <w:rsid w:val="38932DCE"/>
    <w:rsid w:val="389C0F6C"/>
    <w:rsid w:val="38A35AA4"/>
    <w:rsid w:val="38A6C800"/>
    <w:rsid w:val="38B8EFC4"/>
    <w:rsid w:val="38D9EB25"/>
    <w:rsid w:val="38DF739B"/>
    <w:rsid w:val="38F04888"/>
    <w:rsid w:val="38F076ED"/>
    <w:rsid w:val="390157E2"/>
    <w:rsid w:val="39040FF0"/>
    <w:rsid w:val="390A68E5"/>
    <w:rsid w:val="3921F1DE"/>
    <w:rsid w:val="3931E056"/>
    <w:rsid w:val="393AB55E"/>
    <w:rsid w:val="39569A4D"/>
    <w:rsid w:val="39604C33"/>
    <w:rsid w:val="396A31A8"/>
    <w:rsid w:val="3973B7AD"/>
    <w:rsid w:val="3993B580"/>
    <w:rsid w:val="3998C9EA"/>
    <w:rsid w:val="39B0CFFC"/>
    <w:rsid w:val="39C43B16"/>
    <w:rsid w:val="39DC23FA"/>
    <w:rsid w:val="39DCFA1B"/>
    <w:rsid w:val="39E9C349"/>
    <w:rsid w:val="39FEFAC9"/>
    <w:rsid w:val="3A003075"/>
    <w:rsid w:val="3A1881ED"/>
    <w:rsid w:val="3A253098"/>
    <w:rsid w:val="3A28C543"/>
    <w:rsid w:val="3A3036E5"/>
    <w:rsid w:val="3A32ACDA"/>
    <w:rsid w:val="3A33B62A"/>
    <w:rsid w:val="3A3C15B9"/>
    <w:rsid w:val="3A4CE151"/>
    <w:rsid w:val="3A540F26"/>
    <w:rsid w:val="3A625BEA"/>
    <w:rsid w:val="3A672E02"/>
    <w:rsid w:val="3A7B483A"/>
    <w:rsid w:val="3A9297E2"/>
    <w:rsid w:val="3A94A5E1"/>
    <w:rsid w:val="3AB1115E"/>
    <w:rsid w:val="3ABDC296"/>
    <w:rsid w:val="3ABFE3BD"/>
    <w:rsid w:val="3ACEDFA7"/>
    <w:rsid w:val="3AD4C1EF"/>
    <w:rsid w:val="3AE628EC"/>
    <w:rsid w:val="3AEBB51F"/>
    <w:rsid w:val="3AF500B9"/>
    <w:rsid w:val="3AFEEBC6"/>
    <w:rsid w:val="3B028AB8"/>
    <w:rsid w:val="3B29B412"/>
    <w:rsid w:val="3B2AD44B"/>
    <w:rsid w:val="3B3D3331"/>
    <w:rsid w:val="3B45F1A6"/>
    <w:rsid w:val="3B47C019"/>
    <w:rsid w:val="3B4DA428"/>
    <w:rsid w:val="3B7C9D53"/>
    <w:rsid w:val="3B7CF94C"/>
    <w:rsid w:val="3BA31169"/>
    <w:rsid w:val="3BAD0FD2"/>
    <w:rsid w:val="3BB619B1"/>
    <w:rsid w:val="3BC866E1"/>
    <w:rsid w:val="3BD83894"/>
    <w:rsid w:val="3BFE9D7F"/>
    <w:rsid w:val="3C07D13C"/>
    <w:rsid w:val="3C0F5902"/>
    <w:rsid w:val="3C13F287"/>
    <w:rsid w:val="3C18505B"/>
    <w:rsid w:val="3C2103B5"/>
    <w:rsid w:val="3C4D864A"/>
    <w:rsid w:val="3C7A16A2"/>
    <w:rsid w:val="3CC061B4"/>
    <w:rsid w:val="3CD6749D"/>
    <w:rsid w:val="3CDB6635"/>
    <w:rsid w:val="3CF06411"/>
    <w:rsid w:val="3D00FA9F"/>
    <w:rsid w:val="3D279B85"/>
    <w:rsid w:val="3D31EEF9"/>
    <w:rsid w:val="3D33B091"/>
    <w:rsid w:val="3D5FA73B"/>
    <w:rsid w:val="3D6BEE24"/>
    <w:rsid w:val="3D77CFF9"/>
    <w:rsid w:val="3D798008"/>
    <w:rsid w:val="3D7B5136"/>
    <w:rsid w:val="3D802B96"/>
    <w:rsid w:val="3D9439AB"/>
    <w:rsid w:val="3DBA9A84"/>
    <w:rsid w:val="3DD84192"/>
    <w:rsid w:val="3E309FBA"/>
    <w:rsid w:val="3E361163"/>
    <w:rsid w:val="3E55E2B7"/>
    <w:rsid w:val="3E5619BC"/>
    <w:rsid w:val="3E58BFE5"/>
    <w:rsid w:val="3E6472BA"/>
    <w:rsid w:val="3EA57956"/>
    <w:rsid w:val="3EBBE218"/>
    <w:rsid w:val="3EBC87C9"/>
    <w:rsid w:val="3ECAD28F"/>
    <w:rsid w:val="3EDA14D9"/>
    <w:rsid w:val="3EE60808"/>
    <w:rsid w:val="3EEA58C0"/>
    <w:rsid w:val="3EF30F01"/>
    <w:rsid w:val="3EFCAECD"/>
    <w:rsid w:val="3F078CBC"/>
    <w:rsid w:val="3F31A82F"/>
    <w:rsid w:val="3F9E518D"/>
    <w:rsid w:val="3FB98138"/>
    <w:rsid w:val="3FC38AC9"/>
    <w:rsid w:val="3FC94086"/>
    <w:rsid w:val="3FDBBB73"/>
    <w:rsid w:val="3FE3F9BE"/>
    <w:rsid w:val="3FEA3311"/>
    <w:rsid w:val="3FF80276"/>
    <w:rsid w:val="3FFB3D4A"/>
    <w:rsid w:val="4002A342"/>
    <w:rsid w:val="4005F625"/>
    <w:rsid w:val="4033208F"/>
    <w:rsid w:val="40457D39"/>
    <w:rsid w:val="4049C578"/>
    <w:rsid w:val="4070F36C"/>
    <w:rsid w:val="4087EF31"/>
    <w:rsid w:val="409BD804"/>
    <w:rsid w:val="409D91F3"/>
    <w:rsid w:val="40AFC023"/>
    <w:rsid w:val="40C92334"/>
    <w:rsid w:val="40D19E68"/>
    <w:rsid w:val="40D3C2DB"/>
    <w:rsid w:val="4154BD91"/>
    <w:rsid w:val="416A2561"/>
    <w:rsid w:val="416C827C"/>
    <w:rsid w:val="41A4BBB2"/>
    <w:rsid w:val="41CA59CA"/>
    <w:rsid w:val="41D3CC84"/>
    <w:rsid w:val="41E6776D"/>
    <w:rsid w:val="41ECB1C0"/>
    <w:rsid w:val="42461DEA"/>
    <w:rsid w:val="424C7D5B"/>
    <w:rsid w:val="424CC5A4"/>
    <w:rsid w:val="4250AF67"/>
    <w:rsid w:val="42948B13"/>
    <w:rsid w:val="42A0FC6A"/>
    <w:rsid w:val="42AAA582"/>
    <w:rsid w:val="42AFEDEA"/>
    <w:rsid w:val="42BCE309"/>
    <w:rsid w:val="42DF9A19"/>
    <w:rsid w:val="42E05840"/>
    <w:rsid w:val="42F1C1E8"/>
    <w:rsid w:val="43003351"/>
    <w:rsid w:val="4385D769"/>
    <w:rsid w:val="438DAD8E"/>
    <w:rsid w:val="439A41A0"/>
    <w:rsid w:val="43A705EB"/>
    <w:rsid w:val="43A91EE4"/>
    <w:rsid w:val="43ABCD81"/>
    <w:rsid w:val="43CEE8BF"/>
    <w:rsid w:val="43D1A17B"/>
    <w:rsid w:val="43E60D4B"/>
    <w:rsid w:val="43FCAE17"/>
    <w:rsid w:val="443427C8"/>
    <w:rsid w:val="44440BD5"/>
    <w:rsid w:val="4485319E"/>
    <w:rsid w:val="4491B203"/>
    <w:rsid w:val="449BA7E6"/>
    <w:rsid w:val="44B7868C"/>
    <w:rsid w:val="44CEED6C"/>
    <w:rsid w:val="44CFD55C"/>
    <w:rsid w:val="44D4EBC1"/>
    <w:rsid w:val="44DAD470"/>
    <w:rsid w:val="44E72531"/>
    <w:rsid w:val="4507E305"/>
    <w:rsid w:val="450B7F16"/>
    <w:rsid w:val="45100B48"/>
    <w:rsid w:val="451CF919"/>
    <w:rsid w:val="4523074B"/>
    <w:rsid w:val="45235273"/>
    <w:rsid w:val="4523D868"/>
    <w:rsid w:val="45328E3A"/>
    <w:rsid w:val="4539EA65"/>
    <w:rsid w:val="4566AEF2"/>
    <w:rsid w:val="4576A3BE"/>
    <w:rsid w:val="457B17D3"/>
    <w:rsid w:val="45BE1B42"/>
    <w:rsid w:val="45BF368C"/>
    <w:rsid w:val="45D2A42F"/>
    <w:rsid w:val="45D3DBB7"/>
    <w:rsid w:val="45D59330"/>
    <w:rsid w:val="45DA7FEC"/>
    <w:rsid w:val="45E7147F"/>
    <w:rsid w:val="45FB9F7D"/>
    <w:rsid w:val="45FBB18B"/>
    <w:rsid w:val="4602F704"/>
    <w:rsid w:val="460CB20C"/>
    <w:rsid w:val="461E0A37"/>
    <w:rsid w:val="4622C98A"/>
    <w:rsid w:val="4623034E"/>
    <w:rsid w:val="4635D235"/>
    <w:rsid w:val="46419EDE"/>
    <w:rsid w:val="46446E22"/>
    <w:rsid w:val="464A9D9C"/>
    <w:rsid w:val="4676A4D1"/>
    <w:rsid w:val="46786DA0"/>
    <w:rsid w:val="46E786F8"/>
    <w:rsid w:val="46F65957"/>
    <w:rsid w:val="4707A7DC"/>
    <w:rsid w:val="471385A1"/>
    <w:rsid w:val="4718A6F1"/>
    <w:rsid w:val="471DAE0D"/>
    <w:rsid w:val="471EFCB9"/>
    <w:rsid w:val="47297942"/>
    <w:rsid w:val="4749BD4A"/>
    <w:rsid w:val="474B3806"/>
    <w:rsid w:val="475F669B"/>
    <w:rsid w:val="476F2071"/>
    <w:rsid w:val="47709ED7"/>
    <w:rsid w:val="477961A2"/>
    <w:rsid w:val="479EA06D"/>
    <w:rsid w:val="47A80092"/>
    <w:rsid w:val="47A952A5"/>
    <w:rsid w:val="47B40F68"/>
    <w:rsid w:val="47B64FD5"/>
    <w:rsid w:val="47CE1241"/>
    <w:rsid w:val="47E624F1"/>
    <w:rsid w:val="47ED97C4"/>
    <w:rsid w:val="48117CB8"/>
    <w:rsid w:val="483DA508"/>
    <w:rsid w:val="48661742"/>
    <w:rsid w:val="4872AFA5"/>
    <w:rsid w:val="48899EFF"/>
    <w:rsid w:val="488C9744"/>
    <w:rsid w:val="488D7C07"/>
    <w:rsid w:val="488F9527"/>
    <w:rsid w:val="48A02652"/>
    <w:rsid w:val="48A83ED5"/>
    <w:rsid w:val="48B97E6E"/>
    <w:rsid w:val="48CE628F"/>
    <w:rsid w:val="48EE6249"/>
    <w:rsid w:val="49079D48"/>
    <w:rsid w:val="490CF2B0"/>
    <w:rsid w:val="490EAC3F"/>
    <w:rsid w:val="490F4D2D"/>
    <w:rsid w:val="49107BF6"/>
    <w:rsid w:val="491D581F"/>
    <w:rsid w:val="49253691"/>
    <w:rsid w:val="4935645C"/>
    <w:rsid w:val="493C3EE9"/>
    <w:rsid w:val="493CFBF7"/>
    <w:rsid w:val="4950A381"/>
    <w:rsid w:val="495227C9"/>
    <w:rsid w:val="4954E16B"/>
    <w:rsid w:val="495DD58C"/>
    <w:rsid w:val="496F6E7E"/>
    <w:rsid w:val="49A2C96D"/>
    <w:rsid w:val="49A4CD58"/>
    <w:rsid w:val="49A85F13"/>
    <w:rsid w:val="49C22582"/>
    <w:rsid w:val="49D58957"/>
    <w:rsid w:val="49E75224"/>
    <w:rsid w:val="49E7E3F7"/>
    <w:rsid w:val="49F09700"/>
    <w:rsid w:val="49F1383F"/>
    <w:rsid w:val="49F387C1"/>
    <w:rsid w:val="4A1688FA"/>
    <w:rsid w:val="4A18DC7D"/>
    <w:rsid w:val="4A3AE15F"/>
    <w:rsid w:val="4A3C935E"/>
    <w:rsid w:val="4A53C576"/>
    <w:rsid w:val="4A5AD7E4"/>
    <w:rsid w:val="4A600956"/>
    <w:rsid w:val="4A9DC37B"/>
    <w:rsid w:val="4AB2773D"/>
    <w:rsid w:val="4ABC0F4D"/>
    <w:rsid w:val="4AC299F2"/>
    <w:rsid w:val="4AC43A05"/>
    <w:rsid w:val="4ACF22AE"/>
    <w:rsid w:val="4AD99EF0"/>
    <w:rsid w:val="4B18C4D9"/>
    <w:rsid w:val="4B1A2DE4"/>
    <w:rsid w:val="4B240B63"/>
    <w:rsid w:val="4B73E1B0"/>
    <w:rsid w:val="4B89F24C"/>
    <w:rsid w:val="4BAC5248"/>
    <w:rsid w:val="4BBFEF6B"/>
    <w:rsid w:val="4BC5A492"/>
    <w:rsid w:val="4BCC8C95"/>
    <w:rsid w:val="4BE1E82A"/>
    <w:rsid w:val="4BE5970A"/>
    <w:rsid w:val="4BEAE393"/>
    <w:rsid w:val="4BED362D"/>
    <w:rsid w:val="4BED56DC"/>
    <w:rsid w:val="4BFDE60C"/>
    <w:rsid w:val="4C0D0D3C"/>
    <w:rsid w:val="4C169039"/>
    <w:rsid w:val="4C1E7E9D"/>
    <w:rsid w:val="4C5EA1DA"/>
    <w:rsid w:val="4C64880D"/>
    <w:rsid w:val="4C6A7D76"/>
    <w:rsid w:val="4C7DB656"/>
    <w:rsid w:val="4C8B4BA8"/>
    <w:rsid w:val="4CA1A5FF"/>
    <w:rsid w:val="4CA27CB6"/>
    <w:rsid w:val="4CB4953A"/>
    <w:rsid w:val="4CC3DFA2"/>
    <w:rsid w:val="4CC57DBA"/>
    <w:rsid w:val="4CD4B735"/>
    <w:rsid w:val="4CF8BE98"/>
    <w:rsid w:val="4CF9AAF8"/>
    <w:rsid w:val="4D0D4384"/>
    <w:rsid w:val="4D1CA4B3"/>
    <w:rsid w:val="4D34DE03"/>
    <w:rsid w:val="4D886479"/>
    <w:rsid w:val="4DA995AB"/>
    <w:rsid w:val="4DAA69DB"/>
    <w:rsid w:val="4DB5B0FD"/>
    <w:rsid w:val="4DC1111F"/>
    <w:rsid w:val="4DD5DE58"/>
    <w:rsid w:val="4DF24BFC"/>
    <w:rsid w:val="4E0EF277"/>
    <w:rsid w:val="4E0FE909"/>
    <w:rsid w:val="4E1E22D0"/>
    <w:rsid w:val="4E22F333"/>
    <w:rsid w:val="4E249137"/>
    <w:rsid w:val="4E2C4371"/>
    <w:rsid w:val="4E40B3C3"/>
    <w:rsid w:val="4E4D4E46"/>
    <w:rsid w:val="4E4E0C41"/>
    <w:rsid w:val="4E52561C"/>
    <w:rsid w:val="4E734236"/>
    <w:rsid w:val="4E7C92B9"/>
    <w:rsid w:val="4E8FAC48"/>
    <w:rsid w:val="4EAA58AA"/>
    <w:rsid w:val="4EABD810"/>
    <w:rsid w:val="4EAD55F7"/>
    <w:rsid w:val="4EB5754C"/>
    <w:rsid w:val="4ECC942E"/>
    <w:rsid w:val="4EF6E8AB"/>
    <w:rsid w:val="4EFBAE85"/>
    <w:rsid w:val="4F3B630B"/>
    <w:rsid w:val="4F5A243D"/>
    <w:rsid w:val="4F8E185E"/>
    <w:rsid w:val="4FA2A79F"/>
    <w:rsid w:val="4FB15F79"/>
    <w:rsid w:val="4FD1E5D5"/>
    <w:rsid w:val="500A47E0"/>
    <w:rsid w:val="504A4607"/>
    <w:rsid w:val="50593F86"/>
    <w:rsid w:val="505C443D"/>
    <w:rsid w:val="5063C4CE"/>
    <w:rsid w:val="50657263"/>
    <w:rsid w:val="5088A835"/>
    <w:rsid w:val="50A818B1"/>
    <w:rsid w:val="50AE4DC1"/>
    <w:rsid w:val="50B48377"/>
    <w:rsid w:val="50D1CD26"/>
    <w:rsid w:val="50D1ED00"/>
    <w:rsid w:val="50E361FE"/>
    <w:rsid w:val="50F6565C"/>
    <w:rsid w:val="50FF4BB3"/>
    <w:rsid w:val="51051365"/>
    <w:rsid w:val="510E3106"/>
    <w:rsid w:val="511A4387"/>
    <w:rsid w:val="513F19AF"/>
    <w:rsid w:val="51481214"/>
    <w:rsid w:val="5153D22C"/>
    <w:rsid w:val="5155FF04"/>
    <w:rsid w:val="515F232A"/>
    <w:rsid w:val="51600D6E"/>
    <w:rsid w:val="516C6382"/>
    <w:rsid w:val="51838670"/>
    <w:rsid w:val="518469B2"/>
    <w:rsid w:val="51964E26"/>
    <w:rsid w:val="519A46AB"/>
    <w:rsid w:val="519D13AB"/>
    <w:rsid w:val="519FE7D8"/>
    <w:rsid w:val="51B2E4E4"/>
    <w:rsid w:val="51B6B670"/>
    <w:rsid w:val="51CE7DA1"/>
    <w:rsid w:val="51F50403"/>
    <w:rsid w:val="521A3BAB"/>
    <w:rsid w:val="522E022A"/>
    <w:rsid w:val="5235387F"/>
    <w:rsid w:val="523A2420"/>
    <w:rsid w:val="524C5A69"/>
    <w:rsid w:val="5259DF72"/>
    <w:rsid w:val="5269C4B9"/>
    <w:rsid w:val="527D1F16"/>
    <w:rsid w:val="528375ED"/>
    <w:rsid w:val="5287FD67"/>
    <w:rsid w:val="528D22A3"/>
    <w:rsid w:val="529BE28E"/>
    <w:rsid w:val="52B7E491"/>
    <w:rsid w:val="52C1BEC5"/>
    <w:rsid w:val="52D382D9"/>
    <w:rsid w:val="52E00FAB"/>
    <w:rsid w:val="5327309F"/>
    <w:rsid w:val="532C1C7E"/>
    <w:rsid w:val="533AFB4A"/>
    <w:rsid w:val="534B2D17"/>
    <w:rsid w:val="537D79E8"/>
    <w:rsid w:val="53843FEC"/>
    <w:rsid w:val="53AAD4BE"/>
    <w:rsid w:val="53B33656"/>
    <w:rsid w:val="53C12D55"/>
    <w:rsid w:val="53C48B75"/>
    <w:rsid w:val="542B5640"/>
    <w:rsid w:val="5430A14B"/>
    <w:rsid w:val="544C0E88"/>
    <w:rsid w:val="546D4427"/>
    <w:rsid w:val="54868115"/>
    <w:rsid w:val="54937501"/>
    <w:rsid w:val="54C93D09"/>
    <w:rsid w:val="54C9D044"/>
    <w:rsid w:val="54CBD2BF"/>
    <w:rsid w:val="54E5AE53"/>
    <w:rsid w:val="54F3CDBB"/>
    <w:rsid w:val="54F649D3"/>
    <w:rsid w:val="54F9A13F"/>
    <w:rsid w:val="5524FB11"/>
    <w:rsid w:val="553049A8"/>
    <w:rsid w:val="5533C68D"/>
    <w:rsid w:val="553D51FE"/>
    <w:rsid w:val="55433639"/>
    <w:rsid w:val="55550E3A"/>
    <w:rsid w:val="5558B195"/>
    <w:rsid w:val="55590EF4"/>
    <w:rsid w:val="555F0F1A"/>
    <w:rsid w:val="55A864BF"/>
    <w:rsid w:val="55AE7A3B"/>
    <w:rsid w:val="55AEAD7A"/>
    <w:rsid w:val="55DC7398"/>
    <w:rsid w:val="55EA913C"/>
    <w:rsid w:val="55EE68B4"/>
    <w:rsid w:val="5615E3C9"/>
    <w:rsid w:val="56346F50"/>
    <w:rsid w:val="569E524A"/>
    <w:rsid w:val="56E1F767"/>
    <w:rsid w:val="56E65003"/>
    <w:rsid w:val="56F311DB"/>
    <w:rsid w:val="5714921E"/>
    <w:rsid w:val="573E1616"/>
    <w:rsid w:val="577295E2"/>
    <w:rsid w:val="57BDB266"/>
    <w:rsid w:val="57CFB7AC"/>
    <w:rsid w:val="57D27105"/>
    <w:rsid w:val="57D66DC0"/>
    <w:rsid w:val="57EEDCD4"/>
    <w:rsid w:val="57F747E1"/>
    <w:rsid w:val="58408189"/>
    <w:rsid w:val="5849E769"/>
    <w:rsid w:val="5868DB4A"/>
    <w:rsid w:val="586A890C"/>
    <w:rsid w:val="58858C66"/>
    <w:rsid w:val="588C3C5B"/>
    <w:rsid w:val="589C0A82"/>
    <w:rsid w:val="58D746CE"/>
    <w:rsid w:val="58F61A7B"/>
    <w:rsid w:val="58FFCA61"/>
    <w:rsid w:val="59050DD4"/>
    <w:rsid w:val="590DDA7F"/>
    <w:rsid w:val="59136165"/>
    <w:rsid w:val="5915D7A2"/>
    <w:rsid w:val="5932B632"/>
    <w:rsid w:val="594DA994"/>
    <w:rsid w:val="5958C187"/>
    <w:rsid w:val="595A4006"/>
    <w:rsid w:val="596206A8"/>
    <w:rsid w:val="59974B49"/>
    <w:rsid w:val="59A68EA8"/>
    <w:rsid w:val="59AA3CCE"/>
    <w:rsid w:val="59BE71F3"/>
    <w:rsid w:val="59BF64E6"/>
    <w:rsid w:val="59C358AB"/>
    <w:rsid w:val="59CDDEE7"/>
    <w:rsid w:val="59D0148E"/>
    <w:rsid w:val="5A117D09"/>
    <w:rsid w:val="5A4A2C2D"/>
    <w:rsid w:val="5A6E91C0"/>
    <w:rsid w:val="5A74E448"/>
    <w:rsid w:val="5A7DE803"/>
    <w:rsid w:val="5A92DDF0"/>
    <w:rsid w:val="5ACD04D2"/>
    <w:rsid w:val="5ACE912B"/>
    <w:rsid w:val="5AD0D7B5"/>
    <w:rsid w:val="5AD5FA3D"/>
    <w:rsid w:val="5AFF81BC"/>
    <w:rsid w:val="5B0D3C87"/>
    <w:rsid w:val="5B268461"/>
    <w:rsid w:val="5B327E95"/>
    <w:rsid w:val="5B415362"/>
    <w:rsid w:val="5B48B707"/>
    <w:rsid w:val="5B4FB474"/>
    <w:rsid w:val="5B6BE4EF"/>
    <w:rsid w:val="5BBE2665"/>
    <w:rsid w:val="5BBFE10E"/>
    <w:rsid w:val="5BD06A85"/>
    <w:rsid w:val="5BD6949F"/>
    <w:rsid w:val="5BFE48DE"/>
    <w:rsid w:val="5C1D0023"/>
    <w:rsid w:val="5C1D3539"/>
    <w:rsid w:val="5C408B8C"/>
    <w:rsid w:val="5C4DD8AB"/>
    <w:rsid w:val="5C52691A"/>
    <w:rsid w:val="5C57A52C"/>
    <w:rsid w:val="5C62E604"/>
    <w:rsid w:val="5C67DCA0"/>
    <w:rsid w:val="5C695D48"/>
    <w:rsid w:val="5CC5DDC2"/>
    <w:rsid w:val="5CF2917C"/>
    <w:rsid w:val="5CF427E8"/>
    <w:rsid w:val="5D1CA2AF"/>
    <w:rsid w:val="5D3BF409"/>
    <w:rsid w:val="5D5BB16F"/>
    <w:rsid w:val="5D5C605A"/>
    <w:rsid w:val="5D5F8C63"/>
    <w:rsid w:val="5D6B5904"/>
    <w:rsid w:val="5D84EE44"/>
    <w:rsid w:val="5D9B928A"/>
    <w:rsid w:val="5DAAD228"/>
    <w:rsid w:val="5DB4F78C"/>
    <w:rsid w:val="5DDD4ECB"/>
    <w:rsid w:val="5DE7857D"/>
    <w:rsid w:val="5DFEB665"/>
    <w:rsid w:val="5E00ED56"/>
    <w:rsid w:val="5E1908BF"/>
    <w:rsid w:val="5E1B290A"/>
    <w:rsid w:val="5E1C6D11"/>
    <w:rsid w:val="5E37CB62"/>
    <w:rsid w:val="5E399E22"/>
    <w:rsid w:val="5E50D9DA"/>
    <w:rsid w:val="5E576277"/>
    <w:rsid w:val="5E6051A8"/>
    <w:rsid w:val="5E7BB1F7"/>
    <w:rsid w:val="5E7CE536"/>
    <w:rsid w:val="5E8E819C"/>
    <w:rsid w:val="5E9578D4"/>
    <w:rsid w:val="5E971399"/>
    <w:rsid w:val="5EB288D2"/>
    <w:rsid w:val="5EB384F4"/>
    <w:rsid w:val="5EC0E68B"/>
    <w:rsid w:val="5ECCA2B9"/>
    <w:rsid w:val="5ED4F4C5"/>
    <w:rsid w:val="5EEFA49F"/>
    <w:rsid w:val="5EFC58F3"/>
    <w:rsid w:val="5EFE5E55"/>
    <w:rsid w:val="5F080076"/>
    <w:rsid w:val="5F1EDA43"/>
    <w:rsid w:val="5F29E2DF"/>
    <w:rsid w:val="5F339E01"/>
    <w:rsid w:val="5F3E13A1"/>
    <w:rsid w:val="5F428D06"/>
    <w:rsid w:val="5F4A8878"/>
    <w:rsid w:val="5F5B0FD6"/>
    <w:rsid w:val="5F62BF4E"/>
    <w:rsid w:val="5F664F13"/>
    <w:rsid w:val="5F98629C"/>
    <w:rsid w:val="5FC61726"/>
    <w:rsid w:val="5FFFDBBC"/>
    <w:rsid w:val="600E7BBA"/>
    <w:rsid w:val="601B29D7"/>
    <w:rsid w:val="6020568D"/>
    <w:rsid w:val="602A51FD"/>
    <w:rsid w:val="603F5612"/>
    <w:rsid w:val="606CFED0"/>
    <w:rsid w:val="607AA393"/>
    <w:rsid w:val="6080FCA1"/>
    <w:rsid w:val="60935231"/>
    <w:rsid w:val="60A8C455"/>
    <w:rsid w:val="60B8D5E7"/>
    <w:rsid w:val="60BB67B5"/>
    <w:rsid w:val="60C39487"/>
    <w:rsid w:val="612287E5"/>
    <w:rsid w:val="61372C8D"/>
    <w:rsid w:val="615D4D8A"/>
    <w:rsid w:val="6163DE07"/>
    <w:rsid w:val="617FC14F"/>
    <w:rsid w:val="619CC464"/>
    <w:rsid w:val="61A17D29"/>
    <w:rsid w:val="61B1BAD3"/>
    <w:rsid w:val="61B1C1F0"/>
    <w:rsid w:val="61BA33E0"/>
    <w:rsid w:val="61C6225E"/>
    <w:rsid w:val="61DE2ECB"/>
    <w:rsid w:val="61E4836E"/>
    <w:rsid w:val="61E5629C"/>
    <w:rsid w:val="61E6DAEE"/>
    <w:rsid w:val="6205E3B6"/>
    <w:rsid w:val="6217CEBA"/>
    <w:rsid w:val="623FA138"/>
    <w:rsid w:val="6249E97B"/>
    <w:rsid w:val="625A73E3"/>
    <w:rsid w:val="62887B86"/>
    <w:rsid w:val="62931B22"/>
    <w:rsid w:val="6294C4E2"/>
    <w:rsid w:val="62D65EA0"/>
    <w:rsid w:val="62DB8EF3"/>
    <w:rsid w:val="62DE54F2"/>
    <w:rsid w:val="633266A2"/>
    <w:rsid w:val="63380283"/>
    <w:rsid w:val="633AD4A7"/>
    <w:rsid w:val="634C7EAF"/>
    <w:rsid w:val="6361F85F"/>
    <w:rsid w:val="637B1BA4"/>
    <w:rsid w:val="638B0874"/>
    <w:rsid w:val="6398D88A"/>
    <w:rsid w:val="63B3B73C"/>
    <w:rsid w:val="63E936CC"/>
    <w:rsid w:val="63F431B2"/>
    <w:rsid w:val="63FECEAD"/>
    <w:rsid w:val="6408E69F"/>
    <w:rsid w:val="640ABABD"/>
    <w:rsid w:val="642A5005"/>
    <w:rsid w:val="64543C19"/>
    <w:rsid w:val="64642EFC"/>
    <w:rsid w:val="64741AA0"/>
    <w:rsid w:val="647BFC99"/>
    <w:rsid w:val="647F6D08"/>
    <w:rsid w:val="6484E6E8"/>
    <w:rsid w:val="648DD185"/>
    <w:rsid w:val="64CE5D39"/>
    <w:rsid w:val="64D04801"/>
    <w:rsid w:val="64ECEF75"/>
    <w:rsid w:val="64F50763"/>
    <w:rsid w:val="64FAC31D"/>
    <w:rsid w:val="650DAE51"/>
    <w:rsid w:val="651DA61D"/>
    <w:rsid w:val="65262DD5"/>
    <w:rsid w:val="652ED6B4"/>
    <w:rsid w:val="653E1EED"/>
    <w:rsid w:val="65455560"/>
    <w:rsid w:val="65532CCC"/>
    <w:rsid w:val="657A6D3B"/>
    <w:rsid w:val="657D3067"/>
    <w:rsid w:val="65A3149B"/>
    <w:rsid w:val="65C01C48"/>
    <w:rsid w:val="65E3B681"/>
    <w:rsid w:val="6603025E"/>
    <w:rsid w:val="6604A4B3"/>
    <w:rsid w:val="66075D81"/>
    <w:rsid w:val="6612424E"/>
    <w:rsid w:val="6630617F"/>
    <w:rsid w:val="663A2923"/>
    <w:rsid w:val="6645BF7D"/>
    <w:rsid w:val="664ADDA6"/>
    <w:rsid w:val="66987D02"/>
    <w:rsid w:val="66C2F30C"/>
    <w:rsid w:val="67276353"/>
    <w:rsid w:val="67408761"/>
    <w:rsid w:val="6743303E"/>
    <w:rsid w:val="674A57DC"/>
    <w:rsid w:val="67655E3D"/>
    <w:rsid w:val="676B80E0"/>
    <w:rsid w:val="6788EF26"/>
    <w:rsid w:val="67AB8359"/>
    <w:rsid w:val="67DBB8AC"/>
    <w:rsid w:val="68226399"/>
    <w:rsid w:val="682E9937"/>
    <w:rsid w:val="6835E713"/>
    <w:rsid w:val="6837EDA5"/>
    <w:rsid w:val="685BBF0D"/>
    <w:rsid w:val="687A6A89"/>
    <w:rsid w:val="68A8198E"/>
    <w:rsid w:val="68ABAA6E"/>
    <w:rsid w:val="68C229C0"/>
    <w:rsid w:val="68CF8C8E"/>
    <w:rsid w:val="68F4E970"/>
    <w:rsid w:val="69034E8B"/>
    <w:rsid w:val="691B21F1"/>
    <w:rsid w:val="691C5932"/>
    <w:rsid w:val="691F80A3"/>
    <w:rsid w:val="692F0CE5"/>
    <w:rsid w:val="69355686"/>
    <w:rsid w:val="6977EF1A"/>
    <w:rsid w:val="69A8E03F"/>
    <w:rsid w:val="69C047E8"/>
    <w:rsid w:val="69D257A0"/>
    <w:rsid w:val="69DD01B8"/>
    <w:rsid w:val="69DD06B2"/>
    <w:rsid w:val="69E158E8"/>
    <w:rsid w:val="69EA2FAE"/>
    <w:rsid w:val="69EB7FFD"/>
    <w:rsid w:val="69F3114E"/>
    <w:rsid w:val="69FD02E1"/>
    <w:rsid w:val="6A107253"/>
    <w:rsid w:val="6A140FD4"/>
    <w:rsid w:val="6A36E0A6"/>
    <w:rsid w:val="6A892C85"/>
    <w:rsid w:val="6A94C134"/>
    <w:rsid w:val="6AA1302E"/>
    <w:rsid w:val="6AABF608"/>
    <w:rsid w:val="6AC5F06A"/>
    <w:rsid w:val="6ACB4D27"/>
    <w:rsid w:val="6AE897E4"/>
    <w:rsid w:val="6AFF6BE6"/>
    <w:rsid w:val="6B0384A4"/>
    <w:rsid w:val="6B18902D"/>
    <w:rsid w:val="6B1E81ED"/>
    <w:rsid w:val="6B1EA175"/>
    <w:rsid w:val="6B252A56"/>
    <w:rsid w:val="6B2C569A"/>
    <w:rsid w:val="6B2DD9EA"/>
    <w:rsid w:val="6B2F090E"/>
    <w:rsid w:val="6B2FE823"/>
    <w:rsid w:val="6B3729BA"/>
    <w:rsid w:val="6B4281FE"/>
    <w:rsid w:val="6B7902A0"/>
    <w:rsid w:val="6B7EA237"/>
    <w:rsid w:val="6B9F7AAD"/>
    <w:rsid w:val="6BA39042"/>
    <w:rsid w:val="6BAEC0BF"/>
    <w:rsid w:val="6BBDFDF8"/>
    <w:rsid w:val="6BC68C12"/>
    <w:rsid w:val="6BCD440B"/>
    <w:rsid w:val="6BDCF554"/>
    <w:rsid w:val="6BEBA989"/>
    <w:rsid w:val="6BFE389A"/>
    <w:rsid w:val="6C003B87"/>
    <w:rsid w:val="6C03254F"/>
    <w:rsid w:val="6C040428"/>
    <w:rsid w:val="6C057C02"/>
    <w:rsid w:val="6C0F1E26"/>
    <w:rsid w:val="6C337B67"/>
    <w:rsid w:val="6C34A811"/>
    <w:rsid w:val="6C486523"/>
    <w:rsid w:val="6C9D50F7"/>
    <w:rsid w:val="6CBFB623"/>
    <w:rsid w:val="6CCA2DA3"/>
    <w:rsid w:val="6CF3C46E"/>
    <w:rsid w:val="6D00F312"/>
    <w:rsid w:val="6D05D158"/>
    <w:rsid w:val="6D084C4C"/>
    <w:rsid w:val="6D09F862"/>
    <w:rsid w:val="6D2C22E8"/>
    <w:rsid w:val="6D365582"/>
    <w:rsid w:val="6D3DC5DC"/>
    <w:rsid w:val="6D5FA1A9"/>
    <w:rsid w:val="6D8856C5"/>
    <w:rsid w:val="6D905209"/>
    <w:rsid w:val="6DBC6985"/>
    <w:rsid w:val="6DE07B3E"/>
    <w:rsid w:val="6DEB7CDA"/>
    <w:rsid w:val="6DF8D952"/>
    <w:rsid w:val="6E0596CD"/>
    <w:rsid w:val="6E114606"/>
    <w:rsid w:val="6E216A8B"/>
    <w:rsid w:val="6E39E962"/>
    <w:rsid w:val="6E43F396"/>
    <w:rsid w:val="6E4DA359"/>
    <w:rsid w:val="6E50C8D6"/>
    <w:rsid w:val="6E520982"/>
    <w:rsid w:val="6E755917"/>
    <w:rsid w:val="6EDA1440"/>
    <w:rsid w:val="6EDBEBD0"/>
    <w:rsid w:val="6EDBFA56"/>
    <w:rsid w:val="6EDE40C3"/>
    <w:rsid w:val="6EE31A24"/>
    <w:rsid w:val="6EF0DB6F"/>
    <w:rsid w:val="6EF9AAC1"/>
    <w:rsid w:val="6F35C43B"/>
    <w:rsid w:val="6F543314"/>
    <w:rsid w:val="6F5F7C26"/>
    <w:rsid w:val="6F659E40"/>
    <w:rsid w:val="6F794E34"/>
    <w:rsid w:val="6F83CD61"/>
    <w:rsid w:val="6F942B9E"/>
    <w:rsid w:val="6F9C58D5"/>
    <w:rsid w:val="7004BAFD"/>
    <w:rsid w:val="7009064B"/>
    <w:rsid w:val="701345B8"/>
    <w:rsid w:val="7018735E"/>
    <w:rsid w:val="701D1B8B"/>
    <w:rsid w:val="70378FA2"/>
    <w:rsid w:val="70419924"/>
    <w:rsid w:val="70479723"/>
    <w:rsid w:val="70603EDD"/>
    <w:rsid w:val="706CE14A"/>
    <w:rsid w:val="7080275D"/>
    <w:rsid w:val="7085AA1F"/>
    <w:rsid w:val="70A4DE41"/>
    <w:rsid w:val="70A7A747"/>
    <w:rsid w:val="70A9ADF8"/>
    <w:rsid w:val="70AADBEC"/>
    <w:rsid w:val="70CA5587"/>
    <w:rsid w:val="70CFFDE3"/>
    <w:rsid w:val="70D7C9AB"/>
    <w:rsid w:val="70F88486"/>
    <w:rsid w:val="71075854"/>
    <w:rsid w:val="710BB197"/>
    <w:rsid w:val="7112E8AE"/>
    <w:rsid w:val="7121E756"/>
    <w:rsid w:val="7123A25A"/>
    <w:rsid w:val="712788E1"/>
    <w:rsid w:val="712DDECB"/>
    <w:rsid w:val="717D580D"/>
    <w:rsid w:val="7182E117"/>
    <w:rsid w:val="718E7469"/>
    <w:rsid w:val="7192AFFD"/>
    <w:rsid w:val="719BFAB7"/>
    <w:rsid w:val="71AA0D43"/>
    <w:rsid w:val="71D2A865"/>
    <w:rsid w:val="71D5E0CA"/>
    <w:rsid w:val="71DC075D"/>
    <w:rsid w:val="720EA969"/>
    <w:rsid w:val="720F046C"/>
    <w:rsid w:val="721A72C7"/>
    <w:rsid w:val="721EA25E"/>
    <w:rsid w:val="7225B2FD"/>
    <w:rsid w:val="724AAF76"/>
    <w:rsid w:val="725C6B28"/>
    <w:rsid w:val="727EED37"/>
    <w:rsid w:val="72A2BCEB"/>
    <w:rsid w:val="72A58FA0"/>
    <w:rsid w:val="72AC9931"/>
    <w:rsid w:val="72B210D8"/>
    <w:rsid w:val="72B5664C"/>
    <w:rsid w:val="72CE5F14"/>
    <w:rsid w:val="72EE870D"/>
    <w:rsid w:val="72EED64E"/>
    <w:rsid w:val="72F18058"/>
    <w:rsid w:val="730A439F"/>
    <w:rsid w:val="730A8001"/>
    <w:rsid w:val="7322A9F1"/>
    <w:rsid w:val="732D42DF"/>
    <w:rsid w:val="7331B18C"/>
    <w:rsid w:val="733B543F"/>
    <w:rsid w:val="73551DCA"/>
    <w:rsid w:val="73703496"/>
    <w:rsid w:val="73708711"/>
    <w:rsid w:val="7373B5D3"/>
    <w:rsid w:val="737594E3"/>
    <w:rsid w:val="737939E6"/>
    <w:rsid w:val="739C5FBC"/>
    <w:rsid w:val="73A4B9FC"/>
    <w:rsid w:val="73A6C386"/>
    <w:rsid w:val="73B54260"/>
    <w:rsid w:val="73CC8E03"/>
    <w:rsid w:val="73DE28D2"/>
    <w:rsid w:val="73EDCD8D"/>
    <w:rsid w:val="73FC99FB"/>
    <w:rsid w:val="7423E205"/>
    <w:rsid w:val="74255E18"/>
    <w:rsid w:val="743546E4"/>
    <w:rsid w:val="74515826"/>
    <w:rsid w:val="745A575A"/>
    <w:rsid w:val="745ACE5B"/>
    <w:rsid w:val="745B05D1"/>
    <w:rsid w:val="746009D4"/>
    <w:rsid w:val="7470BC54"/>
    <w:rsid w:val="7474D851"/>
    <w:rsid w:val="74791160"/>
    <w:rsid w:val="7491061E"/>
    <w:rsid w:val="74DE6432"/>
    <w:rsid w:val="74FF8EB4"/>
    <w:rsid w:val="75063464"/>
    <w:rsid w:val="75108930"/>
    <w:rsid w:val="7521CE20"/>
    <w:rsid w:val="752D2241"/>
    <w:rsid w:val="753FB57C"/>
    <w:rsid w:val="7543BA42"/>
    <w:rsid w:val="755AE03C"/>
    <w:rsid w:val="758035CA"/>
    <w:rsid w:val="758C7CEE"/>
    <w:rsid w:val="759DE724"/>
    <w:rsid w:val="75A1B26D"/>
    <w:rsid w:val="75A740EF"/>
    <w:rsid w:val="75BE073B"/>
    <w:rsid w:val="75D48B71"/>
    <w:rsid w:val="75D9387F"/>
    <w:rsid w:val="75DD0024"/>
    <w:rsid w:val="75E88089"/>
    <w:rsid w:val="7609D6DF"/>
    <w:rsid w:val="76242145"/>
    <w:rsid w:val="763FD143"/>
    <w:rsid w:val="7642E0A5"/>
    <w:rsid w:val="76436BB5"/>
    <w:rsid w:val="7652283C"/>
    <w:rsid w:val="765CFF3D"/>
    <w:rsid w:val="76678335"/>
    <w:rsid w:val="767B7F5F"/>
    <w:rsid w:val="76939DE5"/>
    <w:rsid w:val="769B5F15"/>
    <w:rsid w:val="76A44849"/>
    <w:rsid w:val="76AE9DBD"/>
    <w:rsid w:val="76B4DB17"/>
    <w:rsid w:val="76C79B9E"/>
    <w:rsid w:val="76DCAC25"/>
    <w:rsid w:val="76DF8E95"/>
    <w:rsid w:val="76E42A06"/>
    <w:rsid w:val="76E94D01"/>
    <w:rsid w:val="76EF45D2"/>
    <w:rsid w:val="7707DCA3"/>
    <w:rsid w:val="772551EA"/>
    <w:rsid w:val="772CCB05"/>
    <w:rsid w:val="7747B355"/>
    <w:rsid w:val="776C5D0F"/>
    <w:rsid w:val="776DD6BD"/>
    <w:rsid w:val="7771D800"/>
    <w:rsid w:val="77758DBA"/>
    <w:rsid w:val="778BBE95"/>
    <w:rsid w:val="779E897F"/>
    <w:rsid w:val="77AFE8B9"/>
    <w:rsid w:val="77CA1339"/>
    <w:rsid w:val="77CA9FC3"/>
    <w:rsid w:val="77E2EDAA"/>
    <w:rsid w:val="77FA6D82"/>
    <w:rsid w:val="77FD4F8F"/>
    <w:rsid w:val="78286769"/>
    <w:rsid w:val="784CAB09"/>
    <w:rsid w:val="7859767E"/>
    <w:rsid w:val="786318DA"/>
    <w:rsid w:val="788BE227"/>
    <w:rsid w:val="78969D83"/>
    <w:rsid w:val="789BF6FB"/>
    <w:rsid w:val="78A5D7D4"/>
    <w:rsid w:val="78AE4D6F"/>
    <w:rsid w:val="78C577DD"/>
    <w:rsid w:val="78C5EC84"/>
    <w:rsid w:val="78CA15C9"/>
    <w:rsid w:val="78E231AA"/>
    <w:rsid w:val="78F9B258"/>
    <w:rsid w:val="78FF0904"/>
    <w:rsid w:val="79083728"/>
    <w:rsid w:val="792BA64F"/>
    <w:rsid w:val="79388076"/>
    <w:rsid w:val="79587BCA"/>
    <w:rsid w:val="79588629"/>
    <w:rsid w:val="797F1D37"/>
    <w:rsid w:val="79857463"/>
    <w:rsid w:val="799210AC"/>
    <w:rsid w:val="7995854D"/>
    <w:rsid w:val="79C3DC2B"/>
    <w:rsid w:val="79C50EDB"/>
    <w:rsid w:val="79F2B5E2"/>
    <w:rsid w:val="7A018721"/>
    <w:rsid w:val="7A1B837B"/>
    <w:rsid w:val="7A247CE1"/>
    <w:rsid w:val="7A26A8BB"/>
    <w:rsid w:val="7A26E694"/>
    <w:rsid w:val="7A3E1997"/>
    <w:rsid w:val="7A4E410A"/>
    <w:rsid w:val="7A519BA5"/>
    <w:rsid w:val="7A55564A"/>
    <w:rsid w:val="7A5F2BD6"/>
    <w:rsid w:val="7A948FDA"/>
    <w:rsid w:val="7A95589B"/>
    <w:rsid w:val="7AA0F0BF"/>
    <w:rsid w:val="7AAFBB50"/>
    <w:rsid w:val="7AC6FBCB"/>
    <w:rsid w:val="7ACD71F7"/>
    <w:rsid w:val="7AD46AF3"/>
    <w:rsid w:val="7AD913C9"/>
    <w:rsid w:val="7AED5C8E"/>
    <w:rsid w:val="7AF82C86"/>
    <w:rsid w:val="7AFCC3CE"/>
    <w:rsid w:val="7AFDF656"/>
    <w:rsid w:val="7B30D94D"/>
    <w:rsid w:val="7B3B9B6C"/>
    <w:rsid w:val="7B437626"/>
    <w:rsid w:val="7B62E726"/>
    <w:rsid w:val="7B66310C"/>
    <w:rsid w:val="7B6C4E6E"/>
    <w:rsid w:val="7B804B66"/>
    <w:rsid w:val="7BA5E61D"/>
    <w:rsid w:val="7BBB0414"/>
    <w:rsid w:val="7BCE6792"/>
    <w:rsid w:val="7C079354"/>
    <w:rsid w:val="7C250334"/>
    <w:rsid w:val="7C255623"/>
    <w:rsid w:val="7C2557BA"/>
    <w:rsid w:val="7C3076D4"/>
    <w:rsid w:val="7C37B31A"/>
    <w:rsid w:val="7C630985"/>
    <w:rsid w:val="7C69AF00"/>
    <w:rsid w:val="7C825BAE"/>
    <w:rsid w:val="7C9D845C"/>
    <w:rsid w:val="7CA86F5B"/>
    <w:rsid w:val="7CD2C500"/>
    <w:rsid w:val="7CE0D196"/>
    <w:rsid w:val="7CFAABEE"/>
    <w:rsid w:val="7D1612AA"/>
    <w:rsid w:val="7D164FF5"/>
    <w:rsid w:val="7D27E91D"/>
    <w:rsid w:val="7D2F7293"/>
    <w:rsid w:val="7D3A432D"/>
    <w:rsid w:val="7D5CF336"/>
    <w:rsid w:val="7D683CE1"/>
    <w:rsid w:val="7D753CB2"/>
    <w:rsid w:val="7D8BB585"/>
    <w:rsid w:val="7D97AB2C"/>
    <w:rsid w:val="7E2146D9"/>
    <w:rsid w:val="7E3E2DF7"/>
    <w:rsid w:val="7E44075E"/>
    <w:rsid w:val="7E559621"/>
    <w:rsid w:val="7E648D07"/>
    <w:rsid w:val="7E9CB023"/>
    <w:rsid w:val="7ED759C6"/>
    <w:rsid w:val="7EEAC456"/>
    <w:rsid w:val="7F1485E1"/>
    <w:rsid w:val="7F16078B"/>
    <w:rsid w:val="7F248A37"/>
    <w:rsid w:val="7F341AFA"/>
    <w:rsid w:val="7F4087C6"/>
    <w:rsid w:val="7F578780"/>
    <w:rsid w:val="7F79E91C"/>
    <w:rsid w:val="7FAFAF80"/>
    <w:rsid w:val="7FCD0299"/>
    <w:rsid w:val="7FE6004D"/>
    <w:rsid w:val="7FE97FA3"/>
    <w:rsid w:val="7FFAA0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027D0"/>
  <w15:docId w15:val="{8ECA9A38-6FDA-4BE1-995F-A5CC635C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lang w:val="en-GB" w:eastAsia="en-GB"/>
    </w:rPr>
  </w:style>
  <w:style w:type="paragraph" w:styleId="Heading1">
    <w:name w:val="heading 1"/>
    <w:aliases w:val="Heading 1 Char Char Char Char Char Char Char Char Char Char Char Char Char Char"/>
    <w:basedOn w:val="Normal"/>
    <w:next w:val="Text1"/>
    <w:link w:val="Heading1Char1"/>
    <w:qFormat/>
    <w:pPr>
      <w:keepNext/>
      <w:numPr>
        <w:numId w:val="6"/>
      </w:numPr>
      <w:spacing w:before="240"/>
      <w:outlineLvl w:val="0"/>
    </w:pPr>
    <w:rPr>
      <w:b/>
      <w:smallCaps/>
    </w:rPr>
  </w:style>
  <w:style w:type="paragraph" w:styleId="Heading2">
    <w:name w:val="heading 2"/>
    <w:basedOn w:val="Normal"/>
    <w:next w:val="Text2"/>
    <w:qFormat/>
    <w:pPr>
      <w:keepNext/>
      <w:numPr>
        <w:ilvl w:val="1"/>
        <w:numId w:val="6"/>
      </w:numPr>
      <w:outlineLvl w:val="1"/>
    </w:pPr>
    <w:rPr>
      <w:b/>
    </w:rPr>
  </w:style>
  <w:style w:type="paragraph" w:styleId="Heading3">
    <w:name w:val="heading 3"/>
    <w:basedOn w:val="Normal"/>
    <w:next w:val="Text3"/>
    <w:link w:val="Heading3Char"/>
    <w:qFormat/>
    <w:pPr>
      <w:keepNext/>
      <w:numPr>
        <w:ilvl w:val="2"/>
        <w:numId w:val="6"/>
      </w:numPr>
      <w:outlineLvl w:val="2"/>
    </w:pPr>
    <w:rPr>
      <w:i/>
    </w:rPr>
  </w:style>
  <w:style w:type="paragraph" w:styleId="Heading4">
    <w:name w:val="heading 4"/>
    <w:basedOn w:val="Normal"/>
    <w:next w:val="Text4"/>
    <w:qFormat/>
    <w:pPr>
      <w:keepNext/>
      <w:numPr>
        <w:ilvl w:val="3"/>
        <w:numId w:val="6"/>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7"/>
      </w:numPr>
    </w:pPr>
  </w:style>
  <w:style w:type="paragraph" w:styleId="ListBullet2">
    <w:name w:val="List Bullet 2"/>
    <w:basedOn w:val="Text2"/>
    <w:uiPriority w:val="99"/>
    <w:pPr>
      <w:numPr>
        <w:numId w:val="9"/>
      </w:numPr>
      <w:tabs>
        <w:tab w:val="clear" w:pos="2160"/>
      </w:tabs>
    </w:pPr>
  </w:style>
  <w:style w:type="paragraph" w:styleId="ListBullet3">
    <w:name w:val="List Bullet 3"/>
    <w:basedOn w:val="Text3"/>
    <w:pPr>
      <w:numPr>
        <w:numId w:val="10"/>
      </w:numPr>
      <w:tabs>
        <w:tab w:val="clear" w:pos="2302"/>
      </w:tabs>
    </w:pPr>
  </w:style>
  <w:style w:type="paragraph" w:styleId="ListBullet4">
    <w:name w:val="List Bullet 4"/>
    <w:basedOn w:val="Text4"/>
    <w:pPr>
      <w:numPr>
        <w:numId w:val="11"/>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6"/>
      </w:numPr>
    </w:pPr>
    <w:rPr>
      <w:rFonts w:ascii="Times New Roman" w:hAnsi="Times New Roman"/>
    </w:rPr>
  </w:style>
  <w:style w:type="paragraph" w:styleId="ListNumber2">
    <w:name w:val="List Number 2"/>
    <w:basedOn w:val="Text2"/>
    <w:pPr>
      <w:numPr>
        <w:numId w:val="18"/>
      </w:numPr>
      <w:tabs>
        <w:tab w:val="clear" w:pos="2160"/>
      </w:tabs>
    </w:pPr>
  </w:style>
  <w:style w:type="paragraph" w:styleId="ListNumber3">
    <w:name w:val="List Number 3"/>
    <w:basedOn w:val="Text3"/>
    <w:pPr>
      <w:numPr>
        <w:numId w:val="19"/>
      </w:numPr>
      <w:tabs>
        <w:tab w:val="clear" w:pos="2302"/>
      </w:tabs>
    </w:pPr>
  </w:style>
  <w:style w:type="paragraph" w:styleId="ListNumber4">
    <w:name w:val="List Number 4"/>
    <w:basedOn w:val="Text4"/>
    <w:pPr>
      <w:numPr>
        <w:numId w:val="20"/>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8"/>
      </w:numPr>
    </w:pPr>
  </w:style>
  <w:style w:type="paragraph" w:customStyle="1" w:styleId="ListDash">
    <w:name w:val="List Dash"/>
    <w:basedOn w:val="Normal"/>
    <w:link w:val="ListDashChar"/>
    <w:pPr>
      <w:numPr>
        <w:numId w:val="23"/>
      </w:numPr>
    </w:pPr>
  </w:style>
  <w:style w:type="paragraph" w:customStyle="1" w:styleId="ListDash1">
    <w:name w:val="List Dash 1"/>
    <w:basedOn w:val="Text1"/>
    <w:pPr>
      <w:numPr>
        <w:numId w:val="12"/>
      </w:numPr>
    </w:pPr>
  </w:style>
  <w:style w:type="paragraph" w:customStyle="1" w:styleId="ListDash2">
    <w:name w:val="List Dash 2"/>
    <w:basedOn w:val="Text2"/>
    <w:pPr>
      <w:numPr>
        <w:numId w:val="13"/>
      </w:numPr>
      <w:tabs>
        <w:tab w:val="clear" w:pos="2160"/>
      </w:tabs>
    </w:pPr>
  </w:style>
  <w:style w:type="paragraph" w:customStyle="1" w:styleId="ListDash3">
    <w:name w:val="List Dash 3"/>
    <w:basedOn w:val="Text3"/>
    <w:pPr>
      <w:numPr>
        <w:numId w:val="14"/>
      </w:numPr>
      <w:tabs>
        <w:tab w:val="clear" w:pos="2302"/>
      </w:tabs>
    </w:pPr>
  </w:style>
  <w:style w:type="paragraph" w:customStyle="1" w:styleId="ListDash4">
    <w:name w:val="List Dash 4"/>
    <w:basedOn w:val="Text4"/>
    <w:pPr>
      <w:numPr>
        <w:numId w:val="15"/>
      </w:numPr>
    </w:pPr>
  </w:style>
  <w:style w:type="paragraph" w:customStyle="1" w:styleId="ListNumberLevel2">
    <w:name w:val="List Number (Level 2)"/>
    <w:basedOn w:val="Normal"/>
    <w:pPr>
      <w:numPr>
        <w:ilvl w:val="1"/>
        <w:numId w:val="16"/>
      </w:numPr>
    </w:pPr>
  </w:style>
  <w:style w:type="paragraph" w:customStyle="1" w:styleId="ListNumberLevel3">
    <w:name w:val="List Number (Level 3)"/>
    <w:basedOn w:val="Normal"/>
    <w:pPr>
      <w:numPr>
        <w:ilvl w:val="2"/>
        <w:numId w:val="16"/>
      </w:numPr>
    </w:pPr>
  </w:style>
  <w:style w:type="paragraph" w:customStyle="1" w:styleId="ListNumberLevel4">
    <w:name w:val="List Number (Level 4)"/>
    <w:basedOn w:val="Normal"/>
    <w:pPr>
      <w:numPr>
        <w:ilvl w:val="3"/>
        <w:numId w:val="16"/>
      </w:numPr>
    </w:pPr>
  </w:style>
  <w:style w:type="paragraph" w:customStyle="1" w:styleId="ListNumber1">
    <w:name w:val="List Number 1"/>
    <w:basedOn w:val="Text1"/>
    <w:pPr>
      <w:numPr>
        <w:numId w:val="17"/>
      </w:numPr>
    </w:pPr>
  </w:style>
  <w:style w:type="paragraph" w:customStyle="1" w:styleId="ListNumber1Level2">
    <w:name w:val="List Number 1 (Level 2)"/>
    <w:basedOn w:val="Text1"/>
    <w:pPr>
      <w:numPr>
        <w:ilvl w:val="1"/>
        <w:numId w:val="17"/>
      </w:numPr>
    </w:pPr>
  </w:style>
  <w:style w:type="paragraph" w:customStyle="1" w:styleId="ListNumber1Level3">
    <w:name w:val="List Number 1 (Level 3)"/>
    <w:basedOn w:val="Text1"/>
    <w:pPr>
      <w:numPr>
        <w:ilvl w:val="2"/>
        <w:numId w:val="17"/>
      </w:numPr>
    </w:pPr>
  </w:style>
  <w:style w:type="paragraph" w:customStyle="1" w:styleId="ListNumber1Level4">
    <w:name w:val="List Number 1 (Level 4)"/>
    <w:basedOn w:val="Text1"/>
    <w:pPr>
      <w:numPr>
        <w:ilvl w:val="3"/>
        <w:numId w:val="17"/>
      </w:numPr>
    </w:pPr>
  </w:style>
  <w:style w:type="paragraph" w:customStyle="1" w:styleId="ListNumber2Level2">
    <w:name w:val="List Number 2 (Level 2)"/>
    <w:basedOn w:val="Text2"/>
    <w:pPr>
      <w:numPr>
        <w:ilvl w:val="1"/>
        <w:numId w:val="18"/>
      </w:numPr>
      <w:tabs>
        <w:tab w:val="clear" w:pos="2160"/>
      </w:tabs>
    </w:pPr>
  </w:style>
  <w:style w:type="paragraph" w:customStyle="1" w:styleId="ListNumber2Level3">
    <w:name w:val="List Number 2 (Level 3)"/>
    <w:basedOn w:val="Text2"/>
    <w:pPr>
      <w:numPr>
        <w:ilvl w:val="2"/>
        <w:numId w:val="18"/>
      </w:numPr>
      <w:tabs>
        <w:tab w:val="clear" w:pos="2160"/>
      </w:tabs>
    </w:pPr>
  </w:style>
  <w:style w:type="paragraph" w:customStyle="1" w:styleId="ListNumber2Level4">
    <w:name w:val="List Number 2 (Level 4)"/>
    <w:basedOn w:val="Text2"/>
    <w:pPr>
      <w:numPr>
        <w:ilvl w:val="3"/>
        <w:numId w:val="18"/>
      </w:numPr>
      <w:tabs>
        <w:tab w:val="clear" w:pos="2160"/>
      </w:tabs>
    </w:pPr>
  </w:style>
  <w:style w:type="paragraph" w:customStyle="1" w:styleId="ListNumber3Level2">
    <w:name w:val="List Number 3 (Level 2)"/>
    <w:basedOn w:val="Text3"/>
    <w:pPr>
      <w:numPr>
        <w:ilvl w:val="1"/>
        <w:numId w:val="19"/>
      </w:numPr>
      <w:tabs>
        <w:tab w:val="clear" w:pos="2302"/>
      </w:tabs>
    </w:pPr>
  </w:style>
  <w:style w:type="paragraph" w:customStyle="1" w:styleId="ListNumber3Level3">
    <w:name w:val="List Number 3 (Level 3)"/>
    <w:basedOn w:val="Text3"/>
    <w:pPr>
      <w:numPr>
        <w:ilvl w:val="2"/>
        <w:numId w:val="19"/>
      </w:numPr>
      <w:tabs>
        <w:tab w:val="clear" w:pos="2302"/>
      </w:tabs>
    </w:pPr>
  </w:style>
  <w:style w:type="paragraph" w:customStyle="1" w:styleId="ListNumber3Level4">
    <w:name w:val="List Number 3 (Level 4)"/>
    <w:basedOn w:val="Text3"/>
    <w:pPr>
      <w:numPr>
        <w:ilvl w:val="3"/>
        <w:numId w:val="19"/>
      </w:numPr>
      <w:tabs>
        <w:tab w:val="clear" w:pos="2302"/>
      </w:tabs>
    </w:pPr>
  </w:style>
  <w:style w:type="paragraph" w:customStyle="1" w:styleId="ListNumber4Level2">
    <w:name w:val="List Number 4 (Level 2)"/>
    <w:basedOn w:val="Text4"/>
    <w:pPr>
      <w:numPr>
        <w:ilvl w:val="1"/>
        <w:numId w:val="20"/>
      </w:numPr>
    </w:pPr>
  </w:style>
  <w:style w:type="paragraph" w:customStyle="1" w:styleId="ListNumber4Level3">
    <w:name w:val="List Number 4 (Level 3)"/>
    <w:basedOn w:val="Text4"/>
    <w:pPr>
      <w:numPr>
        <w:ilvl w:val="2"/>
        <w:numId w:val="20"/>
      </w:numPr>
    </w:pPr>
  </w:style>
  <w:style w:type="paragraph" w:customStyle="1" w:styleId="ListNumber4Level4">
    <w:name w:val="List Number 4 (Level 4)"/>
    <w:basedOn w:val="Text4"/>
    <w:pPr>
      <w:numPr>
        <w:ilvl w:val="3"/>
        <w:numId w:val="20"/>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21"/>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22"/>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1">
    <w:name w:val="Char Char Char1"/>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1">
    <w:name w:val="Char1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uiPriority w:val="99"/>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aliases w:val="Normal bullet 2,Bullet list,List Paragraph1,List Paragraph11,Normal bullet 21,List Paragraph111,Bullet list1,Paragraph,Bullet point 1,1st level - Bullet List Paragraph,Lettre d'introduction,Paragrafo elenco,Bullet EY,Yellow Bullet,Bullets"/>
    <w:basedOn w:val="Normal"/>
    <w:link w:val="ListParagraphChar"/>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24"/>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5"/>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6"/>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7"/>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en-GB"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1">
    <w:name w:val="Znak Znak1"/>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val="en-GB"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en-GB" w:eastAsia="en-GB"/>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one" w:sz="96" w:space="31" w:color="FFFFFF" w:frame="1"/>
        <w:left w:val="none" w:sz="96" w:space="31" w:color="FFFFFF" w:frame="1"/>
        <w:bottom w:val="none" w:sz="96" w:space="31" w:color="FFFFFF" w:frame="1"/>
        <w:right w:val="none" w:sz="96" w:space="31" w:color="FFFFFF" w:frame="1"/>
      </w:pBdr>
      <w:spacing w:after="240"/>
      <w:jc w:val="both"/>
    </w:pPr>
    <w:rPr>
      <w:color w:val="000000"/>
      <w:sz w:val="24"/>
      <w:szCs w:val="24"/>
      <w:u w:color="000000"/>
      <w:lang w:val="en-GB" w:eastAsia="en-GB"/>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eastAsia="en-GB"/>
    </w:rPr>
  </w:style>
  <w:style w:type="character" w:customStyle="1" w:styleId="ListParagraphChar">
    <w:name w:val="List Paragraph Char"/>
    <w:aliases w:val="Normal bullet 2 Char,Bullet list Char,List Paragraph1 Char,List Paragraph11 Char,Normal bullet 21 Char,List Paragraph111 Char,Bullet list1 Char,Paragraph Char,Bullet point 1 Char,1st level - Bullet List Paragraph Char,Bullet EY Char"/>
    <w:link w:val="ListParagraph"/>
    <w:uiPriority w:val="34"/>
    <w:qFormat/>
    <w:rsid w:val="00FB33FD"/>
    <w:rPr>
      <w:rFonts w:ascii="Calibri" w:eastAsia="Calibri" w:hAnsi="Calibri"/>
      <w:sz w:val="22"/>
      <w:szCs w:val="22"/>
      <w:lang w:val="en-US" w:eastAsia="en-US"/>
    </w:rPr>
  </w:style>
  <w:style w:type="character" w:customStyle="1" w:styleId="tlid-translation">
    <w:name w:val="tlid-translation"/>
    <w:rsid w:val="00610655"/>
  </w:style>
  <w:style w:type="character" w:customStyle="1" w:styleId="NormalHanging12aChar">
    <w:name w:val="NormalHanging12a Char"/>
    <w:link w:val="NormalHanging12a"/>
    <w:locked/>
    <w:rsid w:val="00A641B8"/>
    <w:rPr>
      <w:lang w:eastAsia="en-US"/>
    </w:rPr>
  </w:style>
  <w:style w:type="paragraph" w:customStyle="1" w:styleId="NormalHanging12a">
    <w:name w:val="NormalHanging12a"/>
    <w:basedOn w:val="Normal"/>
    <w:link w:val="NormalHanging12aChar"/>
    <w:rsid w:val="00A641B8"/>
    <w:pPr>
      <w:snapToGrid w:val="0"/>
      <w:ind w:left="567" w:hanging="567"/>
      <w:jc w:val="left"/>
    </w:pPr>
    <w:rPr>
      <w:rFonts w:ascii="Times New Roman" w:hAnsi="Times New Roman"/>
      <w:sz w:val="20"/>
      <w:lang w:eastAsia="en-US"/>
    </w:rPr>
  </w:style>
  <w:style w:type="character" w:customStyle="1" w:styleId="UnresolvedMention1">
    <w:name w:val="Unresolved Mention1"/>
    <w:basedOn w:val="DefaultParagraphFont"/>
    <w:uiPriority w:val="99"/>
    <w:semiHidden/>
    <w:unhideWhenUsed/>
    <w:rsid w:val="00D17344"/>
    <w:rPr>
      <w:color w:val="605E5C"/>
      <w:shd w:val="clear" w:color="auto" w:fill="E1DFDD"/>
    </w:rPr>
  </w:style>
  <w:style w:type="character" w:styleId="Mention">
    <w:name w:val="Mention"/>
    <w:basedOn w:val="DefaultParagraphFont"/>
    <w:uiPriority w:val="99"/>
    <w:unhideWhenUsed/>
    <w:rsid w:val="0056778A"/>
    <w:rPr>
      <w:color w:val="2B579A"/>
      <w:shd w:val="clear" w:color="auto" w:fill="E1DFDD"/>
    </w:rPr>
  </w:style>
  <w:style w:type="character" w:styleId="UnresolvedMention">
    <w:name w:val="Unresolved Mention"/>
    <w:basedOn w:val="DefaultParagraphFont"/>
    <w:uiPriority w:val="99"/>
    <w:semiHidden/>
    <w:unhideWhenUsed/>
    <w:rsid w:val="002F0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21">
      <w:bodyDiv w:val="1"/>
      <w:marLeft w:val="0"/>
      <w:marRight w:val="0"/>
      <w:marTop w:val="0"/>
      <w:marBottom w:val="0"/>
      <w:divBdr>
        <w:top w:val="none" w:sz="0" w:space="0" w:color="auto"/>
        <w:left w:val="none" w:sz="0" w:space="0" w:color="auto"/>
        <w:bottom w:val="none" w:sz="0" w:space="0" w:color="auto"/>
        <w:right w:val="none" w:sz="0" w:space="0" w:color="auto"/>
      </w:divBdr>
    </w:div>
    <w:div w:id="40716700">
      <w:bodyDiv w:val="1"/>
      <w:marLeft w:val="0"/>
      <w:marRight w:val="0"/>
      <w:marTop w:val="0"/>
      <w:marBottom w:val="0"/>
      <w:divBdr>
        <w:top w:val="none" w:sz="0" w:space="0" w:color="auto"/>
        <w:left w:val="none" w:sz="0" w:space="0" w:color="auto"/>
        <w:bottom w:val="none" w:sz="0" w:space="0" w:color="auto"/>
        <w:right w:val="none" w:sz="0" w:space="0" w:color="auto"/>
      </w:divBdr>
    </w:div>
    <w:div w:id="49230382">
      <w:bodyDiv w:val="1"/>
      <w:marLeft w:val="0"/>
      <w:marRight w:val="0"/>
      <w:marTop w:val="0"/>
      <w:marBottom w:val="0"/>
      <w:divBdr>
        <w:top w:val="none" w:sz="0" w:space="0" w:color="auto"/>
        <w:left w:val="none" w:sz="0" w:space="0" w:color="auto"/>
        <w:bottom w:val="none" w:sz="0" w:space="0" w:color="auto"/>
        <w:right w:val="none" w:sz="0" w:space="0" w:color="auto"/>
      </w:divBdr>
    </w:div>
    <w:div w:id="89543711">
      <w:bodyDiv w:val="1"/>
      <w:marLeft w:val="0"/>
      <w:marRight w:val="0"/>
      <w:marTop w:val="0"/>
      <w:marBottom w:val="0"/>
      <w:divBdr>
        <w:top w:val="none" w:sz="0" w:space="0" w:color="auto"/>
        <w:left w:val="none" w:sz="0" w:space="0" w:color="auto"/>
        <w:bottom w:val="none" w:sz="0" w:space="0" w:color="auto"/>
        <w:right w:val="none" w:sz="0" w:space="0" w:color="auto"/>
      </w:divBdr>
    </w:div>
    <w:div w:id="188180288">
      <w:bodyDiv w:val="1"/>
      <w:marLeft w:val="0"/>
      <w:marRight w:val="0"/>
      <w:marTop w:val="0"/>
      <w:marBottom w:val="0"/>
      <w:divBdr>
        <w:top w:val="none" w:sz="0" w:space="0" w:color="auto"/>
        <w:left w:val="none" w:sz="0" w:space="0" w:color="auto"/>
        <w:bottom w:val="none" w:sz="0" w:space="0" w:color="auto"/>
        <w:right w:val="none" w:sz="0" w:space="0" w:color="auto"/>
      </w:divBdr>
    </w:div>
    <w:div w:id="294069910">
      <w:bodyDiv w:val="1"/>
      <w:marLeft w:val="0"/>
      <w:marRight w:val="0"/>
      <w:marTop w:val="0"/>
      <w:marBottom w:val="0"/>
      <w:divBdr>
        <w:top w:val="none" w:sz="0" w:space="0" w:color="auto"/>
        <w:left w:val="none" w:sz="0" w:space="0" w:color="auto"/>
        <w:bottom w:val="none" w:sz="0" w:space="0" w:color="auto"/>
        <w:right w:val="none" w:sz="0" w:space="0" w:color="auto"/>
      </w:divBdr>
    </w:div>
    <w:div w:id="389379457">
      <w:bodyDiv w:val="1"/>
      <w:marLeft w:val="0"/>
      <w:marRight w:val="0"/>
      <w:marTop w:val="0"/>
      <w:marBottom w:val="0"/>
      <w:divBdr>
        <w:top w:val="none" w:sz="0" w:space="0" w:color="auto"/>
        <w:left w:val="none" w:sz="0" w:space="0" w:color="auto"/>
        <w:bottom w:val="none" w:sz="0" w:space="0" w:color="auto"/>
        <w:right w:val="none" w:sz="0" w:space="0" w:color="auto"/>
      </w:divBdr>
    </w:div>
    <w:div w:id="456029211">
      <w:bodyDiv w:val="1"/>
      <w:marLeft w:val="0"/>
      <w:marRight w:val="0"/>
      <w:marTop w:val="0"/>
      <w:marBottom w:val="0"/>
      <w:divBdr>
        <w:top w:val="none" w:sz="0" w:space="0" w:color="auto"/>
        <w:left w:val="none" w:sz="0" w:space="0" w:color="auto"/>
        <w:bottom w:val="none" w:sz="0" w:space="0" w:color="auto"/>
        <w:right w:val="none" w:sz="0" w:space="0" w:color="auto"/>
      </w:divBdr>
    </w:div>
    <w:div w:id="765662188">
      <w:bodyDiv w:val="1"/>
      <w:marLeft w:val="0"/>
      <w:marRight w:val="0"/>
      <w:marTop w:val="0"/>
      <w:marBottom w:val="0"/>
      <w:divBdr>
        <w:top w:val="none" w:sz="0" w:space="0" w:color="auto"/>
        <w:left w:val="none" w:sz="0" w:space="0" w:color="auto"/>
        <w:bottom w:val="none" w:sz="0" w:space="0" w:color="auto"/>
        <w:right w:val="none" w:sz="0" w:space="0" w:color="auto"/>
      </w:divBdr>
    </w:div>
    <w:div w:id="826632404">
      <w:bodyDiv w:val="1"/>
      <w:marLeft w:val="0"/>
      <w:marRight w:val="0"/>
      <w:marTop w:val="0"/>
      <w:marBottom w:val="0"/>
      <w:divBdr>
        <w:top w:val="none" w:sz="0" w:space="0" w:color="auto"/>
        <w:left w:val="none" w:sz="0" w:space="0" w:color="auto"/>
        <w:bottom w:val="none" w:sz="0" w:space="0" w:color="auto"/>
        <w:right w:val="none" w:sz="0" w:space="0" w:color="auto"/>
      </w:divBdr>
    </w:div>
    <w:div w:id="875853724">
      <w:bodyDiv w:val="1"/>
      <w:marLeft w:val="0"/>
      <w:marRight w:val="0"/>
      <w:marTop w:val="0"/>
      <w:marBottom w:val="0"/>
      <w:divBdr>
        <w:top w:val="none" w:sz="0" w:space="0" w:color="auto"/>
        <w:left w:val="none" w:sz="0" w:space="0" w:color="auto"/>
        <w:bottom w:val="none" w:sz="0" w:space="0" w:color="auto"/>
        <w:right w:val="none" w:sz="0" w:space="0" w:color="auto"/>
      </w:divBdr>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1023632496">
      <w:bodyDiv w:val="1"/>
      <w:marLeft w:val="0"/>
      <w:marRight w:val="0"/>
      <w:marTop w:val="0"/>
      <w:marBottom w:val="0"/>
      <w:divBdr>
        <w:top w:val="none" w:sz="0" w:space="0" w:color="auto"/>
        <w:left w:val="none" w:sz="0" w:space="0" w:color="auto"/>
        <w:bottom w:val="none" w:sz="0" w:space="0" w:color="auto"/>
        <w:right w:val="none" w:sz="0" w:space="0" w:color="auto"/>
      </w:divBdr>
    </w:div>
    <w:div w:id="1054352585">
      <w:bodyDiv w:val="1"/>
      <w:marLeft w:val="0"/>
      <w:marRight w:val="0"/>
      <w:marTop w:val="0"/>
      <w:marBottom w:val="0"/>
      <w:divBdr>
        <w:top w:val="none" w:sz="0" w:space="0" w:color="auto"/>
        <w:left w:val="none" w:sz="0" w:space="0" w:color="auto"/>
        <w:bottom w:val="none" w:sz="0" w:space="0" w:color="auto"/>
        <w:right w:val="none" w:sz="0" w:space="0" w:color="auto"/>
      </w:divBdr>
    </w:div>
    <w:div w:id="1066293493">
      <w:bodyDiv w:val="1"/>
      <w:marLeft w:val="0"/>
      <w:marRight w:val="0"/>
      <w:marTop w:val="0"/>
      <w:marBottom w:val="0"/>
      <w:divBdr>
        <w:top w:val="none" w:sz="0" w:space="0" w:color="auto"/>
        <w:left w:val="none" w:sz="0" w:space="0" w:color="auto"/>
        <w:bottom w:val="none" w:sz="0" w:space="0" w:color="auto"/>
        <w:right w:val="none" w:sz="0" w:space="0" w:color="auto"/>
      </w:divBdr>
    </w:div>
    <w:div w:id="1111629664">
      <w:bodyDiv w:val="1"/>
      <w:marLeft w:val="0"/>
      <w:marRight w:val="0"/>
      <w:marTop w:val="0"/>
      <w:marBottom w:val="0"/>
      <w:divBdr>
        <w:top w:val="none" w:sz="0" w:space="0" w:color="auto"/>
        <w:left w:val="none" w:sz="0" w:space="0" w:color="auto"/>
        <w:bottom w:val="none" w:sz="0" w:space="0" w:color="auto"/>
        <w:right w:val="none" w:sz="0" w:space="0" w:color="auto"/>
      </w:divBdr>
    </w:div>
    <w:div w:id="1293289313">
      <w:bodyDiv w:val="1"/>
      <w:marLeft w:val="0"/>
      <w:marRight w:val="0"/>
      <w:marTop w:val="0"/>
      <w:marBottom w:val="0"/>
      <w:divBdr>
        <w:top w:val="none" w:sz="0" w:space="0" w:color="auto"/>
        <w:left w:val="none" w:sz="0" w:space="0" w:color="auto"/>
        <w:bottom w:val="none" w:sz="0" w:space="0" w:color="auto"/>
        <w:right w:val="none" w:sz="0" w:space="0" w:color="auto"/>
      </w:divBdr>
    </w:div>
    <w:div w:id="1436515197">
      <w:bodyDiv w:val="1"/>
      <w:marLeft w:val="0"/>
      <w:marRight w:val="0"/>
      <w:marTop w:val="0"/>
      <w:marBottom w:val="0"/>
      <w:divBdr>
        <w:top w:val="none" w:sz="0" w:space="0" w:color="auto"/>
        <w:left w:val="none" w:sz="0" w:space="0" w:color="auto"/>
        <w:bottom w:val="none" w:sz="0" w:space="0" w:color="auto"/>
        <w:right w:val="none" w:sz="0" w:space="0" w:color="auto"/>
      </w:divBdr>
    </w:div>
    <w:div w:id="1460031442">
      <w:bodyDiv w:val="1"/>
      <w:marLeft w:val="0"/>
      <w:marRight w:val="0"/>
      <w:marTop w:val="0"/>
      <w:marBottom w:val="0"/>
      <w:divBdr>
        <w:top w:val="none" w:sz="0" w:space="0" w:color="auto"/>
        <w:left w:val="none" w:sz="0" w:space="0" w:color="auto"/>
        <w:bottom w:val="none" w:sz="0" w:space="0" w:color="auto"/>
        <w:right w:val="none" w:sz="0" w:space="0" w:color="auto"/>
      </w:divBdr>
    </w:div>
    <w:div w:id="1461026627">
      <w:bodyDiv w:val="1"/>
      <w:marLeft w:val="0"/>
      <w:marRight w:val="0"/>
      <w:marTop w:val="0"/>
      <w:marBottom w:val="0"/>
      <w:divBdr>
        <w:top w:val="none" w:sz="0" w:space="0" w:color="auto"/>
        <w:left w:val="none" w:sz="0" w:space="0" w:color="auto"/>
        <w:bottom w:val="none" w:sz="0" w:space="0" w:color="auto"/>
        <w:right w:val="none" w:sz="0" w:space="0" w:color="auto"/>
      </w:divBdr>
    </w:div>
    <w:div w:id="1507399298">
      <w:bodyDiv w:val="1"/>
      <w:marLeft w:val="0"/>
      <w:marRight w:val="0"/>
      <w:marTop w:val="0"/>
      <w:marBottom w:val="0"/>
      <w:divBdr>
        <w:top w:val="none" w:sz="0" w:space="0" w:color="auto"/>
        <w:left w:val="none" w:sz="0" w:space="0" w:color="auto"/>
        <w:bottom w:val="none" w:sz="0" w:space="0" w:color="auto"/>
        <w:right w:val="none" w:sz="0" w:space="0" w:color="auto"/>
      </w:divBdr>
    </w:div>
    <w:div w:id="1513295354">
      <w:bodyDiv w:val="1"/>
      <w:marLeft w:val="0"/>
      <w:marRight w:val="0"/>
      <w:marTop w:val="0"/>
      <w:marBottom w:val="0"/>
      <w:divBdr>
        <w:top w:val="none" w:sz="0" w:space="0" w:color="auto"/>
        <w:left w:val="none" w:sz="0" w:space="0" w:color="auto"/>
        <w:bottom w:val="none" w:sz="0" w:space="0" w:color="auto"/>
        <w:right w:val="none" w:sz="0" w:space="0" w:color="auto"/>
      </w:divBdr>
    </w:div>
    <w:div w:id="1523133118">
      <w:bodyDiv w:val="1"/>
      <w:marLeft w:val="0"/>
      <w:marRight w:val="0"/>
      <w:marTop w:val="0"/>
      <w:marBottom w:val="0"/>
      <w:divBdr>
        <w:top w:val="none" w:sz="0" w:space="0" w:color="auto"/>
        <w:left w:val="none" w:sz="0" w:space="0" w:color="auto"/>
        <w:bottom w:val="none" w:sz="0" w:space="0" w:color="auto"/>
        <w:right w:val="none" w:sz="0" w:space="0" w:color="auto"/>
      </w:divBdr>
    </w:div>
    <w:div w:id="1769963016">
      <w:bodyDiv w:val="1"/>
      <w:marLeft w:val="0"/>
      <w:marRight w:val="0"/>
      <w:marTop w:val="0"/>
      <w:marBottom w:val="0"/>
      <w:divBdr>
        <w:top w:val="none" w:sz="0" w:space="0" w:color="auto"/>
        <w:left w:val="none" w:sz="0" w:space="0" w:color="auto"/>
        <w:bottom w:val="none" w:sz="0" w:space="0" w:color="auto"/>
        <w:right w:val="none" w:sz="0" w:space="0" w:color="auto"/>
      </w:divBdr>
    </w:div>
    <w:div w:id="1829904705">
      <w:bodyDiv w:val="1"/>
      <w:marLeft w:val="0"/>
      <w:marRight w:val="0"/>
      <w:marTop w:val="0"/>
      <w:marBottom w:val="0"/>
      <w:divBdr>
        <w:top w:val="none" w:sz="0" w:space="0" w:color="auto"/>
        <w:left w:val="none" w:sz="0" w:space="0" w:color="auto"/>
        <w:bottom w:val="none" w:sz="0" w:space="0" w:color="auto"/>
        <w:right w:val="none" w:sz="0" w:space="0" w:color="auto"/>
      </w:divBdr>
    </w:div>
    <w:div w:id="1855146500">
      <w:bodyDiv w:val="1"/>
      <w:marLeft w:val="0"/>
      <w:marRight w:val="0"/>
      <w:marTop w:val="0"/>
      <w:marBottom w:val="0"/>
      <w:divBdr>
        <w:top w:val="none" w:sz="0" w:space="0" w:color="auto"/>
        <w:left w:val="none" w:sz="0" w:space="0" w:color="auto"/>
        <w:bottom w:val="none" w:sz="0" w:space="0" w:color="auto"/>
        <w:right w:val="none" w:sz="0" w:space="0" w:color="auto"/>
      </w:divBdr>
    </w:div>
    <w:div w:id="1894924837">
      <w:bodyDiv w:val="1"/>
      <w:marLeft w:val="0"/>
      <w:marRight w:val="0"/>
      <w:marTop w:val="0"/>
      <w:marBottom w:val="0"/>
      <w:divBdr>
        <w:top w:val="none" w:sz="0" w:space="0" w:color="auto"/>
        <w:left w:val="none" w:sz="0" w:space="0" w:color="auto"/>
        <w:bottom w:val="none" w:sz="0" w:space="0" w:color="auto"/>
        <w:right w:val="none" w:sz="0" w:space="0" w:color="auto"/>
      </w:divBdr>
    </w:div>
    <w:div w:id="1982733684">
      <w:bodyDiv w:val="1"/>
      <w:marLeft w:val="0"/>
      <w:marRight w:val="0"/>
      <w:marTop w:val="0"/>
      <w:marBottom w:val="0"/>
      <w:divBdr>
        <w:top w:val="none" w:sz="0" w:space="0" w:color="auto"/>
        <w:left w:val="none" w:sz="0" w:space="0" w:color="auto"/>
        <w:bottom w:val="none" w:sz="0" w:space="0" w:color="auto"/>
        <w:right w:val="none" w:sz="0" w:space="0" w:color="auto"/>
      </w:divBdr>
    </w:div>
    <w:div w:id="2003392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eli/reg/2022/2473/oj/en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ata.europa.eu/eli/reg/2023/2831/oj" TargetMode="External"/><Relationship Id="rId17" Type="http://schemas.openxmlformats.org/officeDocument/2006/relationships/hyperlink" Target="https://eur-lex.europa.eu/legal-content/EN/TXT/?uri=oj%3AJOC_2022_080_R_0001" TargetMode="External"/><Relationship Id="rId2" Type="http://schemas.openxmlformats.org/officeDocument/2006/relationships/customXml" Target="../customXml/item2.xml"/><Relationship Id="rId16" Type="http://schemas.openxmlformats.org/officeDocument/2006/relationships/hyperlink" Target="https://eur-lex.europa.eu/eli/C/2025/3602/oj/eng"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reg/2014/717/oj/eng" TargetMode="External"/><Relationship Id="rId5" Type="http://schemas.openxmlformats.org/officeDocument/2006/relationships/numbering" Target="numbering.xml"/><Relationship Id="rId15" Type="http://schemas.openxmlformats.org/officeDocument/2006/relationships/hyperlink" Target="https://eur-lex.europa.eu/legal-content/EN/TXT/?uri=CELEX%3A02014R0651-20230701"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TXT/?uri=OJ%3AJOC_2023_107_R_0001&amp;qid=1679568286704"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oceans-and-fisheries.ec.europa.eu/system/files/2023-02/COM-2023-100_en.pdf" TargetMode="External"/><Relationship Id="rId1" Type="http://schemas.openxmlformats.org/officeDocument/2006/relationships/hyperlink" Target="https://eur-lex.europa.eu/eli/C/2025/6227/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documenttasks/documenttasks1.xml><?xml version="1.0" encoding="utf-8"?>
<t:Tasks xmlns:t="http://schemas.microsoft.com/office/tasks/2019/documenttasks" xmlns:oel="http://schemas.microsoft.com/office/2019/extlst">
  <t:Task id="{9F674BC4-900C-4926-B18A-93D0B23EFAE0}">
    <t:Anchor>
      <t:Comment id="445965999"/>
    </t:Anchor>
    <t:History>
      <t:Event id="{50FB0FE4-2619-40CB-94D3-DF69566702B8}" time="2026-01-16T13:46:30.68Z">
        <t:Attribution userId="S::ana.peralta-baptista@ec.europa.eu::3732a583-2b71-40e1-afd4-78760876a543" userProvider="AD" userName="PERALTA BAPTISTA Ana (MARE)"/>
        <t:Anchor>
          <t:Comment id="445965999"/>
        </t:Anchor>
        <t:Create/>
      </t:Event>
      <t:Event id="{149AA682-02C1-4DF8-8791-9880F9D48D85}" time="2026-01-16T13:46:30.68Z">
        <t:Attribution userId="S::ana.peralta-baptista@ec.europa.eu::3732a583-2b71-40e1-afd4-78760876a543" userProvider="AD" userName="PERALTA BAPTISTA Ana (MARE)"/>
        <t:Anchor>
          <t:Comment id="445965999"/>
        </t:Anchor>
        <t:Assign userId="S::Marina.HADJIYANNI@ec.europa.eu::92307440-1931-4feb-b055-8bc81bea602e" userProvider="AD" userName="HADJIYANNI Marina (MARE)"/>
      </t:Event>
      <t:Event id="{C857D8DF-D6B5-4BEE-960F-9B877A27183A}" time="2026-01-16T13:46:30.68Z">
        <t:Attribution userId="S::ana.peralta-baptista@ec.europa.eu::3732a583-2b71-40e1-afd4-78760876a543" userProvider="AD" userName="PERALTA BAPTISTA Ana (MARE)"/>
        <t:Anchor>
          <t:Comment id="445965999"/>
        </t:Anchor>
        <t:SetTitle title="@HADJIYANNI Marina (MARE) ok to mention this here to be more specific on EMFAF and the MF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CD864-7DDB-47BA-943E-19CA7586DD3B}">
  <ds:schemaRefs>
    <ds:schemaRef ds:uri="http://schemas.microsoft.com/office/2006/metadata/properties"/>
    <ds:schemaRef ds:uri="http://schemas.microsoft.com/office/infopath/2007/PartnerControls"/>
    <ds:schemaRef ds:uri="5dd00967-b3aa-422c-bfd9-c34c22a3a860"/>
    <ds:schemaRef ds:uri="20baec37-742c-4469-a9a4-4cd93cc36545"/>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27BA4E0E-C268-489B-88FD-A0EE64F45A2C}">
  <ds:schemaRefs>
    <ds:schemaRef ds:uri="http://schemas.openxmlformats.org/officeDocument/2006/bibliography"/>
  </ds:schemaRefs>
</ds:datastoreItem>
</file>

<file path=customXml/itemProps3.xml><?xml version="1.0" encoding="utf-8"?>
<ds:datastoreItem xmlns:ds="http://schemas.openxmlformats.org/officeDocument/2006/customXml" ds:itemID="{922AC77D-AA12-495F-B152-8D256AC49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E4EBC1-70CC-4184-B11B-79694FE2D9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8</Pages>
  <Words>4497</Words>
  <Characters>25814</Characters>
  <Application>Microsoft Office Word</Application>
  <DocSecurity>0</DocSecurity>
  <PresentationFormat>Microsoft Word 8.0b</PresentationFormat>
  <Lines>379</Lines>
  <Paragraphs>33</Paragraphs>
  <ScaleCrop>false</ScaleCrop>
  <Company>European Commission</Company>
  <LinksUpToDate>false</LinksUpToDate>
  <CharactersWithSpaces>30278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dc:description/>
  <cp:lastModifiedBy>DELBAER Gerda (SG)</cp:lastModifiedBy>
  <cp:revision>3</cp:revision>
  <cp:lastPrinted>2026-01-09T00:48:00Z</cp:lastPrinted>
  <dcterms:created xsi:type="dcterms:W3CDTF">2026-04-15T09:00:00Z</dcterms:created>
  <dcterms:modified xsi:type="dcterms:W3CDTF">2026-04-15T09:21:00Z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2022-06-19T20:28:45Z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82b2a6d6-2ac1-4b33-86d1-88bf8b858810</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_dlc_DocIdItemGuid">
    <vt:lpwstr>32158abd-b136-42f1-a24a-79ad2d90727e</vt:lpwstr>
  </property>
  <property fmtid="{D5CDD505-2E9C-101B-9397-08002B2CF9AE}" pid="22" name="MediaServiceImageTags">
    <vt:lpwstr/>
  </property>
</Properties>
</file>