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FEAC" w14:textId="77777777" w:rsidR="00AC03CB" w:rsidRPr="00C33439" w:rsidRDefault="00AC03CB" w:rsidP="00AC03CB">
      <w:pPr>
        <w:spacing w:after="72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Pr>
          <w:rFonts w:ascii="Times New Roman" w:hAnsi="Times New Roman"/>
          <w:b/>
          <w:bCs/>
          <w:szCs w:val="24"/>
        </w:rPr>
        <w:t xml:space="preserve">the </w:t>
      </w:r>
      <w:r w:rsidRPr="006A5EA1">
        <w:rPr>
          <w:rFonts w:ascii="Times New Roman" w:hAnsi="Times New Roman"/>
          <w:b/>
          <w:bCs/>
          <w:szCs w:val="24"/>
        </w:rPr>
        <w:t>EU strategy for the rights of persons with disabilities post-2024</w:t>
      </w:r>
    </w:p>
    <w:p w14:paraId="72ABE173" w14:textId="4B84A79B" w:rsidR="00AC03CB" w:rsidRPr="0024038A" w:rsidRDefault="00AC03CB" w:rsidP="00AC03CB">
      <w:pPr>
        <w:numPr>
          <w:ilvl w:val="0"/>
          <w:numId w:val="35"/>
        </w:numPr>
        <w:ind w:left="567" w:hanging="567"/>
        <w:rPr>
          <w:rFonts w:ascii="Times New Roman" w:hAnsi="Times New Roman"/>
          <w:i/>
          <w:szCs w:val="24"/>
          <w:lang w:val="it-IT"/>
        </w:rPr>
      </w:pPr>
      <w:r w:rsidRPr="0024038A">
        <w:rPr>
          <w:rFonts w:ascii="Times New Roman" w:hAnsi="Times New Roman"/>
          <w:b/>
          <w:szCs w:val="24"/>
          <w:lang w:val="it-IT"/>
        </w:rPr>
        <w:t>Rapporteur:</w:t>
      </w:r>
      <w:r w:rsidRPr="0024038A">
        <w:rPr>
          <w:rFonts w:ascii="Times New Roman" w:hAnsi="Times New Roman"/>
          <w:szCs w:val="24"/>
          <w:lang w:val="it-IT"/>
        </w:rPr>
        <w:t xml:space="preserve"> </w:t>
      </w:r>
      <w:r w:rsidRPr="0024038A">
        <w:rPr>
          <w:rFonts w:ascii="Times New Roman" w:hAnsi="Times New Roman"/>
          <w:bCs/>
          <w:lang w:val="it-IT"/>
        </w:rPr>
        <w:t>Rosa ESTAR</w:t>
      </w:r>
      <w:r w:rsidR="000437B2" w:rsidRPr="0024038A">
        <w:rPr>
          <w:rFonts w:ascii="Times New Roman" w:hAnsi="Times New Roman"/>
          <w:bCs/>
          <w:lang w:val="it-IT"/>
        </w:rPr>
        <w:t>À</w:t>
      </w:r>
      <w:r w:rsidRPr="0024038A">
        <w:rPr>
          <w:rFonts w:ascii="Times New Roman" w:hAnsi="Times New Roman"/>
          <w:bCs/>
          <w:lang w:val="it-IT"/>
        </w:rPr>
        <w:t>S FERRAGUT (EPP</w:t>
      </w:r>
      <w:r w:rsidR="00E94FDE" w:rsidRPr="0024038A">
        <w:rPr>
          <w:rFonts w:ascii="Times New Roman" w:hAnsi="Times New Roman"/>
          <w:bCs/>
          <w:lang w:val="it-IT"/>
        </w:rPr>
        <w:t xml:space="preserve"> </w:t>
      </w:r>
      <w:r w:rsidRPr="0024038A">
        <w:rPr>
          <w:rFonts w:ascii="Times New Roman" w:hAnsi="Times New Roman"/>
          <w:bCs/>
          <w:lang w:val="it-IT"/>
        </w:rPr>
        <w:t>/</w:t>
      </w:r>
      <w:r w:rsidR="00E94FDE" w:rsidRPr="0024038A">
        <w:rPr>
          <w:rFonts w:ascii="Times New Roman" w:hAnsi="Times New Roman"/>
          <w:bCs/>
          <w:lang w:val="it-IT"/>
        </w:rPr>
        <w:t xml:space="preserve"> </w:t>
      </w:r>
      <w:r w:rsidRPr="0024038A">
        <w:rPr>
          <w:rFonts w:ascii="Times New Roman" w:hAnsi="Times New Roman"/>
          <w:bCs/>
          <w:lang w:val="it-IT"/>
        </w:rPr>
        <w:t>ES)</w:t>
      </w:r>
      <w:r w:rsidRPr="0024038A">
        <w:rPr>
          <w:rFonts w:ascii="Times New Roman" w:hAnsi="Times New Roman"/>
          <w:i/>
          <w:szCs w:val="24"/>
          <w:lang w:val="it-IT"/>
        </w:rPr>
        <w:t xml:space="preserve"> </w:t>
      </w:r>
    </w:p>
    <w:p w14:paraId="46F4F83B" w14:textId="20BB2603" w:rsidR="00AC03CB" w:rsidRPr="004D4707" w:rsidRDefault="00AC03CB" w:rsidP="00AC03CB">
      <w:pPr>
        <w:pStyle w:val="Default"/>
        <w:numPr>
          <w:ilvl w:val="0"/>
          <w:numId w:val="35"/>
        </w:numPr>
        <w:spacing w:after="240"/>
        <w:ind w:left="567" w:hanging="567"/>
        <w:jc w:val="both"/>
        <w:rPr>
          <w:color w:val="auto"/>
          <w:lang w:val="fr-BE"/>
        </w:rPr>
      </w:pPr>
      <w:r w:rsidRPr="004D4707">
        <w:rPr>
          <w:b/>
          <w:bCs/>
          <w:color w:val="auto"/>
          <w:lang w:val="fr-BE"/>
        </w:rPr>
        <w:t xml:space="preserve">References: </w:t>
      </w:r>
      <w:r w:rsidRPr="0024038A">
        <w:rPr>
          <w:lang w:val="fr-BE"/>
        </w:rPr>
        <w:t>2025/2057(INI)</w:t>
      </w:r>
      <w:r w:rsidR="00E76886">
        <w:rPr>
          <w:lang w:val="fr-BE"/>
        </w:rPr>
        <w:t xml:space="preserve"> / </w:t>
      </w:r>
      <w:r w:rsidR="00E76886" w:rsidRPr="0024038A">
        <w:rPr>
          <w:lang w:val="fr-BE"/>
        </w:rPr>
        <w:t>A10-0211/2025</w:t>
      </w:r>
      <w:r w:rsidR="00F56EE9" w:rsidRPr="0024038A">
        <w:rPr>
          <w:lang w:val="fr-BE"/>
        </w:rPr>
        <w:t xml:space="preserve"> / P10_TA(2025)308</w:t>
      </w:r>
    </w:p>
    <w:p w14:paraId="3EE3C839" w14:textId="35118295" w:rsidR="00AC03CB" w:rsidRDefault="00AC03CB" w:rsidP="00AC03CB">
      <w:pPr>
        <w:numPr>
          <w:ilvl w:val="0"/>
          <w:numId w:val="35"/>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F1401B">
        <w:rPr>
          <w:rFonts w:ascii="Times New Roman" w:hAnsi="Times New Roman"/>
          <w:iCs/>
          <w:szCs w:val="24"/>
        </w:rPr>
        <w:t>27 November 2025</w:t>
      </w:r>
    </w:p>
    <w:p w14:paraId="438515EA" w14:textId="77777777" w:rsidR="00AC03CB" w:rsidRPr="00A0010B" w:rsidRDefault="00AC03CB" w:rsidP="00AC03CB">
      <w:pPr>
        <w:numPr>
          <w:ilvl w:val="0"/>
          <w:numId w:val="35"/>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Pr="0014367F">
        <w:rPr>
          <w:rFonts w:ascii="Times New Roman" w:hAnsi="Times New Roman"/>
          <w:szCs w:val="24"/>
        </w:rPr>
        <w:t>Committee on</w:t>
      </w:r>
      <w:r>
        <w:rPr>
          <w:rFonts w:ascii="Times New Roman" w:hAnsi="Times New Roman"/>
          <w:szCs w:val="24"/>
        </w:rPr>
        <w:t xml:space="preserve"> Employment and Social Affairs (EMPL)</w:t>
      </w:r>
      <w:r w:rsidRPr="00A0010B">
        <w:rPr>
          <w:rFonts w:ascii="Times New Roman" w:hAnsi="Times New Roman"/>
          <w:i/>
          <w:szCs w:val="24"/>
        </w:rPr>
        <w:t xml:space="preserve"> </w:t>
      </w:r>
    </w:p>
    <w:p w14:paraId="4CBDCBB5" w14:textId="77777777" w:rsidR="00BD1885" w:rsidRPr="00A0010B" w:rsidRDefault="00AC03CB" w:rsidP="00BD1885">
      <w:pPr>
        <w:numPr>
          <w:ilvl w:val="0"/>
          <w:numId w:val="35"/>
        </w:numPr>
        <w:ind w:left="567" w:hanging="567"/>
        <w:rPr>
          <w:rFonts w:ascii="Times New Roman" w:hAnsi="Times New Roman"/>
          <w:i/>
          <w:szCs w:val="24"/>
        </w:rPr>
      </w:pPr>
      <w:r w:rsidRPr="00BD1885">
        <w:rPr>
          <w:rFonts w:ascii="Times New Roman" w:hAnsi="Times New Roman"/>
          <w:b/>
        </w:rPr>
        <w:t xml:space="preserve">Brief analysis/ assessment of the resolution and requests made in it: </w:t>
      </w:r>
      <w:r w:rsidRPr="00BD1885">
        <w:rPr>
          <w:rFonts w:ascii="Times New Roman" w:hAnsi="Times New Roman"/>
        </w:rPr>
        <w:t xml:space="preserve">The European Parliament's resolution on the EU strategy for the rights of persons with disabilities post-2024 evaluates progress made under the first five years of the strategy, such as the implementation of the European Disability Card, Parking Card, AccessibleEU Centre, Disability Employment Package, and guidance on independent living. Despite these advancements, significant challenges persist in several areas, including employment, social protection, healthcare, education, housing, and digital services. The resolution calls for more ambitious targets, clearer objectives, and mainstreaming of disability rights across EU policies. </w:t>
      </w:r>
    </w:p>
    <w:p w14:paraId="04647722" w14:textId="77777777" w:rsidR="00AC03CB" w:rsidRPr="00BD1885" w:rsidRDefault="00AC03CB" w:rsidP="004A2160">
      <w:pPr>
        <w:widowControl w:val="0"/>
        <w:numPr>
          <w:ilvl w:val="0"/>
          <w:numId w:val="35"/>
        </w:numPr>
        <w:spacing w:after="0"/>
        <w:ind w:left="567" w:hanging="567"/>
        <w:rPr>
          <w:rFonts w:ascii="Times New Roman" w:hAnsi="Times New Roman"/>
          <w:b/>
        </w:rPr>
      </w:pPr>
      <w:r w:rsidRPr="00BD1885">
        <w:rPr>
          <w:rFonts w:ascii="Times New Roman" w:hAnsi="Times New Roman"/>
          <w:b/>
        </w:rPr>
        <w:t>Response to requests and overview of actions taken, or intended to be taken, by the Commission</w:t>
      </w:r>
    </w:p>
    <w:p w14:paraId="1D3B03AF" w14:textId="7FE878CE" w:rsidR="00AC03CB" w:rsidRDefault="00AC03CB" w:rsidP="70193F9D">
      <w:pPr>
        <w:widowControl w:val="0"/>
        <w:spacing w:after="120"/>
        <w:rPr>
          <w:rFonts w:ascii="Times New Roman" w:hAnsi="Times New Roman"/>
          <w:b/>
        </w:rPr>
      </w:pPr>
    </w:p>
    <w:p w14:paraId="0E9251C6" w14:textId="2B3A951D" w:rsidR="00157F0A" w:rsidRPr="00202A78" w:rsidRDefault="002749D1" w:rsidP="70193F9D">
      <w:pPr>
        <w:widowControl w:val="0"/>
        <w:spacing w:after="120"/>
        <w:rPr>
          <w:rFonts w:ascii="Times New Roman" w:hAnsi="Times New Roman"/>
        </w:rPr>
      </w:pPr>
      <w:r>
        <w:rPr>
          <w:rFonts w:ascii="Times New Roman" w:hAnsi="Times New Roman"/>
          <w:b/>
        </w:rPr>
        <w:t>P</w:t>
      </w:r>
      <w:r w:rsidR="00E85297">
        <w:rPr>
          <w:rFonts w:ascii="Times New Roman" w:hAnsi="Times New Roman"/>
          <w:b/>
        </w:rPr>
        <w:t>aragraph</w:t>
      </w:r>
      <w:r w:rsidR="00E85297" w:rsidRPr="460619D6">
        <w:rPr>
          <w:rFonts w:ascii="Times New Roman" w:hAnsi="Times New Roman"/>
          <w:b/>
        </w:rPr>
        <w:t>s</w:t>
      </w:r>
      <w:r w:rsidR="002B2D45">
        <w:rPr>
          <w:rFonts w:ascii="Times New Roman" w:hAnsi="Times New Roman"/>
          <w:b/>
        </w:rPr>
        <w:t xml:space="preserve"> </w:t>
      </w:r>
      <w:r w:rsidR="00157F0A" w:rsidRPr="70193F9D">
        <w:rPr>
          <w:rFonts w:ascii="Times New Roman" w:hAnsi="Times New Roman"/>
          <w:b/>
          <w:bCs/>
        </w:rPr>
        <w:t>1, 2, 11, 12, 13, 14, 16, 20, 58 -</w:t>
      </w:r>
      <w:r w:rsidR="00157F0A" w:rsidRPr="70193F9D">
        <w:rPr>
          <w:rFonts w:ascii="Times New Roman" w:hAnsi="Times New Roman"/>
        </w:rPr>
        <w:t>The</w:t>
      </w:r>
      <w:r w:rsidR="00157F0A" w:rsidRPr="70193F9D">
        <w:rPr>
          <w:rFonts w:ascii="Times New Roman" w:hAnsi="Times New Roman"/>
          <w:b/>
          <w:bCs/>
        </w:rPr>
        <w:t xml:space="preserve"> </w:t>
      </w:r>
      <w:r w:rsidR="00157F0A" w:rsidRPr="70193F9D">
        <w:rPr>
          <w:rFonts w:ascii="Times New Roman" w:hAnsi="Times New Roman"/>
        </w:rPr>
        <w:t>Commission Work Programme 2026 announces the Communication “Enhancing the Strategy for the Rights of Persons with Disabilities up to 2030”, where it will propose new actions to continue advancing the rights,</w:t>
      </w:r>
      <w:r w:rsidR="00667D64">
        <w:rPr>
          <w:rFonts w:ascii="Times New Roman" w:hAnsi="Times New Roman"/>
        </w:rPr>
        <w:t xml:space="preserve"> </w:t>
      </w:r>
      <w:r w:rsidR="00157F0A" w:rsidRPr="70193F9D">
        <w:rPr>
          <w:rFonts w:ascii="Times New Roman" w:hAnsi="Times New Roman"/>
        </w:rPr>
        <w:t>autonomy</w:t>
      </w:r>
      <w:r w:rsidR="00667D64">
        <w:rPr>
          <w:rFonts w:ascii="Times New Roman" w:hAnsi="Times New Roman"/>
        </w:rPr>
        <w:t xml:space="preserve"> </w:t>
      </w:r>
      <w:r w:rsidR="00157F0A" w:rsidRPr="70193F9D">
        <w:rPr>
          <w:rFonts w:ascii="Times New Roman" w:hAnsi="Times New Roman"/>
        </w:rPr>
        <w:t xml:space="preserve">and </w:t>
      </w:r>
      <w:r w:rsidR="00157F0A" w:rsidRPr="00C678B3">
        <w:rPr>
          <w:rFonts w:ascii="Times New Roman" w:hAnsi="Times New Roman"/>
        </w:rPr>
        <w:t>participation of persons with disabilities across the Union. Input from consultation work,</w:t>
      </w:r>
      <w:r w:rsidR="7853AD34" w:rsidRPr="00C678B3">
        <w:rPr>
          <w:rFonts w:ascii="Times New Roman" w:hAnsi="Times New Roman"/>
          <w:szCs w:val="24"/>
        </w:rPr>
        <w:t xml:space="preserve"> which took place in a fully accessible manner leading to 20% of contributions being received from the easy-to-read version,</w:t>
      </w:r>
      <w:r w:rsidR="00157F0A" w:rsidRPr="00C678B3">
        <w:rPr>
          <w:rFonts w:ascii="Times New Roman" w:hAnsi="Times New Roman"/>
        </w:rPr>
        <w:t xml:space="preserve"> priorities indicated by other EU institutions as well as recommendations from the United Nations Committee on the Rights of Persons with Disabilities will be duly considered in the choice of areas and topics to be addressed under the Enhanced Strategy up to 2030. Synergies with other Union of Equality strategies will be</w:t>
      </w:r>
      <w:r w:rsidR="00FF15EC">
        <w:rPr>
          <w:rFonts w:ascii="Times New Roman" w:hAnsi="Times New Roman"/>
        </w:rPr>
        <w:t xml:space="preserve"> </w:t>
      </w:r>
      <w:r w:rsidR="00157F0A" w:rsidRPr="00C678B3">
        <w:rPr>
          <w:rFonts w:ascii="Times New Roman" w:hAnsi="Times New Roman"/>
        </w:rPr>
        <w:t>sought,</w:t>
      </w:r>
      <w:r w:rsidR="00FF15EC">
        <w:rPr>
          <w:rFonts w:ascii="Times New Roman" w:hAnsi="Times New Roman"/>
        </w:rPr>
        <w:t xml:space="preserve"> </w:t>
      </w:r>
      <w:r w:rsidR="00157F0A" w:rsidRPr="00C678B3">
        <w:rPr>
          <w:rFonts w:ascii="Times New Roman" w:hAnsi="Times New Roman"/>
        </w:rPr>
        <w:t>as relevant.</w:t>
      </w:r>
      <w:r w:rsidR="00FF15EC">
        <w:rPr>
          <w:rFonts w:ascii="Times New Roman" w:hAnsi="Times New Roman"/>
        </w:rPr>
        <w:t xml:space="preserve"> </w:t>
      </w:r>
      <w:r w:rsidR="00157F0A" w:rsidRPr="00C678B3">
        <w:rPr>
          <w:rFonts w:ascii="Times New Roman" w:hAnsi="Times New Roman"/>
        </w:rPr>
        <w:t>The Enhanced Strategy up to 2030 will address monitoring as well as data collection and dissemination.</w:t>
      </w:r>
      <w:r w:rsidR="00F851DC">
        <w:rPr>
          <w:rFonts w:ascii="Times New Roman" w:hAnsi="Times New Roman"/>
        </w:rPr>
        <w:t xml:space="preserve"> </w:t>
      </w:r>
      <w:r w:rsidR="00157F0A" w:rsidRPr="00C678B3">
        <w:rPr>
          <w:rFonts w:ascii="Times New Roman" w:hAnsi="Times New Roman"/>
        </w:rPr>
        <w:t>In addition, the Commission</w:t>
      </w:r>
      <w:r w:rsidR="00157F0A" w:rsidRPr="70193F9D">
        <w:rPr>
          <w:rFonts w:ascii="Times New Roman" w:hAnsi="Times New Roman"/>
        </w:rPr>
        <w:t xml:space="preserve"> is preparing a mid-term review of the Strategy which will outline the achievements under the first five years of the Strategy. Its results will feed into the communication on the Enhanced Disability Strategy, together with the results of the consultations with the Member States and stakeholders. </w:t>
      </w:r>
      <w:r w:rsidR="000C339E">
        <w:rPr>
          <w:rFonts w:ascii="Times New Roman" w:hAnsi="Times New Roman"/>
        </w:rPr>
        <w:t>Within the limits of the</w:t>
      </w:r>
      <w:r w:rsidR="00157F0A" w:rsidRPr="70193F9D">
        <w:rPr>
          <w:rFonts w:ascii="Times New Roman" w:hAnsi="Times New Roman"/>
        </w:rPr>
        <w:t xml:space="preserve"> powers conferred to it by the TFEU, the Commission will propose measures</w:t>
      </w:r>
      <w:r w:rsidR="00AB7324">
        <w:rPr>
          <w:rFonts w:ascii="Times New Roman" w:hAnsi="Times New Roman"/>
        </w:rPr>
        <w:t xml:space="preserve"> </w:t>
      </w:r>
      <w:r w:rsidR="00157F0A" w:rsidRPr="70193F9D">
        <w:rPr>
          <w:rFonts w:ascii="Times New Roman" w:hAnsi="Times New Roman"/>
        </w:rPr>
        <w:t>in the fields where challenges</w:t>
      </w:r>
      <w:r w:rsidR="00AB7324">
        <w:rPr>
          <w:rFonts w:ascii="Times New Roman" w:hAnsi="Times New Roman"/>
        </w:rPr>
        <w:t xml:space="preserve"> </w:t>
      </w:r>
      <w:r w:rsidR="00157F0A" w:rsidRPr="70193F9D">
        <w:rPr>
          <w:rFonts w:ascii="Times New Roman" w:hAnsi="Times New Roman"/>
        </w:rPr>
        <w:t>remain.</w:t>
      </w:r>
    </w:p>
    <w:p w14:paraId="1E57BF72" w14:textId="0630024D" w:rsidR="00157F0A" w:rsidRPr="008E66B3" w:rsidRDefault="002B2D45" w:rsidP="78E99AEC">
      <w:pPr>
        <w:widowControl w:val="0"/>
        <w:spacing w:after="120" w:line="259" w:lineRule="auto"/>
        <w:rPr>
          <w:rFonts w:ascii="Times New Roman" w:hAnsi="Times New Roman"/>
        </w:rPr>
      </w:pPr>
      <w:r>
        <w:rPr>
          <w:rFonts w:ascii="Times New Roman" w:hAnsi="Times New Roman"/>
          <w:b/>
          <w:bCs/>
        </w:rPr>
        <w:t xml:space="preserve">Paragraph </w:t>
      </w:r>
      <w:r w:rsidR="2D1C3EDE" w:rsidRPr="057A5D39">
        <w:rPr>
          <w:rFonts w:ascii="Times New Roman" w:hAnsi="Times New Roman"/>
          <w:b/>
          <w:bCs/>
        </w:rPr>
        <w:t xml:space="preserve">6- </w:t>
      </w:r>
      <w:r w:rsidR="2D1C3EDE" w:rsidRPr="057A5D39">
        <w:rPr>
          <w:rFonts w:ascii="Times New Roman" w:hAnsi="Times New Roman"/>
        </w:rPr>
        <w:t xml:space="preserve">Directive (EU) 2024/2841 is focused on facilitating short stays and visits </w:t>
      </w:r>
      <w:r w:rsidR="1B9781CF" w:rsidRPr="057A5D39">
        <w:rPr>
          <w:rFonts w:ascii="Times New Roman" w:hAnsi="Times New Roman"/>
        </w:rPr>
        <w:t xml:space="preserve">by persons with disabilities </w:t>
      </w:r>
      <w:r w:rsidR="2D1C3EDE" w:rsidRPr="057A5D39">
        <w:rPr>
          <w:rFonts w:ascii="Times New Roman" w:hAnsi="Times New Roman"/>
        </w:rPr>
        <w:t>in Member States.</w:t>
      </w:r>
      <w:r w:rsidR="00652580" w:rsidRPr="00A91247">
        <w:rPr>
          <w:rFonts w:ascii="Times New Roman" w:hAnsi="Times New Roman"/>
        </w:rPr>
        <w:t xml:space="preserve"> </w:t>
      </w:r>
      <w:r w:rsidR="56F63E3B" w:rsidRPr="00DC5463">
        <w:rPr>
          <w:rFonts w:ascii="Times New Roman" w:hAnsi="Times New Roman"/>
        </w:rPr>
        <w:t>T</w:t>
      </w:r>
      <w:r w:rsidR="2D1C3EDE" w:rsidRPr="057A5D39">
        <w:rPr>
          <w:rFonts w:ascii="Times New Roman" w:hAnsi="Times New Roman"/>
        </w:rPr>
        <w:t xml:space="preserve">he Directive does not apply to benefits in the area of social security and </w:t>
      </w:r>
      <w:r w:rsidR="392DFCC2" w:rsidRPr="057A5D39">
        <w:rPr>
          <w:rFonts w:ascii="Times New Roman" w:hAnsi="Times New Roman"/>
        </w:rPr>
        <w:t xml:space="preserve">social </w:t>
      </w:r>
      <w:r w:rsidR="2D1C3EDE" w:rsidRPr="057A5D39">
        <w:rPr>
          <w:rFonts w:ascii="Times New Roman" w:hAnsi="Times New Roman"/>
        </w:rPr>
        <w:t xml:space="preserve">assistance that are </w:t>
      </w:r>
      <w:r w:rsidR="64DD53C8" w:rsidRPr="057A5D39">
        <w:rPr>
          <w:rFonts w:ascii="Times New Roman" w:hAnsi="Times New Roman"/>
        </w:rPr>
        <w:t>covered</w:t>
      </w:r>
      <w:r w:rsidR="2D1C3EDE" w:rsidRPr="057A5D39">
        <w:rPr>
          <w:rFonts w:ascii="Times New Roman" w:hAnsi="Times New Roman"/>
        </w:rPr>
        <w:t xml:space="preserve"> by other EU legislation: coordination of social security - Regulations (EC) No 883/2004 and (EC) No 987/2009; social assistance - Article 24 of Directive 2004/38/EC. At the same time, based on Art.</w:t>
      </w:r>
      <w:r w:rsidR="51305C83" w:rsidRPr="057A5D39">
        <w:rPr>
          <w:rFonts w:ascii="Times New Roman" w:hAnsi="Times New Roman"/>
        </w:rPr>
        <w:t xml:space="preserve"> </w:t>
      </w:r>
      <w:r w:rsidR="2D1C3EDE" w:rsidRPr="057A5D39">
        <w:rPr>
          <w:rFonts w:ascii="Times New Roman" w:hAnsi="Times New Roman"/>
        </w:rPr>
        <w:t xml:space="preserve">20 of the Directive (EU) 2024/2841, by 5 June 2029 the Commission will carry out an assessment on any remaining gaps relating to the free movement of persons with disabilities. The Commission shall take due account of the outcome of that assessment when deciding whether further action at Union level is required to address any such gaps. </w:t>
      </w:r>
    </w:p>
    <w:p w14:paraId="275839D4" w14:textId="565B65D2" w:rsidR="00157F0A" w:rsidRDefault="00331C7D" w:rsidP="29AB4F82">
      <w:pPr>
        <w:spacing w:after="120"/>
        <w:rPr>
          <w:rFonts w:ascii="Times New Roman" w:hAnsi="Times New Roman"/>
        </w:rPr>
      </w:pPr>
      <w:r>
        <w:rPr>
          <w:rFonts w:ascii="Times New Roman" w:hAnsi="Times New Roman"/>
          <w:b/>
          <w:bCs/>
        </w:rPr>
        <w:lastRenderedPageBreak/>
        <w:t xml:space="preserve">Paragraph </w:t>
      </w:r>
      <w:r w:rsidR="3CA5E3D9" w:rsidRPr="29AB4F82">
        <w:rPr>
          <w:rFonts w:ascii="Times New Roman" w:hAnsi="Times New Roman"/>
          <w:b/>
          <w:bCs/>
        </w:rPr>
        <w:t xml:space="preserve">7 - </w:t>
      </w:r>
      <w:r w:rsidR="3CA5E3D9" w:rsidRPr="29AB4F82">
        <w:rPr>
          <w:rFonts w:ascii="Times New Roman" w:hAnsi="Times New Roman"/>
        </w:rPr>
        <w:t xml:space="preserve">EU social security law coordinates but does not harmonise national social security schemes. Member States remain responsible for organising their schemes, e.g. </w:t>
      </w:r>
      <w:r w:rsidR="262525E8" w:rsidRPr="29AB4F82">
        <w:rPr>
          <w:rFonts w:ascii="Times New Roman" w:hAnsi="Times New Roman"/>
        </w:rPr>
        <w:t xml:space="preserve">conditions </w:t>
      </w:r>
      <w:r w:rsidR="0179CCB4" w:rsidRPr="29AB4F82">
        <w:rPr>
          <w:rFonts w:ascii="Times New Roman" w:hAnsi="Times New Roman"/>
        </w:rPr>
        <w:t xml:space="preserve">for benefit </w:t>
      </w:r>
      <w:r w:rsidR="39581BB4" w:rsidRPr="29AB4F82">
        <w:rPr>
          <w:rFonts w:ascii="Times New Roman" w:hAnsi="Times New Roman"/>
        </w:rPr>
        <w:t xml:space="preserve">eligibility </w:t>
      </w:r>
      <w:r w:rsidR="5F721BF0" w:rsidRPr="29AB4F82">
        <w:rPr>
          <w:rFonts w:ascii="Times New Roman" w:hAnsi="Times New Roman"/>
        </w:rPr>
        <w:t>as well as for</w:t>
      </w:r>
      <w:r w:rsidR="3CA5E3D9" w:rsidRPr="29AB4F82">
        <w:rPr>
          <w:rFonts w:ascii="Times New Roman" w:hAnsi="Times New Roman"/>
        </w:rPr>
        <w:t xml:space="preserve"> assessments</w:t>
      </w:r>
      <w:r w:rsidR="71EBADDB" w:rsidRPr="29AB4F82">
        <w:rPr>
          <w:rFonts w:ascii="Times New Roman" w:hAnsi="Times New Roman"/>
        </w:rPr>
        <w:t xml:space="preserve"> of disability</w:t>
      </w:r>
      <w:r w:rsidR="3CA5E3D9" w:rsidRPr="29AB4F82">
        <w:rPr>
          <w:rFonts w:ascii="Times New Roman" w:hAnsi="Times New Roman"/>
        </w:rPr>
        <w:t>. The EU coordination helps to protect the rights of EU citizens with disabilities and their carers to social security benefits when they move across borders</w:t>
      </w:r>
      <w:r w:rsidR="6568BEE9" w:rsidRPr="29AB4F82">
        <w:rPr>
          <w:rFonts w:ascii="Times New Roman" w:hAnsi="Times New Roman"/>
        </w:rPr>
        <w:t xml:space="preserve"> within the EU</w:t>
      </w:r>
      <w:r w:rsidR="3CA5E3D9" w:rsidRPr="29AB4F82">
        <w:rPr>
          <w:rFonts w:ascii="Times New Roman" w:hAnsi="Times New Roman"/>
        </w:rPr>
        <w:t>. Benefits, such as invalidity pensions, remain fully payable even if the beneficiary lives outside of the paying Member State, with the exemption of disability-related benefits categorised as special non-contributory cash benefits or social assistance, which Member States are not required to export under EU law. Depending on the social security coverage provided for by a Member State</w:t>
      </w:r>
      <w:r w:rsidR="7ADABE1A" w:rsidRPr="29AB4F82">
        <w:rPr>
          <w:rFonts w:ascii="Times New Roman" w:hAnsi="Times New Roman"/>
        </w:rPr>
        <w:t xml:space="preserve"> of i</w:t>
      </w:r>
      <w:r w:rsidR="22C26DCD" w:rsidRPr="29AB4F82">
        <w:rPr>
          <w:rFonts w:ascii="Times New Roman" w:hAnsi="Times New Roman"/>
        </w:rPr>
        <w:t>n</w:t>
      </w:r>
      <w:r w:rsidR="7ADABE1A" w:rsidRPr="29AB4F82">
        <w:rPr>
          <w:rFonts w:ascii="Times New Roman" w:hAnsi="Times New Roman"/>
        </w:rPr>
        <w:t>surance</w:t>
      </w:r>
      <w:r w:rsidR="3CA5E3D9" w:rsidRPr="29AB4F82">
        <w:rPr>
          <w:rFonts w:ascii="Times New Roman" w:hAnsi="Times New Roman"/>
        </w:rPr>
        <w:t xml:space="preserve">, persons with disabilities may receive long-term care benefits to help cover extra age- or disability-related costs. The Commission </w:t>
      </w:r>
      <w:r w:rsidR="24AF9973" w:rsidRPr="29AB4F82">
        <w:rPr>
          <w:rFonts w:ascii="Times New Roman" w:hAnsi="Times New Roman"/>
        </w:rPr>
        <w:t xml:space="preserve">envisages </w:t>
      </w:r>
      <w:r w:rsidR="3CA5E3D9" w:rsidRPr="29AB4F82">
        <w:rPr>
          <w:rFonts w:ascii="Times New Roman" w:hAnsi="Times New Roman"/>
        </w:rPr>
        <w:t>propos</w:t>
      </w:r>
      <w:r w:rsidR="729D1FF2" w:rsidRPr="29AB4F82">
        <w:rPr>
          <w:rFonts w:ascii="Times New Roman" w:hAnsi="Times New Roman"/>
        </w:rPr>
        <w:t>ing</w:t>
      </w:r>
      <w:r w:rsidR="3CA5E3D9" w:rsidRPr="29AB4F82">
        <w:rPr>
          <w:rFonts w:ascii="Times New Roman" w:hAnsi="Times New Roman"/>
        </w:rPr>
        <w:t xml:space="preserve"> the European Social Security Pass (ESSPASS) in the 2026 Fair Labour Mobility package to enable cross-border verification of social security documents. ESSPASS </w:t>
      </w:r>
      <w:r w:rsidR="66B9F01F" w:rsidRPr="29AB4F82">
        <w:rPr>
          <w:rFonts w:ascii="Times New Roman" w:hAnsi="Times New Roman"/>
        </w:rPr>
        <w:t xml:space="preserve">would </w:t>
      </w:r>
      <w:r w:rsidR="3CA5E3D9" w:rsidRPr="29AB4F82">
        <w:rPr>
          <w:rFonts w:ascii="Times New Roman" w:hAnsi="Times New Roman"/>
        </w:rPr>
        <w:t>meet EU accessibility requirements and be inclusive, particularly for persons with disabilities, older people, and those with limited digital skills.</w:t>
      </w:r>
    </w:p>
    <w:p w14:paraId="7EAF4371" w14:textId="79E13733" w:rsidR="00157F0A" w:rsidRPr="00BB65C2" w:rsidRDefault="00535FB1" w:rsidP="00157F0A">
      <w:pPr>
        <w:widowControl w:val="0"/>
        <w:spacing w:after="120"/>
        <w:rPr>
          <w:rFonts w:ascii="Times New Roman" w:hAnsi="Times New Roman"/>
        </w:rPr>
      </w:pPr>
      <w:r>
        <w:rPr>
          <w:rFonts w:ascii="Times New Roman" w:hAnsi="Times New Roman"/>
          <w:b/>
          <w:bCs/>
        </w:rPr>
        <w:t xml:space="preserve">Paragraphs </w:t>
      </w:r>
      <w:r w:rsidR="00157F0A" w:rsidRPr="3762CEE7">
        <w:rPr>
          <w:rFonts w:ascii="Times New Roman" w:hAnsi="Times New Roman"/>
          <w:b/>
          <w:bCs/>
        </w:rPr>
        <w:t xml:space="preserve">8, 67-69- </w:t>
      </w:r>
      <w:r w:rsidR="00157F0A" w:rsidRPr="3762CEE7">
        <w:rPr>
          <w:rFonts w:ascii="Times New Roman" w:hAnsi="Times New Roman"/>
        </w:rPr>
        <w:t>The Commission’s Strategy for the Rights of Persons with Disabilities (Disability Strategy) prioritises employment and includes the Disability Employment Package (</w:t>
      </w:r>
      <w:r w:rsidR="00157F0A" w:rsidRPr="3762CEE7">
        <w:rPr>
          <w:rFonts w:ascii="Times New Roman" w:hAnsi="Times New Roman"/>
          <w:lang w:val="en-US"/>
        </w:rPr>
        <w:t>DEP)</w:t>
      </w:r>
      <w:r w:rsidR="00157F0A" w:rsidRPr="3762CEE7">
        <w:rPr>
          <w:rFonts w:ascii="Times New Roman" w:hAnsi="Times New Roman"/>
        </w:rPr>
        <w:t xml:space="preserve"> as a flagship initiative. The </w:t>
      </w:r>
      <w:r w:rsidR="00157F0A" w:rsidRPr="3762CEE7">
        <w:rPr>
          <w:rFonts w:ascii="Times New Roman" w:hAnsi="Times New Roman"/>
          <w:lang w:val="en-US"/>
        </w:rPr>
        <w:t xml:space="preserve">DEP provides guidance for employers, employers’ organisations, employment services, public authorities, and civil society to improve the labour outcomes of persons with disabilities. The guidance aims to explain legal obligations and disseminate good practices. </w:t>
      </w:r>
      <w:r w:rsidR="00157F0A" w:rsidRPr="3762CEE7">
        <w:rPr>
          <w:rFonts w:ascii="Times New Roman" w:hAnsi="Times New Roman"/>
        </w:rPr>
        <w:t xml:space="preserve">The study on alternative employment models for persons with disabilities, part of the DEP, examines different employment models across the EU. It also aims to clarify definitions and categories of these models, focusing particularly on supported employment in the open labour market. The Commission will explore the possibility of developing further guidance under the DEP. Moreover, with the OECD, the Commission </w:t>
      </w:r>
      <w:r w:rsidR="36E50F9E" w:rsidRPr="3762CEE7">
        <w:rPr>
          <w:rFonts w:ascii="Times New Roman" w:hAnsi="Times New Roman"/>
        </w:rPr>
        <w:t>monito</w:t>
      </w:r>
      <w:r w:rsidR="7AEA503B" w:rsidRPr="3762CEE7">
        <w:rPr>
          <w:rFonts w:ascii="Times New Roman" w:hAnsi="Times New Roman"/>
        </w:rPr>
        <w:t xml:space="preserve">rs </w:t>
      </w:r>
      <w:r w:rsidR="36E50F9E" w:rsidRPr="3762CEE7">
        <w:rPr>
          <w:rFonts w:ascii="Times New Roman" w:hAnsi="Times New Roman"/>
        </w:rPr>
        <w:t>and assess</w:t>
      </w:r>
      <w:r w:rsidR="7E07B35E" w:rsidRPr="3762CEE7">
        <w:rPr>
          <w:rFonts w:ascii="Times New Roman" w:hAnsi="Times New Roman"/>
        </w:rPr>
        <w:t>es</w:t>
      </w:r>
      <w:r w:rsidR="36E50F9E" w:rsidRPr="3762CEE7">
        <w:rPr>
          <w:rFonts w:ascii="Times New Roman" w:hAnsi="Times New Roman"/>
        </w:rPr>
        <w:t xml:space="preserve"> </w:t>
      </w:r>
      <w:r w:rsidR="49BC9075" w:rsidRPr="3762CEE7">
        <w:rPr>
          <w:rFonts w:ascii="Times New Roman" w:hAnsi="Times New Roman"/>
        </w:rPr>
        <w:t xml:space="preserve">the </w:t>
      </w:r>
      <w:r w:rsidR="4449201D" w:rsidRPr="3762CEE7">
        <w:rPr>
          <w:rFonts w:ascii="Times New Roman" w:hAnsi="Times New Roman"/>
        </w:rPr>
        <w:t xml:space="preserve">existing </w:t>
      </w:r>
      <w:r w:rsidR="5B2B7A82" w:rsidRPr="3762CEE7">
        <w:rPr>
          <w:rFonts w:ascii="Times New Roman" w:hAnsi="Times New Roman"/>
        </w:rPr>
        <w:t>entrepreneurship</w:t>
      </w:r>
      <w:r w:rsidR="36E50F9E" w:rsidRPr="3762CEE7">
        <w:rPr>
          <w:rFonts w:ascii="Times New Roman" w:hAnsi="Times New Roman"/>
        </w:rPr>
        <w:t xml:space="preserve"> </w:t>
      </w:r>
      <w:r w:rsidR="6822D576" w:rsidRPr="3762CEE7">
        <w:rPr>
          <w:rFonts w:ascii="Times New Roman" w:hAnsi="Times New Roman"/>
        </w:rPr>
        <w:t xml:space="preserve">support </w:t>
      </w:r>
      <w:r w:rsidR="36E50F9E" w:rsidRPr="3762CEE7">
        <w:rPr>
          <w:rFonts w:ascii="Times New Roman" w:hAnsi="Times New Roman"/>
        </w:rPr>
        <w:t>prog</w:t>
      </w:r>
      <w:r w:rsidR="518D0208" w:rsidRPr="3762CEE7">
        <w:rPr>
          <w:rFonts w:ascii="Times New Roman" w:hAnsi="Times New Roman"/>
        </w:rPr>
        <w:t xml:space="preserve">rammes for people with disabilities. </w:t>
      </w:r>
      <w:r w:rsidR="6EA337C0" w:rsidRPr="3762CEE7">
        <w:rPr>
          <w:rFonts w:ascii="Times New Roman" w:hAnsi="Times New Roman"/>
        </w:rPr>
        <w:t xml:space="preserve">They regularly publish their findings in the </w:t>
      </w:r>
      <w:r w:rsidR="50D9A559" w:rsidRPr="3762CEE7">
        <w:rPr>
          <w:rFonts w:ascii="Times New Roman" w:hAnsi="Times New Roman"/>
        </w:rPr>
        <w:t>“</w:t>
      </w:r>
      <w:r w:rsidR="00157F0A" w:rsidRPr="3762CEE7">
        <w:rPr>
          <w:rFonts w:ascii="Times New Roman" w:hAnsi="Times New Roman"/>
        </w:rPr>
        <w:t>Missing Entrepreneurs</w:t>
      </w:r>
      <w:r w:rsidR="68ED4887" w:rsidRPr="3762CEE7">
        <w:rPr>
          <w:rFonts w:ascii="Times New Roman" w:hAnsi="Times New Roman"/>
        </w:rPr>
        <w:t>” publication</w:t>
      </w:r>
      <w:r w:rsidR="00157F0A" w:rsidRPr="3762CEE7">
        <w:rPr>
          <w:rFonts w:ascii="Times New Roman" w:hAnsi="Times New Roman"/>
        </w:rPr>
        <w:t xml:space="preserve"> series.</w:t>
      </w:r>
    </w:p>
    <w:p w14:paraId="24BB468E" w14:textId="60F507D6" w:rsidR="00157F0A" w:rsidDel="00097452" w:rsidRDefault="0053682F" w:rsidP="00157F0A">
      <w:pPr>
        <w:widowControl w:val="0"/>
        <w:spacing w:after="120"/>
        <w:rPr>
          <w:rFonts w:ascii="Times New Roman" w:hAnsi="Times New Roman"/>
        </w:rPr>
      </w:pPr>
      <w:r>
        <w:rPr>
          <w:rFonts w:ascii="Times New Roman" w:hAnsi="Times New Roman"/>
          <w:b/>
          <w:bCs/>
        </w:rPr>
        <w:t xml:space="preserve">Paragraphs </w:t>
      </w:r>
      <w:r w:rsidR="28308993" w:rsidRPr="5D2F6D57">
        <w:rPr>
          <w:rFonts w:ascii="Times New Roman" w:hAnsi="Times New Roman"/>
          <w:b/>
          <w:bCs/>
        </w:rPr>
        <w:t>10, 92 -</w:t>
      </w:r>
      <w:r>
        <w:rPr>
          <w:rFonts w:ascii="Times New Roman" w:hAnsi="Times New Roman"/>
          <w:b/>
          <w:bCs/>
        </w:rPr>
        <w:t xml:space="preserve"> </w:t>
      </w:r>
      <w:r w:rsidR="28308993" w:rsidRPr="5D2F6D57">
        <w:rPr>
          <w:rFonts w:ascii="Times New Roman" w:hAnsi="Times New Roman"/>
        </w:rPr>
        <w:t>To strengthen the rights of all victims</w:t>
      </w:r>
      <w:r w:rsidR="1087E428" w:rsidRPr="5D2F6D57">
        <w:rPr>
          <w:rFonts w:ascii="Times New Roman" w:hAnsi="Times New Roman"/>
        </w:rPr>
        <w:t xml:space="preserve"> of crime</w:t>
      </w:r>
      <w:r w:rsidR="28308993" w:rsidRPr="5D2F6D57">
        <w:rPr>
          <w:rFonts w:ascii="Times New Roman" w:hAnsi="Times New Roman"/>
        </w:rPr>
        <w:t xml:space="preserve">, including those with disabilities, the Commission proposed a revision of the Victims’ Rights Directive in 2023. In December 2025, co-legislators reached a provisional agreement, introducing for the first time comprehensive provisions ensuring victims with disabilities have equal access to electronic communication, support services, protection measures, and procedural accommodations. The Commission will also support victims through non-legislative measures, notably the upcoming 2026–2030 EU Strategy on victims’ rights, with actions for the most vulnerable. </w:t>
      </w:r>
    </w:p>
    <w:p w14:paraId="3F8E7CD8" w14:textId="0841D6FE" w:rsidR="00157F0A" w:rsidRDefault="0053682F" w:rsidP="00157F0A">
      <w:pPr>
        <w:widowControl w:val="0"/>
        <w:spacing w:after="120"/>
        <w:rPr>
          <w:rFonts w:ascii="Times New Roman" w:hAnsi="Times New Roman"/>
        </w:rPr>
      </w:pPr>
      <w:r>
        <w:rPr>
          <w:rFonts w:ascii="Times New Roman" w:hAnsi="Times New Roman"/>
          <w:b/>
          <w:bCs/>
        </w:rPr>
        <w:t xml:space="preserve">Paragraphs </w:t>
      </w:r>
      <w:r w:rsidR="00157F0A">
        <w:rPr>
          <w:rFonts w:ascii="Times New Roman" w:hAnsi="Times New Roman"/>
          <w:b/>
          <w:bCs/>
        </w:rPr>
        <w:t>75, 123</w:t>
      </w:r>
      <w:r>
        <w:rPr>
          <w:rFonts w:ascii="Times New Roman" w:hAnsi="Times New Roman"/>
          <w:b/>
          <w:bCs/>
        </w:rPr>
        <w:t xml:space="preserve"> </w:t>
      </w:r>
      <w:r w:rsidR="00157F0A" w:rsidRPr="003B508B">
        <w:rPr>
          <w:rFonts w:ascii="Times New Roman" w:hAnsi="Times New Roman"/>
          <w:b/>
          <w:bCs/>
        </w:rPr>
        <w:t xml:space="preserve">- </w:t>
      </w:r>
      <w:bookmarkStart w:id="0" w:name="_Hlk220484949"/>
      <w:r w:rsidR="00157F0A" w:rsidRPr="00CD1456">
        <w:rPr>
          <w:rFonts w:ascii="Times New Roman" w:hAnsi="Times New Roman"/>
        </w:rPr>
        <w:t>Notable progress has been made in recent years in collecting and publishing disaggregated data illustrating the situation of persons with disabilities in various life areas</w:t>
      </w:r>
      <w:r w:rsidR="00157F0A">
        <w:rPr>
          <w:rFonts w:ascii="Times New Roman" w:hAnsi="Times New Roman"/>
        </w:rPr>
        <w:t xml:space="preserve">, thanks to </w:t>
      </w:r>
      <w:r w:rsidR="00157F0A">
        <w:rPr>
          <w:rFonts w:ascii="Times New Roman" w:hAnsi="Times New Roman"/>
          <w:lang w:val="en-US"/>
        </w:rPr>
        <w:t>i</w:t>
      </w:r>
      <w:r w:rsidR="00157F0A" w:rsidRPr="3FEF8E4D">
        <w:rPr>
          <w:rFonts w:ascii="Times New Roman" w:hAnsi="Times New Roman"/>
          <w:lang w:val="en-US"/>
        </w:rPr>
        <w:t xml:space="preserve">ntroducing the </w:t>
      </w:r>
      <w:r w:rsidR="00157F0A">
        <w:rPr>
          <w:rFonts w:ascii="Times New Roman" w:hAnsi="Times New Roman"/>
          <w:lang w:val="en-US"/>
        </w:rPr>
        <w:t>Global Activity Limitation Indicator (</w:t>
      </w:r>
      <w:r w:rsidR="00157F0A" w:rsidRPr="3FEF8E4D">
        <w:rPr>
          <w:rFonts w:ascii="Times New Roman" w:hAnsi="Times New Roman"/>
          <w:lang w:val="en-US"/>
        </w:rPr>
        <w:t>GALI</w:t>
      </w:r>
      <w:r w:rsidR="00157F0A">
        <w:rPr>
          <w:rFonts w:ascii="Times New Roman" w:hAnsi="Times New Roman"/>
          <w:lang w:val="en-US"/>
        </w:rPr>
        <w:t>)</w:t>
      </w:r>
      <w:r w:rsidR="00157F0A" w:rsidRPr="3FEF8E4D">
        <w:rPr>
          <w:rFonts w:ascii="Times New Roman" w:hAnsi="Times New Roman"/>
          <w:lang w:val="en-US"/>
        </w:rPr>
        <w:t xml:space="preserve"> in all E</w:t>
      </w:r>
      <w:r w:rsidR="00157F0A">
        <w:rPr>
          <w:rFonts w:ascii="Times New Roman" w:hAnsi="Times New Roman"/>
          <w:lang w:val="en-US"/>
        </w:rPr>
        <w:t>U</w:t>
      </w:r>
      <w:r w:rsidR="00157F0A" w:rsidRPr="3FEF8E4D">
        <w:rPr>
          <w:rFonts w:ascii="Times New Roman" w:hAnsi="Times New Roman"/>
          <w:lang w:val="en-US"/>
        </w:rPr>
        <w:t xml:space="preserve"> surveys</w:t>
      </w:r>
      <w:r w:rsidR="00157F0A" w:rsidRPr="005878F7">
        <w:rPr>
          <w:rFonts w:ascii="Times New Roman" w:hAnsi="Times New Roman"/>
          <w:lang w:val="en-US"/>
        </w:rPr>
        <w:t xml:space="preserve"> </w:t>
      </w:r>
      <w:r w:rsidR="00157F0A">
        <w:rPr>
          <w:rFonts w:ascii="Times New Roman" w:hAnsi="Times New Roman"/>
          <w:lang w:val="en-US"/>
        </w:rPr>
        <w:t>coordinated by Eurostat</w:t>
      </w:r>
      <w:r w:rsidR="00157F0A" w:rsidRPr="00CD1456">
        <w:rPr>
          <w:rFonts w:ascii="Times New Roman" w:hAnsi="Times New Roman"/>
        </w:rPr>
        <w:t>. All relevant statistics</w:t>
      </w:r>
      <w:r w:rsidR="00157F0A">
        <w:rPr>
          <w:rFonts w:ascii="Times New Roman" w:hAnsi="Times New Roman"/>
        </w:rPr>
        <w:t xml:space="preserve">, </w:t>
      </w:r>
      <w:r w:rsidR="00157F0A">
        <w:rPr>
          <w:rFonts w:ascii="Times New Roman" w:hAnsi="Times New Roman"/>
          <w:lang w:val="en-US"/>
        </w:rPr>
        <w:t>including</w:t>
      </w:r>
      <w:r w:rsidR="00157F0A" w:rsidRPr="3FEF8E4D">
        <w:rPr>
          <w:rFonts w:ascii="Times New Roman" w:hAnsi="Times New Roman"/>
          <w:lang w:val="en-US"/>
        </w:rPr>
        <w:t xml:space="preserve"> </w:t>
      </w:r>
      <w:r w:rsidR="00157F0A">
        <w:rPr>
          <w:rFonts w:ascii="Times New Roman" w:hAnsi="Times New Roman"/>
          <w:lang w:val="en-US"/>
        </w:rPr>
        <w:t>EU Statistics</w:t>
      </w:r>
      <w:r w:rsidR="00157F0A" w:rsidRPr="3FEF8E4D">
        <w:rPr>
          <w:rFonts w:ascii="Times New Roman" w:hAnsi="Times New Roman"/>
          <w:lang w:val="en-US"/>
        </w:rPr>
        <w:t xml:space="preserve"> on Income and Living Conditions</w:t>
      </w:r>
      <w:r w:rsidR="00157F0A">
        <w:rPr>
          <w:rFonts w:ascii="Times New Roman" w:hAnsi="Times New Roman"/>
          <w:lang w:val="en-US"/>
        </w:rPr>
        <w:t>, are</w:t>
      </w:r>
      <w:r w:rsidR="00157F0A" w:rsidRPr="00CD1456">
        <w:rPr>
          <w:rFonts w:ascii="Times New Roman" w:hAnsi="Times New Roman"/>
        </w:rPr>
        <w:t xml:space="preserve"> currently disaggregated by level of disability (severe, moderate, none), age and sex. In addition, degree of urbanisation (cities, towns and suburbs, rural areas) is also used in dissemination in conjunction with age and sex. Intersecting all these characteristics at the same time is not advisable due to the limitations related to sample size and granularity, especially when relying on general-purpose surveys. Feasibility of using a disaggregation by type of disability is currently investigated in those data collections where this disaggregation is available.</w:t>
      </w:r>
      <w:r w:rsidR="00157F0A">
        <w:rPr>
          <w:rFonts w:ascii="Times New Roman" w:hAnsi="Times New Roman"/>
        </w:rPr>
        <w:t xml:space="preserve"> T</w:t>
      </w:r>
      <w:r w:rsidR="00157F0A" w:rsidRPr="3FEF8E4D">
        <w:rPr>
          <w:rFonts w:ascii="Times New Roman" w:hAnsi="Times New Roman"/>
          <w:lang w:val="en-US"/>
        </w:rPr>
        <w:t xml:space="preserve">he Commission intends to continue its collaboration with relevant bodies such as </w:t>
      </w:r>
      <w:r w:rsidR="00D534C5">
        <w:rPr>
          <w:rFonts w:ascii="Times New Roman" w:hAnsi="Times New Roman"/>
          <w:lang w:val="en-US"/>
        </w:rPr>
        <w:t>the European Agency for Fundamental Rights (</w:t>
      </w:r>
      <w:r w:rsidR="00157F0A" w:rsidRPr="3FEF8E4D">
        <w:rPr>
          <w:rFonts w:ascii="Times New Roman" w:hAnsi="Times New Roman"/>
          <w:lang w:val="en-US"/>
        </w:rPr>
        <w:t>FRA</w:t>
      </w:r>
      <w:r w:rsidR="00D534C5">
        <w:rPr>
          <w:rFonts w:ascii="Times New Roman" w:hAnsi="Times New Roman"/>
          <w:lang w:val="en-US"/>
        </w:rPr>
        <w:t>)</w:t>
      </w:r>
      <w:r w:rsidR="00157F0A" w:rsidRPr="3FEF8E4D">
        <w:rPr>
          <w:rFonts w:ascii="Times New Roman" w:hAnsi="Times New Roman"/>
          <w:lang w:val="en-US"/>
        </w:rPr>
        <w:t xml:space="preserve"> and Eurofound to expand the regular collection of data on disability equality and inclusion. </w:t>
      </w:r>
      <w:r w:rsidR="00157F0A" w:rsidRPr="007C581D">
        <w:rPr>
          <w:rFonts w:ascii="Times New Roman" w:hAnsi="Times New Roman"/>
        </w:rPr>
        <w:t xml:space="preserve">The Commission regularly publishes indicators disaggregated by age and sex through targeted contracts. It also funded the development of </w:t>
      </w:r>
      <w:r w:rsidR="009E7136">
        <w:rPr>
          <w:rFonts w:ascii="Times New Roman" w:hAnsi="Times New Roman"/>
        </w:rPr>
        <w:t>t</w:t>
      </w:r>
      <w:r w:rsidR="009E7136" w:rsidRPr="009E7136">
        <w:rPr>
          <w:rFonts w:ascii="Times New Roman" w:hAnsi="Times New Roman"/>
          <w:lang w:val="en-GB"/>
        </w:rPr>
        <w:t xml:space="preserve">he </w:t>
      </w:r>
      <w:hyperlink r:id="rId11" w:history="1">
        <w:r w:rsidR="009E7136" w:rsidRPr="009E7136">
          <w:rPr>
            <w:rStyle w:val="Hyperlink"/>
            <w:rFonts w:ascii="Times New Roman" w:hAnsi="Times New Roman"/>
            <w:lang w:val="en-GB"/>
          </w:rPr>
          <w:t>United Nations Convention on the Rights of Persons with Disabilities</w:t>
        </w:r>
      </w:hyperlink>
      <w:r w:rsidR="009E7136" w:rsidRPr="009E7136">
        <w:rPr>
          <w:rFonts w:ascii="Times New Roman" w:hAnsi="Times New Roman"/>
          <w:lang w:val="en-GB"/>
        </w:rPr>
        <w:t xml:space="preserve"> (</w:t>
      </w:r>
      <w:r w:rsidR="00157F0A" w:rsidRPr="007C581D">
        <w:rPr>
          <w:rFonts w:ascii="Times New Roman" w:hAnsi="Times New Roman"/>
        </w:rPr>
        <w:t>UNCRPD</w:t>
      </w:r>
      <w:r w:rsidR="009E7136">
        <w:rPr>
          <w:rFonts w:ascii="Times New Roman" w:hAnsi="Times New Roman"/>
        </w:rPr>
        <w:t>)</w:t>
      </w:r>
      <w:r w:rsidR="00157F0A" w:rsidRPr="007C581D">
        <w:rPr>
          <w:rFonts w:ascii="Times New Roman" w:hAnsi="Times New Roman"/>
        </w:rPr>
        <w:t xml:space="preserve"> indicators by the O</w:t>
      </w:r>
      <w:r w:rsidR="00135763">
        <w:rPr>
          <w:rFonts w:ascii="Times New Roman" w:hAnsi="Times New Roman"/>
        </w:rPr>
        <w:t xml:space="preserve">ffice of the </w:t>
      </w:r>
      <w:r w:rsidR="00953D36">
        <w:rPr>
          <w:rFonts w:ascii="Times New Roman" w:hAnsi="Times New Roman"/>
        </w:rPr>
        <w:t xml:space="preserve">UN </w:t>
      </w:r>
      <w:r w:rsidR="00157F0A" w:rsidRPr="007C581D">
        <w:rPr>
          <w:rFonts w:ascii="Times New Roman" w:hAnsi="Times New Roman"/>
        </w:rPr>
        <w:t>H</w:t>
      </w:r>
      <w:r w:rsidR="00135763">
        <w:rPr>
          <w:rFonts w:ascii="Times New Roman" w:hAnsi="Times New Roman"/>
        </w:rPr>
        <w:t xml:space="preserve">igh </w:t>
      </w:r>
      <w:r w:rsidR="00157F0A" w:rsidRPr="007C581D">
        <w:rPr>
          <w:rFonts w:ascii="Times New Roman" w:hAnsi="Times New Roman"/>
        </w:rPr>
        <w:t>C</w:t>
      </w:r>
      <w:r w:rsidR="00135763">
        <w:rPr>
          <w:rFonts w:ascii="Times New Roman" w:hAnsi="Times New Roman"/>
        </w:rPr>
        <w:t xml:space="preserve">ommissioner for </w:t>
      </w:r>
      <w:r w:rsidR="00157F0A" w:rsidRPr="007C581D">
        <w:rPr>
          <w:rFonts w:ascii="Times New Roman" w:hAnsi="Times New Roman"/>
        </w:rPr>
        <w:t>H</w:t>
      </w:r>
      <w:r w:rsidR="00135763">
        <w:rPr>
          <w:rFonts w:ascii="Times New Roman" w:hAnsi="Times New Roman"/>
        </w:rPr>
        <w:t xml:space="preserve">uman </w:t>
      </w:r>
      <w:r w:rsidR="00157F0A" w:rsidRPr="007C581D">
        <w:rPr>
          <w:rFonts w:ascii="Times New Roman" w:hAnsi="Times New Roman"/>
        </w:rPr>
        <w:t>R</w:t>
      </w:r>
      <w:r w:rsidR="00135763">
        <w:rPr>
          <w:rFonts w:ascii="Times New Roman" w:hAnsi="Times New Roman"/>
        </w:rPr>
        <w:t>ights</w:t>
      </w:r>
      <w:r w:rsidR="00157F0A" w:rsidRPr="007C581D">
        <w:rPr>
          <w:rFonts w:ascii="Times New Roman" w:hAnsi="Times New Roman"/>
        </w:rPr>
        <w:t>, which address the S</w:t>
      </w:r>
      <w:r w:rsidR="000F2D5F">
        <w:rPr>
          <w:rFonts w:ascii="Times New Roman" w:hAnsi="Times New Roman"/>
        </w:rPr>
        <w:t xml:space="preserve">ustainable </w:t>
      </w:r>
      <w:r w:rsidR="00157F0A" w:rsidRPr="007C581D">
        <w:rPr>
          <w:rFonts w:ascii="Times New Roman" w:hAnsi="Times New Roman"/>
        </w:rPr>
        <w:t>D</w:t>
      </w:r>
      <w:r w:rsidR="000F2D5F">
        <w:rPr>
          <w:rFonts w:ascii="Times New Roman" w:hAnsi="Times New Roman"/>
        </w:rPr>
        <w:t xml:space="preserve">evelopment </w:t>
      </w:r>
      <w:r w:rsidR="00157F0A" w:rsidRPr="007C581D">
        <w:rPr>
          <w:rFonts w:ascii="Times New Roman" w:hAnsi="Times New Roman"/>
        </w:rPr>
        <w:t>G</w:t>
      </w:r>
      <w:r w:rsidR="000F2D5F">
        <w:rPr>
          <w:rFonts w:ascii="Times New Roman" w:hAnsi="Times New Roman"/>
        </w:rPr>
        <w:t>oal</w:t>
      </w:r>
      <w:r w:rsidR="00157F0A" w:rsidRPr="007C581D">
        <w:rPr>
          <w:rFonts w:ascii="Times New Roman" w:hAnsi="Times New Roman"/>
        </w:rPr>
        <w:t>s and disability-related issues.</w:t>
      </w:r>
      <w:r w:rsidR="00157F0A">
        <w:rPr>
          <w:rFonts w:ascii="Times New Roman" w:hAnsi="Times New Roman"/>
        </w:rPr>
        <w:t xml:space="preserve"> </w:t>
      </w:r>
    </w:p>
    <w:p w14:paraId="58583A57" w14:textId="3EAC1595" w:rsidR="00157F0A" w:rsidRPr="00C678B3" w:rsidRDefault="7D847C85" w:rsidP="19F984A4">
      <w:pPr>
        <w:widowControl w:val="0"/>
        <w:spacing w:after="120"/>
        <w:rPr>
          <w:rFonts w:ascii="Times New Roman" w:hAnsi="Times New Roman"/>
          <w:lang w:val="en-US"/>
        </w:rPr>
      </w:pPr>
      <w:r w:rsidRPr="19F984A4">
        <w:rPr>
          <w:rFonts w:ascii="Times New Roman" w:hAnsi="Times New Roman"/>
        </w:rPr>
        <w:lastRenderedPageBreak/>
        <w:t xml:space="preserve">Existing surveys cover only persons living in private households, excluding those in institutions. To address this, the Commission supports Member States in conducting pilot and feasibility studies in 2026–2027 to include institutionalised populations in the European Health Interview Survey (EHIS). If successful, this data collection will follow a six-year cycle, which should be considered when assessing its usefulness for monitoring progress towards deinstitutionalisation. In addition, data quality is important </w:t>
      </w:r>
      <w:r w:rsidRPr="19F984A4">
        <w:rPr>
          <w:rFonts w:ascii="Times New Roman" w:hAnsi="Times New Roman"/>
          <w:lang w:val="en-US"/>
        </w:rPr>
        <w:t>under the EU Agenda for Cities, where social inclusion and equality dimensions, including for those with disabilities, are central for EU policy action. Through its EU Cities Platform</w:t>
      </w:r>
      <w:r w:rsidR="2AA34577" w:rsidRPr="19F984A4">
        <w:rPr>
          <w:rFonts w:ascii="Times New Roman" w:hAnsi="Times New Roman"/>
          <w:lang w:val="en-US"/>
        </w:rPr>
        <w:t>, which the new EU Agenda for Cities</w:t>
      </w:r>
      <w:r w:rsidR="38B9BB81" w:rsidRPr="19F984A4">
        <w:rPr>
          <w:rFonts w:ascii="Times New Roman" w:hAnsi="Times New Roman"/>
          <w:lang w:val="en-US"/>
        </w:rPr>
        <w:t xml:space="preserve"> </w:t>
      </w:r>
      <w:r w:rsidR="38B9BB81" w:rsidRPr="00727F4E">
        <w:rPr>
          <w:rFonts w:ascii="Times New Roman" w:hAnsi="Times New Roman"/>
          <w:lang w:val="en-US"/>
        </w:rPr>
        <w:t>(</w:t>
      </w:r>
      <w:r w:rsidR="38B9BB81" w:rsidRPr="00DC5463">
        <w:rPr>
          <w:rFonts w:ascii="Times New Roman" w:hAnsi="Times New Roman"/>
          <w:szCs w:val="24"/>
          <w:lang w:val="en-US"/>
        </w:rPr>
        <w:t>COM(2025)739, “An EU Agenda for Cities: Driving Growth and Prosperity)</w:t>
      </w:r>
      <w:r w:rsidR="38B9BB81" w:rsidRPr="00DC5463">
        <w:rPr>
          <w:rFonts w:ascii="Times New Roman" w:hAnsi="Times New Roman"/>
          <w:lang w:val="en-US"/>
        </w:rPr>
        <w:t xml:space="preserve"> </w:t>
      </w:r>
      <w:r w:rsidRPr="19F984A4">
        <w:rPr>
          <w:rFonts w:ascii="Times New Roman" w:hAnsi="Times New Roman"/>
          <w:lang w:val="en-US"/>
        </w:rPr>
        <w:t xml:space="preserve"> proposed to set up under the MFF</w:t>
      </w:r>
      <w:r w:rsidR="5FEC5A9B" w:rsidRPr="19F984A4">
        <w:rPr>
          <w:rFonts w:ascii="Times New Roman" w:hAnsi="Times New Roman"/>
          <w:lang w:val="en-US"/>
        </w:rPr>
        <w:t xml:space="preserve"> 2028-2034</w:t>
      </w:r>
      <w:r w:rsidRPr="19F984A4">
        <w:rPr>
          <w:rFonts w:ascii="Times New Roman" w:hAnsi="Times New Roman"/>
          <w:lang w:val="en-US"/>
        </w:rPr>
        <w:t xml:space="preserve">, common indicators could be established to assess the impact of urban policies on different thematic areas building on existing </w:t>
      </w:r>
      <w:r w:rsidRPr="00C678B3">
        <w:rPr>
          <w:rFonts w:ascii="Times New Roman" w:hAnsi="Times New Roman"/>
          <w:lang w:val="en-US"/>
        </w:rPr>
        <w:t>monitoring systems. In this context, the Commission takes note of the need for disaggregated data collection regarding the progress on accessibility, affordability and adequacy of housing for persons with disabilities in cities and urban areas in the EU.</w:t>
      </w:r>
    </w:p>
    <w:bookmarkEnd w:id="0"/>
    <w:p w14:paraId="73DF232C" w14:textId="06D96460" w:rsidR="00157F0A" w:rsidRPr="00C678B3" w:rsidRDefault="004C1090" w:rsidP="63E7C09C">
      <w:pPr>
        <w:spacing w:after="120"/>
        <w:rPr>
          <w:rFonts w:ascii="Times New Roman" w:hAnsi="Times New Roman"/>
        </w:rPr>
      </w:pPr>
      <w:r>
        <w:rPr>
          <w:rFonts w:ascii="Times New Roman" w:hAnsi="Times New Roman"/>
          <w:b/>
          <w:bCs/>
        </w:rPr>
        <w:t xml:space="preserve">Paragraph </w:t>
      </w:r>
      <w:r w:rsidR="00157F0A" w:rsidRPr="00C678B3">
        <w:rPr>
          <w:rFonts w:ascii="Times New Roman" w:hAnsi="Times New Roman"/>
          <w:b/>
          <w:bCs/>
        </w:rPr>
        <w:t>18</w:t>
      </w:r>
      <w:r>
        <w:rPr>
          <w:rFonts w:ascii="Times New Roman" w:hAnsi="Times New Roman"/>
          <w:b/>
          <w:bCs/>
        </w:rPr>
        <w:t xml:space="preserve"> </w:t>
      </w:r>
      <w:r w:rsidR="00157F0A" w:rsidRPr="00C678B3">
        <w:rPr>
          <w:rFonts w:ascii="Times New Roman" w:hAnsi="Times New Roman"/>
          <w:b/>
          <w:bCs/>
        </w:rPr>
        <w:t xml:space="preserve">- </w:t>
      </w:r>
      <w:r w:rsidR="00157F0A" w:rsidRPr="00C678B3">
        <w:rPr>
          <w:rFonts w:ascii="Times New Roman" w:hAnsi="Times New Roman"/>
        </w:rPr>
        <w:t xml:space="preserve">The Commission’s 2028–2034 MFF proposal prioritises funding for persons in vulnerable situations, including persons with disabilities.  </w:t>
      </w:r>
      <w:r w:rsidR="002E569C" w:rsidRPr="00C678B3">
        <w:rPr>
          <w:rFonts w:ascii="Times New Roman" w:hAnsi="Times New Roman"/>
        </w:rPr>
        <w:t>In its proposal for a regulation establishing the 'AgoraEU' programme for the period 2028-2034 (</w:t>
      </w:r>
      <w:r w:rsidR="00AE5E4E" w:rsidRPr="00C678B3">
        <w:rPr>
          <w:rFonts w:ascii="Times New Roman" w:hAnsi="Times New Roman"/>
        </w:rPr>
        <w:t>COM(2025) 550 final), the Commission proposed that the</w:t>
      </w:r>
      <w:r w:rsidR="00AE5E4E" w:rsidRPr="00C678B3">
        <w:rPr>
          <w:rFonts w:ascii="Times New Roman" w:hAnsi="Times New Roman"/>
          <w:b/>
          <w:bCs/>
        </w:rPr>
        <w:t xml:space="preserve"> </w:t>
      </w:r>
      <w:r w:rsidR="00970259" w:rsidRPr="00C678B3">
        <w:rPr>
          <w:rFonts w:ascii="Times New Roman" w:hAnsi="Times New Roman"/>
        </w:rPr>
        <w:t xml:space="preserve">future </w:t>
      </w:r>
      <w:r w:rsidR="00157F0A" w:rsidRPr="00C678B3">
        <w:rPr>
          <w:rFonts w:ascii="Times New Roman" w:hAnsi="Times New Roman"/>
        </w:rPr>
        <w:t xml:space="preserve">AgoraEU programme, particularly its CERV+ strand, promote accessibility and </w:t>
      </w:r>
      <w:r w:rsidR="00834984" w:rsidRPr="00C678B3">
        <w:rPr>
          <w:rFonts w:ascii="Times New Roman" w:hAnsi="Times New Roman"/>
        </w:rPr>
        <w:t xml:space="preserve">protect and promote </w:t>
      </w:r>
      <w:r w:rsidR="00157F0A" w:rsidRPr="00C678B3">
        <w:rPr>
          <w:rFonts w:ascii="Times New Roman" w:hAnsi="Times New Roman"/>
        </w:rPr>
        <w:t xml:space="preserve">rights of persons with disabilities, supporting the EU implementation of the </w:t>
      </w:r>
      <w:r w:rsidR="00AB764D">
        <w:rPr>
          <w:rFonts w:ascii="Times New Roman" w:hAnsi="Times New Roman"/>
        </w:rPr>
        <w:t>United Nations Convention on the Rights of Persons with Disabilities (</w:t>
      </w:r>
      <w:r w:rsidR="00157F0A" w:rsidRPr="00C678B3">
        <w:rPr>
          <w:rFonts w:ascii="Times New Roman" w:hAnsi="Times New Roman"/>
        </w:rPr>
        <w:t>UNCRPD</w:t>
      </w:r>
      <w:r w:rsidR="00AB764D">
        <w:rPr>
          <w:rFonts w:ascii="Times New Roman" w:hAnsi="Times New Roman"/>
        </w:rPr>
        <w:t>)</w:t>
      </w:r>
      <w:r w:rsidR="00157F0A" w:rsidRPr="00C678B3">
        <w:rPr>
          <w:rFonts w:ascii="Times New Roman" w:hAnsi="Times New Roman"/>
        </w:rPr>
        <w:t xml:space="preserve">. </w:t>
      </w:r>
      <w:r w:rsidR="001E4ADE" w:rsidRPr="00C678B3">
        <w:rPr>
          <w:rFonts w:ascii="Times New Roman" w:hAnsi="Times New Roman"/>
        </w:rPr>
        <w:t>Also o</w:t>
      </w:r>
      <w:r w:rsidR="00157F0A" w:rsidRPr="00C678B3">
        <w:rPr>
          <w:rFonts w:ascii="Times New Roman" w:hAnsi="Times New Roman"/>
        </w:rPr>
        <w:t xml:space="preserve">ther </w:t>
      </w:r>
      <w:r w:rsidR="001E4ADE" w:rsidRPr="00C678B3">
        <w:rPr>
          <w:rFonts w:ascii="Times New Roman" w:hAnsi="Times New Roman"/>
        </w:rPr>
        <w:t xml:space="preserve">future </w:t>
      </w:r>
      <w:r w:rsidR="00157F0A" w:rsidRPr="00C678B3">
        <w:rPr>
          <w:rFonts w:ascii="Times New Roman" w:hAnsi="Times New Roman"/>
        </w:rPr>
        <w:t xml:space="preserve">programmes, including Erasmus+, Horizon Europe, and Global Europe, </w:t>
      </w:r>
      <w:r w:rsidR="00834984" w:rsidRPr="00C678B3">
        <w:rPr>
          <w:rFonts w:ascii="Times New Roman" w:hAnsi="Times New Roman"/>
        </w:rPr>
        <w:t xml:space="preserve">should </w:t>
      </w:r>
      <w:r w:rsidR="00157F0A" w:rsidRPr="00C678B3">
        <w:rPr>
          <w:rFonts w:ascii="Times New Roman" w:hAnsi="Times New Roman"/>
        </w:rPr>
        <w:t xml:space="preserve">support inclusion, equal participation, and human-rights-based approaches. </w:t>
      </w:r>
      <w:r w:rsidR="62294777" w:rsidRPr="00C678B3">
        <w:rPr>
          <w:rFonts w:ascii="Times New Roman" w:hAnsi="Times New Roman"/>
        </w:rPr>
        <w:t>For the shared management funds under the National and Regional Partnership Plans, non-discrimination against pe</w:t>
      </w:r>
      <w:r w:rsidR="00924733" w:rsidRPr="00C678B3">
        <w:rPr>
          <w:rFonts w:ascii="Times New Roman" w:hAnsi="Times New Roman"/>
        </w:rPr>
        <w:t>rsons</w:t>
      </w:r>
      <w:r w:rsidR="62294777" w:rsidRPr="00C678B3">
        <w:rPr>
          <w:rFonts w:ascii="Times New Roman" w:hAnsi="Times New Roman"/>
        </w:rPr>
        <w:t xml:space="preserve"> with disabilities remains as a horizontal principle and accessibility is an obligation for when the Member States are preparing and implementing their Plans, and drafting the criteria for the selection of operations</w:t>
      </w:r>
      <w:r w:rsidR="009A4F23" w:rsidRPr="00C678B3">
        <w:rPr>
          <w:rFonts w:ascii="Times New Roman" w:hAnsi="Times New Roman"/>
        </w:rPr>
        <w:t xml:space="preserve"> (articles 6 and 56 of the NRPP </w:t>
      </w:r>
      <w:r w:rsidR="004A13B1">
        <w:rPr>
          <w:rFonts w:ascii="Times New Roman" w:hAnsi="Times New Roman"/>
        </w:rPr>
        <w:t>proposal for a r</w:t>
      </w:r>
      <w:r w:rsidR="009A4F23" w:rsidRPr="00C678B3">
        <w:rPr>
          <w:rFonts w:ascii="Times New Roman" w:hAnsi="Times New Roman"/>
        </w:rPr>
        <w:t>eg</w:t>
      </w:r>
      <w:r w:rsidR="00E428BB" w:rsidRPr="00C678B3">
        <w:rPr>
          <w:rFonts w:ascii="Times New Roman" w:hAnsi="Times New Roman"/>
        </w:rPr>
        <w:t>ulation)</w:t>
      </w:r>
      <w:r w:rsidR="62294777" w:rsidRPr="00C678B3">
        <w:rPr>
          <w:rFonts w:ascii="Times New Roman" w:hAnsi="Times New Roman"/>
        </w:rPr>
        <w:t xml:space="preserve">.  In addition, </w:t>
      </w:r>
      <w:r w:rsidR="00157F0A" w:rsidRPr="00C678B3">
        <w:rPr>
          <w:rFonts w:ascii="Times New Roman" w:hAnsi="Times New Roman"/>
        </w:rPr>
        <w:t xml:space="preserve">at least 14% of the NRPP envelope </w:t>
      </w:r>
      <w:r w:rsidR="00E5116F">
        <w:rPr>
          <w:rFonts w:ascii="Times New Roman" w:hAnsi="Times New Roman"/>
        </w:rPr>
        <w:t>was proposed to</w:t>
      </w:r>
      <w:r w:rsidR="00E5116F" w:rsidRPr="00C678B3">
        <w:rPr>
          <w:rFonts w:ascii="Times New Roman" w:hAnsi="Times New Roman"/>
        </w:rPr>
        <w:t xml:space="preserve"> </w:t>
      </w:r>
      <w:r w:rsidR="00157F0A" w:rsidRPr="00C678B3">
        <w:rPr>
          <w:rFonts w:ascii="Times New Roman" w:hAnsi="Times New Roman"/>
        </w:rPr>
        <w:t>target social objectives,</w:t>
      </w:r>
      <w:r w:rsidR="12AEADF0" w:rsidRPr="00C678B3">
        <w:rPr>
          <w:rFonts w:ascii="Times New Roman" w:hAnsi="Times New Roman"/>
        </w:rPr>
        <w:t xml:space="preserve"> which amounts to at least EUR 100 billion. The NRPP </w:t>
      </w:r>
      <w:r w:rsidR="006A4420">
        <w:rPr>
          <w:rFonts w:ascii="Times New Roman" w:hAnsi="Times New Roman"/>
        </w:rPr>
        <w:t xml:space="preserve">proposal </w:t>
      </w:r>
      <w:r w:rsidR="12AEADF0" w:rsidRPr="00C678B3">
        <w:rPr>
          <w:rFonts w:ascii="Times New Roman" w:hAnsi="Times New Roman"/>
        </w:rPr>
        <w:t>also includes</w:t>
      </w:r>
      <w:r w:rsidR="00157F0A" w:rsidRPr="00C678B3">
        <w:rPr>
          <w:rFonts w:ascii="Times New Roman" w:hAnsi="Times New Roman"/>
        </w:rPr>
        <w:t xml:space="preserve"> safeguards ensuring respect for the rule of law and the Charter of Fundamental Rights</w:t>
      </w:r>
      <w:r w:rsidR="1B4A97C8" w:rsidRPr="00C678B3">
        <w:rPr>
          <w:rFonts w:ascii="Times New Roman" w:hAnsi="Times New Roman"/>
        </w:rPr>
        <w:t xml:space="preserve"> notably via the horizontal conditions which Member States must fulfil in order for expenditure to be reimbursed</w:t>
      </w:r>
      <w:r w:rsidR="00157F0A" w:rsidRPr="00C678B3">
        <w:rPr>
          <w:rFonts w:ascii="Times New Roman" w:hAnsi="Times New Roman"/>
        </w:rPr>
        <w:t>.</w:t>
      </w:r>
    </w:p>
    <w:p w14:paraId="14EC7E72" w14:textId="453DE9A7" w:rsidR="00157F0A" w:rsidRPr="00F81AAC" w:rsidRDefault="006A4420" w:rsidP="057A5D39">
      <w:pPr>
        <w:widowControl w:val="0"/>
        <w:spacing w:after="120"/>
        <w:rPr>
          <w:rFonts w:ascii="Times New Roman" w:hAnsi="Times New Roman"/>
          <w:i/>
          <w:iCs/>
          <w:color w:val="FF0000"/>
          <w:highlight w:val="yellow"/>
        </w:rPr>
      </w:pPr>
      <w:r>
        <w:rPr>
          <w:rFonts w:ascii="Times New Roman" w:hAnsi="Times New Roman"/>
          <w:b/>
          <w:bCs/>
        </w:rPr>
        <w:t xml:space="preserve">Paragraphs </w:t>
      </w:r>
      <w:r w:rsidR="260361B1" w:rsidRPr="00C678B3">
        <w:rPr>
          <w:rFonts w:ascii="Times New Roman" w:hAnsi="Times New Roman"/>
          <w:b/>
          <w:bCs/>
        </w:rPr>
        <w:t>19, 71</w:t>
      </w:r>
      <w:r w:rsidR="00652580">
        <w:rPr>
          <w:rFonts w:ascii="Times New Roman" w:hAnsi="Times New Roman"/>
          <w:b/>
          <w:bCs/>
        </w:rPr>
        <w:t xml:space="preserve"> </w:t>
      </w:r>
      <w:r w:rsidR="260361B1" w:rsidRPr="00C678B3">
        <w:rPr>
          <w:rFonts w:ascii="Times New Roman" w:hAnsi="Times New Roman"/>
          <w:b/>
          <w:bCs/>
        </w:rPr>
        <w:t>-</w:t>
      </w:r>
      <w:r w:rsidR="260361B1" w:rsidRPr="00C678B3">
        <w:rPr>
          <w:rFonts w:ascii="Times New Roman" w:hAnsi="Times New Roman"/>
        </w:rPr>
        <w:t xml:space="preserve"> </w:t>
      </w:r>
      <w:r w:rsidR="5FFBB5A0" w:rsidRPr="00C678B3">
        <w:rPr>
          <w:rFonts w:ascii="Times New Roman" w:hAnsi="Times New Roman"/>
        </w:rPr>
        <w:t xml:space="preserve">The </w:t>
      </w:r>
      <w:r w:rsidR="00652580">
        <w:rPr>
          <w:rFonts w:ascii="Times New Roman" w:hAnsi="Times New Roman"/>
        </w:rPr>
        <w:t>European Social Fund (</w:t>
      </w:r>
      <w:r w:rsidR="5FFBB5A0" w:rsidRPr="00C678B3">
        <w:rPr>
          <w:rFonts w:ascii="Times New Roman" w:hAnsi="Times New Roman"/>
        </w:rPr>
        <w:t>ESF</w:t>
      </w:r>
      <w:r w:rsidR="00652580">
        <w:rPr>
          <w:rFonts w:ascii="Times New Roman" w:hAnsi="Times New Roman"/>
        </w:rPr>
        <w:t>)</w:t>
      </w:r>
      <w:r w:rsidR="5FFBB5A0" w:rsidRPr="00C678B3">
        <w:rPr>
          <w:rFonts w:ascii="Times New Roman" w:hAnsi="Times New Roman"/>
        </w:rPr>
        <w:t xml:space="preserve"> remains the EU’s key tool to invest in people. </w:t>
      </w:r>
      <w:r w:rsidR="260361B1" w:rsidRPr="00C678B3">
        <w:rPr>
          <w:rFonts w:ascii="Times New Roman" w:hAnsi="Times New Roman"/>
        </w:rPr>
        <w:t>The proposal</w:t>
      </w:r>
      <w:r w:rsidR="260361B1" w:rsidRPr="057A5D39">
        <w:rPr>
          <w:rFonts w:ascii="Times New Roman" w:hAnsi="Times New Roman"/>
        </w:rPr>
        <w:t xml:space="preserve"> emphasises support for persons with disabilities, addressing accessibility, independent living, and rights under the UNCRPD. Member States are encouraged to use the ESF</w:t>
      </w:r>
      <w:r w:rsidR="3215C94C" w:rsidRPr="057A5D39">
        <w:rPr>
          <w:rFonts w:ascii="Times New Roman" w:hAnsi="Times New Roman"/>
        </w:rPr>
        <w:t>, as part of the European Funds,</w:t>
      </w:r>
      <w:r w:rsidR="260361B1" w:rsidRPr="057A5D39">
        <w:rPr>
          <w:rFonts w:ascii="Times New Roman" w:hAnsi="Times New Roman"/>
        </w:rPr>
        <w:t xml:space="preserve"> for targeted actions promoting gender equality, accessible services, and active participation of persons with disabilities in society and the labour market. Whilst in the Commission’s proposal there are no longer ESF thematic concentration</w:t>
      </w:r>
      <w:r w:rsidR="14856C85" w:rsidRPr="057A5D39">
        <w:rPr>
          <w:rFonts w:ascii="Times New Roman" w:hAnsi="Times New Roman"/>
        </w:rPr>
        <w:t xml:space="preserve"> requirements</w:t>
      </w:r>
      <w:r w:rsidR="260361B1" w:rsidRPr="057A5D39">
        <w:rPr>
          <w:rFonts w:ascii="Times New Roman" w:hAnsi="Times New Roman"/>
        </w:rPr>
        <w:t xml:space="preserve"> expressed in percentage terms, the recitals of the ESF </w:t>
      </w:r>
      <w:r w:rsidR="59880DB0" w:rsidRPr="057A5D39">
        <w:rPr>
          <w:rFonts w:ascii="Times New Roman" w:hAnsi="Times New Roman"/>
        </w:rPr>
        <w:t>proposal</w:t>
      </w:r>
      <w:r w:rsidR="260361B1" w:rsidRPr="057A5D39">
        <w:rPr>
          <w:rFonts w:ascii="Times New Roman" w:hAnsi="Times New Roman"/>
        </w:rPr>
        <w:t xml:space="preserve"> as well as Annex VI of the NRPP </w:t>
      </w:r>
      <w:r w:rsidR="4C6F86DD" w:rsidRPr="057A5D39">
        <w:rPr>
          <w:rFonts w:ascii="Times New Roman" w:hAnsi="Times New Roman"/>
        </w:rPr>
        <w:t xml:space="preserve">proposal </w:t>
      </w:r>
      <w:r w:rsidR="260361B1" w:rsidRPr="057A5D39">
        <w:rPr>
          <w:rFonts w:ascii="Times New Roman" w:hAnsi="Times New Roman"/>
        </w:rPr>
        <w:t xml:space="preserve">specify that, beyond the requirement to contribute to all NRPP specific objectives, Member States </w:t>
      </w:r>
      <w:r w:rsidR="1130CD99" w:rsidRPr="057A5D39">
        <w:rPr>
          <w:rFonts w:ascii="Times New Roman" w:hAnsi="Times New Roman"/>
        </w:rPr>
        <w:t xml:space="preserve">must </w:t>
      </w:r>
      <w:r w:rsidR="591EA054" w:rsidRPr="057A5D39">
        <w:rPr>
          <w:rFonts w:ascii="Times New Roman" w:hAnsi="Times New Roman"/>
        </w:rPr>
        <w:t>c</w:t>
      </w:r>
      <w:r w:rsidR="260361B1" w:rsidRPr="057A5D39">
        <w:rPr>
          <w:rFonts w:ascii="Times New Roman" w:hAnsi="Times New Roman"/>
        </w:rPr>
        <w:t xml:space="preserve">oncentrate resources on four types of social measures, including social inclusion. </w:t>
      </w:r>
    </w:p>
    <w:p w14:paraId="4FBB9E2D" w14:textId="02498098" w:rsidR="00157F0A" w:rsidRPr="001C171F" w:rsidRDefault="00123F1B" w:rsidP="00157F0A">
      <w:pPr>
        <w:widowControl w:val="0"/>
        <w:spacing w:after="120"/>
        <w:rPr>
          <w:rFonts w:ascii="Times New Roman" w:hAnsi="Times New Roman"/>
          <w:color w:val="FF0000"/>
        </w:rPr>
      </w:pPr>
      <w:r>
        <w:rPr>
          <w:rFonts w:ascii="Times New Roman" w:hAnsi="Times New Roman"/>
          <w:b/>
          <w:bCs/>
        </w:rPr>
        <w:t xml:space="preserve">Paragraphs </w:t>
      </w:r>
      <w:r w:rsidR="6020D7F3" w:rsidRPr="203D3DC2">
        <w:rPr>
          <w:rFonts w:ascii="Times New Roman" w:hAnsi="Times New Roman"/>
          <w:b/>
          <w:bCs/>
        </w:rPr>
        <w:t>22, 119</w:t>
      </w:r>
      <w:r>
        <w:rPr>
          <w:rFonts w:ascii="Times New Roman" w:hAnsi="Times New Roman"/>
          <w:b/>
          <w:bCs/>
        </w:rPr>
        <w:t xml:space="preserve"> </w:t>
      </w:r>
      <w:r w:rsidR="6020D7F3" w:rsidRPr="203D3DC2">
        <w:rPr>
          <w:rFonts w:ascii="Times New Roman" w:hAnsi="Times New Roman"/>
          <w:i/>
          <w:iCs/>
        </w:rPr>
        <w:t>-</w:t>
      </w:r>
      <w:r w:rsidR="6020D7F3" w:rsidRPr="203D3DC2">
        <w:rPr>
          <w:rFonts w:ascii="Times New Roman" w:hAnsi="Times New Roman"/>
        </w:rPr>
        <w:t xml:space="preserve"> </w:t>
      </w:r>
      <w:r w:rsidR="6020D7F3">
        <w:rPr>
          <w:rFonts w:ascii="Times New Roman" w:hAnsi="Times New Roman"/>
          <w:color w:val="000000"/>
        </w:rPr>
        <w:t xml:space="preserve">As announced in the Commission Work Programme for 2026, work on the Enhanced Disability Strategy is currently ongoing. The Commission will assess how best to address existing challenges to the full enjoyment of the rights of persons with disabilities, </w:t>
      </w:r>
      <w:r w:rsidR="7231293E">
        <w:rPr>
          <w:rFonts w:ascii="Times New Roman" w:hAnsi="Times New Roman"/>
          <w:color w:val="000000"/>
        </w:rPr>
        <w:t>taking into account</w:t>
      </w:r>
      <w:r w:rsidR="6020D7F3">
        <w:rPr>
          <w:rFonts w:ascii="Times New Roman" w:hAnsi="Times New Roman"/>
          <w:color w:val="000000"/>
        </w:rPr>
        <w:t xml:space="preserve"> the recommendations of the UNCRPD Committee and the contributions provided by stakeholders.</w:t>
      </w:r>
      <w:r w:rsidR="6020D7F3" w:rsidRPr="203D3DC2">
        <w:rPr>
          <w:rFonts w:ascii="Times New Roman" w:hAnsi="Times New Roman"/>
        </w:rPr>
        <w:t xml:space="preserve"> The Commission does not foresee to publish an annual report on petitions concerning disability addressed to the European Parliament.</w:t>
      </w:r>
    </w:p>
    <w:p w14:paraId="6BAFF81D" w14:textId="09DAAD52" w:rsidR="00157F0A" w:rsidRPr="00AA5520" w:rsidRDefault="002E2A16" w:rsidP="00157F0A">
      <w:pPr>
        <w:widowControl w:val="0"/>
        <w:spacing w:after="120"/>
        <w:rPr>
          <w:rFonts w:ascii="Times New Roman" w:hAnsi="Times New Roman"/>
          <w:bCs/>
        </w:rPr>
      </w:pPr>
      <w:r>
        <w:rPr>
          <w:rFonts w:ascii="Times New Roman" w:hAnsi="Times New Roman"/>
          <w:b/>
          <w:bCs/>
        </w:rPr>
        <w:t xml:space="preserve">Paragraph </w:t>
      </w:r>
      <w:r w:rsidR="00157F0A" w:rsidRPr="319A6EE4">
        <w:rPr>
          <w:rFonts w:ascii="Times New Roman" w:hAnsi="Times New Roman"/>
          <w:b/>
        </w:rPr>
        <w:t>24</w:t>
      </w:r>
      <w:r w:rsidR="00157F0A" w:rsidRPr="460619D6">
        <w:rPr>
          <w:rFonts w:ascii="Times New Roman" w:hAnsi="Times New Roman"/>
          <w:b/>
        </w:rPr>
        <w:t xml:space="preserve"> - </w:t>
      </w:r>
      <w:r w:rsidR="00157F0A" w:rsidRPr="00BC5B7B">
        <w:rPr>
          <w:rFonts w:ascii="Times New Roman" w:hAnsi="Times New Roman"/>
          <w:bCs/>
        </w:rPr>
        <w:t>AccessibleEU has delivered positive results in its initial years of implementation, and the Commission is satisfied with the progress achieved to date. Taking stock of the experience gained, the Commission is reflecting on the future activities of AccessibleEU in raising awareness about accessibility.</w:t>
      </w:r>
    </w:p>
    <w:p w14:paraId="58CE7395" w14:textId="33EAE812" w:rsidR="00157F0A" w:rsidRPr="00CD1456" w:rsidRDefault="006D2A90" w:rsidP="654AAC26">
      <w:pPr>
        <w:widowControl w:val="0"/>
        <w:spacing w:after="120"/>
        <w:rPr>
          <w:rFonts w:ascii="Times New Roman" w:hAnsi="Times New Roman"/>
          <w:lang w:val="en-GB"/>
        </w:rPr>
      </w:pPr>
      <w:r>
        <w:rPr>
          <w:rFonts w:ascii="Times New Roman" w:hAnsi="Times New Roman"/>
          <w:b/>
          <w:bCs/>
        </w:rPr>
        <w:lastRenderedPageBreak/>
        <w:t xml:space="preserve">Paragraph </w:t>
      </w:r>
      <w:r w:rsidR="6020D7F3" w:rsidRPr="203D3DC2">
        <w:rPr>
          <w:rFonts w:ascii="Times New Roman" w:hAnsi="Times New Roman"/>
          <w:b/>
          <w:bCs/>
        </w:rPr>
        <w:t xml:space="preserve">25 – </w:t>
      </w:r>
      <w:r w:rsidR="6020D7F3" w:rsidRPr="203D3DC2">
        <w:rPr>
          <w:rFonts w:ascii="Times New Roman" w:hAnsi="Times New Roman"/>
        </w:rPr>
        <w:t>Horizon Europe’s 2025</w:t>
      </w:r>
      <w:r w:rsidR="1474FBA8" w:rsidRPr="203D3DC2">
        <w:rPr>
          <w:rFonts w:ascii="Times New Roman" w:hAnsi="Times New Roman"/>
        </w:rPr>
        <w:t xml:space="preserve"> to </w:t>
      </w:r>
      <w:r w:rsidR="6020D7F3" w:rsidRPr="203D3DC2">
        <w:rPr>
          <w:rFonts w:ascii="Times New Roman" w:hAnsi="Times New Roman"/>
        </w:rPr>
        <w:t xml:space="preserve">2027 Work Programmes </w:t>
      </w:r>
      <w:r w:rsidR="3D6291F3" w:rsidRPr="203D3DC2">
        <w:rPr>
          <w:rFonts w:ascii="Times New Roman" w:hAnsi="Times New Roman"/>
        </w:rPr>
        <w:t>of Cluster 1 and Cluster 2</w:t>
      </w:r>
      <w:r w:rsidR="4000D37D" w:rsidRPr="203D3DC2">
        <w:rPr>
          <w:rFonts w:ascii="Times New Roman" w:hAnsi="Times New Roman"/>
        </w:rPr>
        <w:t xml:space="preserve"> of Pillar II</w:t>
      </w:r>
      <w:r w:rsidR="3D6291F3" w:rsidRPr="203D3DC2">
        <w:rPr>
          <w:rFonts w:ascii="Times New Roman" w:hAnsi="Times New Roman"/>
        </w:rPr>
        <w:t xml:space="preserve"> </w:t>
      </w:r>
      <w:r w:rsidR="6020D7F3" w:rsidRPr="203D3DC2">
        <w:rPr>
          <w:rFonts w:ascii="Times New Roman" w:hAnsi="Times New Roman"/>
        </w:rPr>
        <w:t>include topics on persons with disabilities, covering health, education, employment, independent living, and inclusion, with a total budget of EUR 101.5 million. Projects address quality of life, autonomy, labour inclusion, and social protection, incorporating assistive and accessible digital technologies, AI tools, and active involvement of persons with disabilities in research.</w:t>
      </w:r>
      <w:r w:rsidR="1006C9E4" w:rsidRPr="203D3DC2">
        <w:rPr>
          <w:rFonts w:ascii="Times New Roman" w:hAnsi="Times New Roman"/>
        </w:rPr>
        <w:t xml:space="preserve"> </w:t>
      </w:r>
      <w:r w:rsidR="36F256CA" w:rsidRPr="203D3DC2">
        <w:rPr>
          <w:rFonts w:ascii="Times New Roman" w:hAnsi="Times New Roman"/>
        </w:rPr>
        <w:t xml:space="preserve">The EU AI Act </w:t>
      </w:r>
      <w:r w:rsidR="36F256CA" w:rsidRPr="203D3DC2">
        <w:rPr>
          <w:rFonts w:ascii="Times New Roman" w:hAnsi="Times New Roman"/>
          <w:lang w:val="en-GB"/>
        </w:rPr>
        <w:t>requires that AI systems which are made available and used in the EU should be developed with a high level of protection of health, safety and fundamental rights, and the Act strives for protection of vulnerable groups, including persons with disabilities</w:t>
      </w:r>
      <w:r w:rsidR="7E5745CD" w:rsidRPr="203D3DC2">
        <w:rPr>
          <w:rFonts w:ascii="Times New Roman" w:hAnsi="Times New Roman"/>
          <w:lang w:val="en-GB"/>
        </w:rPr>
        <w:t xml:space="preserve"> with the objective, or the effect, of materially distorting their behaviour</w:t>
      </w:r>
      <w:r w:rsidR="36F256CA" w:rsidRPr="203D3DC2">
        <w:rPr>
          <w:rFonts w:ascii="Times New Roman" w:hAnsi="Times New Roman"/>
          <w:lang w:val="en-GB"/>
        </w:rPr>
        <w:t>.</w:t>
      </w:r>
      <w:r w:rsidR="6B4C1EAB" w:rsidRPr="203D3DC2">
        <w:rPr>
          <w:rFonts w:ascii="Times New Roman" w:hAnsi="Times New Roman"/>
          <w:lang w:val="en-GB"/>
        </w:rPr>
        <w:t xml:space="preserve"> For instance, Article 5(1)(b) of the AI Act prohibits AI practices which exploit vulnerabilities of a person due to their (among others) disability in significantly harmful manner. Additionally, the AI A</w:t>
      </w:r>
      <w:r w:rsidR="2DDB0997" w:rsidRPr="203D3DC2">
        <w:rPr>
          <w:rFonts w:ascii="Times New Roman" w:hAnsi="Times New Roman"/>
          <w:lang w:val="en-GB"/>
        </w:rPr>
        <w:t xml:space="preserve">ct classifies as high-risk </w:t>
      </w:r>
      <w:r w:rsidR="2CE43A30" w:rsidRPr="203D3DC2">
        <w:rPr>
          <w:rFonts w:ascii="Times New Roman" w:hAnsi="Times New Roman"/>
          <w:lang w:val="en-GB"/>
        </w:rPr>
        <w:t xml:space="preserve">AI systems that are </w:t>
      </w:r>
      <w:r w:rsidR="2DDB0997" w:rsidRPr="203D3DC2">
        <w:rPr>
          <w:rFonts w:ascii="Times New Roman" w:hAnsi="Times New Roman"/>
          <w:lang w:val="en-GB"/>
        </w:rPr>
        <w:t>intended to be used in</w:t>
      </w:r>
      <w:r w:rsidR="185FE2F2" w:rsidRPr="203D3DC2">
        <w:rPr>
          <w:rFonts w:ascii="Times New Roman" w:hAnsi="Times New Roman"/>
          <w:lang w:val="en-GB"/>
        </w:rPr>
        <w:t>,</w:t>
      </w:r>
      <w:r w:rsidR="2DDB0997" w:rsidRPr="203D3DC2">
        <w:rPr>
          <w:rFonts w:ascii="Times New Roman" w:hAnsi="Times New Roman"/>
          <w:lang w:val="en-GB"/>
        </w:rPr>
        <w:t xml:space="preserve"> among others, recruitment, education and </w:t>
      </w:r>
      <w:r w:rsidR="04605229" w:rsidRPr="203D3DC2">
        <w:rPr>
          <w:rFonts w:ascii="Times New Roman" w:hAnsi="Times New Roman"/>
          <w:lang w:val="en-GB"/>
        </w:rPr>
        <w:t xml:space="preserve">the access to and enjoyment of </w:t>
      </w:r>
      <w:r w:rsidR="2DDB0997" w:rsidRPr="203D3DC2">
        <w:rPr>
          <w:rFonts w:ascii="Times New Roman" w:hAnsi="Times New Roman"/>
          <w:lang w:val="en-GB"/>
        </w:rPr>
        <w:t xml:space="preserve">essential </w:t>
      </w:r>
      <w:r w:rsidR="15F8513A" w:rsidRPr="203D3DC2">
        <w:rPr>
          <w:rFonts w:ascii="Times New Roman" w:hAnsi="Times New Roman"/>
          <w:lang w:val="en-GB"/>
        </w:rPr>
        <w:t xml:space="preserve">private services and </w:t>
      </w:r>
      <w:r w:rsidR="2DDB0997" w:rsidRPr="203D3DC2">
        <w:rPr>
          <w:rFonts w:ascii="Times New Roman" w:hAnsi="Times New Roman"/>
          <w:lang w:val="en-GB"/>
        </w:rPr>
        <w:t>public services</w:t>
      </w:r>
      <w:r w:rsidR="1B9C9661" w:rsidRPr="203D3DC2">
        <w:rPr>
          <w:rFonts w:ascii="Times New Roman" w:hAnsi="Times New Roman"/>
          <w:lang w:val="en-GB"/>
        </w:rPr>
        <w:t xml:space="preserve"> and benefits</w:t>
      </w:r>
      <w:r w:rsidR="5EF80DF7" w:rsidRPr="203D3DC2">
        <w:rPr>
          <w:rFonts w:ascii="Times New Roman" w:hAnsi="Times New Roman"/>
          <w:lang w:val="en-GB"/>
        </w:rPr>
        <w:t xml:space="preserve">. Such a classification means that the systems used in those fields need to comply with the associated requirements and undergo a conformity assessment, such as </w:t>
      </w:r>
      <w:r w:rsidR="1359BE6C" w:rsidRPr="203D3DC2">
        <w:rPr>
          <w:rFonts w:ascii="Times New Roman" w:hAnsi="Times New Roman"/>
          <w:lang w:val="en-GB"/>
        </w:rPr>
        <w:t xml:space="preserve">the requirement </w:t>
      </w:r>
      <w:r w:rsidR="5EF80DF7" w:rsidRPr="203D3DC2">
        <w:rPr>
          <w:rFonts w:ascii="Times New Roman" w:hAnsi="Times New Roman"/>
          <w:lang w:val="en-GB"/>
        </w:rPr>
        <w:t>for providers of high-risk AI systems to establish a risk management system with the view of identifying and mitigating risks to health, safety and fundamental rights, including the right to non-discrimination and rights for persons with disabilities.</w:t>
      </w:r>
    </w:p>
    <w:p w14:paraId="4836477E" w14:textId="7ED5851E" w:rsidR="250BB1AD" w:rsidRDefault="00F95FB6" w:rsidP="75774734">
      <w:pPr>
        <w:widowControl w:val="0"/>
        <w:spacing w:after="120"/>
        <w:rPr>
          <w:rFonts w:ascii="Times New Roman" w:hAnsi="Times New Roman"/>
        </w:rPr>
      </w:pPr>
      <w:r>
        <w:rPr>
          <w:rFonts w:ascii="Times New Roman" w:hAnsi="Times New Roman"/>
          <w:b/>
          <w:bCs/>
        </w:rPr>
        <w:t xml:space="preserve">Paragraph </w:t>
      </w:r>
      <w:r w:rsidR="3EA15134" w:rsidRPr="75774734">
        <w:rPr>
          <w:rFonts w:ascii="Times New Roman" w:hAnsi="Times New Roman"/>
          <w:b/>
          <w:bCs/>
        </w:rPr>
        <w:t xml:space="preserve">26 </w:t>
      </w:r>
      <w:r w:rsidR="3EA15134" w:rsidRPr="75774734">
        <w:rPr>
          <w:rFonts w:ascii="Times New Roman" w:hAnsi="Times New Roman"/>
        </w:rPr>
        <w:t xml:space="preserve">- Regarding algorithmic management, monitoring and recruitment of workers these are included in the first-stage consultation of EU level social partners on a possible Quality Jobs Act, which was launched on 4 December 2025. </w:t>
      </w:r>
    </w:p>
    <w:p w14:paraId="03350F7F" w14:textId="040744A5" w:rsidR="00157F0A" w:rsidRDefault="00F95FB6" w:rsidP="00157F0A">
      <w:pPr>
        <w:widowControl w:val="0"/>
        <w:spacing w:after="120"/>
        <w:rPr>
          <w:rFonts w:ascii="Times New Roman" w:hAnsi="Times New Roman"/>
          <w:i/>
          <w:iCs/>
        </w:rPr>
      </w:pPr>
      <w:r>
        <w:rPr>
          <w:rFonts w:ascii="Times New Roman" w:hAnsi="Times New Roman"/>
          <w:b/>
          <w:bCs/>
        </w:rPr>
        <w:t xml:space="preserve">Paragraphs </w:t>
      </w:r>
      <w:r w:rsidR="00157F0A" w:rsidRPr="00186CFB">
        <w:rPr>
          <w:rFonts w:ascii="Times New Roman" w:hAnsi="Times New Roman"/>
          <w:b/>
        </w:rPr>
        <w:t>27</w:t>
      </w:r>
      <w:r w:rsidR="00157F0A">
        <w:rPr>
          <w:rFonts w:ascii="Times New Roman" w:hAnsi="Times New Roman"/>
          <w:b/>
        </w:rPr>
        <w:t xml:space="preserve">, 28 </w:t>
      </w:r>
      <w:r w:rsidR="00157F0A" w:rsidRPr="00CD1456">
        <w:rPr>
          <w:rFonts w:ascii="Times New Roman" w:hAnsi="Times New Roman"/>
          <w:i/>
          <w:iCs/>
        </w:rPr>
        <w:t xml:space="preserve">- </w:t>
      </w:r>
      <w:r w:rsidR="00157F0A" w:rsidRPr="00CD1456">
        <w:rPr>
          <w:rFonts w:ascii="Times New Roman" w:hAnsi="Times New Roman"/>
        </w:rPr>
        <w:t>The Commission recognises difficulties for persons with disabilities accessing assistive technology. The Disability Strategy indicates an intention to examine the internal market for assistive technologies to identify the need for action.</w:t>
      </w:r>
    </w:p>
    <w:p w14:paraId="25A031FC" w14:textId="25831EE6" w:rsidR="00157F0A" w:rsidRDefault="00F95FB6" w:rsidP="057A5D39">
      <w:pPr>
        <w:widowControl w:val="0"/>
        <w:spacing w:after="120"/>
        <w:rPr>
          <w:rFonts w:ascii="Times New Roman" w:hAnsi="Times New Roman"/>
          <w:lang w:val="en-GB"/>
        </w:rPr>
      </w:pPr>
      <w:r>
        <w:rPr>
          <w:rFonts w:ascii="Times New Roman" w:hAnsi="Times New Roman"/>
          <w:b/>
          <w:bCs/>
        </w:rPr>
        <w:t xml:space="preserve">Paragraphs </w:t>
      </w:r>
      <w:r w:rsidR="01C41CDD" w:rsidRPr="057A5D39">
        <w:rPr>
          <w:rFonts w:ascii="Times New Roman" w:hAnsi="Times New Roman"/>
          <w:b/>
          <w:bCs/>
        </w:rPr>
        <w:t>29, 32, 40</w:t>
      </w:r>
      <w:r w:rsidR="00804907">
        <w:rPr>
          <w:rFonts w:ascii="Times New Roman" w:hAnsi="Times New Roman"/>
          <w:b/>
          <w:bCs/>
        </w:rPr>
        <w:t xml:space="preserve"> </w:t>
      </w:r>
      <w:r w:rsidR="01C41CDD" w:rsidRPr="057A5D39">
        <w:rPr>
          <w:rFonts w:ascii="Times New Roman" w:hAnsi="Times New Roman"/>
          <w:i/>
          <w:iCs/>
        </w:rPr>
        <w:t xml:space="preserve">- </w:t>
      </w:r>
      <w:r w:rsidR="01C41CDD" w:rsidRPr="057A5D39">
        <w:rPr>
          <w:rFonts w:ascii="Times New Roman" w:hAnsi="Times New Roman"/>
        </w:rPr>
        <w:t>The Commission closely monitors the European Accessibility Act</w:t>
      </w:r>
      <w:r w:rsidR="1F56CB68" w:rsidRPr="057A5D39">
        <w:rPr>
          <w:rFonts w:ascii="Times New Roman" w:hAnsi="Times New Roman"/>
        </w:rPr>
        <w:t xml:space="preserve">’s </w:t>
      </w:r>
      <w:r w:rsidR="00F22C47">
        <w:rPr>
          <w:rFonts w:ascii="Times New Roman" w:hAnsi="Times New Roman"/>
        </w:rPr>
        <w:t xml:space="preserve">(EAA) </w:t>
      </w:r>
      <w:r w:rsidR="1F56CB68" w:rsidRPr="057A5D39">
        <w:rPr>
          <w:rFonts w:ascii="Times New Roman" w:hAnsi="Times New Roman"/>
        </w:rPr>
        <w:t>transposition</w:t>
      </w:r>
      <w:r w:rsidR="01C41CDD" w:rsidRPr="057A5D39">
        <w:rPr>
          <w:rFonts w:ascii="Times New Roman" w:hAnsi="Times New Roman"/>
        </w:rPr>
        <w:t xml:space="preserve">. Infringements were opened against most Member States for incomplete transposition, with 12 cases closed after compliance and 15 still ongoing due to remaining gaps. A conformity check will follow. The EAA is applicable in Member States since 28 June 2025, with a scope review planned by 2030. Every five years after, the Commission will report to the European Parliament, Council, and other EU bodies on the Directive’s implementation, assessing whether it meets its objectives and whether to add or remove products or services. </w:t>
      </w:r>
      <w:r w:rsidR="45B85E8C" w:rsidRPr="057A5D39">
        <w:rPr>
          <w:rFonts w:ascii="Times New Roman" w:hAnsi="Times New Roman"/>
        </w:rPr>
        <w:t>Further, the Web Accessibility Directive</w:t>
      </w:r>
      <w:r w:rsidR="615EFCE5" w:rsidRPr="057A5D39">
        <w:rPr>
          <w:rFonts w:ascii="Times New Roman" w:hAnsi="Times New Roman"/>
        </w:rPr>
        <w:t xml:space="preserve"> was adopted in 2016 and all Member States’ public sector bodies’ websites and applications needed to be accessible by 202</w:t>
      </w:r>
      <w:r w:rsidR="7A3E27E9" w:rsidRPr="057A5D39">
        <w:rPr>
          <w:rFonts w:ascii="Times New Roman" w:hAnsi="Times New Roman"/>
        </w:rPr>
        <w:t>1</w:t>
      </w:r>
      <w:r w:rsidR="615EFCE5" w:rsidRPr="057A5D39">
        <w:rPr>
          <w:rFonts w:ascii="Times New Roman" w:hAnsi="Times New Roman"/>
        </w:rPr>
        <w:t>.</w:t>
      </w:r>
      <w:r w:rsidR="00C678B3">
        <w:rPr>
          <w:rFonts w:ascii="Times New Roman" w:hAnsi="Times New Roman"/>
        </w:rPr>
        <w:t xml:space="preserve"> </w:t>
      </w:r>
      <w:r w:rsidR="01C41CDD" w:rsidRPr="057A5D39">
        <w:rPr>
          <w:rFonts w:ascii="Times New Roman" w:hAnsi="Times New Roman"/>
        </w:rPr>
        <w:t>I</w:t>
      </w:r>
      <w:r w:rsidR="01C41CDD" w:rsidRPr="057A5D39">
        <w:rPr>
          <w:rFonts w:ascii="Times New Roman" w:hAnsi="Times New Roman"/>
          <w:lang w:val="en-GB"/>
        </w:rPr>
        <w:t>n</w:t>
      </w:r>
      <w:r w:rsidR="00C678B3">
        <w:rPr>
          <w:rFonts w:ascii="Times New Roman" w:hAnsi="Times New Roman"/>
          <w:lang w:val="en-GB"/>
        </w:rPr>
        <w:t xml:space="preserve"> </w:t>
      </w:r>
      <w:r w:rsidR="01C41CDD" w:rsidRPr="057A5D39">
        <w:rPr>
          <w:rFonts w:ascii="Times New Roman" w:hAnsi="Times New Roman"/>
          <w:lang w:val="en-GB"/>
        </w:rPr>
        <w:t>December 2022, the Commission published the evaluation of</w:t>
      </w:r>
      <w:r w:rsidR="0046470F">
        <w:rPr>
          <w:rFonts w:ascii="Times New Roman" w:hAnsi="Times New Roman"/>
          <w:lang w:val="en-GB"/>
        </w:rPr>
        <w:t xml:space="preserve"> </w:t>
      </w:r>
      <w:r w:rsidR="01C41CDD" w:rsidRPr="057A5D39">
        <w:rPr>
          <w:rFonts w:ascii="Times New Roman" w:hAnsi="Times New Roman"/>
          <w:lang w:val="en-GB"/>
        </w:rPr>
        <w:t>the</w:t>
      </w:r>
      <w:r w:rsidR="0046470F">
        <w:rPr>
          <w:rFonts w:ascii="Times New Roman" w:hAnsi="Times New Roman"/>
          <w:lang w:val="en-GB"/>
        </w:rPr>
        <w:t xml:space="preserve"> </w:t>
      </w:r>
      <w:r w:rsidR="01C41CDD" w:rsidRPr="057A5D39">
        <w:rPr>
          <w:rFonts w:ascii="Times New Roman" w:hAnsi="Times New Roman"/>
          <w:lang w:val="en-GB"/>
        </w:rPr>
        <w:t>Web</w:t>
      </w:r>
      <w:r w:rsidR="0046470F">
        <w:rPr>
          <w:rFonts w:ascii="Times New Roman" w:hAnsi="Times New Roman"/>
          <w:lang w:val="en-GB"/>
        </w:rPr>
        <w:t xml:space="preserve"> </w:t>
      </w:r>
      <w:r w:rsidR="01C41CDD" w:rsidRPr="057A5D39">
        <w:rPr>
          <w:rFonts w:ascii="Times New Roman" w:hAnsi="Times New Roman"/>
          <w:lang w:val="en-GB"/>
        </w:rPr>
        <w:t>Accessibility Directive, which identified a number of remaining gaps and issues, such as the shortage of digital accessibility expertise, the inability of feedback and enforcement mechanisms to reach their full potential, and the limited comparability of the monitoring results from the Member States, which may be taken into consideration for future policy initiatives.</w:t>
      </w:r>
      <w:r w:rsidR="00DC7476" w:rsidRPr="057A5D39">
        <w:rPr>
          <w:rFonts w:ascii="Times New Roman" w:hAnsi="Times New Roman"/>
          <w:lang w:val="en-GB"/>
        </w:rPr>
        <w:t xml:space="preserve"> </w:t>
      </w:r>
      <w:r w:rsidR="5411F6F2" w:rsidRPr="057A5D39">
        <w:rPr>
          <w:rFonts w:ascii="Times New Roman" w:hAnsi="Times New Roman"/>
          <w:lang w:val="en-GB"/>
        </w:rPr>
        <w:t xml:space="preserve">In accordance with the Web Accessibility Directive, the Member States are obliged to report periodically about the monitoring </w:t>
      </w:r>
      <w:r w:rsidR="304F0555" w:rsidRPr="057A5D39">
        <w:rPr>
          <w:rFonts w:ascii="Times New Roman" w:hAnsi="Times New Roman"/>
          <w:lang w:val="en-GB"/>
        </w:rPr>
        <w:t xml:space="preserve">accessibility </w:t>
      </w:r>
      <w:r w:rsidR="5411F6F2" w:rsidRPr="057A5D39">
        <w:rPr>
          <w:rFonts w:ascii="Times New Roman" w:hAnsi="Times New Roman"/>
          <w:lang w:val="en-GB"/>
        </w:rPr>
        <w:t>results of their public bodies web</w:t>
      </w:r>
      <w:r w:rsidR="0886B254" w:rsidRPr="057A5D39">
        <w:rPr>
          <w:rFonts w:ascii="Times New Roman" w:hAnsi="Times New Roman"/>
          <w:lang w:val="en-GB"/>
        </w:rPr>
        <w:t xml:space="preserve">sites and applications. </w:t>
      </w:r>
      <w:r w:rsidR="73D76577" w:rsidRPr="057A5D39">
        <w:rPr>
          <w:rFonts w:ascii="Times New Roman" w:hAnsi="Times New Roman"/>
          <w:lang w:val="en-GB"/>
        </w:rPr>
        <w:t>I</w:t>
      </w:r>
      <w:r w:rsidR="73D76577" w:rsidRPr="057A5D39">
        <w:rPr>
          <w:rFonts w:ascii="Times New Roman" w:hAnsi="Times New Roman"/>
        </w:rPr>
        <w:t>n addition</w:t>
      </w:r>
      <w:r w:rsidR="00C678B3">
        <w:rPr>
          <w:rFonts w:ascii="Times New Roman" w:hAnsi="Times New Roman"/>
        </w:rPr>
        <w:t>,</w:t>
      </w:r>
      <w:r w:rsidR="73D76577" w:rsidRPr="057A5D39">
        <w:rPr>
          <w:rFonts w:ascii="Times New Roman" w:hAnsi="Times New Roman"/>
        </w:rPr>
        <w:t xml:space="preserve"> the Commission has prepared a Digital Accessibility Action Plan 2025-2030.</w:t>
      </w:r>
    </w:p>
    <w:p w14:paraId="0DAA68E5" w14:textId="19484150" w:rsidR="00157F0A" w:rsidRPr="00871629" w:rsidRDefault="007F2D79" w:rsidP="057A5D39">
      <w:pPr>
        <w:widowControl w:val="0"/>
        <w:spacing w:after="120"/>
        <w:rPr>
          <w:rFonts w:ascii="Times New Roman" w:hAnsi="Times New Roman"/>
        </w:rPr>
      </w:pPr>
      <w:r>
        <w:rPr>
          <w:rFonts w:ascii="Times New Roman" w:hAnsi="Times New Roman"/>
          <w:b/>
          <w:bCs/>
        </w:rPr>
        <w:t xml:space="preserve">Paragraph </w:t>
      </w:r>
      <w:r w:rsidR="00157F0A" w:rsidRPr="00DC5463">
        <w:rPr>
          <w:rFonts w:ascii="Times New Roman" w:hAnsi="Times New Roman"/>
          <w:b/>
          <w:bCs/>
          <w:lang w:val="en-GB"/>
        </w:rPr>
        <w:t xml:space="preserve">34 - </w:t>
      </w:r>
      <w:r w:rsidR="00157F0A" w:rsidRPr="057A5D39">
        <w:rPr>
          <w:rFonts w:ascii="Times New Roman" w:hAnsi="Times New Roman"/>
        </w:rPr>
        <w:t>The chronic and life-threatening nature of rare diseases underlines the need for coordinated EU action to improve patients’ quality of life. The Commission supports Member States in addressing non-communicable diseases and mental health through initiatives such as Healthier Together, EU4Health funding, and capacity-building actions, particularly for vulnerable groups. Encouraging national frameworks that guarantee free and</w:t>
      </w:r>
      <w:r w:rsidR="001A77C2">
        <w:rPr>
          <w:rFonts w:ascii="Times New Roman" w:hAnsi="Times New Roman"/>
        </w:rPr>
        <w:t xml:space="preserve"> </w:t>
      </w:r>
      <w:r w:rsidR="00157F0A" w:rsidRPr="057A5D39">
        <w:rPr>
          <w:rFonts w:ascii="Times New Roman" w:hAnsi="Times New Roman"/>
        </w:rPr>
        <w:t>timely</w:t>
      </w:r>
      <w:r w:rsidR="001A77C2">
        <w:rPr>
          <w:rFonts w:ascii="Times New Roman" w:hAnsi="Times New Roman"/>
        </w:rPr>
        <w:t xml:space="preserve"> </w:t>
      </w:r>
      <w:r w:rsidR="00157F0A" w:rsidRPr="057A5D39">
        <w:rPr>
          <w:rFonts w:ascii="Times New Roman" w:hAnsi="Times New Roman"/>
        </w:rPr>
        <w:t>access to essential therapies aligns well with the Commission’s broader</w:t>
      </w:r>
      <w:r w:rsidR="001A77C2">
        <w:rPr>
          <w:rFonts w:ascii="Times New Roman" w:hAnsi="Times New Roman"/>
        </w:rPr>
        <w:t xml:space="preserve"> </w:t>
      </w:r>
      <w:r w:rsidR="00157F0A" w:rsidRPr="057A5D39">
        <w:rPr>
          <w:rFonts w:ascii="Times New Roman" w:hAnsi="Times New Roman"/>
        </w:rPr>
        <w:t>objective</w:t>
      </w:r>
      <w:r w:rsidR="001A77C2">
        <w:rPr>
          <w:rFonts w:ascii="Times New Roman" w:hAnsi="Times New Roman"/>
        </w:rPr>
        <w:t xml:space="preserve"> </w:t>
      </w:r>
      <w:r w:rsidR="00157F0A" w:rsidRPr="057A5D39">
        <w:rPr>
          <w:rFonts w:ascii="Times New Roman" w:hAnsi="Times New Roman"/>
        </w:rPr>
        <w:t xml:space="preserve">to improve healthcare accessibility. </w:t>
      </w:r>
    </w:p>
    <w:p w14:paraId="5D86C33A" w14:textId="1E2DE9FE" w:rsidR="00157F0A" w:rsidRPr="009D76A9" w:rsidRDefault="001A77C2" w:rsidP="00157F0A">
      <w:pPr>
        <w:widowControl w:val="0"/>
        <w:spacing w:after="120"/>
        <w:rPr>
          <w:rFonts w:ascii="Times New Roman" w:hAnsi="Times New Roman"/>
          <w:szCs w:val="24"/>
        </w:rPr>
      </w:pPr>
      <w:r>
        <w:rPr>
          <w:rFonts w:ascii="Times New Roman" w:hAnsi="Times New Roman"/>
          <w:b/>
          <w:bCs/>
        </w:rPr>
        <w:t xml:space="preserve">Paragraph </w:t>
      </w:r>
      <w:r w:rsidR="00157F0A" w:rsidRPr="00FE31A4">
        <w:rPr>
          <w:rFonts w:ascii="Times New Roman" w:hAnsi="Times New Roman"/>
          <w:b/>
        </w:rPr>
        <w:t>36</w:t>
      </w:r>
      <w:r>
        <w:rPr>
          <w:rFonts w:ascii="Times New Roman" w:hAnsi="Times New Roman"/>
          <w:b/>
        </w:rPr>
        <w:t xml:space="preserve"> </w:t>
      </w:r>
      <w:r w:rsidR="00157F0A">
        <w:rPr>
          <w:rFonts w:ascii="Times New Roman" w:hAnsi="Times New Roman"/>
          <w:b/>
        </w:rPr>
        <w:t xml:space="preserve">- </w:t>
      </w:r>
      <w:r w:rsidR="00157F0A" w:rsidRPr="008E2A65">
        <w:rPr>
          <w:rFonts w:ascii="Times New Roman" w:hAnsi="Times New Roman"/>
          <w:szCs w:val="24"/>
        </w:rPr>
        <w:t xml:space="preserve">The EAA sets accessibility requirements complementary to the Electronic Communications Code for initiating emergency communications and introduces new </w:t>
      </w:r>
      <w:r w:rsidR="00157F0A" w:rsidRPr="008E2A65">
        <w:rPr>
          <w:rFonts w:ascii="Times New Roman" w:hAnsi="Times New Roman"/>
          <w:szCs w:val="24"/>
        </w:rPr>
        <w:lastRenderedPageBreak/>
        <w:t xml:space="preserve">requirements for how the most appropriate public safety answering points (PSAPs) answer them. The Commission recognises that accessible emergency communications can be life-saving for persons with disabilities and pursues infringements where Member States fail to implement these obligations. </w:t>
      </w:r>
      <w:r w:rsidR="00157F0A" w:rsidRPr="006A3021">
        <w:rPr>
          <w:rFonts w:ascii="Times New Roman" w:hAnsi="Times New Roman"/>
          <w:szCs w:val="24"/>
        </w:rPr>
        <w:t>Under European Standardi</w:t>
      </w:r>
      <w:r w:rsidR="006D2C7D">
        <w:rPr>
          <w:rFonts w:ascii="Times New Roman" w:hAnsi="Times New Roman"/>
          <w:szCs w:val="24"/>
        </w:rPr>
        <w:t>s</w:t>
      </w:r>
      <w:r w:rsidR="00157F0A" w:rsidRPr="006A3021">
        <w:rPr>
          <w:rFonts w:ascii="Times New Roman" w:hAnsi="Times New Roman"/>
          <w:szCs w:val="24"/>
        </w:rPr>
        <w:t>ation Mandate 587</w:t>
      </w:r>
      <w:r w:rsidR="00157F0A">
        <w:rPr>
          <w:rFonts w:ascii="Times New Roman" w:hAnsi="Times New Roman"/>
          <w:szCs w:val="24"/>
        </w:rPr>
        <w:t>,</w:t>
      </w:r>
      <w:r w:rsidR="00157F0A" w:rsidRPr="006A3021">
        <w:rPr>
          <w:rFonts w:ascii="Times New Roman" w:hAnsi="Times New Roman"/>
          <w:szCs w:val="24"/>
        </w:rPr>
        <w:t xml:space="preserve"> </w:t>
      </w:r>
      <w:r w:rsidR="00157F0A">
        <w:rPr>
          <w:rFonts w:ascii="Times New Roman" w:hAnsi="Times New Roman"/>
          <w:szCs w:val="24"/>
        </w:rPr>
        <w:t>the Commission</w:t>
      </w:r>
      <w:r w:rsidR="00157F0A" w:rsidRPr="008E2A65">
        <w:rPr>
          <w:rFonts w:ascii="Times New Roman" w:hAnsi="Times New Roman"/>
          <w:szCs w:val="24"/>
        </w:rPr>
        <w:t xml:space="preserve"> request</w:t>
      </w:r>
      <w:r w:rsidR="00157F0A">
        <w:rPr>
          <w:rFonts w:ascii="Times New Roman" w:hAnsi="Times New Roman"/>
          <w:szCs w:val="24"/>
        </w:rPr>
        <w:t>ed</w:t>
      </w:r>
      <w:r w:rsidR="00157F0A" w:rsidRPr="008E2A65">
        <w:rPr>
          <w:rFonts w:ascii="Times New Roman" w:hAnsi="Times New Roman"/>
          <w:szCs w:val="24"/>
        </w:rPr>
        <w:t xml:space="preserve"> the European Standardisation Organisations</w:t>
      </w:r>
      <w:r w:rsidR="00157F0A">
        <w:rPr>
          <w:rFonts w:ascii="Times New Roman" w:hAnsi="Times New Roman"/>
          <w:szCs w:val="24"/>
        </w:rPr>
        <w:t xml:space="preserve"> (ESOs)</w:t>
      </w:r>
      <w:r w:rsidR="00157F0A" w:rsidRPr="008E2A65">
        <w:rPr>
          <w:rFonts w:ascii="Times New Roman" w:hAnsi="Times New Roman"/>
          <w:szCs w:val="24"/>
        </w:rPr>
        <w:t xml:space="preserve"> to develop harmonised standards aligned with the EAA, including a new standard on the accessibility and interoperability of emergency communications. These standards will be made available through the ESOs once ready.</w:t>
      </w:r>
    </w:p>
    <w:p w14:paraId="15FC5E17" w14:textId="3C18DD7B" w:rsidR="00157F0A" w:rsidRDefault="00857867" w:rsidP="00157F0A">
      <w:pPr>
        <w:widowControl w:val="0"/>
        <w:spacing w:after="120"/>
        <w:rPr>
          <w:rFonts w:ascii="Times New Roman" w:hAnsi="Times New Roman"/>
        </w:rPr>
      </w:pPr>
      <w:r>
        <w:rPr>
          <w:rFonts w:ascii="Times New Roman" w:hAnsi="Times New Roman"/>
          <w:b/>
          <w:bCs/>
        </w:rPr>
        <w:t xml:space="preserve">Paragraph </w:t>
      </w:r>
      <w:r w:rsidR="28308993" w:rsidRPr="5D2F6D57">
        <w:rPr>
          <w:rFonts w:ascii="Times New Roman" w:hAnsi="Times New Roman"/>
          <w:b/>
          <w:bCs/>
        </w:rPr>
        <w:t xml:space="preserve">37 – </w:t>
      </w:r>
      <w:r w:rsidR="28308993" w:rsidRPr="5D2F6D57">
        <w:rPr>
          <w:rFonts w:ascii="Times New Roman" w:hAnsi="Times New Roman"/>
        </w:rPr>
        <w:t xml:space="preserve">The Commission’s passenger rights proposals </w:t>
      </w:r>
      <w:r w:rsidR="18107EBD" w:rsidRPr="5D2F6D57">
        <w:rPr>
          <w:rFonts w:ascii="Times New Roman" w:hAnsi="Times New Roman"/>
        </w:rPr>
        <w:t xml:space="preserve">which are currently under discussion by the co-legislators are designed to </w:t>
      </w:r>
      <w:r w:rsidR="28308993" w:rsidRPr="5D2F6D57">
        <w:rPr>
          <w:rFonts w:ascii="Times New Roman" w:hAnsi="Times New Roman"/>
        </w:rPr>
        <w:t>strengthen protections for passengers with disabilities, including compensation for lost</w:t>
      </w:r>
      <w:r w:rsidR="00AD601F">
        <w:rPr>
          <w:rFonts w:ascii="Times New Roman" w:hAnsi="Times New Roman"/>
        </w:rPr>
        <w:t xml:space="preserve"> or damaged</w:t>
      </w:r>
      <w:r w:rsidR="28308993" w:rsidRPr="5D2F6D57">
        <w:rPr>
          <w:rFonts w:ascii="Times New Roman" w:hAnsi="Times New Roman"/>
        </w:rPr>
        <w:t xml:space="preserve"> mobility equipment, free travel for accompanying persons</w:t>
      </w:r>
      <w:r w:rsidR="000274B4">
        <w:rPr>
          <w:rFonts w:ascii="Times New Roman" w:hAnsi="Times New Roman"/>
        </w:rPr>
        <w:t xml:space="preserve"> </w:t>
      </w:r>
      <w:r w:rsidR="000274B4" w:rsidRPr="000274B4">
        <w:rPr>
          <w:rFonts w:ascii="Times New Roman" w:hAnsi="Times New Roman"/>
        </w:rPr>
        <w:t>when these are imposed by air carriers</w:t>
      </w:r>
      <w:r w:rsidR="28308993" w:rsidRPr="5D2F6D57">
        <w:rPr>
          <w:rFonts w:ascii="Times New Roman" w:hAnsi="Times New Roman"/>
        </w:rPr>
        <w:t xml:space="preserve">, and rights in multimodal travel. A targeted revision of the rail passengers’ regulation </w:t>
      </w:r>
      <w:r w:rsidR="031F1F93" w:rsidRPr="5D2F6D57">
        <w:rPr>
          <w:rFonts w:ascii="Times New Roman" w:hAnsi="Times New Roman"/>
        </w:rPr>
        <w:t xml:space="preserve">is planned to </w:t>
      </w:r>
      <w:r w:rsidR="28308993" w:rsidRPr="5D2F6D57">
        <w:rPr>
          <w:rFonts w:ascii="Times New Roman" w:hAnsi="Times New Roman"/>
        </w:rPr>
        <w:t xml:space="preserve">complement the </w:t>
      </w:r>
      <w:r w:rsidR="718B917B" w:rsidRPr="5D2F6D57">
        <w:rPr>
          <w:rFonts w:ascii="Times New Roman" w:hAnsi="Times New Roman"/>
        </w:rPr>
        <w:t xml:space="preserve">envisaged </w:t>
      </w:r>
      <w:r w:rsidR="28308993" w:rsidRPr="5D2F6D57">
        <w:rPr>
          <w:rFonts w:ascii="Times New Roman" w:hAnsi="Times New Roman"/>
        </w:rPr>
        <w:t>Single Digital Booking and Ticketing proposal.</w:t>
      </w:r>
    </w:p>
    <w:p w14:paraId="0DB25FEA" w14:textId="3B0B9E04" w:rsidR="00157F0A" w:rsidRPr="00DC5463" w:rsidRDefault="006D7B21" w:rsidP="5A79A898">
      <w:pPr>
        <w:widowControl w:val="0"/>
        <w:spacing w:after="120"/>
        <w:rPr>
          <w:rFonts w:ascii="Times New Roman" w:hAnsi="Times New Roman"/>
          <w:i/>
          <w:iCs/>
          <w:color w:val="FF0000"/>
          <w:lang w:val="en-GB"/>
        </w:rPr>
      </w:pPr>
      <w:r>
        <w:rPr>
          <w:rFonts w:ascii="Times New Roman" w:hAnsi="Times New Roman"/>
          <w:b/>
          <w:bCs/>
        </w:rPr>
        <w:t xml:space="preserve">Paragraphs </w:t>
      </w:r>
      <w:r w:rsidR="00157F0A" w:rsidRPr="00DC5463">
        <w:rPr>
          <w:rFonts w:ascii="Times New Roman" w:hAnsi="Times New Roman"/>
          <w:b/>
          <w:bCs/>
          <w:lang w:val="en-GB"/>
        </w:rPr>
        <w:t xml:space="preserve">38, 39 - </w:t>
      </w:r>
      <w:r w:rsidR="00157F0A" w:rsidRPr="5A79A898">
        <w:rPr>
          <w:rFonts w:ascii="Times New Roman" w:hAnsi="Times New Roman"/>
        </w:rPr>
        <w:t xml:space="preserve">The Commission makes information accessible to persons with disabilities by requiring all its websites, online platforms, documents and audiovisual content to comply with EU accessibility standards, regularly testing and improving them, and publishing accessibility statements across the europa.eu website domain. It also supports inclusive </w:t>
      </w:r>
      <w:r w:rsidR="00157F0A" w:rsidRPr="00C678B3">
        <w:rPr>
          <w:rFonts w:ascii="Times New Roman" w:hAnsi="Times New Roman"/>
        </w:rPr>
        <w:t>participation through accessible publishing practices</w:t>
      </w:r>
      <w:r w:rsidR="148BA446" w:rsidRPr="00C678B3">
        <w:rPr>
          <w:rFonts w:ascii="Times New Roman" w:hAnsi="Times New Roman"/>
        </w:rPr>
        <w:t xml:space="preserve"> which are supported through extensive training of staff involved</w:t>
      </w:r>
      <w:r w:rsidR="00157F0A" w:rsidRPr="00C678B3">
        <w:rPr>
          <w:rFonts w:ascii="Times New Roman" w:hAnsi="Times New Roman"/>
        </w:rPr>
        <w:t xml:space="preserve">, sign language interpretation on request at events, </w:t>
      </w:r>
      <w:r w:rsidR="00D231A3" w:rsidRPr="00C678B3">
        <w:rPr>
          <w:rFonts w:ascii="Times New Roman" w:hAnsi="Times New Roman"/>
        </w:rPr>
        <w:t xml:space="preserve">creation of </w:t>
      </w:r>
      <w:r w:rsidR="004E6BAA" w:rsidRPr="00C678B3">
        <w:rPr>
          <w:rFonts w:ascii="Times New Roman" w:hAnsi="Times New Roman"/>
        </w:rPr>
        <w:t>easy-to-read</w:t>
      </w:r>
      <w:r w:rsidR="00D231A3" w:rsidRPr="00C678B3">
        <w:rPr>
          <w:rFonts w:ascii="Times New Roman" w:hAnsi="Times New Roman"/>
        </w:rPr>
        <w:t xml:space="preserve"> versions of relevant publications and public surveys, </w:t>
      </w:r>
      <w:r w:rsidR="00157F0A" w:rsidRPr="00C678B3">
        <w:rPr>
          <w:rFonts w:ascii="Times New Roman" w:hAnsi="Times New Roman"/>
        </w:rPr>
        <w:t>and practical assistance in consultations, Citizens’ Panels and Youth</w:t>
      </w:r>
      <w:r w:rsidR="00157F0A" w:rsidRPr="5A79A898">
        <w:rPr>
          <w:rFonts w:ascii="Times New Roman" w:hAnsi="Times New Roman"/>
        </w:rPr>
        <w:t xml:space="preserve"> Policy Dialogues to remove barriers for persons with disabilities.</w:t>
      </w:r>
    </w:p>
    <w:p w14:paraId="0F165965" w14:textId="7CECD274" w:rsidR="00157F0A" w:rsidRPr="00C34C20" w:rsidRDefault="004E6BAA" w:rsidP="00157F0A">
      <w:pPr>
        <w:widowControl w:val="0"/>
        <w:spacing w:after="120"/>
        <w:rPr>
          <w:rFonts w:ascii="Times New Roman" w:hAnsi="Times New Roman"/>
        </w:rPr>
      </w:pPr>
      <w:r>
        <w:rPr>
          <w:rFonts w:ascii="Times New Roman" w:hAnsi="Times New Roman"/>
          <w:b/>
          <w:bCs/>
        </w:rPr>
        <w:t xml:space="preserve">Paragraphs </w:t>
      </w:r>
      <w:r w:rsidR="00157F0A" w:rsidRPr="460619D6">
        <w:rPr>
          <w:rFonts w:ascii="Times New Roman" w:hAnsi="Times New Roman"/>
          <w:b/>
          <w:bCs/>
        </w:rPr>
        <w:t>41 - 43 -</w:t>
      </w:r>
      <w:r>
        <w:rPr>
          <w:rFonts w:ascii="Times New Roman" w:hAnsi="Times New Roman"/>
          <w:b/>
          <w:bCs/>
        </w:rPr>
        <w:t xml:space="preserve"> </w:t>
      </w:r>
      <w:bookmarkStart w:id="1" w:name="ref_1_32"/>
      <w:r w:rsidR="00157F0A" w:rsidRPr="421989E5">
        <w:rPr>
          <w:rFonts w:ascii="Times New Roman" w:hAnsi="Times New Roman"/>
          <w:b/>
          <w:bCs/>
        </w:rPr>
        <w:fldChar w:fldCharType="begin"/>
      </w:r>
      <w:r w:rsidR="00157F0A" w:rsidRPr="421989E5">
        <w:rPr>
          <w:rFonts w:ascii="Times New Roman" w:hAnsi="Times New Roman"/>
          <w:b/>
          <w:bCs/>
        </w:rPr>
        <w:instrText>HYPERLINK "https://www.europarl.europa.eu/doceo/document/TA-10-2025-0308_EN.html" \l "def_1_32"</w:instrText>
      </w:r>
      <w:r w:rsidR="00157F0A" w:rsidRPr="421989E5">
        <w:rPr>
          <w:rFonts w:ascii="Times New Roman" w:hAnsi="Times New Roman"/>
          <w:b/>
          <w:bCs/>
        </w:rPr>
      </w:r>
      <w:r w:rsidR="00157F0A" w:rsidRPr="421989E5">
        <w:rPr>
          <w:rFonts w:ascii="Times New Roman" w:hAnsi="Times New Roman"/>
          <w:b/>
          <w:bCs/>
        </w:rPr>
        <w:fldChar w:fldCharType="separate"/>
      </w:r>
      <w:r w:rsidR="00157F0A" w:rsidRPr="421989E5">
        <w:rPr>
          <w:rFonts w:ascii="Times New Roman" w:hAnsi="Times New Roman"/>
          <w:b/>
          <w:bCs/>
        </w:rPr>
        <w:fldChar w:fldCharType="end"/>
      </w:r>
      <w:bookmarkEnd w:id="1"/>
      <w:r w:rsidR="00157F0A" w:rsidRPr="00F21F4E">
        <w:rPr>
          <w:rFonts w:ascii="Times New Roman" w:hAnsi="Times New Roman"/>
        </w:rPr>
        <w:t>The Commission supports improving accessibility for all, including persons with disabilities, in air travel</w:t>
      </w:r>
      <w:r w:rsidR="00157F0A">
        <w:rPr>
          <w:rFonts w:ascii="Times New Roman" w:hAnsi="Times New Roman"/>
        </w:rPr>
        <w:t>.</w:t>
      </w:r>
      <w:r w:rsidR="00157F0A" w:rsidRPr="00F21F4E">
        <w:rPr>
          <w:rFonts w:ascii="Times New Roman" w:hAnsi="Times New Roman"/>
        </w:rPr>
        <w:t xml:space="preserve"> </w:t>
      </w:r>
      <w:r w:rsidR="00157F0A" w:rsidRPr="1EA28CC2">
        <w:rPr>
          <w:rFonts w:ascii="Times New Roman" w:hAnsi="Times New Roman"/>
        </w:rPr>
        <w:t xml:space="preserve">This commitment also extends to the level of the International Civil Aviation Organization (ICAO), where the EU has observer status. </w:t>
      </w:r>
      <w:r w:rsidR="00157F0A" w:rsidRPr="00F21F4E">
        <w:rPr>
          <w:rFonts w:ascii="Times New Roman" w:hAnsi="Times New Roman"/>
        </w:rPr>
        <w:t>In 2025, the EU and Member States presented Working Paper A42-WP/184 at the 42nd ICAO Assembly, which led to amendments in Resolution A42-14. The Commission will continue working with Member States in ICAO technical bodies to develop a strategic action plan addressing growing accessibility needs in air transport.</w:t>
      </w:r>
      <w:r w:rsidR="00157F0A">
        <w:rPr>
          <w:rFonts w:ascii="Times New Roman" w:hAnsi="Times New Roman"/>
        </w:rPr>
        <w:t xml:space="preserve"> T</w:t>
      </w:r>
      <w:r w:rsidR="00157F0A" w:rsidRPr="1EA28CC2">
        <w:rPr>
          <w:rFonts w:ascii="Times New Roman" w:hAnsi="Times New Roman"/>
        </w:rPr>
        <w:t xml:space="preserve">he European Union Agency for Railways (ERA) is preparing recommendations on priority topics for a possible revision of Commission Regulation (EU) No 1300/2014 on the technical specifications for interoperability relating to accessibility of the Union’s rail system for persons with disabilities and persons with reduced mobility. </w:t>
      </w:r>
      <w:r w:rsidR="00157F0A">
        <w:t>P</w:t>
      </w:r>
      <w:r w:rsidR="00157F0A" w:rsidRPr="008B100B">
        <w:rPr>
          <w:rFonts w:ascii="Times New Roman" w:hAnsi="Times New Roman"/>
        </w:rPr>
        <w:t>riority topics were defined in consultation with stakeholders, including persons with disabilities</w:t>
      </w:r>
      <w:r w:rsidR="00157F0A">
        <w:rPr>
          <w:rFonts w:ascii="Times New Roman" w:hAnsi="Times New Roman"/>
        </w:rPr>
        <w:t xml:space="preserve"> </w:t>
      </w:r>
      <w:r w:rsidR="00157F0A" w:rsidRPr="003920A9">
        <w:rPr>
          <w:rFonts w:ascii="Times New Roman" w:hAnsi="Times New Roman"/>
        </w:rPr>
        <w:t>and persons with reduced mobility</w:t>
      </w:r>
      <w:r w:rsidR="00157F0A" w:rsidRPr="008B100B">
        <w:rPr>
          <w:rFonts w:ascii="Times New Roman" w:hAnsi="Times New Roman"/>
        </w:rPr>
        <w:t xml:space="preserve">, the rail sector, and Member States. ERA’s recommendations, expected in 2026 and 2028, </w:t>
      </w:r>
      <w:r w:rsidR="00157F0A">
        <w:rPr>
          <w:rFonts w:ascii="Times New Roman" w:hAnsi="Times New Roman"/>
        </w:rPr>
        <w:t xml:space="preserve">will </w:t>
      </w:r>
      <w:r w:rsidR="00157F0A" w:rsidRPr="008B100B">
        <w:rPr>
          <w:rFonts w:ascii="Times New Roman" w:hAnsi="Times New Roman"/>
        </w:rPr>
        <w:t>aim to further improve EU rail accessibility.</w:t>
      </w:r>
      <w:r w:rsidR="00157F0A">
        <w:rPr>
          <w:rFonts w:ascii="Times New Roman" w:hAnsi="Times New Roman"/>
        </w:rPr>
        <w:t xml:space="preserve"> The</w:t>
      </w:r>
      <w:r w:rsidR="00157F0A" w:rsidRPr="00C34C20">
        <w:rPr>
          <w:rFonts w:ascii="Times New Roman" w:hAnsi="Times New Roman"/>
        </w:rPr>
        <w:t xml:space="preserve"> 2024 revised </w:t>
      </w:r>
      <w:r w:rsidR="00157F0A">
        <w:rPr>
          <w:rFonts w:ascii="Times New Roman" w:hAnsi="Times New Roman"/>
        </w:rPr>
        <w:t>trans-European transport network (</w:t>
      </w:r>
      <w:r w:rsidR="00157F0A" w:rsidRPr="00C34C20">
        <w:rPr>
          <w:rFonts w:ascii="Times New Roman" w:hAnsi="Times New Roman"/>
        </w:rPr>
        <w:t>TEN-T</w:t>
      </w:r>
      <w:r w:rsidR="00157F0A">
        <w:rPr>
          <w:rFonts w:ascii="Times New Roman" w:hAnsi="Times New Roman"/>
        </w:rPr>
        <w:t>)</w:t>
      </w:r>
      <w:r w:rsidR="00157F0A" w:rsidRPr="00C34C20">
        <w:rPr>
          <w:rFonts w:ascii="Times New Roman" w:hAnsi="Times New Roman"/>
        </w:rPr>
        <w:t xml:space="preserve"> guidelines prioritise accessibility for all users, including persons with disabilities, when developing infrastructure. This includes better integration of transport modes in urban nodes and multimodal hubs for seamless connections by 2030. </w:t>
      </w:r>
    </w:p>
    <w:p w14:paraId="677032CF" w14:textId="1FFC42C3" w:rsidR="00157F0A" w:rsidRDefault="00E67757" w:rsidP="0ACB00FD">
      <w:pPr>
        <w:widowControl w:val="0"/>
        <w:spacing w:after="120"/>
        <w:rPr>
          <w:rFonts w:ascii="Times New Roman" w:hAnsi="Times New Roman"/>
        </w:rPr>
      </w:pPr>
      <w:r>
        <w:rPr>
          <w:rFonts w:ascii="Times New Roman" w:hAnsi="Times New Roman"/>
          <w:b/>
          <w:bCs/>
        </w:rPr>
        <w:t>Paragraph</w:t>
      </w:r>
      <w:r w:rsidR="00620430">
        <w:rPr>
          <w:rFonts w:ascii="Times New Roman" w:hAnsi="Times New Roman"/>
          <w:b/>
          <w:bCs/>
        </w:rPr>
        <w:t xml:space="preserve"> </w:t>
      </w:r>
      <w:r w:rsidR="00157F0A" w:rsidRPr="057A5D39">
        <w:rPr>
          <w:rFonts w:ascii="Times New Roman" w:hAnsi="Times New Roman"/>
          <w:b/>
          <w:bCs/>
        </w:rPr>
        <w:t xml:space="preserve">44 - </w:t>
      </w:r>
      <w:r w:rsidR="00833873" w:rsidRPr="057A5D39">
        <w:rPr>
          <w:rFonts w:ascii="Times New Roman" w:hAnsi="Times New Roman"/>
        </w:rPr>
        <w:t>Over the past five years, the EU has consolidated inclusive education as a core priority of the European Education Area, moving from general commitments to more concrete, system-level action.</w:t>
      </w:r>
      <w:r w:rsidR="00833873" w:rsidRPr="057A5D39">
        <w:rPr>
          <w:rFonts w:ascii="Times New Roman" w:hAnsi="Times New Roman"/>
          <w:b/>
          <w:bCs/>
        </w:rPr>
        <w:t xml:space="preserve"> </w:t>
      </w:r>
      <w:r w:rsidR="00833873" w:rsidRPr="057A5D39">
        <w:rPr>
          <w:rFonts w:ascii="Times New Roman" w:hAnsi="Times New Roman"/>
        </w:rPr>
        <w:t>The Commission has been supporting the implementation of the 2022 Council Recommendation on Pathways to School Success through peer learning and funding opportunities, encouraging Member States to raise academic achievements, engagement and wellbeing of all learners in inclusive school environments.</w:t>
      </w:r>
      <w:r w:rsidR="4689924F" w:rsidRPr="057A5D39">
        <w:rPr>
          <w:rFonts w:ascii="Times New Roman" w:hAnsi="Times New Roman"/>
        </w:rPr>
        <w:t xml:space="preserve"> </w:t>
      </w:r>
      <w:r w:rsidR="2AD03BBB" w:rsidRPr="057A5D39">
        <w:rPr>
          <w:rFonts w:ascii="Times New Roman" w:hAnsi="Times New Roman"/>
        </w:rPr>
        <w:t>The Commission encourages the use of EU funds, including under Cohesion Policy, to foster equal access to mainstream non-segregated education</w:t>
      </w:r>
      <w:r w:rsidR="2AD03BBB" w:rsidRPr="00C678B3">
        <w:rPr>
          <w:rFonts w:ascii="Times New Roman" w:hAnsi="Times New Roman"/>
        </w:rPr>
        <w:t xml:space="preserve">, for example, by expanding the capacity of quality and inclusive mainstream facilities. </w:t>
      </w:r>
      <w:r w:rsidR="4689924F" w:rsidRPr="00C678B3">
        <w:rPr>
          <w:rFonts w:ascii="Times New Roman" w:hAnsi="Times New Roman"/>
        </w:rPr>
        <w:t>Support is also provided to this specific target group via the European Social Fund Plus (ESF+).</w:t>
      </w:r>
    </w:p>
    <w:p w14:paraId="565A151A" w14:textId="0B4BED06" w:rsidR="00157F0A" w:rsidRPr="00CD1456" w:rsidRDefault="00620430" w:rsidP="00157F0A">
      <w:pPr>
        <w:widowControl w:val="0"/>
        <w:spacing w:after="120"/>
        <w:rPr>
          <w:rFonts w:ascii="Times New Roman" w:hAnsi="Times New Roman"/>
        </w:rPr>
      </w:pPr>
      <w:r>
        <w:rPr>
          <w:rFonts w:ascii="Times New Roman" w:hAnsi="Times New Roman"/>
          <w:b/>
          <w:bCs/>
        </w:rPr>
        <w:t xml:space="preserve">Paragraph </w:t>
      </w:r>
      <w:r w:rsidR="00157F0A" w:rsidRPr="001D4D79">
        <w:rPr>
          <w:rFonts w:ascii="Times New Roman" w:hAnsi="Times New Roman"/>
          <w:b/>
          <w:bCs/>
        </w:rPr>
        <w:t>45</w:t>
      </w:r>
      <w:r w:rsidR="00157F0A" w:rsidRPr="00CD1456">
        <w:rPr>
          <w:rFonts w:ascii="Times New Roman" w:hAnsi="Times New Roman"/>
          <w:i/>
          <w:iCs/>
        </w:rPr>
        <w:t xml:space="preserve"> - </w:t>
      </w:r>
      <w:r w:rsidR="00157F0A" w:rsidRPr="00CD1456">
        <w:rPr>
          <w:rFonts w:ascii="Times New Roman" w:hAnsi="Times New Roman"/>
        </w:rPr>
        <w:t xml:space="preserve">The Commission has recognised the situation of persons with invisible </w:t>
      </w:r>
      <w:r w:rsidR="00157F0A" w:rsidRPr="00CD1456">
        <w:rPr>
          <w:rFonts w:ascii="Times New Roman" w:hAnsi="Times New Roman"/>
        </w:rPr>
        <w:lastRenderedPageBreak/>
        <w:t xml:space="preserve">disabilities </w:t>
      </w:r>
      <w:r w:rsidR="00157F0A" w:rsidRPr="009D76A9">
        <w:rPr>
          <w:rFonts w:ascii="Times New Roman" w:hAnsi="Times New Roman"/>
        </w:rPr>
        <w:t xml:space="preserve">in the </w:t>
      </w:r>
      <w:r w:rsidR="00157F0A">
        <w:rPr>
          <w:rFonts w:ascii="Times New Roman" w:hAnsi="Times New Roman"/>
        </w:rPr>
        <w:t>Disability S</w:t>
      </w:r>
      <w:r w:rsidR="00157F0A" w:rsidRPr="009D76A9">
        <w:rPr>
          <w:rFonts w:ascii="Times New Roman" w:hAnsi="Times New Roman"/>
        </w:rPr>
        <w:t xml:space="preserve">trategy </w:t>
      </w:r>
      <w:r w:rsidR="00157F0A" w:rsidRPr="00CD1456">
        <w:rPr>
          <w:rFonts w:ascii="Times New Roman" w:hAnsi="Times New Roman"/>
        </w:rPr>
        <w:t>and has included accessibility requirements that are particularly relevant for persons with different invisible disabilities</w:t>
      </w:r>
      <w:r w:rsidR="00157F0A">
        <w:rPr>
          <w:rFonts w:ascii="Times New Roman" w:hAnsi="Times New Roman"/>
        </w:rPr>
        <w:t xml:space="preserve"> </w:t>
      </w:r>
      <w:r w:rsidR="00157F0A" w:rsidRPr="009D76A9">
        <w:rPr>
          <w:rFonts w:ascii="Times New Roman" w:hAnsi="Times New Roman"/>
        </w:rPr>
        <w:t>in the European Accessibility Act</w:t>
      </w:r>
      <w:r w:rsidR="00157F0A" w:rsidRPr="00CD1456">
        <w:rPr>
          <w:rFonts w:ascii="Times New Roman" w:hAnsi="Times New Roman"/>
        </w:rPr>
        <w:t>.</w:t>
      </w:r>
    </w:p>
    <w:p w14:paraId="58E8617B" w14:textId="3DDF97D0" w:rsidR="00157F0A" w:rsidRPr="00B12B9B" w:rsidRDefault="00B56212" w:rsidP="00157F0A">
      <w:pPr>
        <w:spacing w:after="120"/>
        <w:rPr>
          <w:rFonts w:ascii="Times New Roman" w:hAnsi="Times New Roman"/>
          <w:color w:val="000000"/>
        </w:rPr>
      </w:pPr>
      <w:r>
        <w:rPr>
          <w:rFonts w:ascii="Times New Roman" w:hAnsi="Times New Roman"/>
          <w:b/>
          <w:bCs/>
        </w:rPr>
        <w:t xml:space="preserve">Paragraphs </w:t>
      </w:r>
      <w:r w:rsidR="6020D7F3" w:rsidRPr="203D3DC2">
        <w:rPr>
          <w:rFonts w:ascii="Times New Roman" w:hAnsi="Times New Roman"/>
          <w:b/>
          <w:bCs/>
        </w:rPr>
        <w:t>46, 65 -</w:t>
      </w:r>
      <w:r>
        <w:rPr>
          <w:rFonts w:ascii="Times New Roman" w:hAnsi="Times New Roman"/>
          <w:b/>
          <w:bCs/>
        </w:rPr>
        <w:t xml:space="preserve"> </w:t>
      </w:r>
      <w:r w:rsidR="6020D7F3" w:rsidRPr="203D3DC2">
        <w:rPr>
          <w:rFonts w:ascii="Times New Roman" w:hAnsi="Times New Roman"/>
        </w:rPr>
        <w:t>The Commission supports European Reference Networks (ERNs) in developing patient pathways, clinical guidelines, and improving early diagnosis and treatment for rare and complex diseases, while working with Member States to better integrate ERNs into national healthcare systems and ensure equitable access for patients across the EU. In parallel, the Commission helps Member States reduce the burden of non-communicable diseases through the Healthier Together initiative and EU4Health funding for joint actions and stakeholder-led projects focused on prevention, early detection, diagnosis and management. EUR 6 million has been</w:t>
      </w:r>
      <w:r w:rsidR="00B12B9B">
        <w:rPr>
          <w:rFonts w:ascii="Times New Roman" w:hAnsi="Times New Roman"/>
        </w:rPr>
        <w:t xml:space="preserve"> </w:t>
      </w:r>
      <w:r w:rsidR="6020D7F3" w:rsidRPr="203D3DC2">
        <w:rPr>
          <w:rFonts w:ascii="Times New Roman" w:hAnsi="Times New Roman"/>
        </w:rPr>
        <w:t>allocated</w:t>
      </w:r>
      <w:r w:rsidR="00B12B9B">
        <w:rPr>
          <w:rFonts w:ascii="Times New Roman" w:hAnsi="Times New Roman"/>
        </w:rPr>
        <w:t xml:space="preserve"> </w:t>
      </w:r>
      <w:r w:rsidR="6020D7F3" w:rsidRPr="203D3DC2">
        <w:rPr>
          <w:rFonts w:ascii="Times New Roman" w:hAnsi="Times New Roman"/>
        </w:rPr>
        <w:t>from the EU4Health programme for Member States to work together on a joint action</w:t>
      </w:r>
      <w:r w:rsidR="00B12B9B">
        <w:rPr>
          <w:rFonts w:ascii="Times New Roman" w:hAnsi="Times New Roman"/>
        </w:rPr>
        <w:t xml:space="preserve"> </w:t>
      </w:r>
      <w:r w:rsidR="6020D7F3" w:rsidRPr="203D3DC2">
        <w:rPr>
          <w:rFonts w:ascii="Times New Roman" w:hAnsi="Times New Roman"/>
        </w:rPr>
        <w:t>– JADE Health</w:t>
      </w:r>
      <w:r w:rsidR="00B12B9B">
        <w:rPr>
          <w:rFonts w:ascii="Times New Roman" w:hAnsi="Times New Roman"/>
        </w:rPr>
        <w:t xml:space="preserve"> </w:t>
      </w:r>
      <w:r w:rsidR="6020D7F3" w:rsidRPr="203D3DC2">
        <w:rPr>
          <w:rFonts w:ascii="Times New Roman" w:hAnsi="Times New Roman"/>
        </w:rPr>
        <w:t>–</w:t>
      </w:r>
      <w:r w:rsidR="00B12B9B">
        <w:rPr>
          <w:rFonts w:ascii="Times New Roman" w:hAnsi="Times New Roman"/>
        </w:rPr>
        <w:t xml:space="preserve"> </w:t>
      </w:r>
      <w:r w:rsidR="6020D7F3" w:rsidRPr="203D3DC2">
        <w:rPr>
          <w:rFonts w:ascii="Times New Roman" w:hAnsi="Times New Roman"/>
        </w:rPr>
        <w:t>that</w:t>
      </w:r>
      <w:r w:rsidR="00B12B9B">
        <w:rPr>
          <w:rFonts w:ascii="Times New Roman" w:hAnsi="Times New Roman"/>
        </w:rPr>
        <w:t xml:space="preserve"> </w:t>
      </w:r>
      <w:r w:rsidR="6020D7F3" w:rsidRPr="203D3DC2">
        <w:rPr>
          <w:rFonts w:ascii="Times New Roman" w:hAnsi="Times New Roman"/>
        </w:rPr>
        <w:t>aims</w:t>
      </w:r>
      <w:r w:rsidR="00B12B9B">
        <w:rPr>
          <w:rFonts w:ascii="Times New Roman" w:hAnsi="Times New Roman"/>
        </w:rPr>
        <w:t xml:space="preserve"> </w:t>
      </w:r>
      <w:r w:rsidR="6020D7F3" w:rsidRPr="203D3DC2">
        <w:rPr>
          <w:rFonts w:ascii="Times New Roman" w:hAnsi="Times New Roman"/>
        </w:rPr>
        <w:t>to</w:t>
      </w:r>
      <w:r w:rsidR="00B12B9B">
        <w:rPr>
          <w:rFonts w:ascii="Times New Roman" w:hAnsi="Times New Roman"/>
        </w:rPr>
        <w:t xml:space="preserve"> </w:t>
      </w:r>
      <w:r w:rsidR="6020D7F3" w:rsidRPr="203D3DC2">
        <w:rPr>
          <w:rFonts w:ascii="Times New Roman" w:hAnsi="Times New Roman"/>
        </w:rPr>
        <w:t>reduce the burden and stigma of dementia and neurological disorders through prevention, early</w:t>
      </w:r>
      <w:r w:rsidR="00B12B9B">
        <w:rPr>
          <w:rFonts w:ascii="Times New Roman" w:hAnsi="Times New Roman"/>
        </w:rPr>
        <w:t xml:space="preserve"> </w:t>
      </w:r>
      <w:r w:rsidR="6020D7F3" w:rsidRPr="203D3DC2">
        <w:rPr>
          <w:rFonts w:ascii="Times New Roman" w:hAnsi="Times New Roman"/>
        </w:rPr>
        <w:t>detection</w:t>
      </w:r>
      <w:r w:rsidR="00B12B9B">
        <w:rPr>
          <w:rFonts w:ascii="Times New Roman" w:hAnsi="Times New Roman"/>
        </w:rPr>
        <w:t xml:space="preserve"> </w:t>
      </w:r>
      <w:r w:rsidR="6020D7F3" w:rsidRPr="203D3DC2">
        <w:rPr>
          <w:rFonts w:ascii="Times New Roman" w:hAnsi="Times New Roman"/>
        </w:rPr>
        <w:t>and holistic care.</w:t>
      </w:r>
      <w:r w:rsidR="00B12B9B">
        <w:rPr>
          <w:rFonts w:ascii="Times New Roman" w:hAnsi="Times New Roman"/>
        </w:rPr>
        <w:t xml:space="preserve"> </w:t>
      </w:r>
      <w:r w:rsidR="6020D7F3" w:rsidRPr="203D3DC2">
        <w:rPr>
          <w:rFonts w:ascii="Times New Roman" w:hAnsi="Times New Roman"/>
        </w:rPr>
        <w:t xml:space="preserve">Moreover, </w:t>
      </w:r>
      <w:r w:rsidR="6020D7F3">
        <w:rPr>
          <w:rFonts w:ascii="Times New Roman" w:eastAsia="Aptos" w:hAnsi="Times New Roman"/>
          <w:color w:val="000000"/>
        </w:rPr>
        <w:t>Horizon Europe’s 2025 and 2026–</w:t>
      </w:r>
      <w:r w:rsidR="0D239082">
        <w:rPr>
          <w:rFonts w:ascii="Times New Roman" w:eastAsia="Aptos" w:hAnsi="Times New Roman"/>
          <w:color w:val="000000"/>
        </w:rPr>
        <w:t>20</w:t>
      </w:r>
      <w:r w:rsidR="6020D7F3">
        <w:rPr>
          <w:rFonts w:ascii="Times New Roman" w:eastAsia="Aptos" w:hAnsi="Times New Roman"/>
          <w:color w:val="000000"/>
        </w:rPr>
        <w:t xml:space="preserve">27 Work Programmes include two health-related topics on persons with disabilities, covering care and long-term care, with a total budget of EUR 79.3 million. </w:t>
      </w:r>
      <w:r w:rsidR="001E4ADE" w:rsidRPr="00DC5463">
        <w:rPr>
          <w:rFonts w:ascii="Times New Roman" w:hAnsi="Times New Roman"/>
        </w:rPr>
        <w:t>The names of the projects selected for funding will be known in Autumn 2026 for the 2025 topic, and in autumn 2027 for the 2027 topic. The projects will be included in Cordis once the Grant Agreements are signed.</w:t>
      </w:r>
      <w:r w:rsidR="001E4ADE">
        <w:t xml:space="preserve"> </w:t>
      </w:r>
      <w:r w:rsidR="6020D7F3">
        <w:rPr>
          <w:rFonts w:ascii="Times New Roman" w:eastAsia="Aptos" w:hAnsi="Times New Roman"/>
          <w:color w:val="000000"/>
        </w:rPr>
        <w:t>One focuses on improving the quality of life of persons with intellectual disabilities and their families (EUR 40 million), and the other on supporting independent living and inclusion across the life course (EUR 39.3 million).</w:t>
      </w:r>
    </w:p>
    <w:p w14:paraId="65F0A01F" w14:textId="750EB6C1" w:rsidR="00157F0A" w:rsidRPr="00CD1456" w:rsidRDefault="00873984" w:rsidP="00157F0A">
      <w:pPr>
        <w:widowControl w:val="0"/>
        <w:spacing w:after="120"/>
        <w:rPr>
          <w:rFonts w:ascii="Times New Roman" w:hAnsi="Times New Roman"/>
        </w:rPr>
      </w:pPr>
      <w:r>
        <w:rPr>
          <w:rFonts w:ascii="Times New Roman" w:hAnsi="Times New Roman"/>
          <w:b/>
          <w:bCs/>
        </w:rPr>
        <w:t>Paragraph</w:t>
      </w:r>
      <w:r w:rsidR="00AF35D4">
        <w:rPr>
          <w:rFonts w:ascii="Times New Roman" w:hAnsi="Times New Roman"/>
          <w:b/>
          <w:bCs/>
        </w:rPr>
        <w:t xml:space="preserve"> </w:t>
      </w:r>
      <w:r w:rsidR="00157F0A" w:rsidRPr="196E93EB">
        <w:rPr>
          <w:rFonts w:ascii="Times New Roman" w:hAnsi="Times New Roman"/>
          <w:b/>
          <w:bCs/>
        </w:rPr>
        <w:t>47</w:t>
      </w:r>
      <w:r w:rsidR="00B12B9B">
        <w:rPr>
          <w:rFonts w:ascii="Times New Roman" w:hAnsi="Times New Roman"/>
          <w:b/>
          <w:bCs/>
        </w:rPr>
        <w:t xml:space="preserve"> </w:t>
      </w:r>
      <w:r w:rsidR="00157F0A" w:rsidRPr="196E93EB">
        <w:rPr>
          <w:rFonts w:ascii="Times New Roman" w:hAnsi="Times New Roman"/>
          <w:b/>
          <w:bCs/>
        </w:rPr>
        <w:t>-</w:t>
      </w:r>
      <w:r w:rsidR="00157F0A" w:rsidRPr="196E93EB">
        <w:rPr>
          <w:rFonts w:ascii="Times New Roman" w:hAnsi="Times New Roman"/>
          <w:i/>
          <w:iCs/>
          <w:color w:val="FF0000"/>
        </w:rPr>
        <w:t xml:space="preserve"> </w:t>
      </w:r>
      <w:r w:rsidR="00157F0A" w:rsidRPr="196E93EB">
        <w:rPr>
          <w:rFonts w:ascii="Times New Roman" w:hAnsi="Times New Roman"/>
        </w:rPr>
        <w:t>EU State aid rules provide several possibilities for Member States to support labour market outcomes for persons with disabilities. For example, State aid for the employment of workers with disabilities is possible under Commission Regulation 651/2014 (General Block Exemption Regulation, GBER) declaring certain categories of aid compatible with the internal market and allowing Member States to grant aid without</w:t>
      </w:r>
      <w:r w:rsidR="62B845D7" w:rsidRPr="196E93EB">
        <w:rPr>
          <w:rFonts w:ascii="Times New Roman" w:hAnsi="Times New Roman"/>
        </w:rPr>
        <w:t xml:space="preserve"> prior</w:t>
      </w:r>
      <w:r w:rsidR="00157F0A" w:rsidRPr="196E93EB">
        <w:rPr>
          <w:rFonts w:ascii="Times New Roman" w:hAnsi="Times New Roman"/>
        </w:rPr>
        <w:t xml:space="preserve"> notification to the Commission. Pursuant to </w:t>
      </w:r>
      <w:r w:rsidR="587E10C6" w:rsidRPr="196E93EB">
        <w:rPr>
          <w:rFonts w:ascii="Times New Roman" w:hAnsi="Times New Roman"/>
        </w:rPr>
        <w:t>A</w:t>
      </w:r>
      <w:r w:rsidR="00157F0A" w:rsidRPr="196E93EB">
        <w:rPr>
          <w:rFonts w:ascii="Times New Roman" w:hAnsi="Times New Roman"/>
        </w:rPr>
        <w:t>rticles 33 and 34 GBER, aid can be granted in the form of wage subsidies to the employer for the recruitment of workers with disabilities, as well as for the compensation of additional costs of employing workers with disabilities.</w:t>
      </w:r>
    </w:p>
    <w:p w14:paraId="5B3BA971" w14:textId="0443BADF" w:rsidR="00157F0A" w:rsidRDefault="00AF35D4" w:rsidP="00157F0A">
      <w:pPr>
        <w:widowControl w:val="0"/>
        <w:spacing w:after="120"/>
        <w:rPr>
          <w:rFonts w:ascii="Times New Roman" w:hAnsi="Times New Roman"/>
          <w:szCs w:val="24"/>
        </w:rPr>
      </w:pPr>
      <w:r>
        <w:rPr>
          <w:rFonts w:ascii="Times New Roman" w:hAnsi="Times New Roman"/>
          <w:b/>
          <w:bCs/>
        </w:rPr>
        <w:t xml:space="preserve">Paragraph </w:t>
      </w:r>
      <w:r w:rsidR="00157F0A" w:rsidRPr="460619D6">
        <w:rPr>
          <w:rFonts w:ascii="Times New Roman" w:hAnsi="Times New Roman"/>
          <w:b/>
          <w:bCs/>
        </w:rPr>
        <w:t xml:space="preserve">48 - </w:t>
      </w:r>
      <w:r w:rsidR="00157F0A" w:rsidRPr="00CD1456">
        <w:rPr>
          <w:rFonts w:ascii="Times New Roman" w:hAnsi="Times New Roman"/>
        </w:rPr>
        <w:t>Member States</w:t>
      </w:r>
      <w:r w:rsidR="00157F0A">
        <w:rPr>
          <w:rFonts w:ascii="Times New Roman" w:hAnsi="Times New Roman"/>
        </w:rPr>
        <w:t xml:space="preserve"> have the </w:t>
      </w:r>
      <w:r w:rsidR="00157F0A" w:rsidRPr="00CD1456">
        <w:rPr>
          <w:rFonts w:ascii="Times New Roman" w:hAnsi="Times New Roman"/>
        </w:rPr>
        <w:t>competence to lay down the specific conditions for the conduct and organisation of elections, including to ensure that persons with disabilities can participate, in accordance with their national legislation, international obligations and applicable EU law. For elections to the European Parliament, certain common principles and</w:t>
      </w:r>
      <w:r w:rsidR="00157F0A" w:rsidRPr="00CD1456">
        <w:rPr>
          <w:rFonts w:eastAsia="Courier New" w:cs="Courier New"/>
        </w:rPr>
        <w:t xml:space="preserve"> </w:t>
      </w:r>
      <w:r w:rsidR="00157F0A" w:rsidRPr="00CD1456">
        <w:rPr>
          <w:rFonts w:ascii="Times New Roman" w:hAnsi="Times New Roman"/>
        </w:rPr>
        <w:t>procedures are set out in EU law, including the 1976 Electoral Act and the rules enabling mobile EU citizens to exercise their right to vote and stand in the elections to the European Parliament in their country of residence.</w:t>
      </w:r>
      <w:r w:rsidR="00157F0A">
        <w:rPr>
          <w:rFonts w:ascii="Times New Roman" w:hAnsi="Times New Roman"/>
        </w:rPr>
        <w:t xml:space="preserve"> </w:t>
      </w:r>
      <w:r w:rsidR="00157F0A" w:rsidRPr="00BB65C2">
        <w:rPr>
          <w:rFonts w:ascii="Times New Roman" w:hAnsi="Times New Roman"/>
          <w:szCs w:val="24"/>
        </w:rPr>
        <w:t>Since 2019, the EU has promoted inclusive elections through initiatives like the European Democracy Action Plan (2020) and the 2023 Citizenship and Defence of Democracy packages. The 2025 Communication on the 2024 European Parliament highlights national good practices supporting participation of persons with disabilities, many using the Commission’s 2023 guide on electoral inclusion.</w:t>
      </w:r>
      <w:r w:rsidR="00157F0A">
        <w:rPr>
          <w:rFonts w:ascii="Times New Roman" w:hAnsi="Times New Roman"/>
          <w:szCs w:val="24"/>
        </w:rPr>
        <w:t xml:space="preserve"> </w:t>
      </w:r>
      <w:r w:rsidR="00157F0A" w:rsidRPr="00BB65C2">
        <w:rPr>
          <w:rFonts w:ascii="Times New Roman" w:hAnsi="Times New Roman"/>
          <w:szCs w:val="24"/>
        </w:rPr>
        <w:t xml:space="preserve">The Commission’s recast Directive on </w:t>
      </w:r>
      <w:r w:rsidR="00FE22BE">
        <w:rPr>
          <w:rFonts w:ascii="Times New Roman" w:hAnsi="Times New Roman"/>
          <w:szCs w:val="24"/>
        </w:rPr>
        <w:t xml:space="preserve">the </w:t>
      </w:r>
      <w:r w:rsidR="00157F0A" w:rsidRPr="00BB65C2">
        <w:rPr>
          <w:rFonts w:ascii="Times New Roman" w:hAnsi="Times New Roman"/>
          <w:szCs w:val="24"/>
        </w:rPr>
        <w:t>right of mobile EU citizens</w:t>
      </w:r>
      <w:r w:rsidR="008C3022">
        <w:rPr>
          <w:rFonts w:ascii="Times New Roman" w:hAnsi="Times New Roman"/>
          <w:szCs w:val="24"/>
        </w:rPr>
        <w:t xml:space="preserve"> </w:t>
      </w:r>
      <w:r w:rsidR="00FE22BE">
        <w:rPr>
          <w:rFonts w:ascii="Times New Roman" w:hAnsi="Times New Roman"/>
          <w:szCs w:val="24"/>
        </w:rPr>
        <w:t>to vote and stand in</w:t>
      </w:r>
      <w:r w:rsidR="008C3022">
        <w:rPr>
          <w:rFonts w:ascii="Times New Roman" w:hAnsi="Times New Roman"/>
          <w:szCs w:val="24"/>
        </w:rPr>
        <w:t xml:space="preserve"> elections to the European Parliament</w:t>
      </w:r>
      <w:r w:rsidR="00157F0A" w:rsidRPr="00BB65C2">
        <w:rPr>
          <w:rFonts w:ascii="Times New Roman" w:hAnsi="Times New Roman"/>
          <w:szCs w:val="24"/>
        </w:rPr>
        <w:t xml:space="preserve"> highlights that electoral information and procedures should be accessible to persons with disabilities, and that voting and candidacy arrangements must consider their needs, as well as those of older citizens. A similar approach was proposed for </w:t>
      </w:r>
      <w:r w:rsidR="00FE22BE">
        <w:rPr>
          <w:rFonts w:ascii="Times New Roman" w:hAnsi="Times New Roman"/>
          <w:szCs w:val="24"/>
        </w:rPr>
        <w:t xml:space="preserve">the proposed </w:t>
      </w:r>
      <w:r w:rsidR="00FE22BE" w:rsidRPr="00203E6F">
        <w:rPr>
          <w:rFonts w:ascii="Times New Roman" w:hAnsi="Times New Roman"/>
          <w:szCs w:val="24"/>
        </w:rPr>
        <w:t xml:space="preserve">recast directive on the right of mobile EU citizens to vote and stand in </w:t>
      </w:r>
      <w:r w:rsidR="00157F0A" w:rsidRPr="00203E6F">
        <w:rPr>
          <w:rFonts w:ascii="Times New Roman" w:hAnsi="Times New Roman"/>
          <w:szCs w:val="24"/>
        </w:rPr>
        <w:t xml:space="preserve">municipal elections </w:t>
      </w:r>
      <w:r w:rsidR="006A226E">
        <w:rPr>
          <w:rFonts w:ascii="Times New Roman" w:hAnsi="Times New Roman"/>
          <w:szCs w:val="24"/>
        </w:rPr>
        <w:t xml:space="preserve">which the Council </w:t>
      </w:r>
      <w:r w:rsidR="00A820EB" w:rsidRPr="00A820EB">
        <w:rPr>
          <w:rFonts w:ascii="Times New Roman" w:hAnsi="Times New Roman"/>
          <w:szCs w:val="24"/>
        </w:rPr>
        <w:t>adopted on 26 May 2026</w:t>
      </w:r>
      <w:r w:rsidR="00157F0A" w:rsidRPr="00203E6F">
        <w:rPr>
          <w:rFonts w:ascii="Times New Roman" w:hAnsi="Times New Roman"/>
          <w:szCs w:val="24"/>
        </w:rPr>
        <w:t>.</w:t>
      </w:r>
    </w:p>
    <w:p w14:paraId="1AE02846" w14:textId="75097395" w:rsidR="00157F0A" w:rsidRPr="00DD61FF" w:rsidRDefault="001E1943" w:rsidP="00157F0A">
      <w:pPr>
        <w:widowControl w:val="0"/>
        <w:spacing w:after="120"/>
        <w:rPr>
          <w:rFonts w:ascii="Times New Roman" w:hAnsi="Times New Roman"/>
          <w:b/>
          <w:bCs/>
          <w:lang w:val="en-US"/>
        </w:rPr>
      </w:pPr>
      <w:r>
        <w:rPr>
          <w:rFonts w:ascii="Times New Roman" w:hAnsi="Times New Roman"/>
          <w:b/>
          <w:bCs/>
        </w:rPr>
        <w:t xml:space="preserve">Paragraph </w:t>
      </w:r>
      <w:r w:rsidR="00157F0A" w:rsidRPr="3FEF8E4D">
        <w:rPr>
          <w:rFonts w:ascii="Times New Roman" w:hAnsi="Times New Roman"/>
          <w:b/>
          <w:bCs/>
        </w:rPr>
        <w:t xml:space="preserve">49 - </w:t>
      </w:r>
      <w:r w:rsidR="00157F0A" w:rsidRPr="00CD1456">
        <w:rPr>
          <w:rFonts w:ascii="Times New Roman" w:hAnsi="Times New Roman"/>
          <w:szCs w:val="24"/>
          <w:lang w:val="en-US"/>
        </w:rPr>
        <w:t xml:space="preserve">The Commission has decided to maintain for further political discussion the proposal for the Equal Treatment Directive, having considered the supportive position expressed by the European Parliament and by a large majority of Member States in the Council. </w:t>
      </w:r>
      <w:r w:rsidR="00157F0A" w:rsidRPr="00CD1456">
        <w:rPr>
          <w:rFonts w:ascii="Times New Roman" w:hAnsi="Times New Roman"/>
          <w:szCs w:val="24"/>
        </w:rPr>
        <w:t>Therefore, this proposal was retained among the pending legislative files in its 2026 Work Programme.</w:t>
      </w:r>
      <w:r w:rsidR="00157F0A">
        <w:rPr>
          <w:rFonts w:ascii="Times New Roman" w:hAnsi="Times New Roman"/>
          <w:szCs w:val="24"/>
        </w:rPr>
        <w:t xml:space="preserve"> The Commission</w:t>
      </w:r>
      <w:r w:rsidR="00157F0A">
        <w:rPr>
          <w:rFonts w:ascii="Times New Roman" w:hAnsi="Times New Roman"/>
          <w:szCs w:val="24"/>
          <w:lang w:val="en-US"/>
        </w:rPr>
        <w:t xml:space="preserve"> wi</w:t>
      </w:r>
      <w:r w:rsidR="00157F0A" w:rsidRPr="00CD1456">
        <w:rPr>
          <w:rFonts w:ascii="Times New Roman" w:hAnsi="Times New Roman"/>
          <w:szCs w:val="24"/>
          <w:lang w:val="en-US"/>
        </w:rPr>
        <w:t xml:space="preserve">ll continue </w:t>
      </w:r>
      <w:r w:rsidR="00157F0A">
        <w:rPr>
          <w:rFonts w:ascii="Times New Roman" w:hAnsi="Times New Roman"/>
          <w:szCs w:val="24"/>
          <w:lang w:val="en-US"/>
        </w:rPr>
        <w:t xml:space="preserve">to support </w:t>
      </w:r>
      <w:r w:rsidR="00157F0A" w:rsidRPr="00CD1456">
        <w:rPr>
          <w:rFonts w:ascii="Times New Roman" w:hAnsi="Times New Roman"/>
          <w:szCs w:val="24"/>
          <w:lang w:val="en-US"/>
        </w:rPr>
        <w:t xml:space="preserve">the Member States with all </w:t>
      </w:r>
      <w:r w:rsidR="00157F0A" w:rsidRPr="00CD1456">
        <w:rPr>
          <w:rFonts w:ascii="Times New Roman" w:hAnsi="Times New Roman"/>
          <w:szCs w:val="24"/>
          <w:lang w:val="en-US"/>
        </w:rPr>
        <w:lastRenderedPageBreak/>
        <w:t>possible means to help find an agreement on this important proposal. </w:t>
      </w:r>
      <w:r w:rsidR="00157F0A" w:rsidRPr="00CD1456">
        <w:rPr>
          <w:rFonts w:ascii="Times New Roman" w:hAnsi="Times New Roman"/>
          <w:b/>
          <w:bCs/>
          <w:szCs w:val="24"/>
          <w:lang w:val="en-US"/>
        </w:rPr>
        <w:t xml:space="preserve"> </w:t>
      </w:r>
      <w:r w:rsidR="00157F0A" w:rsidRPr="00DD61FF">
        <w:rPr>
          <w:rFonts w:ascii="Times New Roman" w:hAnsi="Times New Roman"/>
          <w:szCs w:val="24"/>
        </w:rPr>
        <w:t xml:space="preserve"> </w:t>
      </w:r>
    </w:p>
    <w:p w14:paraId="2475BF34" w14:textId="1F2814A7" w:rsidR="00157F0A" w:rsidRPr="00CD1456" w:rsidRDefault="00E96635" w:rsidP="00157F0A">
      <w:pPr>
        <w:widowControl w:val="0"/>
        <w:spacing w:after="120"/>
        <w:rPr>
          <w:rFonts w:ascii="Times New Roman" w:eastAsia="Calibri" w:hAnsi="Times New Roman"/>
          <w:szCs w:val="24"/>
        </w:rPr>
      </w:pPr>
      <w:r>
        <w:rPr>
          <w:rFonts w:ascii="Times New Roman" w:hAnsi="Times New Roman"/>
          <w:b/>
          <w:bCs/>
        </w:rPr>
        <w:t>Paragraph</w:t>
      </w:r>
      <w:r w:rsidR="00157F0A" w:rsidRPr="421989E5">
        <w:rPr>
          <w:rFonts w:ascii="Times New Roman" w:hAnsi="Times New Roman"/>
          <w:b/>
          <w:bCs/>
        </w:rPr>
        <w:t xml:space="preserve"> 50</w:t>
      </w:r>
      <w:r w:rsidR="00157F0A">
        <w:rPr>
          <w:rFonts w:ascii="Times New Roman" w:hAnsi="Times New Roman"/>
          <w:b/>
          <w:bCs/>
        </w:rPr>
        <w:t xml:space="preserve">- </w:t>
      </w:r>
      <w:r w:rsidR="00157F0A" w:rsidRPr="00EB77E8">
        <w:rPr>
          <w:rFonts w:ascii="Times New Roman" w:eastAsia="Calibri" w:hAnsi="Times New Roman"/>
          <w:szCs w:val="24"/>
        </w:rPr>
        <w:t xml:space="preserve">In </w:t>
      </w:r>
      <w:r w:rsidR="00157F0A">
        <w:rPr>
          <w:rFonts w:ascii="Times New Roman" w:eastAsia="Calibri" w:hAnsi="Times New Roman"/>
          <w:szCs w:val="24"/>
        </w:rPr>
        <w:t>the notice Guidance on independent living and inclusion in the community in the context of EU funding (</w:t>
      </w:r>
      <w:r w:rsidR="00157F0A" w:rsidRPr="00E12906">
        <w:rPr>
          <w:rFonts w:ascii="Times New Roman" w:eastAsia="Calibri" w:hAnsi="Times New Roman"/>
          <w:szCs w:val="24"/>
        </w:rPr>
        <w:t>C/2024/7188)</w:t>
      </w:r>
      <w:r w:rsidR="00157F0A">
        <w:rPr>
          <w:rFonts w:ascii="Times New Roman" w:eastAsia="Calibri" w:hAnsi="Times New Roman"/>
          <w:szCs w:val="24"/>
        </w:rPr>
        <w:t>, t</w:t>
      </w:r>
      <w:r w:rsidR="00157F0A" w:rsidRPr="00F26765">
        <w:rPr>
          <w:rFonts w:ascii="Times New Roman" w:eastAsia="Calibri" w:hAnsi="Times New Roman"/>
          <w:szCs w:val="24"/>
        </w:rPr>
        <w:t xml:space="preserve">he Commission </w:t>
      </w:r>
      <w:r w:rsidR="00157F0A">
        <w:rPr>
          <w:rFonts w:ascii="Times New Roman" w:eastAsia="Calibri" w:hAnsi="Times New Roman"/>
          <w:szCs w:val="24"/>
        </w:rPr>
        <w:t xml:space="preserve">encouraged </w:t>
      </w:r>
      <w:r w:rsidR="00157F0A" w:rsidRPr="00F26765">
        <w:rPr>
          <w:rFonts w:ascii="Times New Roman" w:eastAsia="Calibri" w:hAnsi="Times New Roman"/>
          <w:szCs w:val="24"/>
        </w:rPr>
        <w:t xml:space="preserve">Member States </w:t>
      </w:r>
      <w:r w:rsidR="00157F0A">
        <w:rPr>
          <w:rFonts w:ascii="Times New Roman" w:eastAsia="Calibri" w:hAnsi="Times New Roman"/>
          <w:szCs w:val="24"/>
        </w:rPr>
        <w:t xml:space="preserve">and stakeholders to </w:t>
      </w:r>
      <w:r w:rsidR="00157F0A" w:rsidRPr="00F26765">
        <w:rPr>
          <w:rFonts w:ascii="Times New Roman" w:eastAsia="Calibri" w:hAnsi="Times New Roman"/>
          <w:szCs w:val="24"/>
        </w:rPr>
        <w:t>develop supported decision-making services and invest in peer-support networks to replace guardianship systems and other restrictions on legal capacity. These measures aim to remove barriers faced by adults with disabilities</w:t>
      </w:r>
      <w:r w:rsidR="00B12B9B">
        <w:rPr>
          <w:rFonts w:ascii="Times New Roman" w:eastAsia="Calibri" w:hAnsi="Times New Roman"/>
          <w:szCs w:val="24"/>
        </w:rPr>
        <w:t xml:space="preserve"> – </w:t>
      </w:r>
      <w:r w:rsidR="00157F0A" w:rsidRPr="00F26765">
        <w:rPr>
          <w:rFonts w:ascii="Times New Roman" w:eastAsia="Calibri" w:hAnsi="Times New Roman"/>
          <w:szCs w:val="24"/>
        </w:rPr>
        <w:t>particularly those with mental health or psychosocial disabilities, intellectual disabilities, or complex support needs</w:t>
      </w:r>
      <w:r w:rsidR="00B12B9B">
        <w:rPr>
          <w:rFonts w:ascii="Times New Roman" w:eastAsia="Calibri" w:hAnsi="Times New Roman"/>
          <w:szCs w:val="24"/>
        </w:rPr>
        <w:t xml:space="preserve"> – </w:t>
      </w:r>
      <w:r w:rsidR="00157F0A" w:rsidRPr="00F26765">
        <w:rPr>
          <w:rFonts w:ascii="Times New Roman" w:eastAsia="Calibri" w:hAnsi="Times New Roman"/>
          <w:szCs w:val="24"/>
        </w:rPr>
        <w:t xml:space="preserve">and support their right to choose and make decisions about their lives. </w:t>
      </w:r>
    </w:p>
    <w:p w14:paraId="5434E317" w14:textId="32C6BD95" w:rsidR="00157F0A" w:rsidRPr="006374AC" w:rsidRDefault="004F3962" w:rsidP="00157F0A">
      <w:pPr>
        <w:widowControl w:val="0"/>
        <w:spacing w:after="120"/>
        <w:rPr>
          <w:rFonts w:ascii="Times New Roman" w:hAnsi="Times New Roman"/>
          <w:i/>
          <w:color w:val="FF0000"/>
          <w:highlight w:val="yellow"/>
        </w:rPr>
      </w:pPr>
      <w:r>
        <w:rPr>
          <w:rFonts w:ascii="Times New Roman" w:hAnsi="Times New Roman"/>
          <w:b/>
          <w:bCs/>
        </w:rPr>
        <w:t xml:space="preserve">Paragraph </w:t>
      </w:r>
      <w:r w:rsidR="00157F0A" w:rsidRPr="00DC5463">
        <w:rPr>
          <w:rFonts w:ascii="Times New Roman" w:hAnsi="Times New Roman"/>
          <w:b/>
          <w:lang w:val="en-GB"/>
        </w:rPr>
        <w:t>53 -</w:t>
      </w:r>
      <w:r w:rsidR="00157F0A">
        <w:rPr>
          <w:rFonts w:ascii="Times New Roman" w:hAnsi="Times New Roman"/>
          <w:i/>
          <w:color w:val="FF0000"/>
        </w:rPr>
        <w:t xml:space="preserve"> </w:t>
      </w:r>
      <w:r w:rsidR="00157F0A" w:rsidRPr="00CD1456">
        <w:rPr>
          <w:rFonts w:ascii="Times New Roman" w:hAnsi="Times New Roman"/>
          <w:iCs/>
        </w:rPr>
        <w:t>Council Directive 2000/78/EC prohibits disability discrimination in employment and requires Member States to provide judicial or administrative procedures to enforce equal treatment, including after employment ends. All Member States have fully transposed the Directive, and the Commission continues to monitor compliance. A report on its application will be published in the first half of 2026.</w:t>
      </w:r>
    </w:p>
    <w:p w14:paraId="0BF8C1D9" w14:textId="12912153" w:rsidR="00157F0A" w:rsidRPr="008A1BD1" w:rsidRDefault="002A4CBC" w:rsidP="685B5921">
      <w:pPr>
        <w:widowControl w:val="0"/>
        <w:spacing w:after="120"/>
        <w:rPr>
          <w:rFonts w:ascii="Times New Roman" w:hAnsi="Times New Roman"/>
        </w:rPr>
      </w:pPr>
      <w:r>
        <w:rPr>
          <w:rFonts w:ascii="Times New Roman" w:hAnsi="Times New Roman"/>
          <w:b/>
          <w:bCs/>
        </w:rPr>
        <w:t xml:space="preserve">Paragraphs </w:t>
      </w:r>
      <w:r w:rsidR="00157F0A" w:rsidRPr="685B5921">
        <w:rPr>
          <w:rFonts w:ascii="Times New Roman" w:hAnsi="Times New Roman"/>
          <w:b/>
          <w:bCs/>
        </w:rPr>
        <w:t>54, 55, 57</w:t>
      </w:r>
      <w:r w:rsidR="00B12B9B">
        <w:rPr>
          <w:rFonts w:ascii="Times New Roman" w:hAnsi="Times New Roman"/>
          <w:b/>
          <w:bCs/>
        </w:rPr>
        <w:t xml:space="preserve"> </w:t>
      </w:r>
      <w:r w:rsidR="00157F0A" w:rsidRPr="685B5921">
        <w:rPr>
          <w:rFonts w:ascii="Times New Roman" w:hAnsi="Times New Roman"/>
          <w:b/>
          <w:bCs/>
        </w:rPr>
        <w:t>- </w:t>
      </w:r>
      <w:r w:rsidR="00157F0A" w:rsidRPr="685B5921">
        <w:rPr>
          <w:rFonts w:ascii="Times New Roman" w:hAnsi="Times New Roman"/>
        </w:rPr>
        <w:t xml:space="preserve">The EU supports </w:t>
      </w:r>
      <w:r w:rsidR="006D2541">
        <w:rPr>
          <w:rFonts w:ascii="Times New Roman" w:hAnsi="Times New Roman"/>
        </w:rPr>
        <w:t>high-quality inclusive education</w:t>
      </w:r>
      <w:r w:rsidR="006D2541" w:rsidRPr="00CD1456">
        <w:rPr>
          <w:rFonts w:ascii="Times New Roman" w:hAnsi="Times New Roman"/>
        </w:rPr>
        <w:t xml:space="preserve"> </w:t>
      </w:r>
      <w:r w:rsidR="00157F0A" w:rsidRPr="685B5921">
        <w:rPr>
          <w:rFonts w:ascii="Times New Roman" w:hAnsi="Times New Roman"/>
        </w:rPr>
        <w:t xml:space="preserve">for persons with disabilities through funding programmes and policy frameworks. For example, </w:t>
      </w:r>
      <w:r w:rsidR="00157F0A" w:rsidRPr="685B5921">
        <w:rPr>
          <w:rFonts w:ascii="Times New Roman" w:hAnsi="Times New Roman"/>
          <w:lang w:val="en-US"/>
        </w:rPr>
        <w:t>EU Cohesion Policy Funds can support accessible infrastructure and teaching methods and technologies tailored to diverse learners.</w:t>
      </w:r>
      <w:r w:rsidR="0A3AC521" w:rsidRPr="685B5921">
        <w:rPr>
          <w:rFonts w:ascii="Times New Roman" w:hAnsi="Times New Roman"/>
          <w:lang w:val="en-US"/>
        </w:rPr>
        <w:t xml:space="preserve"> Such support aims at fostering their participation in mainstream education and training settings on an equal footing as their peers.</w:t>
      </w:r>
      <w:r w:rsidR="00157F0A" w:rsidRPr="685B5921">
        <w:rPr>
          <w:rFonts w:ascii="Times New Roman" w:hAnsi="Times New Roman"/>
          <w:lang w:val="en-US"/>
        </w:rPr>
        <w:t xml:space="preserve"> Inclusion is also one of the priorities of </w:t>
      </w:r>
      <w:r w:rsidR="00D23FBF">
        <w:rPr>
          <w:rFonts w:ascii="Times New Roman" w:hAnsi="Times New Roman"/>
          <w:lang w:val="en-US"/>
        </w:rPr>
        <w:t xml:space="preserve">the </w:t>
      </w:r>
      <w:r w:rsidR="00157F0A" w:rsidRPr="685B5921">
        <w:rPr>
          <w:rFonts w:ascii="Times New Roman" w:hAnsi="Times New Roman"/>
          <w:lang w:val="en-US"/>
        </w:rPr>
        <w:t>Erasmus+</w:t>
      </w:r>
      <w:r w:rsidR="00D23FBF">
        <w:rPr>
          <w:rFonts w:ascii="Times New Roman" w:hAnsi="Times New Roman"/>
          <w:lang w:val="en-US"/>
        </w:rPr>
        <w:t xml:space="preserve"> programme</w:t>
      </w:r>
      <w:r w:rsidR="00157F0A" w:rsidRPr="685B5921">
        <w:rPr>
          <w:rFonts w:ascii="Times New Roman" w:hAnsi="Times New Roman"/>
          <w:lang w:val="en-US"/>
        </w:rPr>
        <w:t xml:space="preserve">. </w:t>
      </w:r>
      <w:r w:rsidR="00157F0A" w:rsidRPr="685B5921">
        <w:rPr>
          <w:rFonts w:ascii="Times New Roman" w:eastAsia="Aptos" w:hAnsi="Times New Roman"/>
          <w:lang w:val="en-US"/>
        </w:rPr>
        <w:t>The Union of Skills</w:t>
      </w:r>
      <w:r w:rsidR="00157F0A" w:rsidRPr="685B5921">
        <w:rPr>
          <w:rFonts w:ascii="Times New Roman" w:hAnsi="Times New Roman"/>
        </w:rPr>
        <w:t xml:space="preserve"> </w:t>
      </w:r>
      <w:r w:rsidR="00157F0A" w:rsidRPr="685B5921">
        <w:rPr>
          <w:rFonts w:ascii="Times New Roman" w:eastAsia="Arial Narrow" w:hAnsi="Times New Roman"/>
        </w:rPr>
        <w:t xml:space="preserve">promotes innovative community learning spaces to reach vulnerable and low-skilled adults. It aims to guarantee inclusive education and training for learners with disabilities throughout life. </w:t>
      </w:r>
      <w:r w:rsidR="00D23FBF">
        <w:rPr>
          <w:rFonts w:ascii="Times New Roman" w:eastAsia="Arial Narrow" w:hAnsi="Times New Roman"/>
        </w:rPr>
        <w:t xml:space="preserve">The 2022 Council Recommendation on </w:t>
      </w:r>
      <w:r w:rsidR="00157F0A" w:rsidRPr="685B5921">
        <w:rPr>
          <w:rFonts w:ascii="Times New Roman" w:hAnsi="Times New Roman"/>
        </w:rPr>
        <w:t>Pathways to School Success aims to improve learning outcomes for all learners, regardless of their socio-economic, cultural, or personal backgrounds</w:t>
      </w:r>
      <w:r w:rsidR="006E0892">
        <w:rPr>
          <w:rFonts w:ascii="Times New Roman" w:hAnsi="Times New Roman"/>
        </w:rPr>
        <w:t>;</w:t>
      </w:r>
      <w:r w:rsidR="00157F0A" w:rsidRPr="685B5921">
        <w:rPr>
          <w:rFonts w:ascii="Times New Roman" w:hAnsi="Times New Roman"/>
        </w:rPr>
        <w:t xml:space="preserve"> </w:t>
      </w:r>
      <w:r w:rsidR="006E0892">
        <w:rPr>
          <w:rFonts w:ascii="Times New Roman" w:hAnsi="Times New Roman"/>
        </w:rPr>
        <w:t>r</w:t>
      </w:r>
      <w:r w:rsidR="00157F0A" w:rsidRPr="685B5921">
        <w:rPr>
          <w:rFonts w:ascii="Times New Roman" w:hAnsi="Times New Roman"/>
        </w:rPr>
        <w:t xml:space="preserve">ecommended measures include the support of learners with disabilities or special educational needs in mainstream schools through accessible environments and learning materials, diverse teaching methods, and teacher training. </w:t>
      </w:r>
      <w:r w:rsidR="006E0892">
        <w:rPr>
          <w:rFonts w:ascii="Times New Roman" w:hAnsi="Times New Roman"/>
        </w:rPr>
        <w:t xml:space="preserve">The European School Education Platform and eTwinning </w:t>
      </w:r>
      <w:r w:rsidR="006E0892" w:rsidRPr="00541F4A">
        <w:rPr>
          <w:rFonts w:ascii="Times New Roman" w:hAnsi="Times New Roman"/>
        </w:rPr>
        <w:t>p</w:t>
      </w:r>
      <w:r w:rsidR="006E0892">
        <w:rPr>
          <w:rFonts w:ascii="Times New Roman" w:hAnsi="Times New Roman"/>
        </w:rPr>
        <w:t xml:space="preserve">rovide </w:t>
      </w:r>
      <w:r w:rsidR="006E0892" w:rsidRPr="00541F4A">
        <w:rPr>
          <w:rFonts w:ascii="Times New Roman" w:hAnsi="Times New Roman"/>
        </w:rPr>
        <w:t xml:space="preserve">teachers, school leaders and policymakers with free access to training resources, peer-learning </w:t>
      </w:r>
      <w:r w:rsidR="006E0892">
        <w:rPr>
          <w:rFonts w:ascii="Times New Roman" w:hAnsi="Times New Roman"/>
        </w:rPr>
        <w:t>opportunities</w:t>
      </w:r>
      <w:r w:rsidR="006E0892" w:rsidRPr="00541F4A">
        <w:rPr>
          <w:rFonts w:ascii="Times New Roman" w:hAnsi="Times New Roman"/>
        </w:rPr>
        <w:t>, policy guidance and examples of good practice that support equity, diversity, wellbeing and whole-school approaches across Europe</w:t>
      </w:r>
      <w:r w:rsidR="006E0892">
        <w:rPr>
          <w:rFonts w:ascii="Times New Roman" w:hAnsi="Times New Roman"/>
        </w:rPr>
        <w:t>.</w:t>
      </w:r>
    </w:p>
    <w:p w14:paraId="61316929" w14:textId="1F608F25" w:rsidR="00157F0A" w:rsidRPr="00CD1456" w:rsidRDefault="001C50DD" w:rsidP="00157F0A">
      <w:pPr>
        <w:widowControl w:val="0"/>
        <w:spacing w:after="120"/>
        <w:rPr>
          <w:rFonts w:ascii="Times New Roman" w:hAnsi="Times New Roman"/>
          <w:bCs/>
          <w:iCs/>
        </w:rPr>
      </w:pPr>
      <w:r>
        <w:rPr>
          <w:rFonts w:ascii="Times New Roman" w:hAnsi="Times New Roman"/>
          <w:b/>
          <w:bCs/>
        </w:rPr>
        <w:t>Paragraph</w:t>
      </w:r>
      <w:r w:rsidR="00BF7DB0">
        <w:rPr>
          <w:rFonts w:ascii="Times New Roman" w:hAnsi="Times New Roman"/>
          <w:b/>
          <w:bCs/>
        </w:rPr>
        <w:t xml:space="preserve"> </w:t>
      </w:r>
      <w:r w:rsidR="00157F0A" w:rsidRPr="00CD1456">
        <w:rPr>
          <w:rFonts w:ascii="Times New Roman" w:hAnsi="Times New Roman"/>
          <w:b/>
          <w:iCs/>
        </w:rPr>
        <w:t xml:space="preserve">61 - </w:t>
      </w:r>
      <w:r w:rsidR="00157F0A" w:rsidRPr="00CD1456">
        <w:rPr>
          <w:rFonts w:ascii="Times New Roman" w:hAnsi="Times New Roman"/>
          <w:bCs/>
          <w:iCs/>
        </w:rPr>
        <w:t xml:space="preserve">The October 2020 Council Recommendation on reinforcing the Youth Guarantee supports the transition of young people under 30 to employment by offering work experience and developing skills for a changing world of work. The Youth Guarantee addresses all young people, </w:t>
      </w:r>
      <w:r w:rsidR="00157F0A">
        <w:rPr>
          <w:rFonts w:ascii="Times New Roman" w:hAnsi="Times New Roman"/>
          <w:bCs/>
          <w:iCs/>
        </w:rPr>
        <w:t>also</w:t>
      </w:r>
      <w:r w:rsidR="00157F0A" w:rsidRPr="00CD1456">
        <w:rPr>
          <w:rFonts w:ascii="Times New Roman" w:hAnsi="Times New Roman"/>
          <w:bCs/>
          <w:iCs/>
        </w:rPr>
        <w:t xml:space="preserve"> those not in education, employment, or training (NEETs), with special focus on NEETs from vulnerable groups, including persons with disabilities. </w:t>
      </w:r>
    </w:p>
    <w:p w14:paraId="3F9C471A" w14:textId="52C0FDDF" w:rsidR="00157F0A" w:rsidRDefault="004D2E5B" w:rsidP="00157F0A">
      <w:pPr>
        <w:widowControl w:val="0"/>
        <w:spacing w:after="120"/>
        <w:rPr>
          <w:rFonts w:ascii="Times New Roman" w:hAnsi="Times New Roman"/>
          <w:bCs/>
          <w:szCs w:val="24"/>
        </w:rPr>
      </w:pPr>
      <w:r>
        <w:rPr>
          <w:rFonts w:ascii="Times New Roman" w:hAnsi="Times New Roman"/>
          <w:b/>
          <w:bCs/>
        </w:rPr>
        <w:t xml:space="preserve">Paragraph  </w:t>
      </w:r>
      <w:r w:rsidR="00157F0A" w:rsidRPr="6BC6A072">
        <w:rPr>
          <w:rFonts w:ascii="Times New Roman" w:hAnsi="Times New Roman"/>
          <w:b/>
        </w:rPr>
        <w:t>64</w:t>
      </w:r>
      <w:r w:rsidR="00157F0A">
        <w:rPr>
          <w:rFonts w:ascii="Times New Roman" w:hAnsi="Times New Roman"/>
          <w:b/>
        </w:rPr>
        <w:t xml:space="preserve"> </w:t>
      </w:r>
      <w:r w:rsidR="00157F0A" w:rsidRPr="00CD1456">
        <w:rPr>
          <w:rFonts w:ascii="Times New Roman" w:hAnsi="Times New Roman"/>
          <w:bCs/>
        </w:rPr>
        <w:t xml:space="preserve">- In March 2024, the Commission proposed a Traineeship package comprising a Traineeship Directive (COM(2024) 132 final) and a Council Recommendation on a reinforced Quality Framework for Traineeships (COM(2024) 133 final). The Recommendation aims to strengthen the inclusiveness of traineeships by encouraging Member States to adapt programmes, workplaces, training, digital tools and equipment to trainees’ individual needs, particularly for trainees with disabilities, including through reasonable accommodation in line with Article 5 of Council Directive 2000/78/EC. It also calls on Member States to improve outreach </w:t>
      </w:r>
      <w:r w:rsidR="00157F0A" w:rsidRPr="009D76A9">
        <w:rPr>
          <w:rFonts w:ascii="Times New Roman" w:hAnsi="Times New Roman"/>
          <w:bCs/>
        </w:rPr>
        <w:t>access to traineeship opportunities for all applicants</w:t>
      </w:r>
      <w:r w:rsidR="00157F0A">
        <w:rPr>
          <w:rFonts w:ascii="Times New Roman" w:hAnsi="Times New Roman"/>
          <w:bCs/>
        </w:rPr>
        <w:t xml:space="preserve">, especially in </w:t>
      </w:r>
      <w:r w:rsidR="00157F0A" w:rsidRPr="00CD1456">
        <w:rPr>
          <w:rFonts w:ascii="Times New Roman" w:hAnsi="Times New Roman"/>
          <w:bCs/>
        </w:rPr>
        <w:t>vulnerable</w:t>
      </w:r>
      <w:r w:rsidR="00157F0A">
        <w:rPr>
          <w:rFonts w:ascii="Times New Roman" w:hAnsi="Times New Roman"/>
          <w:bCs/>
        </w:rPr>
        <w:t xml:space="preserve"> situations</w:t>
      </w:r>
      <w:r w:rsidR="00157F0A" w:rsidRPr="00CD1456">
        <w:rPr>
          <w:rFonts w:ascii="Times New Roman" w:hAnsi="Times New Roman"/>
          <w:bCs/>
        </w:rPr>
        <w:t>, ensure equal treatment and non-discrimination</w:t>
      </w:r>
      <w:r w:rsidR="00157F0A">
        <w:rPr>
          <w:rFonts w:ascii="Times New Roman" w:hAnsi="Times New Roman"/>
          <w:bCs/>
        </w:rPr>
        <w:t xml:space="preserve">. </w:t>
      </w:r>
      <w:r w:rsidR="00157F0A" w:rsidRPr="00CD1456">
        <w:rPr>
          <w:rFonts w:ascii="Times New Roman" w:hAnsi="Times New Roman"/>
          <w:bCs/>
          <w:szCs w:val="24"/>
        </w:rPr>
        <w:t>The European Alliance for Apprenticeships (EAfA) brings together 43 countries to promote the quality, offer, and attractiveness of apprenticeships and supports the implementation of the 2018 Council Recommendation on a European Framework for quality and effective apprenticeships (EFQEA). Underpinned by the European Pillar of Social Rights, the EFQEA promotes quality, inclusive education and training and calls on Member States to ensure equal access and tackle discrimination in apprenticeship schemes.</w:t>
      </w:r>
      <w:r w:rsidR="00157F0A">
        <w:rPr>
          <w:rFonts w:ascii="Times New Roman" w:hAnsi="Times New Roman"/>
          <w:bCs/>
          <w:szCs w:val="24"/>
        </w:rPr>
        <w:t xml:space="preserve"> </w:t>
      </w:r>
      <w:r w:rsidR="00157F0A" w:rsidRPr="005D2BAE">
        <w:rPr>
          <w:rFonts w:ascii="Times New Roman" w:hAnsi="Times New Roman"/>
          <w:bCs/>
          <w:szCs w:val="24"/>
        </w:rPr>
        <w:t xml:space="preserve">EAfA supports skills development for persons with disabilities, including a 2022 webinar on assistive technologies and accessible digital learning. Since 2024, its Community on Social Inclusion discusses </w:t>
      </w:r>
      <w:r w:rsidR="00157F0A" w:rsidRPr="005D2BAE">
        <w:rPr>
          <w:rFonts w:ascii="Times New Roman" w:hAnsi="Times New Roman"/>
          <w:bCs/>
          <w:szCs w:val="24"/>
        </w:rPr>
        <w:lastRenderedPageBreak/>
        <w:t>barriers and opportunities, and a compendium of good practices on integrating persons with disabilities will soon be published.</w:t>
      </w:r>
    </w:p>
    <w:p w14:paraId="696077ED" w14:textId="606538B9" w:rsidR="00157F0A" w:rsidRDefault="0067119C" w:rsidP="702221A5">
      <w:pPr>
        <w:widowControl w:val="0"/>
        <w:spacing w:after="120"/>
        <w:rPr>
          <w:rFonts w:ascii="Times New Roman" w:hAnsi="Times New Roman"/>
        </w:rPr>
      </w:pPr>
      <w:r>
        <w:rPr>
          <w:rFonts w:ascii="Times New Roman" w:hAnsi="Times New Roman"/>
          <w:b/>
          <w:bCs/>
        </w:rPr>
        <w:t xml:space="preserve">Paragraph </w:t>
      </w:r>
      <w:r w:rsidR="00157F0A" w:rsidRPr="00DC5463">
        <w:rPr>
          <w:rFonts w:ascii="Times New Roman" w:hAnsi="Times New Roman"/>
          <w:b/>
          <w:bCs/>
          <w:lang w:val="en-GB"/>
        </w:rPr>
        <w:t xml:space="preserve">72 </w:t>
      </w:r>
      <w:r w:rsidR="00157F0A" w:rsidRPr="78E99AEC">
        <w:rPr>
          <w:rFonts w:ascii="Times New Roman" w:hAnsi="Times New Roman"/>
        </w:rPr>
        <w:t xml:space="preserve">- The Commission acknowledges the accessibility challenges faced by persons with disabilities and is committed to </w:t>
      </w:r>
      <w:r w:rsidR="2EEF75CB" w:rsidRPr="78E99AEC">
        <w:rPr>
          <w:rFonts w:ascii="Times New Roman" w:hAnsi="Times New Roman"/>
          <w:szCs w:val="24"/>
        </w:rPr>
        <w:t>encourage managing authorities in the Member States to strengthen</w:t>
      </w:r>
      <w:r w:rsidR="00157F0A" w:rsidRPr="78E99AEC">
        <w:rPr>
          <w:rFonts w:ascii="Times New Roman" w:hAnsi="Times New Roman"/>
        </w:rPr>
        <w:t xml:space="preserve"> coordination between the European Regional Development Fund (ERDF) and ESF+ to enhance healthcare and long-term care services</w:t>
      </w:r>
      <w:r w:rsidR="022C7027" w:rsidRPr="78E99AEC">
        <w:rPr>
          <w:rFonts w:ascii="Times New Roman" w:hAnsi="Times New Roman"/>
        </w:rPr>
        <w:t xml:space="preserve"> for the most vulnerable</w:t>
      </w:r>
      <w:r w:rsidR="00157F0A" w:rsidRPr="78E99AEC">
        <w:rPr>
          <w:rFonts w:ascii="Times New Roman" w:hAnsi="Times New Roman"/>
        </w:rPr>
        <w:t>, through the use of integrated approaches.</w:t>
      </w:r>
      <w:r w:rsidR="00157F0A" w:rsidRPr="00A91247">
        <w:rPr>
          <w:rFonts w:ascii="Times New Roman" w:hAnsi="Times New Roman"/>
        </w:rPr>
        <w:t xml:space="preserve"> </w:t>
      </w:r>
      <w:r w:rsidR="00157F0A" w:rsidRPr="78E99AEC">
        <w:rPr>
          <w:rFonts w:ascii="Times New Roman" w:hAnsi="Times New Roman"/>
        </w:rPr>
        <w:t xml:space="preserve">As highlighted in the Guidance on independent living, </w:t>
      </w:r>
      <w:r w:rsidR="2DEE6FA2" w:rsidRPr="78E99AEC">
        <w:rPr>
          <w:rFonts w:ascii="Times New Roman" w:hAnsi="Times New Roman"/>
        </w:rPr>
        <w:t xml:space="preserve">one example of where </w:t>
      </w:r>
      <w:r w:rsidR="00157F0A" w:rsidRPr="78E99AEC">
        <w:rPr>
          <w:rFonts w:ascii="Times New Roman" w:hAnsi="Times New Roman"/>
        </w:rPr>
        <w:t xml:space="preserve">EU funds can </w:t>
      </w:r>
      <w:r w:rsidR="3354EB31" w:rsidRPr="78E99AEC">
        <w:rPr>
          <w:rFonts w:ascii="Times New Roman" w:hAnsi="Times New Roman"/>
        </w:rPr>
        <w:t xml:space="preserve">help is to </w:t>
      </w:r>
      <w:r w:rsidR="00157F0A" w:rsidRPr="78E99AEC">
        <w:rPr>
          <w:rFonts w:ascii="Times New Roman" w:hAnsi="Times New Roman"/>
        </w:rPr>
        <w:t xml:space="preserve">support the </w:t>
      </w:r>
      <w:r w:rsidR="5AFE8388" w:rsidRPr="78E99AEC">
        <w:rPr>
          <w:rFonts w:ascii="Times New Roman" w:hAnsi="Times New Roman"/>
        </w:rPr>
        <w:t xml:space="preserve">capacity building for the preparation </w:t>
      </w:r>
      <w:r w:rsidR="00157F0A" w:rsidRPr="78E99AEC">
        <w:rPr>
          <w:rFonts w:ascii="Times New Roman" w:hAnsi="Times New Roman"/>
        </w:rPr>
        <w:t>of coordination platforms to promote integrated social and health systems in Member States, with links to the labour market, education and law enforcement, and to ensure efficient use of EU and national funding.</w:t>
      </w:r>
      <w:r w:rsidR="703D838E" w:rsidRPr="78E99AEC">
        <w:rPr>
          <w:rFonts w:ascii="Times New Roman" w:hAnsi="Times New Roman"/>
        </w:rPr>
        <w:t xml:space="preserve"> In addition, the provision of European Digital Identity Wallets provided under Regulation (EU) No 910/2014 as of December 2026 aims at facilitating access to public and private services online. </w:t>
      </w:r>
    </w:p>
    <w:p w14:paraId="78E9F825" w14:textId="52574804" w:rsidR="00E96664" w:rsidRDefault="00121FDD" w:rsidP="78E99AEC">
      <w:pPr>
        <w:widowControl w:val="0"/>
        <w:spacing w:after="120"/>
        <w:rPr>
          <w:rFonts w:ascii="Times New Roman" w:hAnsi="Times New Roman"/>
        </w:rPr>
      </w:pPr>
      <w:r>
        <w:rPr>
          <w:rFonts w:ascii="Times New Roman" w:hAnsi="Times New Roman"/>
          <w:b/>
          <w:bCs/>
        </w:rPr>
        <w:t xml:space="preserve">Paragraph </w:t>
      </w:r>
      <w:r w:rsidR="00157F0A" w:rsidRPr="78E99AEC">
        <w:rPr>
          <w:rFonts w:ascii="Times New Roman" w:hAnsi="Times New Roman"/>
          <w:b/>
          <w:bCs/>
        </w:rPr>
        <w:t xml:space="preserve">73 - </w:t>
      </w:r>
      <w:r w:rsidR="00157F0A" w:rsidRPr="78E99AEC">
        <w:rPr>
          <w:rFonts w:ascii="Times New Roman" w:hAnsi="Times New Roman"/>
        </w:rPr>
        <w:t>Housing is one of the objectives proposed by the Commission for the MFF</w:t>
      </w:r>
      <w:r w:rsidR="57216D93" w:rsidRPr="78E99AEC">
        <w:rPr>
          <w:rFonts w:ascii="Times New Roman" w:hAnsi="Times New Roman"/>
        </w:rPr>
        <w:t xml:space="preserve"> 2028-2034</w:t>
      </w:r>
      <w:r w:rsidR="52B4C001" w:rsidRPr="78E99AEC">
        <w:rPr>
          <w:rFonts w:ascii="Times New Roman" w:hAnsi="Times New Roman"/>
        </w:rPr>
        <w:t xml:space="preserve">. </w:t>
      </w:r>
      <w:r w:rsidR="52B4C001" w:rsidRPr="78E99AEC">
        <w:rPr>
          <w:rFonts w:ascii="Times New Roman" w:hAnsi="Times New Roman"/>
          <w:szCs w:val="24"/>
        </w:rPr>
        <w:t>Social and affordable housing</w:t>
      </w:r>
      <w:r w:rsidR="008C3022">
        <w:rPr>
          <w:rFonts w:ascii="Times New Roman" w:hAnsi="Times New Roman"/>
          <w:szCs w:val="24"/>
        </w:rPr>
        <w:t xml:space="preserve"> </w:t>
      </w:r>
      <w:r w:rsidR="00157F0A" w:rsidRPr="78E99AEC">
        <w:rPr>
          <w:rFonts w:ascii="Times New Roman" w:hAnsi="Times New Roman"/>
        </w:rPr>
        <w:t xml:space="preserve">could be supported through National and Regional  Partnership Plans. In the European Affordable Housing Plan (EAHP), adopted on 16 December 2025, the Commission recognises the </w:t>
      </w:r>
      <w:r w:rsidR="50849ACC" w:rsidRPr="78E99AEC">
        <w:rPr>
          <w:rFonts w:ascii="Times New Roman" w:hAnsi="Times New Roman"/>
        </w:rPr>
        <w:t xml:space="preserve">importance of </w:t>
      </w:r>
      <w:r w:rsidR="00157F0A" w:rsidRPr="78E99AEC">
        <w:rPr>
          <w:rFonts w:ascii="Times New Roman" w:hAnsi="Times New Roman"/>
        </w:rPr>
        <w:t xml:space="preserve">housing challenges faced by persons with disabilities, </w:t>
      </w:r>
      <w:r w:rsidR="293DE0EF" w:rsidRPr="78E99AEC">
        <w:rPr>
          <w:rFonts w:ascii="Times New Roman" w:hAnsi="Times New Roman"/>
        </w:rPr>
        <w:t xml:space="preserve">as a major group of people in vulnerable situation. </w:t>
      </w:r>
      <w:r w:rsidR="4E5357C0" w:rsidRPr="78E99AEC">
        <w:rPr>
          <w:rFonts w:ascii="Times New Roman" w:hAnsi="Times New Roman"/>
        </w:rPr>
        <w:t>They are heavily impacted by an</w:t>
      </w:r>
      <w:r w:rsidR="00157F0A" w:rsidRPr="78E99AEC">
        <w:rPr>
          <w:rFonts w:ascii="Times New Roman" w:hAnsi="Times New Roman"/>
        </w:rPr>
        <w:t xml:space="preserve"> insufficient availability of </w:t>
      </w:r>
      <w:r w:rsidR="4E5357C0" w:rsidRPr="78E99AEC">
        <w:rPr>
          <w:rFonts w:ascii="Times New Roman" w:hAnsi="Times New Roman"/>
        </w:rPr>
        <w:t xml:space="preserve">social housing </w:t>
      </w:r>
      <w:r w:rsidR="61B92488" w:rsidRPr="78E99AEC">
        <w:rPr>
          <w:rFonts w:ascii="Times New Roman" w:hAnsi="Times New Roman"/>
        </w:rPr>
        <w:t xml:space="preserve">and </w:t>
      </w:r>
      <w:r w:rsidR="661E1E67" w:rsidRPr="78E99AEC">
        <w:rPr>
          <w:rFonts w:ascii="Times New Roman" w:hAnsi="Times New Roman"/>
        </w:rPr>
        <w:t xml:space="preserve">difficulties to access affordable housing, both as tenants and landlords. </w:t>
      </w:r>
      <w:r w:rsidR="127F115D" w:rsidRPr="78E99AEC">
        <w:rPr>
          <w:rFonts w:ascii="Times New Roman" w:hAnsi="Times New Roman"/>
        </w:rPr>
        <w:t xml:space="preserve">Housing is often not </w:t>
      </w:r>
      <w:r w:rsidR="62B81B2E" w:rsidRPr="78E99AEC">
        <w:rPr>
          <w:rFonts w:ascii="Times New Roman" w:hAnsi="Times New Roman"/>
        </w:rPr>
        <w:t xml:space="preserve">equipped with </w:t>
      </w:r>
      <w:r w:rsidR="00157F0A" w:rsidRPr="78E99AEC">
        <w:rPr>
          <w:rFonts w:ascii="Times New Roman" w:hAnsi="Times New Roman"/>
        </w:rPr>
        <w:t>accessible</w:t>
      </w:r>
      <w:r w:rsidR="62B81B2E" w:rsidRPr="78E99AEC">
        <w:rPr>
          <w:rFonts w:ascii="Times New Roman" w:hAnsi="Times New Roman"/>
        </w:rPr>
        <w:t xml:space="preserve"> facilities and equipment. Spatial and social segregation </w:t>
      </w:r>
      <w:r w:rsidR="5F8E1658" w:rsidRPr="78E99AEC">
        <w:rPr>
          <w:rFonts w:ascii="Times New Roman" w:hAnsi="Times New Roman"/>
        </w:rPr>
        <w:t xml:space="preserve">affects persons </w:t>
      </w:r>
      <w:r w:rsidR="127F115D" w:rsidRPr="78E99AEC">
        <w:rPr>
          <w:rFonts w:ascii="Times New Roman" w:hAnsi="Times New Roman"/>
        </w:rPr>
        <w:t xml:space="preserve">with disabilities and </w:t>
      </w:r>
      <w:r w:rsidR="1A4DCD37" w:rsidRPr="78E99AEC">
        <w:rPr>
          <w:rFonts w:ascii="Times New Roman" w:hAnsi="Times New Roman"/>
        </w:rPr>
        <w:t>makes them run the risks of</w:t>
      </w:r>
      <w:r w:rsidR="00157F0A" w:rsidRPr="78E99AEC">
        <w:rPr>
          <w:rFonts w:ascii="Times New Roman" w:hAnsi="Times New Roman"/>
        </w:rPr>
        <w:t xml:space="preserve"> </w:t>
      </w:r>
      <w:r w:rsidR="50D8C34C" w:rsidRPr="78E99AEC">
        <w:rPr>
          <w:rFonts w:ascii="Times New Roman" w:hAnsi="Times New Roman"/>
        </w:rPr>
        <w:t xml:space="preserve">continued </w:t>
      </w:r>
      <w:r w:rsidR="00157F0A" w:rsidRPr="78E99AEC">
        <w:rPr>
          <w:rFonts w:ascii="Times New Roman" w:hAnsi="Times New Roman"/>
        </w:rPr>
        <w:t xml:space="preserve">institutionalisation. The EAHP identifies accessibility, adaptability for all generations and </w:t>
      </w:r>
      <w:r w:rsidR="1A4DCD37" w:rsidRPr="78E99AEC">
        <w:rPr>
          <w:rFonts w:ascii="Times New Roman" w:hAnsi="Times New Roman"/>
        </w:rPr>
        <w:t xml:space="preserve">inclusive </w:t>
      </w:r>
      <w:r w:rsidR="00157F0A" w:rsidRPr="78E99AEC">
        <w:rPr>
          <w:rFonts w:ascii="Times New Roman" w:hAnsi="Times New Roman"/>
        </w:rPr>
        <w:t>neighbourhoods as key quality elements of affordable</w:t>
      </w:r>
      <w:r w:rsidR="6ADE3950" w:rsidRPr="78E99AEC">
        <w:rPr>
          <w:rFonts w:ascii="Times New Roman" w:hAnsi="Times New Roman"/>
        </w:rPr>
        <w:t>, sustainable and quality</w:t>
      </w:r>
      <w:r w:rsidR="00157F0A" w:rsidRPr="78E99AEC">
        <w:rPr>
          <w:rFonts w:ascii="Times New Roman" w:hAnsi="Times New Roman"/>
        </w:rPr>
        <w:t xml:space="preserve"> housing. </w:t>
      </w:r>
      <w:r w:rsidR="78132999" w:rsidRPr="78E99AEC">
        <w:rPr>
          <w:rFonts w:ascii="Times New Roman" w:hAnsi="Times New Roman"/>
        </w:rPr>
        <w:t>A new European Housing Alliance</w:t>
      </w:r>
      <w:r w:rsidR="193868E7" w:rsidRPr="78E99AEC">
        <w:rPr>
          <w:rFonts w:ascii="Times New Roman" w:hAnsi="Times New Roman"/>
        </w:rPr>
        <w:t xml:space="preserve">, announced by the Plan, will offer a cooperation framework between </w:t>
      </w:r>
      <w:r w:rsidR="78132999" w:rsidRPr="78E99AEC">
        <w:rPr>
          <w:rFonts w:ascii="Times New Roman" w:hAnsi="Times New Roman"/>
        </w:rPr>
        <w:t xml:space="preserve">all levels of government </w:t>
      </w:r>
      <w:r w:rsidR="5809EA11" w:rsidRPr="78E99AEC">
        <w:rPr>
          <w:rFonts w:ascii="Times New Roman" w:hAnsi="Times New Roman"/>
        </w:rPr>
        <w:t xml:space="preserve">and </w:t>
      </w:r>
      <w:r w:rsidR="78132999" w:rsidRPr="78E99AEC">
        <w:rPr>
          <w:rFonts w:ascii="Times New Roman" w:hAnsi="Times New Roman"/>
        </w:rPr>
        <w:t>key housing stakeholders</w:t>
      </w:r>
      <w:r w:rsidR="4F24A16D" w:rsidRPr="78E99AEC">
        <w:rPr>
          <w:rFonts w:ascii="Times New Roman" w:hAnsi="Times New Roman"/>
        </w:rPr>
        <w:t>, including those representing the interest of persons with disabilities,</w:t>
      </w:r>
      <w:r w:rsidR="78132999" w:rsidRPr="78E99AEC">
        <w:rPr>
          <w:rFonts w:ascii="Times New Roman" w:hAnsi="Times New Roman"/>
        </w:rPr>
        <w:t xml:space="preserve"> </w:t>
      </w:r>
      <w:r w:rsidR="6EEBF2F5" w:rsidRPr="78E99AEC">
        <w:rPr>
          <w:rFonts w:ascii="Times New Roman" w:hAnsi="Times New Roman"/>
        </w:rPr>
        <w:t>to</w:t>
      </w:r>
      <w:r w:rsidR="5809EA11" w:rsidRPr="78E99AEC">
        <w:rPr>
          <w:rFonts w:ascii="Times New Roman" w:hAnsi="Times New Roman"/>
        </w:rPr>
        <w:t xml:space="preserve"> shap</w:t>
      </w:r>
      <w:r w:rsidR="6EEBF2F5" w:rsidRPr="78E99AEC">
        <w:rPr>
          <w:rFonts w:ascii="Times New Roman" w:hAnsi="Times New Roman"/>
        </w:rPr>
        <w:t>e</w:t>
      </w:r>
      <w:r w:rsidR="5809EA11" w:rsidRPr="78E99AEC">
        <w:rPr>
          <w:rFonts w:ascii="Times New Roman" w:hAnsi="Times New Roman"/>
        </w:rPr>
        <w:t xml:space="preserve"> a new way of working on housing at EU level and connecting with the grassroots</w:t>
      </w:r>
      <w:r w:rsidR="69563599" w:rsidRPr="78E99AEC">
        <w:rPr>
          <w:rFonts w:ascii="Times New Roman" w:hAnsi="Times New Roman"/>
        </w:rPr>
        <w:t>,</w:t>
      </w:r>
      <w:r w:rsidR="2D2D1C83" w:rsidRPr="78E99AEC">
        <w:rPr>
          <w:rFonts w:ascii="Times New Roman" w:hAnsi="Times New Roman"/>
        </w:rPr>
        <w:t xml:space="preserve"> in </w:t>
      </w:r>
      <w:r w:rsidR="69563599" w:rsidRPr="78E99AEC">
        <w:rPr>
          <w:rFonts w:ascii="Times New Roman" w:hAnsi="Times New Roman"/>
        </w:rPr>
        <w:t xml:space="preserve">the </w:t>
      </w:r>
      <w:r w:rsidR="2D2D1C83" w:rsidRPr="78E99AEC">
        <w:rPr>
          <w:rFonts w:ascii="Times New Roman" w:hAnsi="Times New Roman"/>
        </w:rPr>
        <w:t xml:space="preserve">10 </w:t>
      </w:r>
      <w:r w:rsidR="69563599" w:rsidRPr="78E99AEC">
        <w:rPr>
          <w:rFonts w:ascii="Times New Roman" w:hAnsi="Times New Roman"/>
        </w:rPr>
        <w:t xml:space="preserve">priority </w:t>
      </w:r>
      <w:r w:rsidR="2D2D1C83" w:rsidRPr="78E99AEC">
        <w:rPr>
          <w:rFonts w:ascii="Times New Roman" w:hAnsi="Times New Roman"/>
        </w:rPr>
        <w:t xml:space="preserve">areas identified by the </w:t>
      </w:r>
      <w:r w:rsidR="69563599" w:rsidRPr="78E99AEC">
        <w:rPr>
          <w:rFonts w:ascii="Times New Roman" w:hAnsi="Times New Roman"/>
        </w:rPr>
        <w:t xml:space="preserve">Plan. </w:t>
      </w:r>
    </w:p>
    <w:p w14:paraId="2922C763" w14:textId="3EE44AD7" w:rsidR="00025BF0" w:rsidRDefault="00025BF0" w:rsidP="00157F0A">
      <w:pPr>
        <w:widowControl w:val="0"/>
        <w:spacing w:after="120"/>
        <w:rPr>
          <w:rFonts w:ascii="Times New Roman" w:hAnsi="Times New Roman"/>
        </w:rPr>
      </w:pPr>
      <w:r>
        <w:rPr>
          <w:rFonts w:ascii="Times New Roman" w:hAnsi="Times New Roman"/>
        </w:rPr>
        <w:t xml:space="preserve">To </w:t>
      </w:r>
      <w:r w:rsidR="00907055">
        <w:rPr>
          <w:rFonts w:ascii="Times New Roman" w:hAnsi="Times New Roman"/>
        </w:rPr>
        <w:t>increase necessary investments</w:t>
      </w:r>
      <w:r w:rsidR="00BC32DE">
        <w:rPr>
          <w:rFonts w:ascii="Times New Roman" w:hAnsi="Times New Roman"/>
        </w:rPr>
        <w:t xml:space="preserve"> and pool resources</w:t>
      </w:r>
      <w:r w:rsidR="00907055">
        <w:rPr>
          <w:rFonts w:ascii="Times New Roman" w:hAnsi="Times New Roman"/>
        </w:rPr>
        <w:t xml:space="preserve">, the Pan-European Investment Platform </w:t>
      </w:r>
      <w:r w:rsidR="00D53403">
        <w:rPr>
          <w:rFonts w:ascii="Times New Roman" w:hAnsi="Times New Roman"/>
        </w:rPr>
        <w:t>for</w:t>
      </w:r>
      <w:r w:rsidR="004F5688">
        <w:rPr>
          <w:rFonts w:ascii="Times New Roman" w:hAnsi="Times New Roman"/>
        </w:rPr>
        <w:t xml:space="preserve"> </w:t>
      </w:r>
      <w:r w:rsidR="00D53403">
        <w:rPr>
          <w:rFonts w:ascii="Times New Roman" w:hAnsi="Times New Roman"/>
        </w:rPr>
        <w:t xml:space="preserve">affordable and </w:t>
      </w:r>
      <w:r w:rsidR="004F5688">
        <w:rPr>
          <w:rFonts w:ascii="Times New Roman" w:hAnsi="Times New Roman"/>
        </w:rPr>
        <w:t xml:space="preserve">sustainable housing aims to offer </w:t>
      </w:r>
      <w:r w:rsidR="00BC32DE">
        <w:rPr>
          <w:rFonts w:ascii="Times New Roman" w:hAnsi="Times New Roman"/>
        </w:rPr>
        <w:t xml:space="preserve">a sustained framework for </w:t>
      </w:r>
      <w:r w:rsidR="00485DA7" w:rsidRPr="00485DA7">
        <w:rPr>
          <w:rFonts w:ascii="Times New Roman" w:hAnsi="Times New Roman"/>
        </w:rPr>
        <w:t>collaboration between public authorities and private investors</w:t>
      </w:r>
      <w:r w:rsidR="00BC32DE">
        <w:rPr>
          <w:rFonts w:ascii="Times New Roman" w:hAnsi="Times New Roman"/>
        </w:rPr>
        <w:t xml:space="preserve">. </w:t>
      </w:r>
      <w:r w:rsidR="00B56744" w:rsidRPr="00B56744">
        <w:rPr>
          <w:rFonts w:ascii="Times New Roman" w:hAnsi="Times New Roman"/>
        </w:rPr>
        <w:t>It will help develop scalable and innovative financing models and promote project aggregation</w:t>
      </w:r>
      <w:r w:rsidR="00B56744">
        <w:rPr>
          <w:rFonts w:ascii="Times New Roman" w:hAnsi="Times New Roman"/>
        </w:rPr>
        <w:t>, including for</w:t>
      </w:r>
      <w:r w:rsidR="00DE622E">
        <w:rPr>
          <w:rFonts w:ascii="Times New Roman" w:hAnsi="Times New Roman"/>
        </w:rPr>
        <w:t xml:space="preserve"> the benefit of</w:t>
      </w:r>
      <w:r w:rsidR="00B56744">
        <w:rPr>
          <w:rFonts w:ascii="Times New Roman" w:hAnsi="Times New Roman"/>
        </w:rPr>
        <w:t xml:space="preserve"> people in vulnera</w:t>
      </w:r>
      <w:r w:rsidR="00DE622E">
        <w:rPr>
          <w:rFonts w:ascii="Times New Roman" w:hAnsi="Times New Roman"/>
        </w:rPr>
        <w:t xml:space="preserve">ble situation. </w:t>
      </w:r>
    </w:p>
    <w:p w14:paraId="34E5A3E1" w14:textId="75F2CD9C" w:rsidR="00157F0A" w:rsidRPr="00AA030A" w:rsidRDefault="00157F0A" w:rsidP="00157F0A">
      <w:pPr>
        <w:widowControl w:val="0"/>
        <w:spacing w:after="120"/>
        <w:rPr>
          <w:rFonts w:ascii="Times New Roman" w:hAnsi="Times New Roman"/>
        </w:rPr>
      </w:pPr>
      <w:r w:rsidRPr="7EDD7307">
        <w:rPr>
          <w:rFonts w:ascii="Times New Roman" w:hAnsi="Times New Roman"/>
        </w:rPr>
        <w:t xml:space="preserve">In the context of the forthcoming Anti-Poverty Strategy, the Commission will propose a Council Recommendation on </w:t>
      </w:r>
      <w:r w:rsidR="59ED07BA" w:rsidRPr="7EDD7307">
        <w:rPr>
          <w:rFonts w:ascii="Times New Roman" w:hAnsi="Times New Roman"/>
        </w:rPr>
        <w:t>fighting</w:t>
      </w:r>
      <w:r w:rsidRPr="7EDD7307">
        <w:rPr>
          <w:rFonts w:ascii="Times New Roman" w:hAnsi="Times New Roman"/>
        </w:rPr>
        <w:t xml:space="preserve"> housing exclusion. The aim is to prevent</w:t>
      </w:r>
      <w:r w:rsidR="56E9AB07" w:rsidRPr="7EDD7307">
        <w:rPr>
          <w:rFonts w:ascii="Times New Roman" w:hAnsi="Times New Roman"/>
        </w:rPr>
        <w:t xml:space="preserve"> and combat</w:t>
      </w:r>
      <w:r w:rsidRPr="7EDD7307">
        <w:rPr>
          <w:rFonts w:ascii="Times New Roman" w:hAnsi="Times New Roman"/>
        </w:rPr>
        <w:t xml:space="preserve"> homelessness </w:t>
      </w:r>
      <w:r w:rsidR="1EA633E6" w:rsidRPr="7EDD7307">
        <w:rPr>
          <w:rFonts w:ascii="Times New Roman" w:hAnsi="Times New Roman"/>
        </w:rPr>
        <w:t>as well as housing exclusion in a broader sense</w:t>
      </w:r>
      <w:r w:rsidRPr="7EDD7307">
        <w:rPr>
          <w:rFonts w:ascii="Times New Roman" w:hAnsi="Times New Roman"/>
        </w:rPr>
        <w:t xml:space="preserve"> support</w:t>
      </w:r>
      <w:r w:rsidR="1EC2E537" w:rsidRPr="7EDD7307">
        <w:rPr>
          <w:rFonts w:ascii="Times New Roman" w:hAnsi="Times New Roman"/>
        </w:rPr>
        <w:t>ing</w:t>
      </w:r>
      <w:r w:rsidRPr="7EDD7307">
        <w:rPr>
          <w:rFonts w:ascii="Times New Roman" w:hAnsi="Times New Roman"/>
        </w:rPr>
        <w:t xml:space="preserve"> vulnerable persons, including persons with disabilities. </w:t>
      </w:r>
    </w:p>
    <w:p w14:paraId="68CCADFA" w14:textId="263E0C77" w:rsidR="00157F0A" w:rsidRPr="00AA030A" w:rsidRDefault="5D94E927" w:rsidP="04FBEEAF">
      <w:pPr>
        <w:widowControl w:val="0"/>
        <w:spacing w:after="120" w:line="259" w:lineRule="auto"/>
        <w:rPr>
          <w:rFonts w:ascii="Times New Roman" w:hAnsi="Times New Roman"/>
        </w:rPr>
      </w:pPr>
      <w:r w:rsidRPr="00C678B3">
        <w:rPr>
          <w:rFonts w:ascii="Times New Roman" w:hAnsi="Times New Roman"/>
        </w:rPr>
        <w:t>Within the</w:t>
      </w:r>
      <w:r w:rsidRPr="00C678B3">
        <w:rPr>
          <w:rFonts w:ascii="Times New Roman" w:eastAsia="Courier New" w:hAnsi="Times New Roman"/>
        </w:rPr>
        <w:t xml:space="preserve"> </w:t>
      </w:r>
      <w:r w:rsidRPr="00C678B3">
        <w:rPr>
          <w:rFonts w:ascii="Times New Roman" w:hAnsi="Times New Roman"/>
        </w:rPr>
        <w:t xml:space="preserve">Mid-Term Review (MTR) of the 2021–2027 programming period, in </w:t>
      </w:r>
      <w:r w:rsidR="7DB29FB3" w:rsidRPr="00C678B3">
        <w:rPr>
          <w:rFonts w:ascii="Times New Roman" w:hAnsi="Times New Roman"/>
        </w:rPr>
        <w:t>September 2025, the Cohesion Policy Regulations</w:t>
      </w:r>
      <w:r w:rsidR="3B4D880C" w:rsidRPr="00C678B3">
        <w:rPr>
          <w:rFonts w:ascii="Times New Roman" w:hAnsi="Times New Roman"/>
        </w:rPr>
        <w:t xml:space="preserve"> </w:t>
      </w:r>
      <w:r w:rsidR="3DE70AF0" w:rsidRPr="00C678B3">
        <w:rPr>
          <w:rFonts w:ascii="Times New Roman" w:hAnsi="Times New Roman"/>
        </w:rPr>
        <w:t>were amended</w:t>
      </w:r>
      <w:r w:rsidR="00C678B3">
        <w:rPr>
          <w:rFonts w:ascii="Times New Roman" w:hAnsi="Times New Roman"/>
        </w:rPr>
        <w:t>.</w:t>
      </w:r>
      <w:r w:rsidR="2C264467" w:rsidRPr="00C678B3">
        <w:rPr>
          <w:rFonts w:ascii="Times New Roman" w:hAnsi="Times New Roman"/>
        </w:rPr>
        <w:t xml:space="preserve"> </w:t>
      </w:r>
      <w:r w:rsidR="7801C3E4" w:rsidRPr="00C678B3">
        <w:rPr>
          <w:rFonts w:ascii="Times New Roman" w:hAnsi="Times New Roman"/>
        </w:rPr>
        <w:t>This showed</w:t>
      </w:r>
      <w:r w:rsidR="3B4D880C" w:rsidRPr="00C678B3">
        <w:rPr>
          <w:rFonts w:ascii="Times New Roman" w:hAnsi="Times New Roman"/>
        </w:rPr>
        <w:t xml:space="preserve"> how cohesion policy can adapt to changing circumstances. The mid-term review primarily focused on modernizing of cohesion policy to address new, urgent geopolitical and economic challenges, against a backdrop of heightened geopolitical uncertainty, accelerating green and digital transitions, energy transition, and competitiveness. It also</w:t>
      </w:r>
      <w:r w:rsidR="7DB29FB3" w:rsidRPr="00C678B3">
        <w:rPr>
          <w:rFonts w:ascii="Times New Roman" w:hAnsi="Times New Roman"/>
        </w:rPr>
        <w:t xml:space="preserve"> allow</w:t>
      </w:r>
      <w:r w:rsidR="013030B0" w:rsidRPr="00C678B3">
        <w:rPr>
          <w:rFonts w:ascii="Times New Roman" w:hAnsi="Times New Roman"/>
        </w:rPr>
        <w:t>ed</w:t>
      </w:r>
      <w:r w:rsidR="7DB29FB3" w:rsidRPr="00C678B3">
        <w:rPr>
          <w:rFonts w:ascii="Times New Roman" w:hAnsi="Times New Roman"/>
        </w:rPr>
        <w:t xml:space="preserve"> Member States to make greater use of </w:t>
      </w:r>
      <w:r w:rsidR="50937266" w:rsidRPr="00C678B3">
        <w:rPr>
          <w:rFonts w:ascii="Times New Roman" w:hAnsi="Times New Roman"/>
        </w:rPr>
        <w:t xml:space="preserve"> </w:t>
      </w:r>
      <w:r w:rsidR="13BF3C46" w:rsidRPr="00C678B3">
        <w:rPr>
          <w:rFonts w:ascii="Times New Roman" w:hAnsi="Times New Roman"/>
        </w:rPr>
        <w:t xml:space="preserve">Cohesion policy </w:t>
      </w:r>
      <w:r w:rsidR="63886B1A" w:rsidRPr="00C678B3">
        <w:rPr>
          <w:rFonts w:ascii="Times New Roman" w:hAnsi="Times New Roman"/>
        </w:rPr>
        <w:t xml:space="preserve">funds </w:t>
      </w:r>
      <w:r w:rsidR="7DB29FB3" w:rsidRPr="00C678B3">
        <w:rPr>
          <w:rFonts w:ascii="Times New Roman" w:hAnsi="Times New Roman"/>
        </w:rPr>
        <w:t xml:space="preserve">for affordable </w:t>
      </w:r>
      <w:r w:rsidR="6FBCBF7A" w:rsidRPr="00C678B3">
        <w:rPr>
          <w:rFonts w:ascii="Times New Roman" w:hAnsi="Times New Roman"/>
        </w:rPr>
        <w:t xml:space="preserve">and sustainable </w:t>
      </w:r>
      <w:r w:rsidR="7DB29FB3" w:rsidRPr="00C678B3">
        <w:rPr>
          <w:rFonts w:ascii="Times New Roman" w:hAnsi="Times New Roman"/>
        </w:rPr>
        <w:t xml:space="preserve">housing, </w:t>
      </w:r>
      <w:r w:rsidR="53E06C4A" w:rsidRPr="00C678B3">
        <w:rPr>
          <w:rFonts w:ascii="Times New Roman" w:hAnsi="Times New Roman"/>
        </w:rPr>
        <w:t xml:space="preserve">alongside the support already planned </w:t>
      </w:r>
      <w:r w:rsidR="7DB29FB3" w:rsidRPr="00C678B3">
        <w:rPr>
          <w:rFonts w:ascii="Times New Roman" w:hAnsi="Times New Roman"/>
        </w:rPr>
        <w:t xml:space="preserve"> for energy efficiency  and social housing</w:t>
      </w:r>
      <w:r w:rsidR="5E0FA9CC" w:rsidRPr="00C678B3">
        <w:rPr>
          <w:rFonts w:ascii="Times New Roman" w:hAnsi="Times New Roman"/>
        </w:rPr>
        <w:t xml:space="preserve"> and development of skills in the</w:t>
      </w:r>
      <w:r w:rsidR="5E0FA9CC" w:rsidRPr="00C678B3">
        <w:rPr>
          <w:rFonts w:eastAsia="Courier New" w:cs="Courier New"/>
        </w:rPr>
        <w:t xml:space="preserve"> </w:t>
      </w:r>
      <w:r w:rsidR="5E0FA9CC" w:rsidRPr="00C678B3">
        <w:rPr>
          <w:rFonts w:ascii="Times New Roman" w:hAnsi="Times New Roman"/>
        </w:rPr>
        <w:t>areas such as civil preparedness, defence-related industries, cybersecurity, decarbonisation and</w:t>
      </w:r>
      <w:r w:rsidR="5F153A53" w:rsidRPr="00C678B3">
        <w:rPr>
          <w:rFonts w:ascii="Times New Roman" w:hAnsi="Times New Roman"/>
          <w:szCs w:val="24"/>
        </w:rPr>
        <w:t xml:space="preserve"> </w:t>
      </w:r>
      <w:hyperlink r:id="rId12" w:history="1">
        <w:r w:rsidR="5F153A53" w:rsidRPr="00C678B3">
          <w:rPr>
            <w:rStyle w:val="Hyperlink"/>
            <w:rFonts w:ascii="Times New Roman" w:hAnsi="Times New Roman"/>
            <w:color w:val="auto"/>
            <w:szCs w:val="24"/>
            <w:u w:val="none"/>
          </w:rPr>
          <w:t xml:space="preserve">Strategic Technologies for Europe Platform (STEP) related technologies such as those </w:t>
        </w:r>
      </w:hyperlink>
      <w:r w:rsidR="5F153A53" w:rsidRPr="00C678B3">
        <w:rPr>
          <w:rFonts w:ascii="Times New Roman" w:hAnsi="Times New Roman"/>
          <w:szCs w:val="24"/>
        </w:rPr>
        <w:t xml:space="preserve">focusing on digital/deep-tech, clean tech, and biotech. </w:t>
      </w:r>
      <w:r w:rsidR="7DB29FB3" w:rsidRPr="00C678B3">
        <w:rPr>
          <w:rFonts w:ascii="Times New Roman" w:hAnsi="Times New Roman"/>
        </w:rPr>
        <w:t xml:space="preserve"> </w:t>
      </w:r>
      <w:r w:rsidR="14C99010" w:rsidRPr="00C678B3">
        <w:rPr>
          <w:rFonts w:ascii="Times New Roman" w:hAnsi="Times New Roman"/>
        </w:rPr>
        <w:t>H</w:t>
      </w:r>
      <w:r w:rsidR="7DB29FB3" w:rsidRPr="00C678B3">
        <w:rPr>
          <w:rFonts w:ascii="Times New Roman" w:hAnsi="Times New Roman"/>
        </w:rPr>
        <w:t>orizontal</w:t>
      </w:r>
      <w:r w:rsidR="7DB29FB3" w:rsidRPr="04FBEEAF">
        <w:rPr>
          <w:rFonts w:ascii="Times New Roman" w:hAnsi="Times New Roman"/>
        </w:rPr>
        <w:t xml:space="preserve"> principles</w:t>
      </w:r>
      <w:r w:rsidR="5F605AB3" w:rsidRPr="04FBEEAF">
        <w:rPr>
          <w:rFonts w:ascii="Times New Roman" w:hAnsi="Times New Roman"/>
        </w:rPr>
        <w:t xml:space="preserve"> including respect of the EU Charter of Fundamental Rights, non-discrimination and accessibility, as well as the horizontal enabling conditions, including on the UNCRPD</w:t>
      </w:r>
      <w:r w:rsidR="47FEC8AF" w:rsidRPr="04FBEEAF">
        <w:rPr>
          <w:rFonts w:ascii="Times New Roman" w:hAnsi="Times New Roman"/>
        </w:rPr>
        <w:t xml:space="preserve"> continue to apply.</w:t>
      </w:r>
      <w:r w:rsidR="5F605AB3" w:rsidRPr="04FBEEAF">
        <w:rPr>
          <w:rFonts w:ascii="Times New Roman" w:hAnsi="Times New Roman"/>
        </w:rPr>
        <w:t xml:space="preserve"> </w:t>
      </w:r>
      <w:r w:rsidR="7DB29FB3" w:rsidRPr="04FBEEAF">
        <w:rPr>
          <w:rFonts w:ascii="Times New Roman" w:hAnsi="Times New Roman"/>
        </w:rPr>
        <w:t xml:space="preserve">Accessibility for persons </w:t>
      </w:r>
      <w:r w:rsidR="7DB29FB3" w:rsidRPr="04FBEEAF">
        <w:rPr>
          <w:rFonts w:ascii="Times New Roman" w:hAnsi="Times New Roman"/>
        </w:rPr>
        <w:lastRenderedPageBreak/>
        <w:t>with disabilities must therefore be taken into account in the planning and implementation of cohesion policy programmes.</w:t>
      </w:r>
    </w:p>
    <w:p w14:paraId="0F3B355A" w14:textId="77777777" w:rsidR="00157F0A" w:rsidRPr="00AA030A" w:rsidRDefault="00157F0A" w:rsidP="00157F0A">
      <w:pPr>
        <w:widowControl w:val="0"/>
        <w:spacing w:after="120"/>
        <w:rPr>
          <w:rFonts w:ascii="Times New Roman" w:hAnsi="Times New Roman"/>
        </w:rPr>
      </w:pPr>
      <w:r w:rsidRPr="00AA030A">
        <w:rPr>
          <w:rFonts w:ascii="Times New Roman" w:hAnsi="Times New Roman"/>
        </w:rPr>
        <w:t>In parallel, the Commission revised the Decision on services of general economic interest to strengthen support for affordable housing for low- and middle-income households, including persons with disabilities. This revision reinforces disability inclusion, highlights relevant social services, and exempts accessibility-related compliance costs in social housing from notification requirements. These measures complement existing support for affordable social housing and long-term care infrastructure under the InvestEU Social Investment and Skills Window.</w:t>
      </w:r>
    </w:p>
    <w:p w14:paraId="6D7A75E4" w14:textId="562A3E11" w:rsidR="00157F0A" w:rsidRPr="006E700B" w:rsidRDefault="00B06A03" w:rsidP="00157F0A">
      <w:pPr>
        <w:widowControl w:val="0"/>
        <w:spacing w:after="120"/>
        <w:rPr>
          <w:rFonts w:ascii="Times New Roman" w:hAnsi="Times New Roman"/>
        </w:rPr>
      </w:pPr>
      <w:r>
        <w:rPr>
          <w:rFonts w:ascii="Times New Roman" w:hAnsi="Times New Roman"/>
          <w:b/>
          <w:bCs/>
        </w:rPr>
        <w:t xml:space="preserve">Paragraphs </w:t>
      </w:r>
      <w:r w:rsidR="00157F0A" w:rsidRPr="196E93EB">
        <w:rPr>
          <w:rFonts w:ascii="Times New Roman" w:hAnsi="Times New Roman"/>
          <w:b/>
          <w:bCs/>
        </w:rPr>
        <w:t xml:space="preserve">52, 58, 74, 76, 85, 88, 104, 110, 111 - </w:t>
      </w:r>
      <w:r w:rsidR="00157F0A" w:rsidRPr="196E93EB">
        <w:rPr>
          <w:rFonts w:ascii="Times New Roman" w:hAnsi="Times New Roman"/>
        </w:rPr>
        <w:t>The Commission has established a strong framework to support the shift from institutional care to community-based and independent living. This includes policy initiatives such as the EU Care Strategy, the Right of the Child, the European Child Guarantee, and the Disability Strategy, along with funding and guidance promoting integrated, needs-based strategies with clear targets. These initiatives support Member State reforms through funding, mutual learning, and capacity building, in line with Articles 12 and 19 of the UNCRPD. The European Child Guarantee is a priority social theme in the ESF and NR</w:t>
      </w:r>
      <w:r w:rsidR="6FE7D5BD" w:rsidRPr="196E93EB">
        <w:rPr>
          <w:rFonts w:ascii="Times New Roman" w:hAnsi="Times New Roman"/>
        </w:rPr>
        <w:t>P</w:t>
      </w:r>
      <w:r w:rsidR="00157F0A" w:rsidRPr="196E93EB">
        <w:rPr>
          <w:rFonts w:ascii="Times New Roman" w:hAnsi="Times New Roman"/>
        </w:rPr>
        <w:t xml:space="preserve">P regulations, ensuring visibility in negotiations on NRP Plans and resource allocation. </w:t>
      </w:r>
      <w:r w:rsidR="613BF8FD" w:rsidRPr="196E93EB">
        <w:rPr>
          <w:rFonts w:ascii="Times New Roman" w:hAnsi="Times New Roman"/>
        </w:rPr>
        <w:t xml:space="preserve">The </w:t>
      </w:r>
      <w:r w:rsidR="00157F0A" w:rsidRPr="196E93EB">
        <w:rPr>
          <w:rFonts w:ascii="Times New Roman" w:hAnsi="Times New Roman"/>
        </w:rPr>
        <w:t xml:space="preserve">ESF+ </w:t>
      </w:r>
      <w:r w:rsidR="7005AE16" w:rsidRPr="196E93EB">
        <w:rPr>
          <w:rFonts w:ascii="Times New Roman" w:hAnsi="Times New Roman"/>
        </w:rPr>
        <w:t xml:space="preserve">already </w:t>
      </w:r>
      <w:r w:rsidR="00157F0A" w:rsidRPr="196E93EB">
        <w:rPr>
          <w:rFonts w:ascii="Times New Roman" w:hAnsi="Times New Roman"/>
        </w:rPr>
        <w:t>supports Member States in implementing the European Care Strategy, improving equal and timely access to quality, sustainable, and affordable services, with attention to children, disadvantaged groups, and persons with disabilities. It also helps develop a skilled care workforce, strengthening a flexible and resilient sector capable of delivering long-term care and implementing the European Pillar of Social Rights. Under the European Care Strategy, Member States reported measures supporting informal carers, and the Commission supported a W</w:t>
      </w:r>
      <w:r w:rsidR="00B05C1B">
        <w:rPr>
          <w:rFonts w:ascii="Times New Roman" w:hAnsi="Times New Roman"/>
        </w:rPr>
        <w:t xml:space="preserve">orld </w:t>
      </w:r>
      <w:r w:rsidR="00157F0A" w:rsidRPr="196E93EB">
        <w:rPr>
          <w:rFonts w:ascii="Times New Roman" w:hAnsi="Times New Roman"/>
        </w:rPr>
        <w:t>H</w:t>
      </w:r>
      <w:r w:rsidR="00B05C1B">
        <w:rPr>
          <w:rFonts w:ascii="Times New Roman" w:hAnsi="Times New Roman"/>
        </w:rPr>
        <w:t xml:space="preserve">ealth </w:t>
      </w:r>
      <w:r w:rsidR="00B05C1B" w:rsidRPr="196E93EB">
        <w:rPr>
          <w:rFonts w:ascii="Times New Roman" w:hAnsi="Times New Roman"/>
        </w:rPr>
        <w:t>O</w:t>
      </w:r>
      <w:r w:rsidR="00B05C1B">
        <w:rPr>
          <w:rFonts w:ascii="Times New Roman" w:hAnsi="Times New Roman"/>
        </w:rPr>
        <w:t>rganisation</w:t>
      </w:r>
      <w:r w:rsidR="00157F0A" w:rsidRPr="196E93EB">
        <w:rPr>
          <w:rFonts w:ascii="Times New Roman" w:hAnsi="Times New Roman"/>
        </w:rPr>
        <w:t xml:space="preserve"> </w:t>
      </w:r>
      <w:r w:rsidR="00E8270A">
        <w:rPr>
          <w:rFonts w:ascii="Times New Roman" w:hAnsi="Times New Roman"/>
        </w:rPr>
        <w:t xml:space="preserve">(WHO) </w:t>
      </w:r>
      <w:r w:rsidR="00157F0A" w:rsidRPr="196E93EB">
        <w:rPr>
          <w:rFonts w:ascii="Times New Roman" w:hAnsi="Times New Roman"/>
        </w:rPr>
        <w:t>online training toolkit on self-care and care competences for informal carers, which Member States are encouraged to use. The Commission’s guidance on independent living calls for investment in inclusive services such as early childhood education, healthcare, accessible housing, work-life balance measures, personal assistance, and leisure activities. The Roadmap for Women’s Rights prioritises work-life balance and high-quality care. Measures supporting informal carers are promoted, including a WHO online training toolkit. The European Care Strategy and the Council Recommendation on access to high-quality long-term care provide a framework for reforms and investments, addressing workforce challenges and supporting informal carers. EU-level actions include strengthening evidence and mutual learning, tools for assessing long-term care systems, a skills partnership under the Pact for Skills, and a Social Dialogue Committee for Social Services. National</w:t>
      </w:r>
      <w:r w:rsidR="00E8270A">
        <w:rPr>
          <w:rFonts w:ascii="Times New Roman" w:hAnsi="Times New Roman"/>
        </w:rPr>
        <w:t xml:space="preserve"> </w:t>
      </w:r>
      <w:r w:rsidR="00157F0A" w:rsidRPr="196E93EB">
        <w:rPr>
          <w:rFonts w:ascii="Times New Roman" w:hAnsi="Times New Roman"/>
        </w:rPr>
        <w:t>implementation</w:t>
      </w:r>
      <w:r w:rsidR="00E8270A">
        <w:rPr>
          <w:rFonts w:ascii="Times New Roman" w:hAnsi="Times New Roman"/>
        </w:rPr>
        <w:t xml:space="preserve"> </w:t>
      </w:r>
      <w:r w:rsidR="00157F0A" w:rsidRPr="196E93EB">
        <w:rPr>
          <w:rFonts w:ascii="Times New Roman" w:hAnsi="Times New Roman"/>
        </w:rPr>
        <w:t>reports show that workforce is at the heart of the policy responses</w:t>
      </w:r>
      <w:r w:rsidR="00E8270A">
        <w:rPr>
          <w:rFonts w:ascii="Times New Roman" w:hAnsi="Times New Roman"/>
        </w:rPr>
        <w:t xml:space="preserve"> </w:t>
      </w:r>
      <w:r w:rsidR="00157F0A" w:rsidRPr="196E93EB">
        <w:rPr>
          <w:rFonts w:ascii="Times New Roman" w:hAnsi="Times New Roman"/>
        </w:rPr>
        <w:t xml:space="preserve">on-going or planned to implement the Council Recommendation. As announced in the Quality Jobs Roadmap, the Commission </w:t>
      </w:r>
      <w:r w:rsidR="318B8616" w:rsidRPr="196E93EB">
        <w:rPr>
          <w:rFonts w:ascii="Times New Roman" w:hAnsi="Times New Roman"/>
        </w:rPr>
        <w:t>aims to</w:t>
      </w:r>
      <w:r w:rsidR="00157F0A" w:rsidRPr="196E93EB">
        <w:rPr>
          <w:rFonts w:ascii="Times New Roman" w:hAnsi="Times New Roman"/>
        </w:rPr>
        <w:t xml:space="preserve"> present a European Care Deal in 2027.</w:t>
      </w:r>
    </w:p>
    <w:p w14:paraId="0E098E83" w14:textId="0766FF7B" w:rsidR="00157F0A" w:rsidRDefault="00157F0A" w:rsidP="70193F9D">
      <w:pPr>
        <w:rPr>
          <w:rFonts w:ascii="Times New Roman" w:hAnsi="Times New Roman"/>
          <w:lang w:val="en-US"/>
        </w:rPr>
      </w:pPr>
      <w:r w:rsidRPr="1A9D83A3">
        <w:rPr>
          <w:rFonts w:ascii="Times New Roman" w:hAnsi="Times New Roman"/>
          <w:lang w:val="en-US"/>
        </w:rPr>
        <w:t>Social inclusion and equality dimensions, including for those with disabilities, are key priority Under the EU Agenda for Cities. Through its EU Cities Platform, common indicators could be established to assess the impact of urban policies on different thematic areas building on existing monitoring systems. In this context, the Commission takes note of the need for disaggregated data collection regarding the progress on accessibility, affordability and adequacy of housing for persons with disabilities in cities and urban areas in the EU.</w:t>
      </w:r>
    </w:p>
    <w:p w14:paraId="1FACF39C" w14:textId="2D9BEF77" w:rsidR="00157F0A" w:rsidRPr="00CD1456" w:rsidRDefault="005B7504" w:rsidP="057A5D39">
      <w:pPr>
        <w:widowControl w:val="0"/>
        <w:spacing w:after="120"/>
        <w:rPr>
          <w:rFonts w:ascii="Times New Roman" w:hAnsi="Times New Roman"/>
          <w:i/>
          <w:iCs/>
          <w:color w:val="FF0000"/>
        </w:rPr>
      </w:pPr>
      <w:r>
        <w:rPr>
          <w:rFonts w:ascii="Times New Roman" w:hAnsi="Times New Roman"/>
          <w:b/>
          <w:bCs/>
        </w:rPr>
        <w:t xml:space="preserve">Paragraph </w:t>
      </w:r>
      <w:r w:rsidR="00157F0A" w:rsidRPr="057A5D39">
        <w:rPr>
          <w:rFonts w:ascii="Times New Roman" w:hAnsi="Times New Roman"/>
          <w:b/>
          <w:bCs/>
        </w:rPr>
        <w:t>78 -</w:t>
      </w:r>
      <w:r w:rsidR="0065559B">
        <w:rPr>
          <w:rFonts w:ascii="Times New Roman" w:hAnsi="Times New Roman"/>
          <w:b/>
          <w:bCs/>
        </w:rPr>
        <w:t xml:space="preserve"> </w:t>
      </w:r>
      <w:r w:rsidR="00157F0A" w:rsidRPr="057A5D39">
        <w:rPr>
          <w:rFonts w:ascii="Times New Roman" w:hAnsi="Times New Roman"/>
        </w:rPr>
        <w:t>The Communication on a comprehensive approach to mental health, adopted in 2023, supports Member States in promoting prevention and cooperation across sectors. It recognises that mental health is linked to many policy areas, including employment, education, research, digitalisation and culture. The Communication includes 20 flagship initiatives across different policies, with almost EUR 1.3 billion in available funding. In addition, the Commission has allocated EUR 6 million from the EU4Health programme to support joint action P</w:t>
      </w:r>
      <w:r w:rsidR="375F1A1C" w:rsidRPr="057A5D39">
        <w:rPr>
          <w:rFonts w:ascii="Times New Roman" w:hAnsi="Times New Roman"/>
        </w:rPr>
        <w:t xml:space="preserve">revention oriented Rights-based approach to Support Mental </w:t>
      </w:r>
      <w:r w:rsidR="3647D2BF" w:rsidRPr="057A5D39">
        <w:rPr>
          <w:rFonts w:ascii="Times New Roman" w:hAnsi="Times New Roman"/>
        </w:rPr>
        <w:t>h</w:t>
      </w:r>
      <w:r w:rsidR="375F1A1C" w:rsidRPr="057A5D39">
        <w:rPr>
          <w:rFonts w:ascii="Times New Roman" w:hAnsi="Times New Roman"/>
        </w:rPr>
        <w:t xml:space="preserve">ealth </w:t>
      </w:r>
      <w:r w:rsidR="375F1A1C" w:rsidRPr="057A5D39">
        <w:rPr>
          <w:rFonts w:ascii="Times New Roman" w:hAnsi="Times New Roman"/>
        </w:rPr>
        <w:lastRenderedPageBreak/>
        <w:t>(P</w:t>
      </w:r>
      <w:r w:rsidR="00157F0A" w:rsidRPr="057A5D39">
        <w:rPr>
          <w:rFonts w:ascii="Times New Roman" w:hAnsi="Times New Roman"/>
        </w:rPr>
        <w:t>RISM</w:t>
      </w:r>
      <w:r w:rsidR="0E8FE922" w:rsidRPr="057A5D39">
        <w:rPr>
          <w:rFonts w:ascii="Times New Roman" w:hAnsi="Times New Roman"/>
        </w:rPr>
        <w:t>)</w:t>
      </w:r>
      <w:r w:rsidR="00157F0A" w:rsidRPr="057A5D39">
        <w:rPr>
          <w:rFonts w:ascii="Times New Roman" w:hAnsi="Times New Roman"/>
        </w:rPr>
        <w:t>, helping Member States address the mental health needs of vulnerable groups, including persons with disabilities or chronic conditions.</w:t>
      </w:r>
    </w:p>
    <w:p w14:paraId="490A6E1B" w14:textId="5891BFC0" w:rsidR="00157F0A" w:rsidRPr="00CD1456" w:rsidRDefault="0065559B" w:rsidP="00157F0A">
      <w:pPr>
        <w:widowControl w:val="0"/>
        <w:spacing w:after="120"/>
        <w:rPr>
          <w:rFonts w:ascii="Times New Roman" w:hAnsi="Times New Roman"/>
        </w:rPr>
      </w:pPr>
      <w:r>
        <w:rPr>
          <w:rFonts w:ascii="Times New Roman" w:hAnsi="Times New Roman"/>
          <w:b/>
          <w:bCs/>
        </w:rPr>
        <w:t xml:space="preserve">Paragraph </w:t>
      </w:r>
      <w:r w:rsidR="00157F0A" w:rsidRPr="057A5D39">
        <w:rPr>
          <w:rFonts w:ascii="Times New Roman" w:hAnsi="Times New Roman"/>
          <w:b/>
          <w:bCs/>
        </w:rPr>
        <w:t xml:space="preserve">79 - </w:t>
      </w:r>
      <w:r w:rsidR="00157F0A" w:rsidRPr="057A5D39">
        <w:rPr>
          <w:rFonts w:ascii="Times New Roman" w:hAnsi="Times New Roman"/>
        </w:rPr>
        <w:t>As planned in the Action Plan on Basic Skills, the Commission will develop guidelines for curriculum development in E</w:t>
      </w:r>
      <w:r w:rsidR="6CE8F5AE" w:rsidRPr="057A5D39">
        <w:rPr>
          <w:rFonts w:ascii="Times New Roman" w:hAnsi="Times New Roman"/>
        </w:rPr>
        <w:t xml:space="preserve">arly </w:t>
      </w:r>
      <w:r w:rsidR="00157F0A" w:rsidRPr="057A5D39">
        <w:rPr>
          <w:rFonts w:ascii="Times New Roman" w:hAnsi="Times New Roman"/>
        </w:rPr>
        <w:t>C</w:t>
      </w:r>
      <w:r w:rsidR="189AE8BD" w:rsidRPr="057A5D39">
        <w:rPr>
          <w:rFonts w:ascii="Times New Roman" w:hAnsi="Times New Roman"/>
        </w:rPr>
        <w:t xml:space="preserve">hildhood </w:t>
      </w:r>
      <w:r w:rsidR="00157F0A" w:rsidRPr="057A5D39">
        <w:rPr>
          <w:rFonts w:ascii="Times New Roman" w:hAnsi="Times New Roman"/>
        </w:rPr>
        <w:t>E</w:t>
      </w:r>
      <w:r w:rsidR="03A7DE9A" w:rsidRPr="057A5D39">
        <w:rPr>
          <w:rFonts w:ascii="Times New Roman" w:hAnsi="Times New Roman"/>
        </w:rPr>
        <w:t xml:space="preserve">ducation and </w:t>
      </w:r>
      <w:r w:rsidR="00157F0A" w:rsidRPr="057A5D39">
        <w:rPr>
          <w:rFonts w:ascii="Times New Roman" w:hAnsi="Times New Roman"/>
        </w:rPr>
        <w:t>C</w:t>
      </w:r>
      <w:r w:rsidR="02A46D07" w:rsidRPr="057A5D39">
        <w:rPr>
          <w:rFonts w:ascii="Times New Roman" w:hAnsi="Times New Roman"/>
        </w:rPr>
        <w:t>are</w:t>
      </w:r>
      <w:r w:rsidR="00157F0A" w:rsidRPr="057A5D39">
        <w:rPr>
          <w:rFonts w:ascii="Times New Roman" w:hAnsi="Times New Roman"/>
        </w:rPr>
        <w:t>, which support the acquisition of basic skills early on and facilitate early detection and intervention of developmental delays.</w:t>
      </w:r>
    </w:p>
    <w:p w14:paraId="7B1728FD" w14:textId="523E612D" w:rsidR="00DC5463" w:rsidRDefault="00E45484" w:rsidP="661B5FED">
      <w:pPr>
        <w:widowControl w:val="0"/>
        <w:spacing w:after="120"/>
        <w:rPr>
          <w:rFonts w:ascii="Times New Roman" w:hAnsi="Times New Roman"/>
        </w:rPr>
      </w:pPr>
      <w:r>
        <w:rPr>
          <w:rFonts w:ascii="Times New Roman" w:hAnsi="Times New Roman"/>
          <w:b/>
          <w:bCs/>
        </w:rPr>
        <w:t xml:space="preserve">Paragraphs </w:t>
      </w:r>
      <w:r w:rsidR="00157F0A" w:rsidRPr="70193F9D">
        <w:rPr>
          <w:rFonts w:ascii="Times New Roman" w:hAnsi="Times New Roman"/>
          <w:b/>
          <w:bCs/>
        </w:rPr>
        <w:t xml:space="preserve">80, 84, 100, 108 - </w:t>
      </w:r>
      <w:bookmarkStart w:id="2" w:name="_Hlk220067744"/>
      <w:r w:rsidR="00157F0A" w:rsidRPr="70193F9D">
        <w:rPr>
          <w:rFonts w:ascii="Times New Roman" w:hAnsi="Times New Roman"/>
        </w:rPr>
        <w:t xml:space="preserve">The Commission’s Communication </w:t>
      </w:r>
      <w:r w:rsidR="00157F0A" w:rsidRPr="70193F9D">
        <w:rPr>
          <w:rFonts w:ascii="Times New Roman" w:hAnsi="Times New Roman"/>
          <w:i/>
          <w:iCs/>
        </w:rPr>
        <w:t>A Culture Compass for Europe</w:t>
      </w:r>
      <w:r w:rsidR="00157F0A" w:rsidRPr="70193F9D">
        <w:rPr>
          <w:rFonts w:ascii="Times New Roman" w:hAnsi="Times New Roman"/>
        </w:rPr>
        <w:t xml:space="preserve"> recognises disability as a barrier to participation in cultural life and calls for inclusive, accessible cultural policies and sustained investment. It announces a 2028 report to support Member States in increasing participation of persons with disabilities in culture. </w:t>
      </w:r>
      <w:bookmarkEnd w:id="2"/>
      <w:r w:rsidR="00157F0A" w:rsidRPr="70193F9D">
        <w:rPr>
          <w:rFonts w:ascii="Times New Roman" w:hAnsi="Times New Roman"/>
        </w:rPr>
        <w:t>Creative Europe’s calls for mobility of artists and cultural professionals</w:t>
      </w:r>
      <w:r w:rsidR="005F0D8C">
        <w:rPr>
          <w:rFonts w:ascii="Times New Roman" w:hAnsi="Times New Roman"/>
        </w:rPr>
        <w:t xml:space="preserve"> (</w:t>
      </w:r>
      <w:r w:rsidR="005F0D8C" w:rsidRPr="08954F6D">
        <w:rPr>
          <w:rFonts w:ascii="Times New Roman" w:hAnsi="Times New Roman"/>
        </w:rPr>
        <w:t>Culture Moves Europe</w:t>
      </w:r>
      <w:r w:rsidR="005F0D8C">
        <w:rPr>
          <w:rFonts w:ascii="Times New Roman" w:hAnsi="Times New Roman"/>
        </w:rPr>
        <w:t>)</w:t>
      </w:r>
      <w:r w:rsidR="00157F0A" w:rsidRPr="70193F9D">
        <w:rPr>
          <w:rFonts w:ascii="Times New Roman" w:hAnsi="Times New Roman"/>
        </w:rPr>
        <w:t xml:space="preserve"> are inclusive by design, and </w:t>
      </w:r>
      <w:r w:rsidR="00157F0A" w:rsidRPr="70193F9D">
        <w:rPr>
          <w:rFonts w:ascii="Times New Roman" w:hAnsi="Times New Roman"/>
          <w:lang w:val="en-GB"/>
        </w:rPr>
        <w:t xml:space="preserve">pay particular attention to </w:t>
      </w:r>
      <w:r w:rsidR="00157F0A" w:rsidRPr="70193F9D">
        <w:rPr>
          <w:rFonts w:ascii="Times New Roman" w:hAnsi="Times New Roman"/>
        </w:rPr>
        <w:t xml:space="preserve">the needs of applicants with disabilities. The scheme provides tailored disability support, including higher daily allowances, coverage for accompanying persons (professional or family), and virtual mobility options. Communication and outreach for the mobility action are fully accessible, with a dedicated staff member handling all applications from persons with disabilities. In the Commission proposal for AgoraEU, </w:t>
      </w:r>
      <w:r w:rsidR="16302BFB" w:rsidRPr="70193F9D">
        <w:rPr>
          <w:rFonts w:ascii="Times New Roman" w:hAnsi="Times New Roman"/>
        </w:rPr>
        <w:t xml:space="preserve">the </w:t>
      </w:r>
      <w:r w:rsidR="00157F0A" w:rsidRPr="70193F9D">
        <w:rPr>
          <w:rFonts w:ascii="Times New Roman" w:hAnsi="Times New Roman"/>
        </w:rPr>
        <w:t xml:space="preserve">Creative Europe-Culture Strand </w:t>
      </w:r>
      <w:r w:rsidR="4A9A89C6" w:rsidRPr="70193F9D">
        <w:rPr>
          <w:rFonts w:ascii="Times New Roman" w:hAnsi="Times New Roman"/>
        </w:rPr>
        <w:t xml:space="preserve">notably </w:t>
      </w:r>
      <w:r w:rsidR="00157F0A" w:rsidRPr="70193F9D">
        <w:rPr>
          <w:rFonts w:ascii="Times New Roman" w:hAnsi="Times New Roman"/>
        </w:rPr>
        <w:t>focus</w:t>
      </w:r>
      <w:r w:rsidR="4A01F7AB" w:rsidRPr="70193F9D">
        <w:rPr>
          <w:rFonts w:ascii="Times New Roman" w:hAnsi="Times New Roman"/>
        </w:rPr>
        <w:t>es</w:t>
      </w:r>
      <w:r w:rsidR="00157F0A" w:rsidRPr="70193F9D">
        <w:rPr>
          <w:rFonts w:ascii="Times New Roman" w:hAnsi="Times New Roman"/>
        </w:rPr>
        <w:t xml:space="preserve"> on improving access to and participation in culture for all. The Commission aims at promoting inclusion and accessibility in and through sport. Erasmus+ Sport programme and the #BeActive initiatives address these aspects. </w:t>
      </w:r>
    </w:p>
    <w:p w14:paraId="4676F84A" w14:textId="28A2A720" w:rsidR="4ED1A641" w:rsidRDefault="00AD0B3E" w:rsidP="661B5FED">
      <w:pPr>
        <w:widowControl w:val="0"/>
        <w:spacing w:after="120"/>
        <w:rPr>
          <w:rFonts w:ascii="Times New Roman" w:hAnsi="Times New Roman"/>
          <w:szCs w:val="24"/>
          <w:lang w:val="en-GB"/>
        </w:rPr>
      </w:pPr>
      <w:r>
        <w:rPr>
          <w:rFonts w:ascii="Times New Roman" w:hAnsi="Times New Roman"/>
          <w:b/>
          <w:bCs/>
        </w:rPr>
        <w:t xml:space="preserve">Paragraph </w:t>
      </w:r>
      <w:r w:rsidR="42CC99C9" w:rsidRPr="00DC5463">
        <w:rPr>
          <w:rFonts w:ascii="Times New Roman" w:hAnsi="Times New Roman"/>
          <w:b/>
          <w:bCs/>
        </w:rPr>
        <w:t>81</w:t>
      </w:r>
      <w:r w:rsidR="42CC99C9" w:rsidRPr="00DC5463">
        <w:rPr>
          <w:rFonts w:ascii="Times New Roman" w:hAnsi="Times New Roman"/>
        </w:rPr>
        <w:t xml:space="preserve"> - </w:t>
      </w:r>
      <w:r w:rsidR="4ED1A641" w:rsidRPr="661B5FED">
        <w:rPr>
          <w:rFonts w:ascii="Times New Roman" w:hAnsi="Times New Roman"/>
          <w:szCs w:val="24"/>
          <w:lang w:val="en-GB"/>
        </w:rPr>
        <w:t>Under the Digital Services Act (DSA), very large online platforms must assess and mitigate systemic risks from their design, functioning, and use, including impacts on users’ physical and mental wellbeing, especially for persons with disabilities. They must also consider the role of algorithms. The Commission is monitoring compliance and investigating addictive features and harmful content “rabbit holes” on Facebook, Instagram, TikTok, and Shein. On 6 February, it preliminarily found TikTok in breach of the DSA for failing to properly assess risks from addictive features and for ineffective mitigation measures affecting users, including vulnerable adults. Researcher access to data is another key DSA element. Through Commission Delegated Regulation (EU) 2025/2050, researchers can access platforms’ internal data to study systemic risks and mitigation measures, including impacts on persons with disabilities. The Commission has also launched a data access portal as a single gateway for applications and information for vetted researchers.</w:t>
      </w:r>
    </w:p>
    <w:p w14:paraId="40E73566" w14:textId="4E136C89" w:rsidR="4ED1A641" w:rsidRDefault="4ED1A641" w:rsidP="00DC5463">
      <w:pPr>
        <w:spacing w:before="240"/>
        <w:rPr>
          <w:rFonts w:ascii="Times New Roman" w:hAnsi="Times New Roman"/>
          <w:szCs w:val="24"/>
          <w:lang w:val="en-GB"/>
        </w:rPr>
      </w:pPr>
      <w:r w:rsidRPr="661B5FED">
        <w:rPr>
          <w:rFonts w:ascii="Times New Roman" w:hAnsi="Times New Roman"/>
          <w:szCs w:val="24"/>
          <w:lang w:val="en-GB"/>
        </w:rPr>
        <w:t>To tackle online abuse, the Commission adopted an action plan against cyberbullying on Safer Internet Day (10 February). While focusing on children and young people, it also highlights the vulnerability of groups such as young people with disabilities. The plan promotes coordinated EU protection, stronger prevention and awareness, and better reporting and support, including accessible resources and training for schools and non-formal education.</w:t>
      </w:r>
    </w:p>
    <w:p w14:paraId="0553F6A5" w14:textId="3E22D6FC" w:rsidR="00157F0A" w:rsidRPr="00CD1456" w:rsidRDefault="00DE5B9B" w:rsidP="00157F0A">
      <w:pPr>
        <w:widowControl w:val="0"/>
        <w:spacing w:after="120" w:line="259" w:lineRule="auto"/>
        <w:rPr>
          <w:rFonts w:ascii="Times New Roman" w:hAnsi="Times New Roman"/>
        </w:rPr>
      </w:pPr>
      <w:r>
        <w:rPr>
          <w:rFonts w:ascii="Times New Roman" w:hAnsi="Times New Roman"/>
          <w:b/>
          <w:bCs/>
        </w:rPr>
        <w:t>Paragraph</w:t>
      </w:r>
      <w:r w:rsidR="00C9281D">
        <w:rPr>
          <w:rFonts w:ascii="Times New Roman" w:hAnsi="Times New Roman"/>
          <w:b/>
          <w:bCs/>
        </w:rPr>
        <w:t xml:space="preserve"> </w:t>
      </w:r>
      <w:r w:rsidR="00025F72">
        <w:rPr>
          <w:rFonts w:ascii="Times New Roman" w:hAnsi="Times New Roman"/>
          <w:b/>
          <w:bCs/>
        </w:rPr>
        <w:t>8</w:t>
      </w:r>
      <w:r w:rsidR="00157F0A" w:rsidRPr="057A5D39">
        <w:rPr>
          <w:rFonts w:ascii="Times New Roman" w:hAnsi="Times New Roman"/>
          <w:b/>
          <w:bCs/>
        </w:rPr>
        <w:t>6</w:t>
      </w:r>
      <w:r w:rsidR="00157F0A" w:rsidRPr="057A5D39">
        <w:rPr>
          <w:rFonts w:ascii="Times New Roman" w:hAnsi="Times New Roman"/>
        </w:rPr>
        <w:t xml:space="preserve"> - The Council recommendation on high-quality affordable long-term care invites Member States to establish a quality framework for long-term care, applicable to all care settings and care providers, and underpinned by a well-defined quality principles and quality assurance elements. Many member states reported on measures enhancing quality standards and quality assurance for the </w:t>
      </w:r>
      <w:r w:rsidR="61C259E2" w:rsidRPr="057A5D39">
        <w:rPr>
          <w:rFonts w:ascii="Times New Roman" w:hAnsi="Times New Roman"/>
        </w:rPr>
        <w:t>long-term care</w:t>
      </w:r>
      <w:r w:rsidR="00157F0A" w:rsidRPr="057A5D39">
        <w:rPr>
          <w:rFonts w:ascii="Times New Roman" w:hAnsi="Times New Roman"/>
        </w:rPr>
        <w:t xml:space="preserve"> sector.</w:t>
      </w:r>
    </w:p>
    <w:p w14:paraId="0129DB15" w14:textId="22093A13" w:rsidR="00157F0A" w:rsidRPr="00CD1456" w:rsidRDefault="0028622F" w:rsidP="00157F0A">
      <w:pPr>
        <w:widowControl w:val="0"/>
        <w:spacing w:after="120" w:line="259" w:lineRule="auto"/>
        <w:rPr>
          <w:rFonts w:ascii="Times New Roman" w:hAnsi="Times New Roman"/>
        </w:rPr>
      </w:pPr>
      <w:r>
        <w:rPr>
          <w:rFonts w:ascii="Times New Roman" w:hAnsi="Times New Roman"/>
          <w:b/>
          <w:bCs/>
        </w:rPr>
        <w:t xml:space="preserve">Paragraph </w:t>
      </w:r>
      <w:r w:rsidR="00157F0A" w:rsidRPr="00A673F8">
        <w:rPr>
          <w:rFonts w:ascii="Times New Roman" w:hAnsi="Times New Roman"/>
          <w:b/>
          <w:bCs/>
        </w:rPr>
        <w:t>87</w:t>
      </w:r>
      <w:r w:rsidR="00157F0A" w:rsidRPr="00CD1456" w:rsidDel="00A673F8">
        <w:rPr>
          <w:rFonts w:ascii="Times New Roman" w:hAnsi="Times New Roman"/>
        </w:rPr>
        <w:t xml:space="preserve"> </w:t>
      </w:r>
      <w:r w:rsidR="00157F0A" w:rsidRPr="00CD1456">
        <w:rPr>
          <w:rFonts w:ascii="Times New Roman" w:hAnsi="Times New Roman"/>
        </w:rPr>
        <w:t xml:space="preserve">- As parties to the UNCRPD all Member States and the EU already have the obligation to align their legislation to the UNCRPD. </w:t>
      </w:r>
      <w:r w:rsidR="00157F0A" w:rsidRPr="00AB51DD">
        <w:rPr>
          <w:rFonts w:ascii="Times New Roman" w:hAnsi="Times New Roman"/>
        </w:rPr>
        <w:t xml:space="preserve">The </w:t>
      </w:r>
      <w:r w:rsidR="00157F0A">
        <w:rPr>
          <w:rFonts w:ascii="Times New Roman" w:hAnsi="Times New Roman"/>
        </w:rPr>
        <w:t xml:space="preserve">Disability </w:t>
      </w:r>
      <w:r w:rsidR="00157F0A" w:rsidRPr="00AB51DD">
        <w:rPr>
          <w:rFonts w:ascii="Times New Roman" w:hAnsi="Times New Roman"/>
        </w:rPr>
        <w:t xml:space="preserve">Strategy notes that not all Member States have acceded to the Optional Protocol and that the proposal for an EU Council Decision on accession has been pending since 2008. It commits to monitoring Member </w:t>
      </w:r>
      <w:r w:rsidR="00157F0A" w:rsidRPr="003239A9">
        <w:rPr>
          <w:rFonts w:ascii="Times New Roman" w:hAnsi="Times New Roman"/>
        </w:rPr>
        <w:t>States’ progress and re-examining EU ratification accordingly.</w:t>
      </w:r>
    </w:p>
    <w:p w14:paraId="3DC65E84" w14:textId="599E6101" w:rsidR="00157F0A" w:rsidRPr="00EE6AE1" w:rsidRDefault="00FD57D9" w:rsidP="00157F0A">
      <w:pPr>
        <w:widowControl w:val="0"/>
        <w:rPr>
          <w:rFonts w:ascii="Times New Roman" w:hAnsi="Times New Roman"/>
        </w:rPr>
      </w:pPr>
      <w:r>
        <w:rPr>
          <w:rFonts w:ascii="Times New Roman" w:hAnsi="Times New Roman"/>
          <w:b/>
          <w:bCs/>
        </w:rPr>
        <w:t xml:space="preserve">Paragraphs </w:t>
      </w:r>
      <w:r w:rsidR="65AC8ECA" w:rsidRPr="0C4DB1A4">
        <w:rPr>
          <w:rFonts w:ascii="Times New Roman" w:hAnsi="Times New Roman"/>
          <w:b/>
          <w:bCs/>
        </w:rPr>
        <w:t xml:space="preserve">91, 94, 96, 98 – </w:t>
      </w:r>
      <w:r w:rsidR="65AC8ECA" w:rsidRPr="0C4DB1A4">
        <w:rPr>
          <w:rFonts w:ascii="Times New Roman" w:hAnsi="Times New Roman"/>
        </w:rPr>
        <w:t xml:space="preserve">The Commission is committed to preventing and combating </w:t>
      </w:r>
      <w:r w:rsidR="65AC8ECA" w:rsidRPr="0C4DB1A4">
        <w:rPr>
          <w:rFonts w:ascii="Times New Roman" w:hAnsi="Times New Roman"/>
        </w:rPr>
        <w:lastRenderedPageBreak/>
        <w:t>gender-based violence against women and girls with diverse disabilities online and offline. Directive (EU) 2024/1385 explicitly recognises that women with disabilities are disproportionately affected by this type of violence. Member States are required to take their vulnerability into account and ensure that they can benefit fully from the rights set out in the Directive. Moreover, the Directive recognises forced sterilisation as a form of violence against women. This means that where forced sterilisation is criminalised at national level, the Directive’s provisions on protection and support to victims, including access to sexual and reproductive healthcare services, as well as their access to justice, apply to cases of forced sterilisation. The Commission is committed to combatting the under representation of women in economic and political decision-making roles, including women with disabilities. The transposition deadline for the Women on Boards Directive expired at the end of 2024. The Commission published a guide on good electoral practices for persons with disabilities in 2023 and organised a Mutual Learning Seminar on Women in Politics in 2025. In 2024, the Council highlighted that women with mental health conditions and psychosocial, intellectual, cognitive and neurodevelopmental disabilities are among those at the highest risk of social exclusion (CC 16366/24). Eradicating violence against women, ensuring political participation and equal representation, as well as upholding every woman’s right to the highest standards of physical and mental health, including sexual and reproductive health</w:t>
      </w:r>
      <w:r w:rsidR="52F6D78A" w:rsidRPr="0C4DB1A4">
        <w:rPr>
          <w:rFonts w:ascii="Times New Roman" w:hAnsi="Times New Roman"/>
        </w:rPr>
        <w:t>,</w:t>
      </w:r>
      <w:r w:rsidR="65AC8ECA" w:rsidRPr="0C4DB1A4">
        <w:rPr>
          <w:rFonts w:ascii="Times New Roman" w:hAnsi="Times New Roman"/>
        </w:rPr>
        <w:t xml:space="preserve"> are amongst the key principles outlined in the Roadmap for Women’s Rights adopted by the Commission in March 2025, and subsequently endorsed by all Member States, EU institutions, and several international stakeholders. The Commission’s Gender Equality Strategy 2026-2030 </w:t>
      </w:r>
      <w:r w:rsidR="00AB764D">
        <w:rPr>
          <w:rFonts w:ascii="Times New Roman" w:hAnsi="Times New Roman"/>
        </w:rPr>
        <w:t xml:space="preserve">adopted in March 2026 </w:t>
      </w:r>
      <w:r w:rsidR="65AC8ECA" w:rsidRPr="0C4DB1A4">
        <w:rPr>
          <w:rFonts w:ascii="Times New Roman" w:hAnsi="Times New Roman"/>
        </w:rPr>
        <w:t xml:space="preserve">put forward concrete policy initiatives addressing all principles of the Roadmap for Women’s Rights. </w:t>
      </w:r>
    </w:p>
    <w:p w14:paraId="7E24B608" w14:textId="2BFC4CF0" w:rsidR="00157F0A" w:rsidRPr="00FA70EF" w:rsidRDefault="002D0D81" w:rsidP="00157F0A">
      <w:pPr>
        <w:widowControl w:val="0"/>
        <w:spacing w:after="120"/>
        <w:rPr>
          <w:rFonts w:ascii="Times New Roman" w:hAnsi="Times New Roman"/>
        </w:rPr>
      </w:pPr>
      <w:r>
        <w:rPr>
          <w:rFonts w:ascii="Times New Roman" w:hAnsi="Times New Roman"/>
          <w:b/>
          <w:bCs/>
        </w:rPr>
        <w:t xml:space="preserve">Paragraph </w:t>
      </w:r>
      <w:r w:rsidR="65AC8ECA" w:rsidRPr="0C4DB1A4">
        <w:rPr>
          <w:rFonts w:ascii="Times New Roman" w:hAnsi="Times New Roman"/>
          <w:b/>
          <w:bCs/>
        </w:rPr>
        <w:t>97</w:t>
      </w:r>
      <w:r>
        <w:rPr>
          <w:rFonts w:ascii="Times New Roman" w:hAnsi="Times New Roman"/>
          <w:b/>
          <w:bCs/>
        </w:rPr>
        <w:t xml:space="preserve"> </w:t>
      </w:r>
      <w:r w:rsidR="65AC8ECA" w:rsidRPr="0C4DB1A4">
        <w:rPr>
          <w:rFonts w:ascii="Times New Roman" w:hAnsi="Times New Roman"/>
          <w:i/>
          <w:iCs/>
        </w:rPr>
        <w:t xml:space="preserve">- </w:t>
      </w:r>
      <w:r w:rsidR="65AC8ECA" w:rsidRPr="0C4DB1A4">
        <w:rPr>
          <w:rFonts w:ascii="Times New Roman" w:hAnsi="Times New Roman"/>
        </w:rPr>
        <w:t xml:space="preserve">A project funded under the 2022 EU4Health work programme on access to healthcare for persons with disabilities has recently been completed. It produced guidelines for Member States, country </w:t>
      </w:r>
      <w:r w:rsidR="65AC8ECA" w:rsidRPr="00A7483A">
        <w:rPr>
          <w:rFonts w:ascii="Times New Roman" w:hAnsi="Times New Roman"/>
          <w:i/>
          <w:iCs/>
        </w:rPr>
        <w:t>fiches</w:t>
      </w:r>
      <w:r w:rsidR="65AC8ECA" w:rsidRPr="0C4DB1A4">
        <w:rPr>
          <w:rFonts w:ascii="Times New Roman" w:hAnsi="Times New Roman"/>
        </w:rPr>
        <w:t xml:space="preserve">, a cost–benefit analysis and a report on access to cancer care. The guidelines recommend fast-track and prioritisation measures to reduce waiting times and improve access to healthcare, including sexual and reproductive health services. The 2022 Council Recommendation on cancer screening also includes </w:t>
      </w:r>
      <w:r w:rsidR="3C62BA50" w:rsidRPr="0C4DB1A4">
        <w:rPr>
          <w:rFonts w:ascii="Times New Roman" w:hAnsi="Times New Roman"/>
        </w:rPr>
        <w:t>recommendations concerning</w:t>
      </w:r>
      <w:r w:rsidR="65AC8ECA" w:rsidRPr="0C4DB1A4">
        <w:rPr>
          <w:rFonts w:ascii="Times New Roman" w:hAnsi="Times New Roman"/>
        </w:rPr>
        <w:t xml:space="preserve"> persons with disabilities. Its implementation is supported by the EUCanScreen Joint Action, funded with EUR 31 million under EU4Health, which addresses barriers to cancer screening, including those faced by women with disabilities, particularly for gynaecological cancers.</w:t>
      </w:r>
    </w:p>
    <w:p w14:paraId="61685288" w14:textId="09206A68" w:rsidR="00157F0A" w:rsidRPr="007130F2" w:rsidRDefault="009C1701" w:rsidP="00157F0A">
      <w:pPr>
        <w:widowControl w:val="0"/>
        <w:spacing w:after="120"/>
        <w:rPr>
          <w:rFonts w:ascii="Times New Roman" w:hAnsi="Times New Roman"/>
        </w:rPr>
      </w:pPr>
      <w:r>
        <w:rPr>
          <w:rFonts w:ascii="Times New Roman" w:hAnsi="Times New Roman"/>
          <w:b/>
          <w:bCs/>
        </w:rPr>
        <w:t>Paragraph</w:t>
      </w:r>
      <w:r w:rsidR="00157F0A" w:rsidRPr="001D4D79">
        <w:rPr>
          <w:rFonts w:ascii="Times New Roman" w:hAnsi="Times New Roman"/>
          <w:b/>
          <w:bCs/>
        </w:rPr>
        <w:t>107</w:t>
      </w:r>
      <w:r>
        <w:rPr>
          <w:rFonts w:ascii="Times New Roman" w:hAnsi="Times New Roman"/>
          <w:b/>
          <w:bCs/>
        </w:rPr>
        <w:t xml:space="preserve"> </w:t>
      </w:r>
      <w:r w:rsidR="00157F0A" w:rsidRPr="001D4D79">
        <w:rPr>
          <w:rFonts w:ascii="Times New Roman" w:hAnsi="Times New Roman"/>
          <w:b/>
          <w:bCs/>
        </w:rPr>
        <w:t>-</w:t>
      </w:r>
      <w:r w:rsidR="00157F0A" w:rsidRPr="00CD1456">
        <w:rPr>
          <w:rFonts w:ascii="Times New Roman" w:hAnsi="Times New Roman"/>
          <w:i/>
          <w:iCs/>
        </w:rPr>
        <w:t xml:space="preserve"> </w:t>
      </w:r>
      <w:r w:rsidR="00157F0A" w:rsidRPr="00CD1456">
        <w:rPr>
          <w:rFonts w:ascii="Times New Roman" w:hAnsi="Times New Roman"/>
        </w:rPr>
        <w:t>The Commission has supported Member States with knowledge, information exchange, and best practices through the Disability Platform, discussing recommendations from the Concluding Observations. Financing and organisation of the national bodies required by Article 32.2 remain the competence of each State Party.</w:t>
      </w:r>
    </w:p>
    <w:p w14:paraId="7A330E88" w14:textId="5860D832" w:rsidR="00157F0A" w:rsidRPr="00CD1456" w:rsidRDefault="0029433F" w:rsidP="00157F0A">
      <w:pPr>
        <w:widowControl w:val="0"/>
        <w:spacing w:after="120"/>
        <w:rPr>
          <w:rFonts w:ascii="Times New Roman" w:hAnsi="Times New Roman"/>
          <w:iCs/>
        </w:rPr>
      </w:pPr>
      <w:r>
        <w:rPr>
          <w:rFonts w:ascii="Times New Roman" w:hAnsi="Times New Roman"/>
          <w:b/>
          <w:bCs/>
        </w:rPr>
        <w:t xml:space="preserve">Paragraph </w:t>
      </w:r>
      <w:r w:rsidR="00157F0A" w:rsidRPr="00CD1456">
        <w:rPr>
          <w:rFonts w:ascii="Times New Roman" w:hAnsi="Times New Roman"/>
          <w:b/>
          <w:bCs/>
          <w:lang w:val="en-GB"/>
        </w:rPr>
        <w:t>113</w:t>
      </w:r>
      <w:r w:rsidR="00157F0A">
        <w:rPr>
          <w:rFonts w:ascii="Times New Roman" w:hAnsi="Times New Roman"/>
          <w:lang w:val="en-GB"/>
        </w:rPr>
        <w:t xml:space="preserve"> - </w:t>
      </w:r>
      <w:r w:rsidR="00157F0A" w:rsidRPr="001D4D79">
        <w:rPr>
          <w:rFonts w:ascii="Times New Roman" w:hAnsi="Times New Roman"/>
        </w:rPr>
        <w:t>The Commission emphasi</w:t>
      </w:r>
      <w:r w:rsidR="003B7DF4">
        <w:rPr>
          <w:rFonts w:ascii="Times New Roman" w:hAnsi="Times New Roman"/>
        </w:rPr>
        <w:t>s</w:t>
      </w:r>
      <w:r w:rsidR="00157F0A" w:rsidRPr="001D4D79">
        <w:rPr>
          <w:rFonts w:ascii="Times New Roman" w:hAnsi="Times New Roman"/>
        </w:rPr>
        <w:t>es the vital role of inclusion for individuals with disabilities, recogni</w:t>
      </w:r>
      <w:r w:rsidR="000024A5">
        <w:rPr>
          <w:rFonts w:ascii="Times New Roman" w:hAnsi="Times New Roman"/>
        </w:rPr>
        <w:t>s</w:t>
      </w:r>
      <w:r w:rsidR="00157F0A" w:rsidRPr="001D4D79">
        <w:rPr>
          <w:rFonts w:ascii="Times New Roman" w:hAnsi="Times New Roman"/>
        </w:rPr>
        <w:t xml:space="preserve">ing them as both contributors and beneficiaries in EU external programs, including humanitarian contexts. Disability inclusion remains a core element of external policies, with measures ensuring the Gender Action Plan IV (GAP IV) and other policies address disability issues. This includes the upcoming revision of the EU Human Rights and Democracy Action Plan in 2027, led by the European External Action Service (EEAS). Progress </w:t>
      </w:r>
      <w:r w:rsidR="00157F0A" w:rsidRPr="009D76A9">
        <w:rPr>
          <w:rFonts w:ascii="Times New Roman" w:eastAsia="Aptos" w:hAnsi="Times New Roman"/>
        </w:rPr>
        <w:t xml:space="preserve">of disability mainstreaming </w:t>
      </w:r>
      <w:r w:rsidR="00157F0A" w:rsidRPr="001D4D79">
        <w:rPr>
          <w:rFonts w:ascii="Times New Roman" w:hAnsi="Times New Roman"/>
        </w:rPr>
        <w:t xml:space="preserve">is regularly monitored, notably through the OECD DAC Disability Inclusion and Empowerment Marker. In 2024, 46% of NDICI newly </w:t>
      </w:r>
      <w:r w:rsidR="00157F0A" w:rsidRPr="009D76A9">
        <w:rPr>
          <w:rFonts w:ascii="Times New Roman" w:eastAsia="Aptos" w:hAnsi="Times New Roman"/>
        </w:rPr>
        <w:t>funded programs have incorporated disability mainstreaming to some extent, a significant increase from 26% in 2021.</w:t>
      </w:r>
      <w:r w:rsidR="00157F0A">
        <w:rPr>
          <w:rFonts w:ascii="Times New Roman" w:eastAsia="Aptos" w:hAnsi="Times New Roman"/>
        </w:rPr>
        <w:t xml:space="preserve"> </w:t>
      </w:r>
      <w:r w:rsidR="00157F0A" w:rsidRPr="00CD1456">
        <w:rPr>
          <w:rFonts w:ascii="Times New Roman" w:hAnsi="Times New Roman"/>
          <w:iCs/>
        </w:rPr>
        <w:t xml:space="preserve">The EU continues to prioritise the rights of persons with disabilities in high-level dialogues with partner countries, advocating for and supporting their ratification of the UN CRPD. </w:t>
      </w:r>
      <w:r w:rsidR="00157F0A">
        <w:rPr>
          <w:rFonts w:ascii="Times New Roman" w:hAnsi="Times New Roman"/>
          <w:iCs/>
        </w:rPr>
        <w:t>D</w:t>
      </w:r>
      <w:r w:rsidR="00157F0A" w:rsidRPr="00CD1456">
        <w:rPr>
          <w:rFonts w:ascii="Times New Roman" w:hAnsi="Times New Roman"/>
          <w:iCs/>
        </w:rPr>
        <w:t xml:space="preserve">isability rights are now a key element in political, human rights, and trade dialogues, as well as in relations with neighbourhood and candidate-enlargement countries, humanitarian action, and cooperation with multinational organisations. In 2024–2025, the EU addressed disability rights in Human Rights Dialogues with partners including the African </w:t>
      </w:r>
      <w:r w:rsidR="00157F0A" w:rsidRPr="00CD1456">
        <w:rPr>
          <w:rFonts w:ascii="Times New Roman" w:hAnsi="Times New Roman"/>
          <w:iCs/>
        </w:rPr>
        <w:lastRenderedPageBreak/>
        <w:t>Union, ASEAN</w:t>
      </w:r>
      <w:r w:rsidR="00157F0A">
        <w:rPr>
          <w:rFonts w:ascii="Times New Roman" w:hAnsi="Times New Roman"/>
          <w:iCs/>
        </w:rPr>
        <w:t xml:space="preserve"> and 22 partner countries. </w:t>
      </w:r>
      <w:r w:rsidR="00157F0A" w:rsidRPr="00CD1456">
        <w:rPr>
          <w:rFonts w:ascii="Times New Roman" w:hAnsi="Times New Roman"/>
          <w:iCs/>
        </w:rPr>
        <w:t xml:space="preserve"> </w:t>
      </w:r>
    </w:p>
    <w:p w14:paraId="13C18386" w14:textId="002FC475" w:rsidR="00157F0A" w:rsidRDefault="000C3C22" w:rsidP="00157F0A">
      <w:pPr>
        <w:widowControl w:val="0"/>
        <w:spacing w:after="120"/>
        <w:rPr>
          <w:rFonts w:ascii="Times New Roman" w:hAnsi="Times New Roman"/>
          <w:iCs/>
        </w:rPr>
      </w:pPr>
      <w:r>
        <w:rPr>
          <w:rFonts w:ascii="Times New Roman" w:hAnsi="Times New Roman"/>
          <w:b/>
          <w:bCs/>
        </w:rPr>
        <w:t xml:space="preserve">Paragraph </w:t>
      </w:r>
      <w:r w:rsidR="00157F0A" w:rsidRPr="00CD1456">
        <w:rPr>
          <w:rFonts w:ascii="Times New Roman" w:hAnsi="Times New Roman"/>
          <w:b/>
        </w:rPr>
        <w:t>114</w:t>
      </w:r>
      <w:r w:rsidR="00157F0A">
        <w:rPr>
          <w:rFonts w:ascii="Times New Roman" w:hAnsi="Times New Roman"/>
          <w:b/>
        </w:rPr>
        <w:t xml:space="preserve"> </w:t>
      </w:r>
      <w:r>
        <w:rPr>
          <w:rFonts w:ascii="Times New Roman" w:hAnsi="Times New Roman"/>
          <w:b/>
        </w:rPr>
        <w:t>–</w:t>
      </w:r>
      <w:r w:rsidR="00157F0A" w:rsidRPr="00CD1456">
        <w:rPr>
          <w:rFonts w:ascii="Times New Roman" w:hAnsi="Times New Roman"/>
          <w:b/>
        </w:rPr>
        <w:t xml:space="preserve"> </w:t>
      </w:r>
      <w:r w:rsidR="00157F0A" w:rsidRPr="00CD1456">
        <w:rPr>
          <w:rFonts w:ascii="Times New Roman" w:hAnsi="Times New Roman"/>
          <w:iCs/>
        </w:rPr>
        <w:t>Union</w:t>
      </w:r>
      <w:r>
        <w:rPr>
          <w:rFonts w:ascii="Times New Roman" w:hAnsi="Times New Roman"/>
          <w:iCs/>
        </w:rPr>
        <w:t xml:space="preserve"> </w:t>
      </w:r>
      <w:r w:rsidR="00157F0A" w:rsidRPr="00CD1456">
        <w:rPr>
          <w:rFonts w:ascii="Times New Roman" w:hAnsi="Times New Roman"/>
          <w:iCs/>
        </w:rPr>
        <w:t>Civil Protection Mechanism</w:t>
      </w:r>
      <w:r>
        <w:rPr>
          <w:rFonts w:ascii="Times New Roman" w:hAnsi="Times New Roman"/>
          <w:iCs/>
        </w:rPr>
        <w:t xml:space="preserve"> </w:t>
      </w:r>
      <w:r w:rsidR="00157F0A" w:rsidRPr="00CD1456">
        <w:rPr>
          <w:rFonts w:ascii="Times New Roman" w:hAnsi="Times New Roman"/>
          <w:iCs/>
        </w:rPr>
        <w:t>(UCPM)</w:t>
      </w:r>
      <w:r>
        <w:rPr>
          <w:rFonts w:ascii="Times New Roman" w:hAnsi="Times New Roman"/>
          <w:iCs/>
        </w:rPr>
        <w:t xml:space="preserve"> </w:t>
      </w:r>
      <w:r w:rsidR="00157F0A" w:rsidRPr="00CD1456">
        <w:rPr>
          <w:rFonts w:ascii="Times New Roman" w:hAnsi="Times New Roman"/>
          <w:iCs/>
          <w:lang w:val="en-GB"/>
        </w:rPr>
        <w:t>includes persons with disabilities in disaster exercises, funds projects supporting vulnerable groups, and sets Disaster Resilience Goals for Member States focusing on the</w:t>
      </w:r>
      <w:r w:rsidR="00245B19">
        <w:rPr>
          <w:rFonts w:ascii="Times New Roman" w:hAnsi="Times New Roman"/>
          <w:iCs/>
          <w:lang w:val="en-GB"/>
        </w:rPr>
        <w:t xml:space="preserve"> </w:t>
      </w:r>
      <w:r w:rsidR="00157F0A" w:rsidRPr="00CD1456">
        <w:rPr>
          <w:rFonts w:ascii="Times New Roman" w:hAnsi="Times New Roman"/>
          <w:iCs/>
        </w:rPr>
        <w:t>needs of vulnerable groups in disaster risk assessment, planning, and response</w:t>
      </w:r>
      <w:r w:rsidR="00157F0A" w:rsidRPr="00CD1456">
        <w:rPr>
          <w:rFonts w:ascii="Times New Roman" w:hAnsi="Times New Roman"/>
          <w:iCs/>
          <w:lang w:val="en-GB"/>
        </w:rPr>
        <w:t>. It has supported accessible response capacities, including</w:t>
      </w:r>
      <w:r w:rsidR="00245B19">
        <w:rPr>
          <w:rFonts w:ascii="Times New Roman" w:hAnsi="Times New Roman"/>
          <w:iCs/>
          <w:lang w:val="en-GB"/>
        </w:rPr>
        <w:t xml:space="preserve"> </w:t>
      </w:r>
      <w:r w:rsidR="00157F0A" w:rsidRPr="00CD1456">
        <w:rPr>
          <w:rFonts w:ascii="Times New Roman" w:hAnsi="Times New Roman"/>
          <w:iCs/>
          <w:lang w:val="en-GB"/>
        </w:rPr>
        <w:t>rescEU</w:t>
      </w:r>
      <w:r w:rsidR="00245B19">
        <w:rPr>
          <w:rFonts w:ascii="Times New Roman" w:hAnsi="Times New Roman"/>
          <w:iCs/>
          <w:lang w:val="en-GB"/>
        </w:rPr>
        <w:t xml:space="preserve"> </w:t>
      </w:r>
      <w:r w:rsidR="00157F0A" w:rsidRPr="00CD1456">
        <w:rPr>
          <w:rFonts w:ascii="Times New Roman" w:hAnsi="Times New Roman"/>
          <w:iCs/>
          <w:lang w:val="en-GB"/>
        </w:rPr>
        <w:t>shelters and coordinated evacuations of persons with disabilities, for example in Ukraine.</w:t>
      </w:r>
      <w:r w:rsidR="00157F0A" w:rsidRPr="00CD1456">
        <w:rPr>
          <w:rFonts w:ascii="Times New Roman" w:hAnsi="Times New Roman"/>
          <w:iCs/>
        </w:rPr>
        <w:t> </w:t>
      </w:r>
    </w:p>
    <w:p w14:paraId="01DF78EF" w14:textId="52D179D4" w:rsidR="00157F0A" w:rsidRDefault="00362B0F" w:rsidP="00157F0A">
      <w:pPr>
        <w:widowControl w:val="0"/>
        <w:spacing w:after="120"/>
        <w:rPr>
          <w:rFonts w:ascii="Times New Roman" w:hAnsi="Times New Roman"/>
          <w:iCs/>
        </w:rPr>
      </w:pPr>
      <w:r>
        <w:rPr>
          <w:rFonts w:ascii="Times New Roman" w:hAnsi="Times New Roman"/>
          <w:b/>
          <w:bCs/>
        </w:rPr>
        <w:t xml:space="preserve">Paragraph </w:t>
      </w:r>
      <w:r w:rsidR="00157F0A" w:rsidRPr="00CD1456">
        <w:rPr>
          <w:rFonts w:ascii="Times New Roman" w:hAnsi="Times New Roman"/>
          <w:b/>
          <w:bCs/>
          <w:iCs/>
        </w:rPr>
        <w:t>115</w:t>
      </w:r>
      <w:r w:rsidR="00AB764D">
        <w:rPr>
          <w:rFonts w:ascii="Times New Roman" w:hAnsi="Times New Roman"/>
          <w:b/>
          <w:bCs/>
          <w:iCs/>
        </w:rPr>
        <w:t xml:space="preserve"> </w:t>
      </w:r>
      <w:r w:rsidR="00157F0A" w:rsidRPr="00CD1456">
        <w:rPr>
          <w:rFonts w:ascii="Times New Roman" w:hAnsi="Times New Roman"/>
          <w:b/>
          <w:bCs/>
          <w:iCs/>
        </w:rPr>
        <w:t>-</w:t>
      </w:r>
      <w:r w:rsidR="00157F0A">
        <w:rPr>
          <w:rFonts w:ascii="Times New Roman" w:hAnsi="Times New Roman"/>
          <w:iCs/>
        </w:rPr>
        <w:t xml:space="preserve"> </w:t>
      </w:r>
      <w:r w:rsidR="00157F0A" w:rsidRPr="0060581E">
        <w:rPr>
          <w:rFonts w:ascii="Times New Roman" w:hAnsi="Times New Roman"/>
          <w:iCs/>
        </w:rPr>
        <w:t>EU supports persons with disabilities by mainstreaming inclusion across operations, strengthening global policy, and improving data collection</w:t>
      </w:r>
      <w:r w:rsidR="00157F0A">
        <w:rPr>
          <w:rFonts w:ascii="Times New Roman" w:hAnsi="Times New Roman"/>
          <w:iCs/>
        </w:rPr>
        <w:t xml:space="preserve"> in humanitarian actions</w:t>
      </w:r>
      <w:r w:rsidR="00157F0A" w:rsidRPr="0060581E">
        <w:rPr>
          <w:rFonts w:ascii="Times New Roman" w:hAnsi="Times New Roman"/>
          <w:iCs/>
        </w:rPr>
        <w:t xml:space="preserve">. 2019 Operational Guidance on Disability Inclusion applies to all EU-funded humanitarian sectors, offering practical programming examples, tools to measure inclusion, and operational recommendations; its uptake has been reinforced through a dedicated e-learning launched in 2023. At global level, </w:t>
      </w:r>
      <w:r w:rsidR="00157F0A">
        <w:rPr>
          <w:rFonts w:ascii="Times New Roman" w:hAnsi="Times New Roman"/>
          <w:iCs/>
        </w:rPr>
        <w:t>the Commission</w:t>
      </w:r>
      <w:r w:rsidR="00157F0A" w:rsidRPr="0060581E">
        <w:rPr>
          <w:rFonts w:ascii="Times New Roman" w:hAnsi="Times New Roman"/>
          <w:iCs/>
        </w:rPr>
        <w:t xml:space="preserve"> co-financed the 2019 I</w:t>
      </w:r>
      <w:r w:rsidR="00F90AB9">
        <w:rPr>
          <w:rFonts w:ascii="Times New Roman" w:hAnsi="Times New Roman"/>
          <w:iCs/>
        </w:rPr>
        <w:t>nter-Agency</w:t>
      </w:r>
      <w:r w:rsidR="004C0905">
        <w:rPr>
          <w:rFonts w:ascii="Times New Roman" w:hAnsi="Times New Roman"/>
          <w:iCs/>
        </w:rPr>
        <w:t xml:space="preserve"> Standing Committee</w:t>
      </w:r>
      <w:r w:rsidR="00F90AB9">
        <w:rPr>
          <w:rFonts w:ascii="Times New Roman" w:hAnsi="Times New Roman"/>
          <w:iCs/>
        </w:rPr>
        <w:t xml:space="preserve"> </w:t>
      </w:r>
      <w:r w:rsidR="004C0905">
        <w:rPr>
          <w:rFonts w:ascii="Times New Roman" w:hAnsi="Times New Roman"/>
          <w:iCs/>
        </w:rPr>
        <w:t>(I</w:t>
      </w:r>
      <w:r w:rsidR="00157F0A" w:rsidRPr="0060581E">
        <w:rPr>
          <w:rFonts w:ascii="Times New Roman" w:hAnsi="Times New Roman"/>
          <w:iCs/>
        </w:rPr>
        <w:t>ASC</w:t>
      </w:r>
      <w:r w:rsidR="004C0905">
        <w:rPr>
          <w:rFonts w:ascii="Times New Roman" w:hAnsi="Times New Roman"/>
          <w:iCs/>
        </w:rPr>
        <w:t>)</w:t>
      </w:r>
      <w:r w:rsidR="00157F0A" w:rsidRPr="0060581E">
        <w:rPr>
          <w:rFonts w:ascii="Times New Roman" w:hAnsi="Times New Roman"/>
          <w:iCs/>
        </w:rPr>
        <w:t xml:space="preserve"> Guidelines on Disability Inclusion and supported their dissemination and implementation through a project led by Humanity and Inclusion, alongside a stocktaking exercise scheduled for 2026. In parallel, </w:t>
      </w:r>
      <w:r w:rsidR="00157F0A">
        <w:rPr>
          <w:rFonts w:ascii="Times New Roman" w:hAnsi="Times New Roman"/>
          <w:iCs/>
        </w:rPr>
        <w:t xml:space="preserve">the Commission aims at </w:t>
      </w:r>
      <w:r w:rsidR="00157F0A" w:rsidRPr="0060581E">
        <w:rPr>
          <w:rFonts w:ascii="Times New Roman" w:hAnsi="Times New Roman"/>
          <w:iCs/>
        </w:rPr>
        <w:t>strengthen</w:t>
      </w:r>
      <w:r w:rsidR="00157F0A">
        <w:rPr>
          <w:rFonts w:ascii="Times New Roman" w:hAnsi="Times New Roman"/>
          <w:iCs/>
        </w:rPr>
        <w:t>ing</w:t>
      </w:r>
      <w:r w:rsidR="00157F0A" w:rsidRPr="0060581E">
        <w:rPr>
          <w:rFonts w:ascii="Times New Roman" w:hAnsi="Times New Roman"/>
          <w:iCs/>
        </w:rPr>
        <w:t xml:space="preserve"> evidence-based, inclusive humanitarian programming </w:t>
      </w:r>
      <w:r w:rsidR="00157F0A">
        <w:rPr>
          <w:rFonts w:ascii="Times New Roman" w:hAnsi="Times New Roman"/>
          <w:iCs/>
        </w:rPr>
        <w:t xml:space="preserve">by </w:t>
      </w:r>
      <w:r w:rsidR="00157F0A" w:rsidRPr="0060581E">
        <w:rPr>
          <w:rFonts w:ascii="Times New Roman" w:hAnsi="Times New Roman"/>
          <w:iCs/>
        </w:rPr>
        <w:t>requir</w:t>
      </w:r>
      <w:r w:rsidR="00157F0A">
        <w:rPr>
          <w:rFonts w:ascii="Times New Roman" w:hAnsi="Times New Roman"/>
          <w:iCs/>
        </w:rPr>
        <w:t>ing</w:t>
      </w:r>
      <w:r w:rsidR="00157F0A" w:rsidRPr="0060581E">
        <w:rPr>
          <w:rFonts w:ascii="Times New Roman" w:hAnsi="Times New Roman"/>
          <w:iCs/>
        </w:rPr>
        <w:t xml:space="preserve"> since 2021 the collection of disaggregated data on beneficiaries with disabilities, by gender, and promot</w:t>
      </w:r>
      <w:r w:rsidR="00157F0A">
        <w:rPr>
          <w:rFonts w:ascii="Times New Roman" w:hAnsi="Times New Roman"/>
          <w:iCs/>
        </w:rPr>
        <w:t>ing</w:t>
      </w:r>
      <w:r w:rsidR="00157F0A" w:rsidRPr="0060581E">
        <w:rPr>
          <w:rFonts w:ascii="Times New Roman" w:hAnsi="Times New Roman"/>
          <w:iCs/>
        </w:rPr>
        <w:t xml:space="preserve"> the use of the Washington Short Set of Questions.</w:t>
      </w:r>
    </w:p>
    <w:p w14:paraId="752F26B6" w14:textId="6AA45E02" w:rsidR="00157F0A" w:rsidRPr="004A0623" w:rsidRDefault="00EC2D0C" w:rsidP="00157F0A">
      <w:pPr>
        <w:spacing w:before="240" w:after="120"/>
        <w:rPr>
          <w:rFonts w:ascii="Times New Roman" w:hAnsi="Times New Roman"/>
        </w:rPr>
      </w:pPr>
      <w:r>
        <w:rPr>
          <w:rFonts w:ascii="Times New Roman" w:hAnsi="Times New Roman"/>
          <w:b/>
          <w:bCs/>
        </w:rPr>
        <w:t xml:space="preserve">Paragraphs </w:t>
      </w:r>
      <w:r w:rsidR="00157F0A" w:rsidRPr="6BC6A072">
        <w:rPr>
          <w:rFonts w:ascii="Times New Roman" w:hAnsi="Times New Roman"/>
          <w:b/>
          <w:bCs/>
        </w:rPr>
        <w:t>117</w:t>
      </w:r>
      <w:r w:rsidR="00157F0A">
        <w:rPr>
          <w:rFonts w:ascii="Times New Roman" w:hAnsi="Times New Roman"/>
          <w:b/>
          <w:bCs/>
        </w:rPr>
        <w:t xml:space="preserve">, 118 - </w:t>
      </w:r>
      <w:r w:rsidR="00157F0A" w:rsidRPr="460619D6">
        <w:rPr>
          <w:rFonts w:ascii="Times New Roman" w:hAnsi="Times New Roman"/>
        </w:rPr>
        <w:t>The Commission remains committed to close cooperation with the European Parliament.</w:t>
      </w:r>
      <w:r w:rsidR="00157F0A">
        <w:rPr>
          <w:rFonts w:ascii="Times New Roman" w:hAnsi="Times New Roman"/>
        </w:rPr>
        <w:t xml:space="preserve"> </w:t>
      </w:r>
      <w:r w:rsidR="00157F0A" w:rsidRPr="004A0623">
        <w:rPr>
          <w:rFonts w:ascii="Times New Roman" w:hAnsi="Times New Roman"/>
        </w:rPr>
        <w:t>The Commission, Parliament, and Council have established a trilateral dialogue on UNCRPD implementation, addressing technical and political aspects. Implementation of the Disability Strategy is regularly monitored through the Disability Platform, an expert group of Member States and civil society representatives, including persons with disabilities. The platform enables exchanges between the Commission, Member States, and stakeholders, while Parliament officials observe and report as liaisons in line with guidelines</w:t>
      </w:r>
      <w:r w:rsidR="00157F0A">
        <w:rPr>
          <w:rFonts w:ascii="Times New Roman" w:hAnsi="Times New Roman"/>
        </w:rPr>
        <w:t xml:space="preserve"> and rules on Commission’s expert group</w:t>
      </w:r>
      <w:r w:rsidR="00157F0A" w:rsidRPr="004A0623">
        <w:rPr>
          <w:rFonts w:ascii="Times New Roman" w:hAnsi="Times New Roman"/>
        </w:rPr>
        <w:t>.</w:t>
      </w:r>
      <w:r w:rsidR="00157F0A">
        <w:rPr>
          <w:rFonts w:ascii="Times New Roman" w:hAnsi="Times New Roman"/>
        </w:rPr>
        <w:t xml:space="preserve"> </w:t>
      </w:r>
      <w:r w:rsidR="00157F0A" w:rsidRPr="004A0623">
        <w:rPr>
          <w:rFonts w:ascii="Times New Roman" w:hAnsi="Times New Roman"/>
        </w:rPr>
        <w:t xml:space="preserve">The Commission publishes regular updates on the </w:t>
      </w:r>
      <w:r w:rsidR="00157F0A">
        <w:rPr>
          <w:rFonts w:ascii="Times New Roman" w:hAnsi="Times New Roman"/>
        </w:rPr>
        <w:t xml:space="preserve">Disability </w:t>
      </w:r>
      <w:r w:rsidR="00157F0A" w:rsidRPr="004A0623">
        <w:rPr>
          <w:rFonts w:ascii="Times New Roman" w:hAnsi="Times New Roman"/>
        </w:rPr>
        <w:t>Strategy’s actions and ensures democratic oversight, accountability, and effective disability mainstreaming through interinstitutional cooperation, reporting, and consultation. Persons with disabilities contribute directly via the Disability Platform, civil society organisations, and targeted or public consultations on initiatives affecting their rights. Transparency is ensured by publicly sharing agendas, minutes, and documents.</w:t>
      </w:r>
      <w:r w:rsidR="00157F0A">
        <w:rPr>
          <w:rFonts w:ascii="Times New Roman" w:hAnsi="Times New Roman"/>
        </w:rPr>
        <w:t xml:space="preserve"> </w:t>
      </w:r>
      <w:r w:rsidR="00157F0A" w:rsidRPr="004A0623">
        <w:rPr>
          <w:rFonts w:ascii="Times New Roman" w:hAnsi="Times New Roman"/>
        </w:rPr>
        <w:t>To foster direct engagement, the Commission also organises the annual European Day of Persons with Disabilities, embodying the principle of “nothing about us without us.” EU citizens, including persons with disabilities, can raise concerns through petitions and consultations, feeding into policymaking and monitoring of</w:t>
      </w:r>
      <w:r w:rsidR="00157F0A">
        <w:rPr>
          <w:rFonts w:ascii="Times New Roman" w:hAnsi="Times New Roman"/>
        </w:rPr>
        <w:t xml:space="preserve"> Disability </w:t>
      </w:r>
      <w:r w:rsidR="00157F0A" w:rsidRPr="004A0623">
        <w:rPr>
          <w:rFonts w:ascii="Times New Roman" w:hAnsi="Times New Roman"/>
        </w:rPr>
        <w:t>Strategy implementation.</w:t>
      </w:r>
    </w:p>
    <w:p w14:paraId="2507D198" w14:textId="0F9088B5" w:rsidR="00157F0A" w:rsidRPr="003C0183" w:rsidRDefault="009B74EB" w:rsidP="78E99AEC">
      <w:pPr>
        <w:widowControl w:val="0"/>
        <w:spacing w:after="120" w:line="257" w:lineRule="auto"/>
        <w:rPr>
          <w:rFonts w:ascii="Times New Roman" w:hAnsi="Times New Roman"/>
          <w:szCs w:val="24"/>
        </w:rPr>
      </w:pPr>
      <w:r>
        <w:rPr>
          <w:rFonts w:ascii="Times New Roman" w:hAnsi="Times New Roman"/>
          <w:b/>
          <w:bCs/>
        </w:rPr>
        <w:t xml:space="preserve">Paragraph </w:t>
      </w:r>
      <w:r w:rsidR="00157F0A" w:rsidRPr="78E99AEC">
        <w:rPr>
          <w:rFonts w:ascii="Times New Roman" w:hAnsi="Times New Roman"/>
          <w:b/>
          <w:bCs/>
        </w:rPr>
        <w:t>120</w:t>
      </w:r>
      <w:r>
        <w:rPr>
          <w:rFonts w:ascii="Times New Roman" w:hAnsi="Times New Roman"/>
          <w:b/>
          <w:bCs/>
        </w:rPr>
        <w:t xml:space="preserve"> </w:t>
      </w:r>
      <w:r w:rsidR="00157F0A" w:rsidRPr="78E99AEC">
        <w:rPr>
          <w:rFonts w:ascii="Times New Roman" w:hAnsi="Times New Roman"/>
          <w:b/>
          <w:bCs/>
        </w:rPr>
        <w:t xml:space="preserve">- </w:t>
      </w:r>
      <w:r w:rsidR="00157F0A" w:rsidRPr="78E99AEC">
        <w:rPr>
          <w:rFonts w:ascii="Times New Roman" w:hAnsi="Times New Roman"/>
        </w:rPr>
        <w:t>The EU Agenda for Cities</w:t>
      </w:r>
      <w:r>
        <w:rPr>
          <w:rFonts w:ascii="Times New Roman" w:hAnsi="Times New Roman"/>
        </w:rPr>
        <w:t xml:space="preserve"> </w:t>
      </w:r>
      <w:r w:rsidR="00157F0A" w:rsidRPr="78E99AEC">
        <w:rPr>
          <w:rFonts w:ascii="Times New Roman" w:hAnsi="Times New Roman"/>
        </w:rPr>
        <w:t>identifies</w:t>
      </w:r>
      <w:r>
        <w:rPr>
          <w:rFonts w:ascii="Times New Roman" w:hAnsi="Times New Roman"/>
        </w:rPr>
        <w:t xml:space="preserve"> </w:t>
      </w:r>
      <w:r w:rsidR="00157F0A" w:rsidRPr="78E99AEC">
        <w:rPr>
          <w:rFonts w:ascii="Times New Roman" w:hAnsi="Times New Roman"/>
        </w:rPr>
        <w:t>seven areas of action for both the 2021–2027 and post-2027 programming periods, including social inclusion and equality. This area addresses social and spatial inequalities by promoting access to essential services for all, ensuring that everyone, including persons with disabilities, can</w:t>
      </w:r>
      <w:r w:rsidR="007A24A0">
        <w:rPr>
          <w:rFonts w:ascii="Times New Roman" w:hAnsi="Times New Roman"/>
        </w:rPr>
        <w:t xml:space="preserve"> </w:t>
      </w:r>
      <w:r w:rsidR="00157F0A" w:rsidRPr="78E99AEC">
        <w:rPr>
          <w:rFonts w:ascii="Times New Roman" w:hAnsi="Times New Roman"/>
        </w:rPr>
        <w:t>participate</w:t>
      </w:r>
      <w:r w:rsidR="007A24A0">
        <w:rPr>
          <w:rFonts w:ascii="Times New Roman" w:hAnsi="Times New Roman"/>
        </w:rPr>
        <w:t xml:space="preserve"> </w:t>
      </w:r>
      <w:r w:rsidR="00157F0A" w:rsidRPr="78E99AEC">
        <w:rPr>
          <w:rFonts w:ascii="Times New Roman" w:hAnsi="Times New Roman"/>
        </w:rPr>
        <w:t>fully in society.</w:t>
      </w:r>
    </w:p>
    <w:p w14:paraId="1E653423" w14:textId="36D93ADB" w:rsidR="00157F0A" w:rsidRPr="00CD1456" w:rsidRDefault="007A24A0" w:rsidP="00157F0A">
      <w:pPr>
        <w:widowControl w:val="0"/>
        <w:spacing w:after="120"/>
        <w:rPr>
          <w:rFonts w:ascii="Times New Roman" w:hAnsi="Times New Roman"/>
        </w:rPr>
      </w:pPr>
      <w:r>
        <w:rPr>
          <w:rFonts w:ascii="Times New Roman" w:hAnsi="Times New Roman"/>
          <w:b/>
          <w:bCs/>
        </w:rPr>
        <w:t xml:space="preserve">Paragraph </w:t>
      </w:r>
      <w:r w:rsidR="00157F0A" w:rsidRPr="057A5D39">
        <w:rPr>
          <w:rFonts w:ascii="Times New Roman" w:hAnsi="Times New Roman"/>
          <w:b/>
          <w:bCs/>
        </w:rPr>
        <w:t>122</w:t>
      </w:r>
      <w:r>
        <w:rPr>
          <w:rFonts w:ascii="Times New Roman" w:hAnsi="Times New Roman"/>
          <w:b/>
          <w:bCs/>
        </w:rPr>
        <w:t xml:space="preserve"> </w:t>
      </w:r>
      <w:r w:rsidR="00157F0A" w:rsidRPr="057A5D39">
        <w:rPr>
          <w:rFonts w:ascii="Times New Roman" w:hAnsi="Times New Roman"/>
          <w:i/>
          <w:iCs/>
        </w:rPr>
        <w:t xml:space="preserve">- </w:t>
      </w:r>
      <w:r w:rsidR="00157F0A" w:rsidRPr="057A5D39">
        <w:rPr>
          <w:rFonts w:ascii="Times New Roman" w:hAnsi="Times New Roman"/>
        </w:rPr>
        <w:t xml:space="preserve">The Commission regularly publishes evaluation reports on the implementation of relevant legislation. Under Directive (EU) 2024/2841, by 2031 and every four years thereafter, it will report on the </w:t>
      </w:r>
      <w:r w:rsidR="240B0116" w:rsidRPr="057A5D39">
        <w:rPr>
          <w:rFonts w:ascii="Times New Roman" w:hAnsi="Times New Roman"/>
        </w:rPr>
        <w:t xml:space="preserve">implementation </w:t>
      </w:r>
      <w:r w:rsidR="00157F0A" w:rsidRPr="057A5D39">
        <w:rPr>
          <w:rFonts w:ascii="Times New Roman" w:hAnsi="Times New Roman"/>
        </w:rPr>
        <w:t>of the European Disability Card and European Parking Card Similarly, under Article 33 of the European Accessibility Act (Directive 2019/882), by 2030 and every five years thereafter, the Commission will report on accessibility of products and services, alignment of built environment requirements, effects on the internal market, and whether the Directive has achieved its objectives or needs scope adjustments or burden reductions.</w:t>
      </w:r>
    </w:p>
    <w:p w14:paraId="64A84671" w14:textId="7E7867CE" w:rsidR="00157F0A" w:rsidRPr="00387590" w:rsidRDefault="00373B4B" w:rsidP="007130F2">
      <w:pPr>
        <w:spacing w:line="259" w:lineRule="auto"/>
        <w:rPr>
          <w:rFonts w:ascii="Times New Roman" w:hAnsi="Times New Roman"/>
          <w:b/>
        </w:rPr>
      </w:pPr>
      <w:r>
        <w:rPr>
          <w:rFonts w:ascii="Times New Roman" w:hAnsi="Times New Roman"/>
          <w:b/>
          <w:bCs/>
        </w:rPr>
        <w:t xml:space="preserve">Paragraph </w:t>
      </w:r>
      <w:r w:rsidR="0AF28B25" w:rsidRPr="75774734">
        <w:rPr>
          <w:rFonts w:ascii="Times New Roman" w:hAnsi="Times New Roman"/>
          <w:b/>
          <w:bCs/>
        </w:rPr>
        <w:t>124 –</w:t>
      </w:r>
      <w:r w:rsidR="001E1DFB">
        <w:rPr>
          <w:rFonts w:ascii="Times New Roman" w:hAnsi="Times New Roman"/>
          <w:b/>
          <w:bCs/>
        </w:rPr>
        <w:t xml:space="preserve"> </w:t>
      </w:r>
      <w:r w:rsidR="168BEE78" w:rsidRPr="75774734">
        <w:rPr>
          <w:rFonts w:ascii="Times New Roman" w:hAnsi="Times New Roman"/>
        </w:rPr>
        <w:t xml:space="preserve">In its </w:t>
      </w:r>
      <w:r w:rsidR="0AF28B25" w:rsidRPr="75774734">
        <w:rPr>
          <w:rFonts w:ascii="Times New Roman" w:hAnsi="Times New Roman"/>
        </w:rPr>
        <w:t>official traineeship programme</w:t>
      </w:r>
      <w:r w:rsidR="4022DE60" w:rsidRPr="75774734">
        <w:rPr>
          <w:rFonts w:ascii="Times New Roman" w:hAnsi="Times New Roman"/>
        </w:rPr>
        <w:t>,</w:t>
      </w:r>
      <w:r w:rsidR="0AF28B25" w:rsidRPr="75774734">
        <w:rPr>
          <w:rFonts w:ascii="Times New Roman" w:hAnsi="Times New Roman"/>
        </w:rPr>
        <w:t xml:space="preserve"> the European Commission upholds the principle of non-discrimination in the selection and treatment of trainees at the </w:t>
      </w:r>
      <w:r w:rsidR="0AF28B25" w:rsidRPr="75774734">
        <w:rPr>
          <w:rFonts w:ascii="Times New Roman" w:hAnsi="Times New Roman"/>
        </w:rPr>
        <w:lastRenderedPageBreak/>
        <w:t>Commission irrespective of their nationality, sex, racial or ethnic origin, religion or beliefs, disability, age or sexual orientation. Once selected, trainees with disabilities</w:t>
      </w:r>
      <w:r w:rsidR="1041AA70" w:rsidRPr="75774734">
        <w:rPr>
          <w:rFonts w:ascii="Times New Roman" w:hAnsi="Times New Roman"/>
        </w:rPr>
        <w:t xml:space="preserve"> </w:t>
      </w:r>
      <w:r w:rsidR="451E6990" w:rsidRPr="75774734">
        <w:rPr>
          <w:rFonts w:ascii="Times New Roman" w:hAnsi="Times New Roman"/>
        </w:rPr>
        <w:t>can</w:t>
      </w:r>
      <w:r w:rsidR="1041AA70" w:rsidRPr="75774734">
        <w:rPr>
          <w:rFonts w:ascii="Times New Roman" w:hAnsi="Times New Roman"/>
        </w:rPr>
        <w:t xml:space="preserve"> request reasonable accommodation</w:t>
      </w:r>
      <w:r w:rsidR="7618C777" w:rsidRPr="75774734">
        <w:rPr>
          <w:rFonts w:ascii="Times New Roman" w:hAnsi="Times New Roman"/>
        </w:rPr>
        <w:t xml:space="preserve"> and disability allowance</w:t>
      </w:r>
      <w:r w:rsidR="1041AA70" w:rsidRPr="75774734">
        <w:rPr>
          <w:rFonts w:ascii="Times New Roman" w:hAnsi="Times New Roman"/>
        </w:rPr>
        <w:t xml:space="preserve">. </w:t>
      </w:r>
      <w:r w:rsidR="7245D0F7" w:rsidRPr="75774734">
        <w:rPr>
          <w:rFonts w:ascii="Times New Roman" w:hAnsi="Times New Roman"/>
        </w:rPr>
        <w:t>The Commission will evaluate each request individually, basing its decision on the merits of each case.</w:t>
      </w:r>
    </w:p>
    <w:sectPr w:rsidR="00157F0A" w:rsidRPr="00387590" w:rsidSect="00812321">
      <w:footerReference w:type="even" r:id="rId13"/>
      <w:footerReference w:type="default" r:id="rId14"/>
      <w:footerReference w:type="first" r:id="rId15"/>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5D90" w14:textId="77777777" w:rsidR="00352AB7" w:rsidRDefault="00352AB7">
      <w:r>
        <w:separator/>
      </w:r>
    </w:p>
  </w:endnote>
  <w:endnote w:type="continuationSeparator" w:id="0">
    <w:p w14:paraId="65ECBCB1" w14:textId="77777777" w:rsidR="00352AB7" w:rsidRDefault="00352AB7">
      <w:r>
        <w:continuationSeparator/>
      </w:r>
    </w:p>
  </w:endnote>
  <w:endnote w:type="continuationNotice" w:id="1">
    <w:p w14:paraId="63936401" w14:textId="77777777" w:rsidR="00352AB7" w:rsidRDefault="00352A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55B8" w14:textId="77777777" w:rsidR="00352AB7" w:rsidRDefault="00352AB7">
      <w:r>
        <w:separator/>
      </w:r>
    </w:p>
  </w:footnote>
  <w:footnote w:type="continuationSeparator" w:id="0">
    <w:p w14:paraId="0B9C60A1" w14:textId="77777777" w:rsidR="00352AB7" w:rsidRDefault="00352AB7">
      <w:r>
        <w:continuationSeparator/>
      </w:r>
    </w:p>
  </w:footnote>
  <w:footnote w:type="continuationNotice" w:id="1">
    <w:p w14:paraId="228B59E0" w14:textId="77777777" w:rsidR="00352AB7" w:rsidRDefault="00352A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3AA19"/>
    <w:multiLevelType w:val="hybridMultilevel"/>
    <w:tmpl w:val="8326D59A"/>
    <w:lvl w:ilvl="0" w:tplc="152A5A68">
      <w:start w:val="1"/>
      <w:numFmt w:val="bullet"/>
      <w:lvlText w:val="-"/>
      <w:lvlJc w:val="left"/>
      <w:pPr>
        <w:ind w:left="720" w:hanging="360"/>
      </w:pPr>
      <w:rPr>
        <w:rFonts w:ascii="Aptos" w:hAnsi="Aptos" w:hint="default"/>
      </w:rPr>
    </w:lvl>
    <w:lvl w:ilvl="1" w:tplc="D6B47972">
      <w:start w:val="1"/>
      <w:numFmt w:val="bullet"/>
      <w:lvlText w:val="o"/>
      <w:lvlJc w:val="left"/>
      <w:pPr>
        <w:ind w:left="1440" w:hanging="360"/>
      </w:pPr>
      <w:rPr>
        <w:rFonts w:ascii="Courier New" w:hAnsi="Courier New" w:hint="default"/>
      </w:rPr>
    </w:lvl>
    <w:lvl w:ilvl="2" w:tplc="79F40F6E">
      <w:start w:val="1"/>
      <w:numFmt w:val="bullet"/>
      <w:lvlText w:val=""/>
      <w:lvlJc w:val="left"/>
      <w:pPr>
        <w:ind w:left="2160" w:hanging="360"/>
      </w:pPr>
      <w:rPr>
        <w:rFonts w:ascii="Wingdings" w:hAnsi="Wingdings" w:hint="default"/>
      </w:rPr>
    </w:lvl>
    <w:lvl w:ilvl="3" w:tplc="6EEA60C2">
      <w:start w:val="1"/>
      <w:numFmt w:val="bullet"/>
      <w:lvlText w:val=""/>
      <w:lvlJc w:val="left"/>
      <w:pPr>
        <w:ind w:left="2880" w:hanging="360"/>
      </w:pPr>
      <w:rPr>
        <w:rFonts w:ascii="Symbol" w:hAnsi="Symbol" w:hint="default"/>
      </w:rPr>
    </w:lvl>
    <w:lvl w:ilvl="4" w:tplc="4D2E6FB4">
      <w:start w:val="1"/>
      <w:numFmt w:val="bullet"/>
      <w:lvlText w:val="o"/>
      <w:lvlJc w:val="left"/>
      <w:pPr>
        <w:ind w:left="3600" w:hanging="360"/>
      </w:pPr>
      <w:rPr>
        <w:rFonts w:ascii="Courier New" w:hAnsi="Courier New" w:hint="default"/>
      </w:rPr>
    </w:lvl>
    <w:lvl w:ilvl="5" w:tplc="A96E86AE">
      <w:start w:val="1"/>
      <w:numFmt w:val="bullet"/>
      <w:lvlText w:val=""/>
      <w:lvlJc w:val="left"/>
      <w:pPr>
        <w:ind w:left="4320" w:hanging="360"/>
      </w:pPr>
      <w:rPr>
        <w:rFonts w:ascii="Wingdings" w:hAnsi="Wingdings" w:hint="default"/>
      </w:rPr>
    </w:lvl>
    <w:lvl w:ilvl="6" w:tplc="302EBDB4">
      <w:start w:val="1"/>
      <w:numFmt w:val="bullet"/>
      <w:lvlText w:val=""/>
      <w:lvlJc w:val="left"/>
      <w:pPr>
        <w:ind w:left="5040" w:hanging="360"/>
      </w:pPr>
      <w:rPr>
        <w:rFonts w:ascii="Symbol" w:hAnsi="Symbol" w:hint="default"/>
      </w:rPr>
    </w:lvl>
    <w:lvl w:ilvl="7" w:tplc="5AC24176">
      <w:start w:val="1"/>
      <w:numFmt w:val="bullet"/>
      <w:lvlText w:val="o"/>
      <w:lvlJc w:val="left"/>
      <w:pPr>
        <w:ind w:left="5760" w:hanging="360"/>
      </w:pPr>
      <w:rPr>
        <w:rFonts w:ascii="Courier New" w:hAnsi="Courier New" w:hint="default"/>
      </w:rPr>
    </w:lvl>
    <w:lvl w:ilvl="8" w:tplc="96DC10B4">
      <w:start w:val="1"/>
      <w:numFmt w:val="bullet"/>
      <w:lvlText w:val=""/>
      <w:lvlJc w:val="left"/>
      <w:pPr>
        <w:ind w:left="6480" w:hanging="360"/>
      </w:pPr>
      <w:rPr>
        <w:rFonts w:ascii="Wingdings" w:hAnsi="Wingdings" w:hint="default"/>
      </w:r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F7B48"/>
    <w:multiLevelType w:val="hybridMultilevel"/>
    <w:tmpl w:val="7DA4685A"/>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1F02369"/>
    <w:multiLevelType w:val="hybridMultilevel"/>
    <w:tmpl w:val="FFFFFFFF"/>
    <w:lvl w:ilvl="0" w:tplc="7CA2B320">
      <w:start w:val="1"/>
      <w:numFmt w:val="bullet"/>
      <w:lvlText w:val="·"/>
      <w:lvlJc w:val="left"/>
      <w:pPr>
        <w:ind w:left="720" w:hanging="360"/>
      </w:pPr>
      <w:rPr>
        <w:rFonts w:ascii="Symbol" w:hAnsi="Symbol" w:hint="default"/>
      </w:rPr>
    </w:lvl>
    <w:lvl w:ilvl="1" w:tplc="62C6AF00">
      <w:start w:val="1"/>
      <w:numFmt w:val="bullet"/>
      <w:lvlText w:val="o"/>
      <w:lvlJc w:val="left"/>
      <w:pPr>
        <w:ind w:left="1440" w:hanging="360"/>
      </w:pPr>
      <w:rPr>
        <w:rFonts w:ascii="Courier New" w:hAnsi="Courier New" w:hint="default"/>
      </w:rPr>
    </w:lvl>
    <w:lvl w:ilvl="2" w:tplc="2A78AF74">
      <w:start w:val="1"/>
      <w:numFmt w:val="bullet"/>
      <w:lvlText w:val=""/>
      <w:lvlJc w:val="left"/>
      <w:pPr>
        <w:ind w:left="2160" w:hanging="360"/>
      </w:pPr>
      <w:rPr>
        <w:rFonts w:ascii="Wingdings" w:hAnsi="Wingdings" w:hint="default"/>
      </w:rPr>
    </w:lvl>
    <w:lvl w:ilvl="3" w:tplc="A336E698">
      <w:start w:val="1"/>
      <w:numFmt w:val="bullet"/>
      <w:lvlText w:val=""/>
      <w:lvlJc w:val="left"/>
      <w:pPr>
        <w:ind w:left="2880" w:hanging="360"/>
      </w:pPr>
      <w:rPr>
        <w:rFonts w:ascii="Symbol" w:hAnsi="Symbol" w:hint="default"/>
      </w:rPr>
    </w:lvl>
    <w:lvl w:ilvl="4" w:tplc="E3B08836">
      <w:start w:val="1"/>
      <w:numFmt w:val="bullet"/>
      <w:lvlText w:val="o"/>
      <w:lvlJc w:val="left"/>
      <w:pPr>
        <w:ind w:left="3600" w:hanging="360"/>
      </w:pPr>
      <w:rPr>
        <w:rFonts w:ascii="Courier New" w:hAnsi="Courier New" w:hint="default"/>
      </w:rPr>
    </w:lvl>
    <w:lvl w:ilvl="5" w:tplc="0134A0F4">
      <w:start w:val="1"/>
      <w:numFmt w:val="bullet"/>
      <w:lvlText w:val=""/>
      <w:lvlJc w:val="left"/>
      <w:pPr>
        <w:ind w:left="4320" w:hanging="360"/>
      </w:pPr>
      <w:rPr>
        <w:rFonts w:ascii="Wingdings" w:hAnsi="Wingdings" w:hint="default"/>
      </w:rPr>
    </w:lvl>
    <w:lvl w:ilvl="6" w:tplc="368270E6">
      <w:start w:val="1"/>
      <w:numFmt w:val="bullet"/>
      <w:lvlText w:val=""/>
      <w:lvlJc w:val="left"/>
      <w:pPr>
        <w:ind w:left="5040" w:hanging="360"/>
      </w:pPr>
      <w:rPr>
        <w:rFonts w:ascii="Symbol" w:hAnsi="Symbol" w:hint="default"/>
      </w:rPr>
    </w:lvl>
    <w:lvl w:ilvl="7" w:tplc="9670EE98">
      <w:start w:val="1"/>
      <w:numFmt w:val="bullet"/>
      <w:lvlText w:val="o"/>
      <w:lvlJc w:val="left"/>
      <w:pPr>
        <w:ind w:left="5760" w:hanging="360"/>
      </w:pPr>
      <w:rPr>
        <w:rFonts w:ascii="Courier New" w:hAnsi="Courier New" w:hint="default"/>
      </w:rPr>
    </w:lvl>
    <w:lvl w:ilvl="8" w:tplc="049AD2D2">
      <w:start w:val="1"/>
      <w:numFmt w:val="bullet"/>
      <w:lvlText w:val=""/>
      <w:lvlJc w:val="left"/>
      <w:pPr>
        <w:ind w:left="6480" w:hanging="360"/>
      </w:pPr>
      <w:rPr>
        <w:rFonts w:ascii="Wingdings" w:hAnsi="Wingdings" w:hint="default"/>
      </w:rPr>
    </w:lvl>
  </w:abstractNum>
  <w:abstractNum w:abstractNumId="33"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5A39B7"/>
    <w:multiLevelType w:val="hybridMultilevel"/>
    <w:tmpl w:val="C23039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8"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713846841">
    <w:abstractNumId w:val="32"/>
  </w:num>
  <w:num w:numId="2" w16cid:durableId="209342734">
    <w:abstractNumId w:val="7"/>
  </w:num>
  <w:num w:numId="3" w16cid:durableId="148182179">
    <w:abstractNumId w:val="1"/>
  </w:num>
  <w:num w:numId="4" w16cid:durableId="505511010">
    <w:abstractNumId w:val="37"/>
  </w:num>
  <w:num w:numId="5" w16cid:durableId="580018736">
    <w:abstractNumId w:val="13"/>
  </w:num>
  <w:num w:numId="6" w16cid:durableId="221647625">
    <w:abstractNumId w:val="31"/>
  </w:num>
  <w:num w:numId="7" w16cid:durableId="298344620">
    <w:abstractNumId w:val="10"/>
  </w:num>
  <w:num w:numId="8" w16cid:durableId="58093387">
    <w:abstractNumId w:val="6"/>
  </w:num>
  <w:num w:numId="9" w16cid:durableId="1122530581">
    <w:abstractNumId w:val="15"/>
  </w:num>
  <w:num w:numId="10" w16cid:durableId="1479684095">
    <w:abstractNumId w:val="36"/>
  </w:num>
  <w:num w:numId="11" w16cid:durableId="340007303">
    <w:abstractNumId w:val="25"/>
  </w:num>
  <w:num w:numId="12" w16cid:durableId="346519941">
    <w:abstractNumId w:val="28"/>
  </w:num>
  <w:num w:numId="13" w16cid:durableId="691036718">
    <w:abstractNumId w:val="12"/>
  </w:num>
  <w:num w:numId="14" w16cid:durableId="1452093781">
    <w:abstractNumId w:val="16"/>
  </w:num>
  <w:num w:numId="15" w16cid:durableId="906961314">
    <w:abstractNumId w:val="33"/>
  </w:num>
  <w:num w:numId="16" w16cid:durableId="1388455259">
    <w:abstractNumId w:val="14"/>
  </w:num>
  <w:num w:numId="17" w16cid:durableId="1677533267">
    <w:abstractNumId w:val="40"/>
  </w:num>
  <w:num w:numId="18" w16cid:durableId="961619330">
    <w:abstractNumId w:val="35"/>
  </w:num>
  <w:num w:numId="19" w16cid:durableId="1095638383">
    <w:abstractNumId w:val="23"/>
  </w:num>
  <w:num w:numId="20" w16cid:durableId="357776219">
    <w:abstractNumId w:val="24"/>
  </w:num>
  <w:num w:numId="21" w16cid:durableId="1481578588">
    <w:abstractNumId w:val="30"/>
  </w:num>
  <w:num w:numId="22" w16cid:durableId="1812137613">
    <w:abstractNumId w:val="3"/>
  </w:num>
  <w:num w:numId="23" w16cid:durableId="370300677">
    <w:abstractNumId w:val="4"/>
  </w:num>
  <w:num w:numId="24" w16cid:durableId="1948660650">
    <w:abstractNumId w:val="5"/>
  </w:num>
  <w:num w:numId="25" w16cid:durableId="122113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38"/>
  </w:num>
  <w:num w:numId="27" w16cid:durableId="1203983393">
    <w:abstractNumId w:val="26"/>
  </w:num>
  <w:num w:numId="28" w16cid:durableId="1149204463">
    <w:abstractNumId w:val="17"/>
  </w:num>
  <w:num w:numId="29" w16cid:durableId="614867515">
    <w:abstractNumId w:val="39"/>
  </w:num>
  <w:num w:numId="30" w16cid:durableId="1513490821">
    <w:abstractNumId w:val="2"/>
  </w:num>
  <w:num w:numId="31" w16cid:durableId="1269506392">
    <w:abstractNumId w:val="22"/>
  </w:num>
  <w:num w:numId="32" w16cid:durableId="160509948">
    <w:abstractNumId w:val="21"/>
  </w:num>
  <w:num w:numId="33" w16cid:durableId="146094414">
    <w:abstractNumId w:val="9"/>
  </w:num>
  <w:num w:numId="34" w16cid:durableId="2145806991">
    <w:abstractNumId w:val="11"/>
  </w:num>
  <w:num w:numId="35" w16cid:durableId="1322079617">
    <w:abstractNumId w:val="20"/>
  </w:num>
  <w:num w:numId="36" w16cid:durableId="1661734410">
    <w:abstractNumId w:val="19"/>
  </w:num>
  <w:num w:numId="37" w16cid:durableId="1551191634">
    <w:abstractNumId w:val="34"/>
  </w:num>
  <w:num w:numId="38" w16cid:durableId="1616403612">
    <w:abstractNumId w:val="27"/>
  </w:num>
  <w:num w:numId="39" w16cid:durableId="19852064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39"/>
    <w:rsid w:val="00000080"/>
    <w:rsid w:val="000000F4"/>
    <w:rsid w:val="000001DC"/>
    <w:rsid w:val="0000020D"/>
    <w:rsid w:val="000002C3"/>
    <w:rsid w:val="0000032F"/>
    <w:rsid w:val="00000397"/>
    <w:rsid w:val="000003F4"/>
    <w:rsid w:val="00000486"/>
    <w:rsid w:val="0000050D"/>
    <w:rsid w:val="000005E9"/>
    <w:rsid w:val="000006FD"/>
    <w:rsid w:val="0000071A"/>
    <w:rsid w:val="00000795"/>
    <w:rsid w:val="0000080E"/>
    <w:rsid w:val="000009FA"/>
    <w:rsid w:val="00000BE2"/>
    <w:rsid w:val="00000C13"/>
    <w:rsid w:val="00000DBF"/>
    <w:rsid w:val="00001369"/>
    <w:rsid w:val="00001907"/>
    <w:rsid w:val="00001B9A"/>
    <w:rsid w:val="00001C3C"/>
    <w:rsid w:val="00001CDC"/>
    <w:rsid w:val="000021E5"/>
    <w:rsid w:val="000023BA"/>
    <w:rsid w:val="000024A5"/>
    <w:rsid w:val="000024E2"/>
    <w:rsid w:val="0000279C"/>
    <w:rsid w:val="00002C1D"/>
    <w:rsid w:val="00002CF6"/>
    <w:rsid w:val="000031B6"/>
    <w:rsid w:val="0000324D"/>
    <w:rsid w:val="00003352"/>
    <w:rsid w:val="00003423"/>
    <w:rsid w:val="00003511"/>
    <w:rsid w:val="0000362C"/>
    <w:rsid w:val="00003652"/>
    <w:rsid w:val="00003862"/>
    <w:rsid w:val="00003C85"/>
    <w:rsid w:val="00003EFB"/>
    <w:rsid w:val="00004288"/>
    <w:rsid w:val="0000450D"/>
    <w:rsid w:val="000046C1"/>
    <w:rsid w:val="000048BC"/>
    <w:rsid w:val="00004A58"/>
    <w:rsid w:val="00004C3F"/>
    <w:rsid w:val="0000525F"/>
    <w:rsid w:val="000052E5"/>
    <w:rsid w:val="00005492"/>
    <w:rsid w:val="000054A7"/>
    <w:rsid w:val="00005541"/>
    <w:rsid w:val="0000575E"/>
    <w:rsid w:val="0000579E"/>
    <w:rsid w:val="000058C9"/>
    <w:rsid w:val="00005961"/>
    <w:rsid w:val="00005965"/>
    <w:rsid w:val="00005D46"/>
    <w:rsid w:val="00005DE3"/>
    <w:rsid w:val="0000613E"/>
    <w:rsid w:val="00006304"/>
    <w:rsid w:val="00006525"/>
    <w:rsid w:val="0000679D"/>
    <w:rsid w:val="000068F7"/>
    <w:rsid w:val="00006B10"/>
    <w:rsid w:val="00006C43"/>
    <w:rsid w:val="00006F0E"/>
    <w:rsid w:val="00006F26"/>
    <w:rsid w:val="0000749B"/>
    <w:rsid w:val="000074BB"/>
    <w:rsid w:val="000075DF"/>
    <w:rsid w:val="000078A5"/>
    <w:rsid w:val="00007CED"/>
    <w:rsid w:val="00007ECC"/>
    <w:rsid w:val="000101C8"/>
    <w:rsid w:val="0001047E"/>
    <w:rsid w:val="0001064E"/>
    <w:rsid w:val="00010AC9"/>
    <w:rsid w:val="00011281"/>
    <w:rsid w:val="0001134B"/>
    <w:rsid w:val="000113AB"/>
    <w:rsid w:val="0001140F"/>
    <w:rsid w:val="0001153B"/>
    <w:rsid w:val="00011589"/>
    <w:rsid w:val="00011615"/>
    <w:rsid w:val="000116ED"/>
    <w:rsid w:val="00011727"/>
    <w:rsid w:val="000117D8"/>
    <w:rsid w:val="0001183E"/>
    <w:rsid w:val="00011A0E"/>
    <w:rsid w:val="00011A9B"/>
    <w:rsid w:val="00011B30"/>
    <w:rsid w:val="00011BB2"/>
    <w:rsid w:val="00011D79"/>
    <w:rsid w:val="0001228B"/>
    <w:rsid w:val="000122B5"/>
    <w:rsid w:val="000124BA"/>
    <w:rsid w:val="0001250D"/>
    <w:rsid w:val="000125F8"/>
    <w:rsid w:val="00012EFD"/>
    <w:rsid w:val="000130BE"/>
    <w:rsid w:val="00013598"/>
    <w:rsid w:val="00013716"/>
    <w:rsid w:val="00013997"/>
    <w:rsid w:val="000139D8"/>
    <w:rsid w:val="00013D92"/>
    <w:rsid w:val="00013EE5"/>
    <w:rsid w:val="000140AB"/>
    <w:rsid w:val="0001433D"/>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0DF"/>
    <w:rsid w:val="0001612D"/>
    <w:rsid w:val="000162A0"/>
    <w:rsid w:val="000164BD"/>
    <w:rsid w:val="000164D5"/>
    <w:rsid w:val="000166D5"/>
    <w:rsid w:val="000169A4"/>
    <w:rsid w:val="00016A8D"/>
    <w:rsid w:val="00016C72"/>
    <w:rsid w:val="000170C1"/>
    <w:rsid w:val="0001725B"/>
    <w:rsid w:val="00017265"/>
    <w:rsid w:val="0001730F"/>
    <w:rsid w:val="00017430"/>
    <w:rsid w:val="000174AF"/>
    <w:rsid w:val="000175B0"/>
    <w:rsid w:val="0001776A"/>
    <w:rsid w:val="00017883"/>
    <w:rsid w:val="00017921"/>
    <w:rsid w:val="00017A1B"/>
    <w:rsid w:val="00017A67"/>
    <w:rsid w:val="00017AA9"/>
    <w:rsid w:val="00017C25"/>
    <w:rsid w:val="00017F27"/>
    <w:rsid w:val="00017F3D"/>
    <w:rsid w:val="00020685"/>
    <w:rsid w:val="00020870"/>
    <w:rsid w:val="00020E26"/>
    <w:rsid w:val="000218F1"/>
    <w:rsid w:val="00021AEC"/>
    <w:rsid w:val="00021B43"/>
    <w:rsid w:val="00021BCD"/>
    <w:rsid w:val="00021C73"/>
    <w:rsid w:val="00021EF0"/>
    <w:rsid w:val="00021FA4"/>
    <w:rsid w:val="0002207D"/>
    <w:rsid w:val="0002216F"/>
    <w:rsid w:val="000221F2"/>
    <w:rsid w:val="00022538"/>
    <w:rsid w:val="00022669"/>
    <w:rsid w:val="00022775"/>
    <w:rsid w:val="00022776"/>
    <w:rsid w:val="00022903"/>
    <w:rsid w:val="000229FB"/>
    <w:rsid w:val="00022B33"/>
    <w:rsid w:val="00022DBA"/>
    <w:rsid w:val="00022E91"/>
    <w:rsid w:val="00022FAA"/>
    <w:rsid w:val="00022FB7"/>
    <w:rsid w:val="00023162"/>
    <w:rsid w:val="000232A5"/>
    <w:rsid w:val="00023424"/>
    <w:rsid w:val="00023451"/>
    <w:rsid w:val="00023626"/>
    <w:rsid w:val="00023C78"/>
    <w:rsid w:val="00023E4D"/>
    <w:rsid w:val="000240AC"/>
    <w:rsid w:val="000241F9"/>
    <w:rsid w:val="00024204"/>
    <w:rsid w:val="000242C9"/>
    <w:rsid w:val="0002435B"/>
    <w:rsid w:val="0002452D"/>
    <w:rsid w:val="0002453A"/>
    <w:rsid w:val="00024671"/>
    <w:rsid w:val="00024685"/>
    <w:rsid w:val="000248D5"/>
    <w:rsid w:val="000249F6"/>
    <w:rsid w:val="00024BE2"/>
    <w:rsid w:val="00024C5F"/>
    <w:rsid w:val="00024D04"/>
    <w:rsid w:val="00024F7A"/>
    <w:rsid w:val="000250B7"/>
    <w:rsid w:val="00025341"/>
    <w:rsid w:val="0002538D"/>
    <w:rsid w:val="00025501"/>
    <w:rsid w:val="000255FF"/>
    <w:rsid w:val="0002561D"/>
    <w:rsid w:val="00025778"/>
    <w:rsid w:val="00025827"/>
    <w:rsid w:val="00025BF0"/>
    <w:rsid w:val="00025D8A"/>
    <w:rsid w:val="00025EB9"/>
    <w:rsid w:val="00025F72"/>
    <w:rsid w:val="000260DC"/>
    <w:rsid w:val="000261DA"/>
    <w:rsid w:val="0002630E"/>
    <w:rsid w:val="0002648F"/>
    <w:rsid w:val="000264DB"/>
    <w:rsid w:val="000265AD"/>
    <w:rsid w:val="000265DD"/>
    <w:rsid w:val="00026B29"/>
    <w:rsid w:val="00026CA1"/>
    <w:rsid w:val="00026D00"/>
    <w:rsid w:val="00026E21"/>
    <w:rsid w:val="0002725A"/>
    <w:rsid w:val="000274B4"/>
    <w:rsid w:val="00030058"/>
    <w:rsid w:val="000300B4"/>
    <w:rsid w:val="00030676"/>
    <w:rsid w:val="00030996"/>
    <w:rsid w:val="00030E3E"/>
    <w:rsid w:val="000310AA"/>
    <w:rsid w:val="000310E8"/>
    <w:rsid w:val="000315BD"/>
    <w:rsid w:val="00031613"/>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BB1"/>
    <w:rsid w:val="00033D59"/>
    <w:rsid w:val="00033EA1"/>
    <w:rsid w:val="00033F57"/>
    <w:rsid w:val="00034055"/>
    <w:rsid w:val="000340CA"/>
    <w:rsid w:val="00034782"/>
    <w:rsid w:val="0003483E"/>
    <w:rsid w:val="000348CA"/>
    <w:rsid w:val="0003496F"/>
    <w:rsid w:val="00034992"/>
    <w:rsid w:val="000349DD"/>
    <w:rsid w:val="00034B24"/>
    <w:rsid w:val="00034CA0"/>
    <w:rsid w:val="00034D42"/>
    <w:rsid w:val="00034EB6"/>
    <w:rsid w:val="00034FFC"/>
    <w:rsid w:val="0003501A"/>
    <w:rsid w:val="0003509D"/>
    <w:rsid w:val="000350BB"/>
    <w:rsid w:val="000351DA"/>
    <w:rsid w:val="00035357"/>
    <w:rsid w:val="000355A7"/>
    <w:rsid w:val="000356EC"/>
    <w:rsid w:val="00035A7A"/>
    <w:rsid w:val="00035B81"/>
    <w:rsid w:val="00035C3F"/>
    <w:rsid w:val="00035CE3"/>
    <w:rsid w:val="00035FDE"/>
    <w:rsid w:val="00036009"/>
    <w:rsid w:val="00036106"/>
    <w:rsid w:val="00036177"/>
    <w:rsid w:val="0003633B"/>
    <w:rsid w:val="0003634B"/>
    <w:rsid w:val="000366BF"/>
    <w:rsid w:val="00036A1F"/>
    <w:rsid w:val="00037004"/>
    <w:rsid w:val="00037224"/>
    <w:rsid w:val="000372EF"/>
    <w:rsid w:val="0003737B"/>
    <w:rsid w:val="0003745C"/>
    <w:rsid w:val="00037480"/>
    <w:rsid w:val="0003758E"/>
    <w:rsid w:val="000375BA"/>
    <w:rsid w:val="000376C6"/>
    <w:rsid w:val="00037990"/>
    <w:rsid w:val="00040060"/>
    <w:rsid w:val="00040281"/>
    <w:rsid w:val="00040A13"/>
    <w:rsid w:val="00040C7A"/>
    <w:rsid w:val="00040E6E"/>
    <w:rsid w:val="00040EC0"/>
    <w:rsid w:val="0004105D"/>
    <w:rsid w:val="0004146E"/>
    <w:rsid w:val="000414BC"/>
    <w:rsid w:val="0004189C"/>
    <w:rsid w:val="000418C5"/>
    <w:rsid w:val="0004193F"/>
    <w:rsid w:val="0004195A"/>
    <w:rsid w:val="00041A87"/>
    <w:rsid w:val="00041C4F"/>
    <w:rsid w:val="00041D40"/>
    <w:rsid w:val="00041F1F"/>
    <w:rsid w:val="0004209B"/>
    <w:rsid w:val="000420DB"/>
    <w:rsid w:val="000421A1"/>
    <w:rsid w:val="000423C1"/>
    <w:rsid w:val="00042508"/>
    <w:rsid w:val="00042A8B"/>
    <w:rsid w:val="00042B82"/>
    <w:rsid w:val="00042F4E"/>
    <w:rsid w:val="000434BD"/>
    <w:rsid w:val="000434CC"/>
    <w:rsid w:val="000436A8"/>
    <w:rsid w:val="000437B2"/>
    <w:rsid w:val="00043879"/>
    <w:rsid w:val="00043B7B"/>
    <w:rsid w:val="00043E36"/>
    <w:rsid w:val="000443C3"/>
    <w:rsid w:val="0004453C"/>
    <w:rsid w:val="0004455F"/>
    <w:rsid w:val="00044806"/>
    <w:rsid w:val="00044A42"/>
    <w:rsid w:val="00044AB8"/>
    <w:rsid w:val="000454B2"/>
    <w:rsid w:val="00045976"/>
    <w:rsid w:val="00045E41"/>
    <w:rsid w:val="0004610E"/>
    <w:rsid w:val="00046550"/>
    <w:rsid w:val="000466E7"/>
    <w:rsid w:val="000468E2"/>
    <w:rsid w:val="00046A39"/>
    <w:rsid w:val="00046A3E"/>
    <w:rsid w:val="00046C6A"/>
    <w:rsid w:val="00046D78"/>
    <w:rsid w:val="00046D8E"/>
    <w:rsid w:val="0004701B"/>
    <w:rsid w:val="00047124"/>
    <w:rsid w:val="00047444"/>
    <w:rsid w:val="00047661"/>
    <w:rsid w:val="000476C0"/>
    <w:rsid w:val="00047734"/>
    <w:rsid w:val="000477EA"/>
    <w:rsid w:val="00047936"/>
    <w:rsid w:val="0004798E"/>
    <w:rsid w:val="000479B9"/>
    <w:rsid w:val="00047AF3"/>
    <w:rsid w:val="00047BB5"/>
    <w:rsid w:val="00047D53"/>
    <w:rsid w:val="000502A5"/>
    <w:rsid w:val="000504A8"/>
    <w:rsid w:val="0005052B"/>
    <w:rsid w:val="000506A1"/>
    <w:rsid w:val="000508EC"/>
    <w:rsid w:val="000509DA"/>
    <w:rsid w:val="00050AFA"/>
    <w:rsid w:val="00051333"/>
    <w:rsid w:val="00051784"/>
    <w:rsid w:val="00051BA8"/>
    <w:rsid w:val="00051CD7"/>
    <w:rsid w:val="00051DC4"/>
    <w:rsid w:val="00051E3C"/>
    <w:rsid w:val="000520B1"/>
    <w:rsid w:val="00052241"/>
    <w:rsid w:val="00052672"/>
    <w:rsid w:val="00052814"/>
    <w:rsid w:val="000529E9"/>
    <w:rsid w:val="00052F74"/>
    <w:rsid w:val="0005368C"/>
    <w:rsid w:val="00053766"/>
    <w:rsid w:val="00053BE0"/>
    <w:rsid w:val="00053CB9"/>
    <w:rsid w:val="00053FAD"/>
    <w:rsid w:val="000541A5"/>
    <w:rsid w:val="0005422C"/>
    <w:rsid w:val="000543D4"/>
    <w:rsid w:val="00054822"/>
    <w:rsid w:val="00054A9A"/>
    <w:rsid w:val="00054AB0"/>
    <w:rsid w:val="00054AF2"/>
    <w:rsid w:val="00054C6E"/>
    <w:rsid w:val="00054DF3"/>
    <w:rsid w:val="00055034"/>
    <w:rsid w:val="000550B3"/>
    <w:rsid w:val="0005513C"/>
    <w:rsid w:val="00055234"/>
    <w:rsid w:val="00055406"/>
    <w:rsid w:val="00055569"/>
    <w:rsid w:val="00055BB7"/>
    <w:rsid w:val="00055DF6"/>
    <w:rsid w:val="00055ED8"/>
    <w:rsid w:val="0005687C"/>
    <w:rsid w:val="000568D7"/>
    <w:rsid w:val="000568F4"/>
    <w:rsid w:val="00056A64"/>
    <w:rsid w:val="00056C02"/>
    <w:rsid w:val="00056DC4"/>
    <w:rsid w:val="00057006"/>
    <w:rsid w:val="00057285"/>
    <w:rsid w:val="00057324"/>
    <w:rsid w:val="0005742E"/>
    <w:rsid w:val="00057439"/>
    <w:rsid w:val="00057473"/>
    <w:rsid w:val="000574AC"/>
    <w:rsid w:val="0005753C"/>
    <w:rsid w:val="00057745"/>
    <w:rsid w:val="00057902"/>
    <w:rsid w:val="00057B57"/>
    <w:rsid w:val="00057E11"/>
    <w:rsid w:val="00057E1C"/>
    <w:rsid w:val="00057EA9"/>
    <w:rsid w:val="00060667"/>
    <w:rsid w:val="00060742"/>
    <w:rsid w:val="0006088F"/>
    <w:rsid w:val="00060C03"/>
    <w:rsid w:val="00060C9D"/>
    <w:rsid w:val="00060CB2"/>
    <w:rsid w:val="00060D87"/>
    <w:rsid w:val="00060EF5"/>
    <w:rsid w:val="00060F44"/>
    <w:rsid w:val="000611E6"/>
    <w:rsid w:val="000612B2"/>
    <w:rsid w:val="0006140F"/>
    <w:rsid w:val="0006144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5C5"/>
    <w:rsid w:val="00063857"/>
    <w:rsid w:val="0006396A"/>
    <w:rsid w:val="00063A60"/>
    <w:rsid w:val="00063AEF"/>
    <w:rsid w:val="00063B00"/>
    <w:rsid w:val="00063B1D"/>
    <w:rsid w:val="00063C33"/>
    <w:rsid w:val="00063D06"/>
    <w:rsid w:val="00063D4B"/>
    <w:rsid w:val="00063D77"/>
    <w:rsid w:val="00063DCE"/>
    <w:rsid w:val="00063F33"/>
    <w:rsid w:val="00063F71"/>
    <w:rsid w:val="00064178"/>
    <w:rsid w:val="0006443B"/>
    <w:rsid w:val="000647C3"/>
    <w:rsid w:val="00064C35"/>
    <w:rsid w:val="00064D3D"/>
    <w:rsid w:val="00064F90"/>
    <w:rsid w:val="00065096"/>
    <w:rsid w:val="000650E7"/>
    <w:rsid w:val="0006524C"/>
    <w:rsid w:val="00065445"/>
    <w:rsid w:val="000659C9"/>
    <w:rsid w:val="00065A4F"/>
    <w:rsid w:val="00065ABF"/>
    <w:rsid w:val="00065BA5"/>
    <w:rsid w:val="00065D4F"/>
    <w:rsid w:val="00065D7A"/>
    <w:rsid w:val="00065E7F"/>
    <w:rsid w:val="00065FD2"/>
    <w:rsid w:val="0006634A"/>
    <w:rsid w:val="000664BE"/>
    <w:rsid w:val="00066554"/>
    <w:rsid w:val="0006680F"/>
    <w:rsid w:val="00066D35"/>
    <w:rsid w:val="00067155"/>
    <w:rsid w:val="0006752C"/>
    <w:rsid w:val="00067567"/>
    <w:rsid w:val="00067BEE"/>
    <w:rsid w:val="00067C33"/>
    <w:rsid w:val="00067D85"/>
    <w:rsid w:val="00067FB5"/>
    <w:rsid w:val="000703CB"/>
    <w:rsid w:val="000703FE"/>
    <w:rsid w:val="0007050B"/>
    <w:rsid w:val="000705DD"/>
    <w:rsid w:val="000706D4"/>
    <w:rsid w:val="00070A71"/>
    <w:rsid w:val="00070F02"/>
    <w:rsid w:val="000713EE"/>
    <w:rsid w:val="00071470"/>
    <w:rsid w:val="00071695"/>
    <w:rsid w:val="0007171F"/>
    <w:rsid w:val="000717D6"/>
    <w:rsid w:val="00071956"/>
    <w:rsid w:val="00071BD3"/>
    <w:rsid w:val="00071C13"/>
    <w:rsid w:val="00071DDA"/>
    <w:rsid w:val="00071E87"/>
    <w:rsid w:val="00071FC6"/>
    <w:rsid w:val="00072134"/>
    <w:rsid w:val="00072D12"/>
    <w:rsid w:val="00072E6E"/>
    <w:rsid w:val="00072ED4"/>
    <w:rsid w:val="00072F6B"/>
    <w:rsid w:val="00072FED"/>
    <w:rsid w:val="00073100"/>
    <w:rsid w:val="00073283"/>
    <w:rsid w:val="000732A8"/>
    <w:rsid w:val="00073445"/>
    <w:rsid w:val="0007349A"/>
    <w:rsid w:val="000735B6"/>
    <w:rsid w:val="000736A0"/>
    <w:rsid w:val="00073AE2"/>
    <w:rsid w:val="00073D03"/>
    <w:rsid w:val="0007403A"/>
    <w:rsid w:val="000744AE"/>
    <w:rsid w:val="000744BA"/>
    <w:rsid w:val="00074A10"/>
    <w:rsid w:val="00074BA2"/>
    <w:rsid w:val="00074D75"/>
    <w:rsid w:val="00074DB5"/>
    <w:rsid w:val="00074E52"/>
    <w:rsid w:val="00074FA3"/>
    <w:rsid w:val="000751AC"/>
    <w:rsid w:val="000752DB"/>
    <w:rsid w:val="000756C3"/>
    <w:rsid w:val="0007575A"/>
    <w:rsid w:val="00075847"/>
    <w:rsid w:val="00075908"/>
    <w:rsid w:val="00075952"/>
    <w:rsid w:val="00075C60"/>
    <w:rsid w:val="00076106"/>
    <w:rsid w:val="00076313"/>
    <w:rsid w:val="0007674A"/>
    <w:rsid w:val="00077252"/>
    <w:rsid w:val="00077406"/>
    <w:rsid w:val="000776B1"/>
    <w:rsid w:val="000776D8"/>
    <w:rsid w:val="00077912"/>
    <w:rsid w:val="00077B88"/>
    <w:rsid w:val="00077BFB"/>
    <w:rsid w:val="00077DBA"/>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1952"/>
    <w:rsid w:val="00081DB1"/>
    <w:rsid w:val="00081E29"/>
    <w:rsid w:val="0008216A"/>
    <w:rsid w:val="0008217D"/>
    <w:rsid w:val="000825C4"/>
    <w:rsid w:val="000825F0"/>
    <w:rsid w:val="000827CD"/>
    <w:rsid w:val="00082B1C"/>
    <w:rsid w:val="00082DB0"/>
    <w:rsid w:val="00082FDF"/>
    <w:rsid w:val="00083090"/>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3FA"/>
    <w:rsid w:val="00086911"/>
    <w:rsid w:val="00086C30"/>
    <w:rsid w:val="00086D5D"/>
    <w:rsid w:val="00086DA6"/>
    <w:rsid w:val="000875DD"/>
    <w:rsid w:val="00087720"/>
    <w:rsid w:val="000879A5"/>
    <w:rsid w:val="00087C2A"/>
    <w:rsid w:val="00087E0A"/>
    <w:rsid w:val="00090055"/>
    <w:rsid w:val="000901F1"/>
    <w:rsid w:val="0009096A"/>
    <w:rsid w:val="00090B6B"/>
    <w:rsid w:val="00090D4B"/>
    <w:rsid w:val="00090EA4"/>
    <w:rsid w:val="000910D7"/>
    <w:rsid w:val="000911D0"/>
    <w:rsid w:val="00091235"/>
    <w:rsid w:val="0009166A"/>
    <w:rsid w:val="0009174B"/>
    <w:rsid w:val="000918B2"/>
    <w:rsid w:val="00091BDC"/>
    <w:rsid w:val="00091CD2"/>
    <w:rsid w:val="00091CE2"/>
    <w:rsid w:val="0009205D"/>
    <w:rsid w:val="00092442"/>
    <w:rsid w:val="0009257A"/>
    <w:rsid w:val="00092B44"/>
    <w:rsid w:val="00092C27"/>
    <w:rsid w:val="00092C2D"/>
    <w:rsid w:val="00092E32"/>
    <w:rsid w:val="00092EB9"/>
    <w:rsid w:val="0009343D"/>
    <w:rsid w:val="000935C6"/>
    <w:rsid w:val="00093617"/>
    <w:rsid w:val="00093E0F"/>
    <w:rsid w:val="00093E98"/>
    <w:rsid w:val="00093FDF"/>
    <w:rsid w:val="00094051"/>
    <w:rsid w:val="000942B4"/>
    <w:rsid w:val="000942B9"/>
    <w:rsid w:val="00094353"/>
    <w:rsid w:val="00094450"/>
    <w:rsid w:val="000945D6"/>
    <w:rsid w:val="00094600"/>
    <w:rsid w:val="00094AC0"/>
    <w:rsid w:val="00094B2F"/>
    <w:rsid w:val="00094C0B"/>
    <w:rsid w:val="000953F6"/>
    <w:rsid w:val="000956C8"/>
    <w:rsid w:val="0009571A"/>
    <w:rsid w:val="000957A2"/>
    <w:rsid w:val="00095892"/>
    <w:rsid w:val="00095A1A"/>
    <w:rsid w:val="00095A8C"/>
    <w:rsid w:val="00095C0B"/>
    <w:rsid w:val="00095C79"/>
    <w:rsid w:val="0009614D"/>
    <w:rsid w:val="0009625D"/>
    <w:rsid w:val="0009639A"/>
    <w:rsid w:val="00096552"/>
    <w:rsid w:val="00096607"/>
    <w:rsid w:val="00096700"/>
    <w:rsid w:val="0009691F"/>
    <w:rsid w:val="00096925"/>
    <w:rsid w:val="0009694F"/>
    <w:rsid w:val="00096B06"/>
    <w:rsid w:val="00096F30"/>
    <w:rsid w:val="0009706D"/>
    <w:rsid w:val="00097452"/>
    <w:rsid w:val="00097551"/>
    <w:rsid w:val="000975A5"/>
    <w:rsid w:val="00097608"/>
    <w:rsid w:val="00097833"/>
    <w:rsid w:val="000978DD"/>
    <w:rsid w:val="00097A89"/>
    <w:rsid w:val="00097E80"/>
    <w:rsid w:val="00097F2B"/>
    <w:rsid w:val="000A0424"/>
    <w:rsid w:val="000A05BC"/>
    <w:rsid w:val="000A06AB"/>
    <w:rsid w:val="000A07F3"/>
    <w:rsid w:val="000A0849"/>
    <w:rsid w:val="000A09F3"/>
    <w:rsid w:val="000A0B89"/>
    <w:rsid w:val="000A0BAF"/>
    <w:rsid w:val="000A1105"/>
    <w:rsid w:val="000A1418"/>
    <w:rsid w:val="000A141B"/>
    <w:rsid w:val="000A1589"/>
    <w:rsid w:val="000A1760"/>
    <w:rsid w:val="000A19A2"/>
    <w:rsid w:val="000A1BDC"/>
    <w:rsid w:val="000A1CD2"/>
    <w:rsid w:val="000A1CD5"/>
    <w:rsid w:val="000A1E0A"/>
    <w:rsid w:val="000A1E8A"/>
    <w:rsid w:val="000A227F"/>
    <w:rsid w:val="000A22C0"/>
    <w:rsid w:val="000A2388"/>
    <w:rsid w:val="000A249F"/>
    <w:rsid w:val="000A26F5"/>
    <w:rsid w:val="000A2AC3"/>
    <w:rsid w:val="000A2CC6"/>
    <w:rsid w:val="000A30BD"/>
    <w:rsid w:val="000A3320"/>
    <w:rsid w:val="000A3379"/>
    <w:rsid w:val="000A3563"/>
    <w:rsid w:val="000A3935"/>
    <w:rsid w:val="000A3E2D"/>
    <w:rsid w:val="000A3E82"/>
    <w:rsid w:val="000A44D4"/>
    <w:rsid w:val="000A4524"/>
    <w:rsid w:val="000A4554"/>
    <w:rsid w:val="000A4A21"/>
    <w:rsid w:val="000A4A38"/>
    <w:rsid w:val="000A4B74"/>
    <w:rsid w:val="000A4F9C"/>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03B"/>
    <w:rsid w:val="000A716D"/>
    <w:rsid w:val="000A77D0"/>
    <w:rsid w:val="000A7823"/>
    <w:rsid w:val="000A79F0"/>
    <w:rsid w:val="000A7A88"/>
    <w:rsid w:val="000A7A8B"/>
    <w:rsid w:val="000A7C1F"/>
    <w:rsid w:val="000A7C9B"/>
    <w:rsid w:val="000A7F9D"/>
    <w:rsid w:val="000AE04E"/>
    <w:rsid w:val="000B01AF"/>
    <w:rsid w:val="000B0467"/>
    <w:rsid w:val="000B055C"/>
    <w:rsid w:val="000B09D0"/>
    <w:rsid w:val="000B0F74"/>
    <w:rsid w:val="000B1471"/>
    <w:rsid w:val="000B16FC"/>
    <w:rsid w:val="000B1845"/>
    <w:rsid w:val="000B1B92"/>
    <w:rsid w:val="000B1CA5"/>
    <w:rsid w:val="000B1EE1"/>
    <w:rsid w:val="000B250E"/>
    <w:rsid w:val="000B25E8"/>
    <w:rsid w:val="000B281C"/>
    <w:rsid w:val="000B29E5"/>
    <w:rsid w:val="000B2A6D"/>
    <w:rsid w:val="000B2C0D"/>
    <w:rsid w:val="000B2C17"/>
    <w:rsid w:val="000B2CE1"/>
    <w:rsid w:val="000B2FAD"/>
    <w:rsid w:val="000B307A"/>
    <w:rsid w:val="000B30CD"/>
    <w:rsid w:val="000B32A7"/>
    <w:rsid w:val="000B3373"/>
    <w:rsid w:val="000B3478"/>
    <w:rsid w:val="000B373B"/>
    <w:rsid w:val="000B37E6"/>
    <w:rsid w:val="000B3BA4"/>
    <w:rsid w:val="000B3BDA"/>
    <w:rsid w:val="000B3E6B"/>
    <w:rsid w:val="000B3FC1"/>
    <w:rsid w:val="000B414C"/>
    <w:rsid w:val="000B41C6"/>
    <w:rsid w:val="000B43C6"/>
    <w:rsid w:val="000B47A7"/>
    <w:rsid w:val="000B47AA"/>
    <w:rsid w:val="000B48FF"/>
    <w:rsid w:val="000B497E"/>
    <w:rsid w:val="000B4C66"/>
    <w:rsid w:val="000B4D57"/>
    <w:rsid w:val="000B4EBD"/>
    <w:rsid w:val="000B50BC"/>
    <w:rsid w:val="000B50F0"/>
    <w:rsid w:val="000B54AE"/>
    <w:rsid w:val="000B58B6"/>
    <w:rsid w:val="000B595A"/>
    <w:rsid w:val="000B5C5B"/>
    <w:rsid w:val="000B5FF0"/>
    <w:rsid w:val="000B607D"/>
    <w:rsid w:val="000B6139"/>
    <w:rsid w:val="000B61F1"/>
    <w:rsid w:val="000B641A"/>
    <w:rsid w:val="000B64EA"/>
    <w:rsid w:val="000B66DF"/>
    <w:rsid w:val="000B67EE"/>
    <w:rsid w:val="000B6A5E"/>
    <w:rsid w:val="000B6D59"/>
    <w:rsid w:val="000B6D6D"/>
    <w:rsid w:val="000B70BC"/>
    <w:rsid w:val="000B713B"/>
    <w:rsid w:val="000B739A"/>
    <w:rsid w:val="000B73B7"/>
    <w:rsid w:val="000B7631"/>
    <w:rsid w:val="000B776B"/>
    <w:rsid w:val="000B7910"/>
    <w:rsid w:val="000B7A33"/>
    <w:rsid w:val="000B7AF5"/>
    <w:rsid w:val="000B7B36"/>
    <w:rsid w:val="000B7E37"/>
    <w:rsid w:val="000C0100"/>
    <w:rsid w:val="000C027E"/>
    <w:rsid w:val="000C05A7"/>
    <w:rsid w:val="000C0681"/>
    <w:rsid w:val="000C0999"/>
    <w:rsid w:val="000C09D8"/>
    <w:rsid w:val="000C0B5F"/>
    <w:rsid w:val="000C0E3A"/>
    <w:rsid w:val="000C0EAA"/>
    <w:rsid w:val="000C0FF7"/>
    <w:rsid w:val="000C109C"/>
    <w:rsid w:val="000C1740"/>
    <w:rsid w:val="000C1851"/>
    <w:rsid w:val="000C1898"/>
    <w:rsid w:val="000C1978"/>
    <w:rsid w:val="000C1A64"/>
    <w:rsid w:val="000C1ADA"/>
    <w:rsid w:val="000C1B81"/>
    <w:rsid w:val="000C1E86"/>
    <w:rsid w:val="000C1EEB"/>
    <w:rsid w:val="000C1F70"/>
    <w:rsid w:val="000C2046"/>
    <w:rsid w:val="000C220F"/>
    <w:rsid w:val="000C2A98"/>
    <w:rsid w:val="000C2CC9"/>
    <w:rsid w:val="000C2E50"/>
    <w:rsid w:val="000C3067"/>
    <w:rsid w:val="000C30DD"/>
    <w:rsid w:val="000C318F"/>
    <w:rsid w:val="000C323C"/>
    <w:rsid w:val="000C339E"/>
    <w:rsid w:val="000C34DA"/>
    <w:rsid w:val="000C34F0"/>
    <w:rsid w:val="000C3512"/>
    <w:rsid w:val="000C3534"/>
    <w:rsid w:val="000C36AA"/>
    <w:rsid w:val="000C3BFA"/>
    <w:rsid w:val="000C3C22"/>
    <w:rsid w:val="000C3E3B"/>
    <w:rsid w:val="000C4015"/>
    <w:rsid w:val="000C405D"/>
    <w:rsid w:val="000C4151"/>
    <w:rsid w:val="000C4440"/>
    <w:rsid w:val="000C45D5"/>
    <w:rsid w:val="000C4733"/>
    <w:rsid w:val="000C4791"/>
    <w:rsid w:val="000C4804"/>
    <w:rsid w:val="000C486E"/>
    <w:rsid w:val="000C48C3"/>
    <w:rsid w:val="000C4BEC"/>
    <w:rsid w:val="000C4CD3"/>
    <w:rsid w:val="000C521B"/>
    <w:rsid w:val="000C52B2"/>
    <w:rsid w:val="000C53D4"/>
    <w:rsid w:val="000C5518"/>
    <w:rsid w:val="000C5612"/>
    <w:rsid w:val="000C5720"/>
    <w:rsid w:val="000C5898"/>
    <w:rsid w:val="000C5BCD"/>
    <w:rsid w:val="000C5F9C"/>
    <w:rsid w:val="000C61AB"/>
    <w:rsid w:val="000C628F"/>
    <w:rsid w:val="000C6577"/>
    <w:rsid w:val="000C6610"/>
    <w:rsid w:val="000C6902"/>
    <w:rsid w:val="000C69CA"/>
    <w:rsid w:val="000C6AC1"/>
    <w:rsid w:val="000C71A3"/>
    <w:rsid w:val="000C728E"/>
    <w:rsid w:val="000C741E"/>
    <w:rsid w:val="000C755B"/>
    <w:rsid w:val="000C7646"/>
    <w:rsid w:val="000C7708"/>
    <w:rsid w:val="000C7914"/>
    <w:rsid w:val="000C7A75"/>
    <w:rsid w:val="000C7B6A"/>
    <w:rsid w:val="000C7BE4"/>
    <w:rsid w:val="000C7C5E"/>
    <w:rsid w:val="000C7E7C"/>
    <w:rsid w:val="000D02D7"/>
    <w:rsid w:val="000D0536"/>
    <w:rsid w:val="000D057B"/>
    <w:rsid w:val="000D0723"/>
    <w:rsid w:val="000D082B"/>
    <w:rsid w:val="000D0AEE"/>
    <w:rsid w:val="000D0D3B"/>
    <w:rsid w:val="000D1461"/>
    <w:rsid w:val="000D1C63"/>
    <w:rsid w:val="000D1CF4"/>
    <w:rsid w:val="000D20A1"/>
    <w:rsid w:val="000D21BD"/>
    <w:rsid w:val="000D23CE"/>
    <w:rsid w:val="000D25EF"/>
    <w:rsid w:val="000D2718"/>
    <w:rsid w:val="000D280C"/>
    <w:rsid w:val="000D28E4"/>
    <w:rsid w:val="000D333F"/>
    <w:rsid w:val="000D34BD"/>
    <w:rsid w:val="000D3537"/>
    <w:rsid w:val="000D37F7"/>
    <w:rsid w:val="000D38B0"/>
    <w:rsid w:val="000D390C"/>
    <w:rsid w:val="000D3A17"/>
    <w:rsid w:val="000D400B"/>
    <w:rsid w:val="000D414D"/>
    <w:rsid w:val="000D4395"/>
    <w:rsid w:val="000D44E8"/>
    <w:rsid w:val="000D45F1"/>
    <w:rsid w:val="000D46FC"/>
    <w:rsid w:val="000D47E4"/>
    <w:rsid w:val="000D4894"/>
    <w:rsid w:val="000D4E86"/>
    <w:rsid w:val="000D4EB1"/>
    <w:rsid w:val="000D51B6"/>
    <w:rsid w:val="000D5487"/>
    <w:rsid w:val="000D5579"/>
    <w:rsid w:val="000D566B"/>
    <w:rsid w:val="000D5939"/>
    <w:rsid w:val="000D5AB6"/>
    <w:rsid w:val="000D5BB3"/>
    <w:rsid w:val="000D5BD5"/>
    <w:rsid w:val="000D60AC"/>
    <w:rsid w:val="000D60E8"/>
    <w:rsid w:val="000D63FC"/>
    <w:rsid w:val="000D655C"/>
    <w:rsid w:val="000D6660"/>
    <w:rsid w:val="000D66D1"/>
    <w:rsid w:val="000D6895"/>
    <w:rsid w:val="000D6953"/>
    <w:rsid w:val="000D6DC4"/>
    <w:rsid w:val="000D6E13"/>
    <w:rsid w:val="000D6FA4"/>
    <w:rsid w:val="000D708B"/>
    <w:rsid w:val="000D73E2"/>
    <w:rsid w:val="000D744E"/>
    <w:rsid w:val="000D7527"/>
    <w:rsid w:val="000D7721"/>
    <w:rsid w:val="000D7802"/>
    <w:rsid w:val="000D7836"/>
    <w:rsid w:val="000D7B79"/>
    <w:rsid w:val="000D7D2B"/>
    <w:rsid w:val="000D7E48"/>
    <w:rsid w:val="000D7F97"/>
    <w:rsid w:val="000E0200"/>
    <w:rsid w:val="000E0223"/>
    <w:rsid w:val="000E0335"/>
    <w:rsid w:val="000E03A7"/>
    <w:rsid w:val="000E07F5"/>
    <w:rsid w:val="000E082D"/>
    <w:rsid w:val="000E08AA"/>
    <w:rsid w:val="000E0C92"/>
    <w:rsid w:val="000E0E67"/>
    <w:rsid w:val="000E0EDB"/>
    <w:rsid w:val="000E1071"/>
    <w:rsid w:val="000E1350"/>
    <w:rsid w:val="000E13B7"/>
    <w:rsid w:val="000E14F3"/>
    <w:rsid w:val="000E1548"/>
    <w:rsid w:val="000E15CE"/>
    <w:rsid w:val="000E18B0"/>
    <w:rsid w:val="000E198B"/>
    <w:rsid w:val="000E1A41"/>
    <w:rsid w:val="000E1A9E"/>
    <w:rsid w:val="000E1BF8"/>
    <w:rsid w:val="000E1C60"/>
    <w:rsid w:val="000E1D21"/>
    <w:rsid w:val="000E2609"/>
    <w:rsid w:val="000E26CD"/>
    <w:rsid w:val="000E2798"/>
    <w:rsid w:val="000E27EA"/>
    <w:rsid w:val="000E2C4B"/>
    <w:rsid w:val="000E2D27"/>
    <w:rsid w:val="000E2D6F"/>
    <w:rsid w:val="000E2E8E"/>
    <w:rsid w:val="000E2F2B"/>
    <w:rsid w:val="000E2F5A"/>
    <w:rsid w:val="000E3538"/>
    <w:rsid w:val="000E356E"/>
    <w:rsid w:val="000E35F1"/>
    <w:rsid w:val="000E3A04"/>
    <w:rsid w:val="000E3A37"/>
    <w:rsid w:val="000E3A7F"/>
    <w:rsid w:val="000E3B7F"/>
    <w:rsid w:val="000E3B95"/>
    <w:rsid w:val="000E3C1E"/>
    <w:rsid w:val="000E3EC4"/>
    <w:rsid w:val="000E3FBC"/>
    <w:rsid w:val="000E4340"/>
    <w:rsid w:val="000E4590"/>
    <w:rsid w:val="000E459D"/>
    <w:rsid w:val="000E4750"/>
    <w:rsid w:val="000E4788"/>
    <w:rsid w:val="000E4C9D"/>
    <w:rsid w:val="000E4E61"/>
    <w:rsid w:val="000E5038"/>
    <w:rsid w:val="000E51A0"/>
    <w:rsid w:val="000E54A9"/>
    <w:rsid w:val="000E58E0"/>
    <w:rsid w:val="000E59FD"/>
    <w:rsid w:val="000E5C16"/>
    <w:rsid w:val="000E5EA7"/>
    <w:rsid w:val="000E6201"/>
    <w:rsid w:val="000E68CA"/>
    <w:rsid w:val="000E690A"/>
    <w:rsid w:val="000E695D"/>
    <w:rsid w:val="000E699A"/>
    <w:rsid w:val="000E6FA8"/>
    <w:rsid w:val="000E702D"/>
    <w:rsid w:val="000E70A2"/>
    <w:rsid w:val="000E719A"/>
    <w:rsid w:val="000E72A8"/>
    <w:rsid w:val="000E7303"/>
    <w:rsid w:val="000E75D1"/>
    <w:rsid w:val="000E7639"/>
    <w:rsid w:val="000E7C38"/>
    <w:rsid w:val="000E7FD0"/>
    <w:rsid w:val="000F0118"/>
    <w:rsid w:val="000F023F"/>
    <w:rsid w:val="000F0582"/>
    <w:rsid w:val="000F0603"/>
    <w:rsid w:val="000F073A"/>
    <w:rsid w:val="000F08AF"/>
    <w:rsid w:val="000F0B16"/>
    <w:rsid w:val="000F0B77"/>
    <w:rsid w:val="000F1271"/>
    <w:rsid w:val="000F13A9"/>
    <w:rsid w:val="000F1404"/>
    <w:rsid w:val="000F1480"/>
    <w:rsid w:val="000F1595"/>
    <w:rsid w:val="000F1A32"/>
    <w:rsid w:val="000F1DD9"/>
    <w:rsid w:val="000F24AC"/>
    <w:rsid w:val="000F2713"/>
    <w:rsid w:val="000F2D5F"/>
    <w:rsid w:val="000F2E1A"/>
    <w:rsid w:val="000F2EB2"/>
    <w:rsid w:val="000F3424"/>
    <w:rsid w:val="000F343E"/>
    <w:rsid w:val="000F3905"/>
    <w:rsid w:val="000F3948"/>
    <w:rsid w:val="000F39AA"/>
    <w:rsid w:val="000F3B15"/>
    <w:rsid w:val="000F3B1E"/>
    <w:rsid w:val="000F3CF6"/>
    <w:rsid w:val="000F3D65"/>
    <w:rsid w:val="000F3F15"/>
    <w:rsid w:val="000F3F2E"/>
    <w:rsid w:val="000F4058"/>
    <w:rsid w:val="000F43EC"/>
    <w:rsid w:val="000F454E"/>
    <w:rsid w:val="000F46D8"/>
    <w:rsid w:val="000F47D5"/>
    <w:rsid w:val="000F48A0"/>
    <w:rsid w:val="000F49EA"/>
    <w:rsid w:val="000F4A4D"/>
    <w:rsid w:val="000F4A60"/>
    <w:rsid w:val="000F4D76"/>
    <w:rsid w:val="000F4E7E"/>
    <w:rsid w:val="000F514F"/>
    <w:rsid w:val="000F51E0"/>
    <w:rsid w:val="000F52C9"/>
    <w:rsid w:val="000F54AD"/>
    <w:rsid w:val="000F57AD"/>
    <w:rsid w:val="000F5A73"/>
    <w:rsid w:val="000F5F64"/>
    <w:rsid w:val="000F63D5"/>
    <w:rsid w:val="000F6650"/>
    <w:rsid w:val="000F67CE"/>
    <w:rsid w:val="000F6860"/>
    <w:rsid w:val="000F6C35"/>
    <w:rsid w:val="000F6E53"/>
    <w:rsid w:val="000F7126"/>
    <w:rsid w:val="000F7275"/>
    <w:rsid w:val="000F77FE"/>
    <w:rsid w:val="000F7AFB"/>
    <w:rsid w:val="000F7BB0"/>
    <w:rsid w:val="000F7CDA"/>
    <w:rsid w:val="000F7D76"/>
    <w:rsid w:val="001002AB"/>
    <w:rsid w:val="00100669"/>
    <w:rsid w:val="0010068B"/>
    <w:rsid w:val="00100830"/>
    <w:rsid w:val="001008C6"/>
    <w:rsid w:val="001008D3"/>
    <w:rsid w:val="00100D89"/>
    <w:rsid w:val="00100F0B"/>
    <w:rsid w:val="00101519"/>
    <w:rsid w:val="00101721"/>
    <w:rsid w:val="0010195B"/>
    <w:rsid w:val="00101B5C"/>
    <w:rsid w:val="00101BA0"/>
    <w:rsid w:val="00101DA2"/>
    <w:rsid w:val="00101E67"/>
    <w:rsid w:val="00101ECA"/>
    <w:rsid w:val="00101ED4"/>
    <w:rsid w:val="001020E1"/>
    <w:rsid w:val="00102183"/>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0A8"/>
    <w:rsid w:val="00104198"/>
    <w:rsid w:val="0010440E"/>
    <w:rsid w:val="00104824"/>
    <w:rsid w:val="001048AE"/>
    <w:rsid w:val="00104B27"/>
    <w:rsid w:val="00104CC5"/>
    <w:rsid w:val="00104E16"/>
    <w:rsid w:val="001050C0"/>
    <w:rsid w:val="0010517D"/>
    <w:rsid w:val="0010525A"/>
    <w:rsid w:val="001054F9"/>
    <w:rsid w:val="001055C5"/>
    <w:rsid w:val="0010582B"/>
    <w:rsid w:val="00105928"/>
    <w:rsid w:val="001059B9"/>
    <w:rsid w:val="00105A47"/>
    <w:rsid w:val="00105ABA"/>
    <w:rsid w:val="00105C4F"/>
    <w:rsid w:val="0010606B"/>
    <w:rsid w:val="0010634A"/>
    <w:rsid w:val="00106376"/>
    <w:rsid w:val="001069D6"/>
    <w:rsid w:val="00106D10"/>
    <w:rsid w:val="00107244"/>
    <w:rsid w:val="0010748A"/>
    <w:rsid w:val="001074E6"/>
    <w:rsid w:val="00107697"/>
    <w:rsid w:val="00107718"/>
    <w:rsid w:val="00107EB5"/>
    <w:rsid w:val="00110052"/>
    <w:rsid w:val="0011006F"/>
    <w:rsid w:val="001100BB"/>
    <w:rsid w:val="00110158"/>
    <w:rsid w:val="00110412"/>
    <w:rsid w:val="001106DA"/>
    <w:rsid w:val="001107B9"/>
    <w:rsid w:val="00110C6D"/>
    <w:rsid w:val="00110C6E"/>
    <w:rsid w:val="00110C86"/>
    <w:rsid w:val="00110DE1"/>
    <w:rsid w:val="00110F5F"/>
    <w:rsid w:val="001111EF"/>
    <w:rsid w:val="00111223"/>
    <w:rsid w:val="00111350"/>
    <w:rsid w:val="0011142F"/>
    <w:rsid w:val="0011151E"/>
    <w:rsid w:val="00111643"/>
    <w:rsid w:val="0011166B"/>
    <w:rsid w:val="0011168B"/>
    <w:rsid w:val="00111A81"/>
    <w:rsid w:val="00111D10"/>
    <w:rsid w:val="00112050"/>
    <w:rsid w:val="00112203"/>
    <w:rsid w:val="00112486"/>
    <w:rsid w:val="00112539"/>
    <w:rsid w:val="00112579"/>
    <w:rsid w:val="00112A1C"/>
    <w:rsid w:val="00112ED5"/>
    <w:rsid w:val="00113072"/>
    <w:rsid w:val="0011325C"/>
    <w:rsid w:val="00113441"/>
    <w:rsid w:val="0011381F"/>
    <w:rsid w:val="00113B42"/>
    <w:rsid w:val="00113E69"/>
    <w:rsid w:val="00113F1A"/>
    <w:rsid w:val="00114480"/>
    <w:rsid w:val="00114568"/>
    <w:rsid w:val="0011485F"/>
    <w:rsid w:val="001148C2"/>
    <w:rsid w:val="00114954"/>
    <w:rsid w:val="00114C21"/>
    <w:rsid w:val="00114CF7"/>
    <w:rsid w:val="00114F68"/>
    <w:rsid w:val="0011533F"/>
    <w:rsid w:val="00115521"/>
    <w:rsid w:val="0011582E"/>
    <w:rsid w:val="0011589A"/>
    <w:rsid w:val="001158F2"/>
    <w:rsid w:val="00115B02"/>
    <w:rsid w:val="00115E85"/>
    <w:rsid w:val="00115F5B"/>
    <w:rsid w:val="00115FB9"/>
    <w:rsid w:val="00116169"/>
    <w:rsid w:val="00116344"/>
    <w:rsid w:val="001163D1"/>
    <w:rsid w:val="00116539"/>
    <w:rsid w:val="001166A1"/>
    <w:rsid w:val="00116823"/>
    <w:rsid w:val="00116AC9"/>
    <w:rsid w:val="00116B75"/>
    <w:rsid w:val="001176DE"/>
    <w:rsid w:val="0011799C"/>
    <w:rsid w:val="00117E41"/>
    <w:rsid w:val="00117EF1"/>
    <w:rsid w:val="00117F86"/>
    <w:rsid w:val="00120043"/>
    <w:rsid w:val="00120230"/>
    <w:rsid w:val="001203BD"/>
    <w:rsid w:val="00120411"/>
    <w:rsid w:val="001205C7"/>
    <w:rsid w:val="0012079D"/>
    <w:rsid w:val="00120ADC"/>
    <w:rsid w:val="00120BD1"/>
    <w:rsid w:val="00120E34"/>
    <w:rsid w:val="00120E8D"/>
    <w:rsid w:val="00121123"/>
    <w:rsid w:val="0012121E"/>
    <w:rsid w:val="00121335"/>
    <w:rsid w:val="00121382"/>
    <w:rsid w:val="00121541"/>
    <w:rsid w:val="00121B5E"/>
    <w:rsid w:val="00121E93"/>
    <w:rsid w:val="00121EDE"/>
    <w:rsid w:val="00121EF4"/>
    <w:rsid w:val="00121F5D"/>
    <w:rsid w:val="00121FDD"/>
    <w:rsid w:val="001222C7"/>
    <w:rsid w:val="0012266C"/>
    <w:rsid w:val="00122706"/>
    <w:rsid w:val="00122B44"/>
    <w:rsid w:val="00122BBE"/>
    <w:rsid w:val="00122CF1"/>
    <w:rsid w:val="00122D8A"/>
    <w:rsid w:val="00123681"/>
    <w:rsid w:val="00123747"/>
    <w:rsid w:val="001238F5"/>
    <w:rsid w:val="00123957"/>
    <w:rsid w:val="00123A2C"/>
    <w:rsid w:val="00123AB0"/>
    <w:rsid w:val="00123BDF"/>
    <w:rsid w:val="00123F1B"/>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2C6"/>
    <w:rsid w:val="00126493"/>
    <w:rsid w:val="0012657B"/>
    <w:rsid w:val="001265E4"/>
    <w:rsid w:val="001269DA"/>
    <w:rsid w:val="00126A87"/>
    <w:rsid w:val="00126F64"/>
    <w:rsid w:val="00127008"/>
    <w:rsid w:val="0012713C"/>
    <w:rsid w:val="00127307"/>
    <w:rsid w:val="00127422"/>
    <w:rsid w:val="001275A6"/>
    <w:rsid w:val="00127654"/>
    <w:rsid w:val="00127678"/>
    <w:rsid w:val="00127CE6"/>
    <w:rsid w:val="00130090"/>
    <w:rsid w:val="001304C4"/>
    <w:rsid w:val="00130541"/>
    <w:rsid w:val="00130719"/>
    <w:rsid w:val="00130B37"/>
    <w:rsid w:val="00130B64"/>
    <w:rsid w:val="00130E70"/>
    <w:rsid w:val="00130FF4"/>
    <w:rsid w:val="001312DE"/>
    <w:rsid w:val="0013159F"/>
    <w:rsid w:val="001315A5"/>
    <w:rsid w:val="001315EB"/>
    <w:rsid w:val="001317F7"/>
    <w:rsid w:val="00131881"/>
    <w:rsid w:val="00131B2B"/>
    <w:rsid w:val="00131B4D"/>
    <w:rsid w:val="00131BB3"/>
    <w:rsid w:val="001320D2"/>
    <w:rsid w:val="001320E6"/>
    <w:rsid w:val="00132118"/>
    <w:rsid w:val="001322C9"/>
    <w:rsid w:val="001323E0"/>
    <w:rsid w:val="00132432"/>
    <w:rsid w:val="0013245F"/>
    <w:rsid w:val="00132665"/>
    <w:rsid w:val="001327A2"/>
    <w:rsid w:val="00132B43"/>
    <w:rsid w:val="00132DA0"/>
    <w:rsid w:val="00132E24"/>
    <w:rsid w:val="00132ED1"/>
    <w:rsid w:val="00132F4C"/>
    <w:rsid w:val="00132F88"/>
    <w:rsid w:val="001331B5"/>
    <w:rsid w:val="001332BB"/>
    <w:rsid w:val="001332DE"/>
    <w:rsid w:val="001334FF"/>
    <w:rsid w:val="00133566"/>
    <w:rsid w:val="001337C2"/>
    <w:rsid w:val="00133885"/>
    <w:rsid w:val="00133938"/>
    <w:rsid w:val="0013397A"/>
    <w:rsid w:val="00133BE8"/>
    <w:rsid w:val="00133D56"/>
    <w:rsid w:val="00133FAD"/>
    <w:rsid w:val="00134114"/>
    <w:rsid w:val="001341EF"/>
    <w:rsid w:val="001343DF"/>
    <w:rsid w:val="0013462F"/>
    <w:rsid w:val="00134899"/>
    <w:rsid w:val="00134933"/>
    <w:rsid w:val="0013494F"/>
    <w:rsid w:val="001349BA"/>
    <w:rsid w:val="001349FD"/>
    <w:rsid w:val="00134AAE"/>
    <w:rsid w:val="00134DB4"/>
    <w:rsid w:val="00134E51"/>
    <w:rsid w:val="00134F5D"/>
    <w:rsid w:val="00134FA5"/>
    <w:rsid w:val="0013524C"/>
    <w:rsid w:val="001354C7"/>
    <w:rsid w:val="00135763"/>
    <w:rsid w:val="00135DC8"/>
    <w:rsid w:val="00135ECB"/>
    <w:rsid w:val="00135F3C"/>
    <w:rsid w:val="001363F1"/>
    <w:rsid w:val="001364BC"/>
    <w:rsid w:val="001366A2"/>
    <w:rsid w:val="00136D26"/>
    <w:rsid w:val="0013703D"/>
    <w:rsid w:val="001370BE"/>
    <w:rsid w:val="00137319"/>
    <w:rsid w:val="00137470"/>
    <w:rsid w:val="00137845"/>
    <w:rsid w:val="001378C1"/>
    <w:rsid w:val="00137935"/>
    <w:rsid w:val="00140248"/>
    <w:rsid w:val="00140405"/>
    <w:rsid w:val="001406EE"/>
    <w:rsid w:val="001409FC"/>
    <w:rsid w:val="00140A06"/>
    <w:rsid w:val="00140B17"/>
    <w:rsid w:val="00140B5B"/>
    <w:rsid w:val="00140B81"/>
    <w:rsid w:val="00140C28"/>
    <w:rsid w:val="001411E7"/>
    <w:rsid w:val="0014125B"/>
    <w:rsid w:val="00141418"/>
    <w:rsid w:val="001416BD"/>
    <w:rsid w:val="0014174F"/>
    <w:rsid w:val="00141A02"/>
    <w:rsid w:val="00141C08"/>
    <w:rsid w:val="00141CA1"/>
    <w:rsid w:val="0014201B"/>
    <w:rsid w:val="00142062"/>
    <w:rsid w:val="0014210A"/>
    <w:rsid w:val="00142485"/>
    <w:rsid w:val="001424F2"/>
    <w:rsid w:val="001428EC"/>
    <w:rsid w:val="0014296A"/>
    <w:rsid w:val="00143061"/>
    <w:rsid w:val="00143335"/>
    <w:rsid w:val="00143391"/>
    <w:rsid w:val="0014367F"/>
    <w:rsid w:val="001438FC"/>
    <w:rsid w:val="00143AD1"/>
    <w:rsid w:val="00143B4D"/>
    <w:rsid w:val="00143DDE"/>
    <w:rsid w:val="00143EB3"/>
    <w:rsid w:val="00143F3D"/>
    <w:rsid w:val="0014413D"/>
    <w:rsid w:val="00144C06"/>
    <w:rsid w:val="00144F48"/>
    <w:rsid w:val="00145110"/>
    <w:rsid w:val="001455F1"/>
    <w:rsid w:val="00145A0B"/>
    <w:rsid w:val="00145AB8"/>
    <w:rsid w:val="00145BBD"/>
    <w:rsid w:val="00145D7D"/>
    <w:rsid w:val="00145F7E"/>
    <w:rsid w:val="001463CA"/>
    <w:rsid w:val="00146572"/>
    <w:rsid w:val="00146971"/>
    <w:rsid w:val="0014708A"/>
    <w:rsid w:val="00147197"/>
    <w:rsid w:val="00147417"/>
    <w:rsid w:val="0014776E"/>
    <w:rsid w:val="00147784"/>
    <w:rsid w:val="00147791"/>
    <w:rsid w:val="001477F4"/>
    <w:rsid w:val="0014793C"/>
    <w:rsid w:val="00147B3E"/>
    <w:rsid w:val="00147E99"/>
    <w:rsid w:val="00150056"/>
    <w:rsid w:val="0015007A"/>
    <w:rsid w:val="001501AF"/>
    <w:rsid w:val="0015095B"/>
    <w:rsid w:val="00150A4F"/>
    <w:rsid w:val="00150B17"/>
    <w:rsid w:val="00150F4C"/>
    <w:rsid w:val="00150F85"/>
    <w:rsid w:val="00151028"/>
    <w:rsid w:val="0015144C"/>
    <w:rsid w:val="00151521"/>
    <w:rsid w:val="00151522"/>
    <w:rsid w:val="00151572"/>
    <w:rsid w:val="00151969"/>
    <w:rsid w:val="00151B26"/>
    <w:rsid w:val="00151BBC"/>
    <w:rsid w:val="00151F5E"/>
    <w:rsid w:val="00151F7E"/>
    <w:rsid w:val="001520FA"/>
    <w:rsid w:val="0015220F"/>
    <w:rsid w:val="00152B3C"/>
    <w:rsid w:val="00152D6E"/>
    <w:rsid w:val="00152E1C"/>
    <w:rsid w:val="00153005"/>
    <w:rsid w:val="00153888"/>
    <w:rsid w:val="001538A6"/>
    <w:rsid w:val="00153952"/>
    <w:rsid w:val="00153AD9"/>
    <w:rsid w:val="00153C3E"/>
    <w:rsid w:val="00153F3C"/>
    <w:rsid w:val="001540D4"/>
    <w:rsid w:val="00154153"/>
    <w:rsid w:val="00154223"/>
    <w:rsid w:val="00154310"/>
    <w:rsid w:val="00154492"/>
    <w:rsid w:val="001545E0"/>
    <w:rsid w:val="00154652"/>
    <w:rsid w:val="00154908"/>
    <w:rsid w:val="00154E3C"/>
    <w:rsid w:val="00155050"/>
    <w:rsid w:val="00155265"/>
    <w:rsid w:val="00155314"/>
    <w:rsid w:val="001556AD"/>
    <w:rsid w:val="001559B7"/>
    <w:rsid w:val="00155DAE"/>
    <w:rsid w:val="0015615D"/>
    <w:rsid w:val="001561D4"/>
    <w:rsid w:val="00156301"/>
    <w:rsid w:val="001565BD"/>
    <w:rsid w:val="00156775"/>
    <w:rsid w:val="00156A33"/>
    <w:rsid w:val="00156BB9"/>
    <w:rsid w:val="00157383"/>
    <w:rsid w:val="0015754F"/>
    <w:rsid w:val="00157717"/>
    <w:rsid w:val="001577FE"/>
    <w:rsid w:val="00157826"/>
    <w:rsid w:val="001579E7"/>
    <w:rsid w:val="00157A95"/>
    <w:rsid w:val="00157B10"/>
    <w:rsid w:val="00157DA5"/>
    <w:rsid w:val="00157F0A"/>
    <w:rsid w:val="00160197"/>
    <w:rsid w:val="00160355"/>
    <w:rsid w:val="001609AF"/>
    <w:rsid w:val="00160A74"/>
    <w:rsid w:val="00160B1A"/>
    <w:rsid w:val="00160EB3"/>
    <w:rsid w:val="00160F08"/>
    <w:rsid w:val="001616F0"/>
    <w:rsid w:val="00161747"/>
    <w:rsid w:val="00161826"/>
    <w:rsid w:val="00161873"/>
    <w:rsid w:val="00161B04"/>
    <w:rsid w:val="00161B43"/>
    <w:rsid w:val="00161B82"/>
    <w:rsid w:val="00161DD3"/>
    <w:rsid w:val="00162094"/>
    <w:rsid w:val="00162139"/>
    <w:rsid w:val="001623A4"/>
    <w:rsid w:val="001625B7"/>
    <w:rsid w:val="0016261F"/>
    <w:rsid w:val="001630F8"/>
    <w:rsid w:val="001631F8"/>
    <w:rsid w:val="0016323F"/>
    <w:rsid w:val="00163676"/>
    <w:rsid w:val="001636EE"/>
    <w:rsid w:val="001637E5"/>
    <w:rsid w:val="00163864"/>
    <w:rsid w:val="001638B6"/>
    <w:rsid w:val="00163961"/>
    <w:rsid w:val="00163A47"/>
    <w:rsid w:val="00163BF8"/>
    <w:rsid w:val="00163F92"/>
    <w:rsid w:val="001641AD"/>
    <w:rsid w:val="001642FB"/>
    <w:rsid w:val="00164301"/>
    <w:rsid w:val="00164681"/>
    <w:rsid w:val="00164721"/>
    <w:rsid w:val="0016476C"/>
    <w:rsid w:val="00164785"/>
    <w:rsid w:val="00164CE6"/>
    <w:rsid w:val="00164DD5"/>
    <w:rsid w:val="001650A6"/>
    <w:rsid w:val="00165345"/>
    <w:rsid w:val="00165465"/>
    <w:rsid w:val="0016546F"/>
    <w:rsid w:val="001655D1"/>
    <w:rsid w:val="00165769"/>
    <w:rsid w:val="00165A0B"/>
    <w:rsid w:val="00165A65"/>
    <w:rsid w:val="00165C19"/>
    <w:rsid w:val="00165D60"/>
    <w:rsid w:val="00165FBE"/>
    <w:rsid w:val="00166111"/>
    <w:rsid w:val="001661B4"/>
    <w:rsid w:val="001661D6"/>
    <w:rsid w:val="00166332"/>
    <w:rsid w:val="001663A4"/>
    <w:rsid w:val="001663DB"/>
    <w:rsid w:val="001664C3"/>
    <w:rsid w:val="001666E5"/>
    <w:rsid w:val="0016679D"/>
    <w:rsid w:val="00166919"/>
    <w:rsid w:val="00166C29"/>
    <w:rsid w:val="00166E70"/>
    <w:rsid w:val="001670B7"/>
    <w:rsid w:val="001674CC"/>
    <w:rsid w:val="00167650"/>
    <w:rsid w:val="00167684"/>
    <w:rsid w:val="001676BB"/>
    <w:rsid w:val="001676ED"/>
    <w:rsid w:val="001700A5"/>
    <w:rsid w:val="001700B5"/>
    <w:rsid w:val="00170204"/>
    <w:rsid w:val="001702E0"/>
    <w:rsid w:val="001705FC"/>
    <w:rsid w:val="0017076B"/>
    <w:rsid w:val="0017082A"/>
    <w:rsid w:val="00170888"/>
    <w:rsid w:val="00170AFC"/>
    <w:rsid w:val="00170B53"/>
    <w:rsid w:val="00170BD3"/>
    <w:rsid w:val="00170E22"/>
    <w:rsid w:val="00171357"/>
    <w:rsid w:val="00171392"/>
    <w:rsid w:val="001716AB"/>
    <w:rsid w:val="00171872"/>
    <w:rsid w:val="001718D9"/>
    <w:rsid w:val="001719EA"/>
    <w:rsid w:val="0017212F"/>
    <w:rsid w:val="0017264A"/>
    <w:rsid w:val="00172656"/>
    <w:rsid w:val="001729AD"/>
    <w:rsid w:val="00172D10"/>
    <w:rsid w:val="00172D59"/>
    <w:rsid w:val="00172ED9"/>
    <w:rsid w:val="00172F37"/>
    <w:rsid w:val="00172F62"/>
    <w:rsid w:val="00173099"/>
    <w:rsid w:val="001730C2"/>
    <w:rsid w:val="001730D9"/>
    <w:rsid w:val="001738A9"/>
    <w:rsid w:val="00173BB3"/>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B8"/>
    <w:rsid w:val="00177CE2"/>
    <w:rsid w:val="00177CF4"/>
    <w:rsid w:val="00177F1E"/>
    <w:rsid w:val="001807A9"/>
    <w:rsid w:val="001807C7"/>
    <w:rsid w:val="00180812"/>
    <w:rsid w:val="0018082C"/>
    <w:rsid w:val="00180C02"/>
    <w:rsid w:val="00180C73"/>
    <w:rsid w:val="00180CA5"/>
    <w:rsid w:val="00180DB8"/>
    <w:rsid w:val="00180DD5"/>
    <w:rsid w:val="001810AC"/>
    <w:rsid w:val="00181581"/>
    <w:rsid w:val="0018161C"/>
    <w:rsid w:val="0018176E"/>
    <w:rsid w:val="001818CE"/>
    <w:rsid w:val="00181B24"/>
    <w:rsid w:val="00181DFD"/>
    <w:rsid w:val="00181F63"/>
    <w:rsid w:val="001821DE"/>
    <w:rsid w:val="00182429"/>
    <w:rsid w:val="001824D3"/>
    <w:rsid w:val="001824FF"/>
    <w:rsid w:val="0018254D"/>
    <w:rsid w:val="00182987"/>
    <w:rsid w:val="00182D7D"/>
    <w:rsid w:val="00182F24"/>
    <w:rsid w:val="001831CD"/>
    <w:rsid w:val="00183296"/>
    <w:rsid w:val="001832C4"/>
    <w:rsid w:val="00183592"/>
    <w:rsid w:val="0018363F"/>
    <w:rsid w:val="00183764"/>
    <w:rsid w:val="0018397A"/>
    <w:rsid w:val="001839A0"/>
    <w:rsid w:val="00183A22"/>
    <w:rsid w:val="00183EF3"/>
    <w:rsid w:val="00184091"/>
    <w:rsid w:val="001843EF"/>
    <w:rsid w:val="001844BB"/>
    <w:rsid w:val="001844C3"/>
    <w:rsid w:val="001844C9"/>
    <w:rsid w:val="00184870"/>
    <w:rsid w:val="00184950"/>
    <w:rsid w:val="00184A00"/>
    <w:rsid w:val="00184FD0"/>
    <w:rsid w:val="00185069"/>
    <w:rsid w:val="001852B6"/>
    <w:rsid w:val="00185546"/>
    <w:rsid w:val="00185816"/>
    <w:rsid w:val="00185AEC"/>
    <w:rsid w:val="00185CCB"/>
    <w:rsid w:val="00185D07"/>
    <w:rsid w:val="001861CF"/>
    <w:rsid w:val="001864D1"/>
    <w:rsid w:val="00186631"/>
    <w:rsid w:val="00186B84"/>
    <w:rsid w:val="00186CA2"/>
    <w:rsid w:val="00186CD2"/>
    <w:rsid w:val="00186CFB"/>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90"/>
    <w:rsid w:val="001908F8"/>
    <w:rsid w:val="00190A1E"/>
    <w:rsid w:val="00191125"/>
    <w:rsid w:val="001912E2"/>
    <w:rsid w:val="001919F1"/>
    <w:rsid w:val="00191A2A"/>
    <w:rsid w:val="00191BF5"/>
    <w:rsid w:val="00191C56"/>
    <w:rsid w:val="00191DD2"/>
    <w:rsid w:val="00191E0F"/>
    <w:rsid w:val="00191EA5"/>
    <w:rsid w:val="00191EC5"/>
    <w:rsid w:val="001920C5"/>
    <w:rsid w:val="001922AC"/>
    <w:rsid w:val="001922FE"/>
    <w:rsid w:val="0019262E"/>
    <w:rsid w:val="00192DC8"/>
    <w:rsid w:val="00192E36"/>
    <w:rsid w:val="00192ED2"/>
    <w:rsid w:val="001930FC"/>
    <w:rsid w:val="0019327A"/>
    <w:rsid w:val="001932A6"/>
    <w:rsid w:val="0019344A"/>
    <w:rsid w:val="00193567"/>
    <w:rsid w:val="00193769"/>
    <w:rsid w:val="001939BF"/>
    <w:rsid w:val="00193D1E"/>
    <w:rsid w:val="00193FA0"/>
    <w:rsid w:val="001946EE"/>
    <w:rsid w:val="0019484D"/>
    <w:rsid w:val="00194A0F"/>
    <w:rsid w:val="00194CDB"/>
    <w:rsid w:val="00195512"/>
    <w:rsid w:val="001959EF"/>
    <w:rsid w:val="00196088"/>
    <w:rsid w:val="001962D1"/>
    <w:rsid w:val="00196902"/>
    <w:rsid w:val="00196BE4"/>
    <w:rsid w:val="00196CC1"/>
    <w:rsid w:val="0019709A"/>
    <w:rsid w:val="001970C6"/>
    <w:rsid w:val="00197294"/>
    <w:rsid w:val="00197522"/>
    <w:rsid w:val="001976A1"/>
    <w:rsid w:val="0019786E"/>
    <w:rsid w:val="00197A47"/>
    <w:rsid w:val="00197CA5"/>
    <w:rsid w:val="001A01B9"/>
    <w:rsid w:val="001A02EB"/>
    <w:rsid w:val="001A0303"/>
    <w:rsid w:val="001A03B3"/>
    <w:rsid w:val="001A0430"/>
    <w:rsid w:val="001A082A"/>
    <w:rsid w:val="001A090B"/>
    <w:rsid w:val="001A0A6C"/>
    <w:rsid w:val="001A0C22"/>
    <w:rsid w:val="001A0CB3"/>
    <w:rsid w:val="001A0D6D"/>
    <w:rsid w:val="001A0EDB"/>
    <w:rsid w:val="001A102F"/>
    <w:rsid w:val="001A14A4"/>
    <w:rsid w:val="001A1572"/>
    <w:rsid w:val="001A183D"/>
    <w:rsid w:val="001A1CA7"/>
    <w:rsid w:val="001A1DC1"/>
    <w:rsid w:val="001A2019"/>
    <w:rsid w:val="001A2024"/>
    <w:rsid w:val="001A2787"/>
    <w:rsid w:val="001A2A80"/>
    <w:rsid w:val="001A2C40"/>
    <w:rsid w:val="001A2D05"/>
    <w:rsid w:val="001A2DED"/>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CCD"/>
    <w:rsid w:val="001A5DF8"/>
    <w:rsid w:val="001A5EB0"/>
    <w:rsid w:val="001A5EFC"/>
    <w:rsid w:val="001A5FC1"/>
    <w:rsid w:val="001A602A"/>
    <w:rsid w:val="001A613D"/>
    <w:rsid w:val="001A61A3"/>
    <w:rsid w:val="001A63A1"/>
    <w:rsid w:val="001A63A2"/>
    <w:rsid w:val="001A63C0"/>
    <w:rsid w:val="001A6569"/>
    <w:rsid w:val="001A65C7"/>
    <w:rsid w:val="001A677B"/>
    <w:rsid w:val="001A6852"/>
    <w:rsid w:val="001A68DD"/>
    <w:rsid w:val="001A695B"/>
    <w:rsid w:val="001A6B5F"/>
    <w:rsid w:val="001A6BBB"/>
    <w:rsid w:val="001A6ED0"/>
    <w:rsid w:val="001A6F52"/>
    <w:rsid w:val="001A7123"/>
    <w:rsid w:val="001A7453"/>
    <w:rsid w:val="001A7460"/>
    <w:rsid w:val="001A77C2"/>
    <w:rsid w:val="001A7968"/>
    <w:rsid w:val="001A79CF"/>
    <w:rsid w:val="001A7A26"/>
    <w:rsid w:val="001A7F9C"/>
    <w:rsid w:val="001B001A"/>
    <w:rsid w:val="001B0178"/>
    <w:rsid w:val="001B03A0"/>
    <w:rsid w:val="001B0427"/>
    <w:rsid w:val="001B05D9"/>
    <w:rsid w:val="001B061B"/>
    <w:rsid w:val="001B079F"/>
    <w:rsid w:val="001B07D6"/>
    <w:rsid w:val="001B0814"/>
    <w:rsid w:val="001B0910"/>
    <w:rsid w:val="001B0918"/>
    <w:rsid w:val="001B0ADD"/>
    <w:rsid w:val="001B0CBB"/>
    <w:rsid w:val="001B0FAC"/>
    <w:rsid w:val="001B100D"/>
    <w:rsid w:val="001B1034"/>
    <w:rsid w:val="001B1499"/>
    <w:rsid w:val="001B15A6"/>
    <w:rsid w:val="001B17DA"/>
    <w:rsid w:val="001B1A64"/>
    <w:rsid w:val="001B1B45"/>
    <w:rsid w:val="001B1BC5"/>
    <w:rsid w:val="001B1C3B"/>
    <w:rsid w:val="001B1C41"/>
    <w:rsid w:val="001B1CD7"/>
    <w:rsid w:val="001B1FFA"/>
    <w:rsid w:val="001B252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BD9"/>
    <w:rsid w:val="001B7C87"/>
    <w:rsid w:val="001B7D87"/>
    <w:rsid w:val="001B7E7B"/>
    <w:rsid w:val="001B7F94"/>
    <w:rsid w:val="001C0463"/>
    <w:rsid w:val="001C04FE"/>
    <w:rsid w:val="001C0D26"/>
    <w:rsid w:val="001C10DE"/>
    <w:rsid w:val="001C11EB"/>
    <w:rsid w:val="001C13D8"/>
    <w:rsid w:val="001C15ED"/>
    <w:rsid w:val="001C1713"/>
    <w:rsid w:val="001C17B1"/>
    <w:rsid w:val="001C18FB"/>
    <w:rsid w:val="001C19DF"/>
    <w:rsid w:val="001C1B45"/>
    <w:rsid w:val="001C1CCC"/>
    <w:rsid w:val="001C1FB2"/>
    <w:rsid w:val="001C1FCF"/>
    <w:rsid w:val="001C2232"/>
    <w:rsid w:val="001C25DA"/>
    <w:rsid w:val="001C2668"/>
    <w:rsid w:val="001C2D6D"/>
    <w:rsid w:val="001C2EEF"/>
    <w:rsid w:val="001C30FA"/>
    <w:rsid w:val="001C31B9"/>
    <w:rsid w:val="001C3265"/>
    <w:rsid w:val="001C3321"/>
    <w:rsid w:val="001C394A"/>
    <w:rsid w:val="001C3D04"/>
    <w:rsid w:val="001C3EC5"/>
    <w:rsid w:val="001C419F"/>
    <w:rsid w:val="001C4737"/>
    <w:rsid w:val="001C4833"/>
    <w:rsid w:val="001C48DA"/>
    <w:rsid w:val="001C50DD"/>
    <w:rsid w:val="001C55A0"/>
    <w:rsid w:val="001C569D"/>
    <w:rsid w:val="001C5738"/>
    <w:rsid w:val="001C580F"/>
    <w:rsid w:val="001C58C0"/>
    <w:rsid w:val="001C5C8A"/>
    <w:rsid w:val="001C6197"/>
    <w:rsid w:val="001C679D"/>
    <w:rsid w:val="001C680C"/>
    <w:rsid w:val="001C68EB"/>
    <w:rsid w:val="001C6B35"/>
    <w:rsid w:val="001C6E36"/>
    <w:rsid w:val="001C6ECF"/>
    <w:rsid w:val="001C7433"/>
    <w:rsid w:val="001C77DB"/>
    <w:rsid w:val="001C79E6"/>
    <w:rsid w:val="001C7BBA"/>
    <w:rsid w:val="001C7C96"/>
    <w:rsid w:val="001C7CF5"/>
    <w:rsid w:val="001C7D9C"/>
    <w:rsid w:val="001D0099"/>
    <w:rsid w:val="001D00BA"/>
    <w:rsid w:val="001D015F"/>
    <w:rsid w:val="001D0217"/>
    <w:rsid w:val="001D03B9"/>
    <w:rsid w:val="001D091B"/>
    <w:rsid w:val="001D0AC4"/>
    <w:rsid w:val="001D0B1D"/>
    <w:rsid w:val="001D0D78"/>
    <w:rsid w:val="001D0E31"/>
    <w:rsid w:val="001D0FE7"/>
    <w:rsid w:val="001D112C"/>
    <w:rsid w:val="001D11F0"/>
    <w:rsid w:val="001D20ED"/>
    <w:rsid w:val="001D243D"/>
    <w:rsid w:val="001D2479"/>
    <w:rsid w:val="001D27B6"/>
    <w:rsid w:val="001D2BA0"/>
    <w:rsid w:val="001D35D5"/>
    <w:rsid w:val="001D3722"/>
    <w:rsid w:val="001D3813"/>
    <w:rsid w:val="001D3850"/>
    <w:rsid w:val="001D39D7"/>
    <w:rsid w:val="001D3DAC"/>
    <w:rsid w:val="001D4080"/>
    <w:rsid w:val="001D408E"/>
    <w:rsid w:val="001D4188"/>
    <w:rsid w:val="001D41D1"/>
    <w:rsid w:val="001D41E2"/>
    <w:rsid w:val="001D437D"/>
    <w:rsid w:val="001D4464"/>
    <w:rsid w:val="001D45AB"/>
    <w:rsid w:val="001D45BA"/>
    <w:rsid w:val="001D4679"/>
    <w:rsid w:val="001D48E3"/>
    <w:rsid w:val="001D4B50"/>
    <w:rsid w:val="001D4D79"/>
    <w:rsid w:val="001D4D89"/>
    <w:rsid w:val="001D4F82"/>
    <w:rsid w:val="001D51BC"/>
    <w:rsid w:val="001D521C"/>
    <w:rsid w:val="001D5301"/>
    <w:rsid w:val="001D5466"/>
    <w:rsid w:val="001D585C"/>
    <w:rsid w:val="001D5903"/>
    <w:rsid w:val="001D595B"/>
    <w:rsid w:val="001D59BC"/>
    <w:rsid w:val="001D5B41"/>
    <w:rsid w:val="001D5C65"/>
    <w:rsid w:val="001D5D1B"/>
    <w:rsid w:val="001D65F6"/>
    <w:rsid w:val="001D670F"/>
    <w:rsid w:val="001D68FE"/>
    <w:rsid w:val="001D6923"/>
    <w:rsid w:val="001D6C21"/>
    <w:rsid w:val="001D6DC1"/>
    <w:rsid w:val="001D71B4"/>
    <w:rsid w:val="001D72EF"/>
    <w:rsid w:val="001D7541"/>
    <w:rsid w:val="001D7715"/>
    <w:rsid w:val="001D7744"/>
    <w:rsid w:val="001D7D73"/>
    <w:rsid w:val="001E0259"/>
    <w:rsid w:val="001E035B"/>
    <w:rsid w:val="001E03CE"/>
    <w:rsid w:val="001E05B7"/>
    <w:rsid w:val="001E093F"/>
    <w:rsid w:val="001E0A98"/>
    <w:rsid w:val="001E0B9A"/>
    <w:rsid w:val="001E0C41"/>
    <w:rsid w:val="001E0CEF"/>
    <w:rsid w:val="001E0F6D"/>
    <w:rsid w:val="001E1135"/>
    <w:rsid w:val="001E15FE"/>
    <w:rsid w:val="001E161D"/>
    <w:rsid w:val="001E17B2"/>
    <w:rsid w:val="001E1943"/>
    <w:rsid w:val="001E1BB8"/>
    <w:rsid w:val="001E1DFB"/>
    <w:rsid w:val="001E1E1F"/>
    <w:rsid w:val="001E20CD"/>
    <w:rsid w:val="001E2351"/>
    <w:rsid w:val="001E2525"/>
    <w:rsid w:val="001E2729"/>
    <w:rsid w:val="001E2862"/>
    <w:rsid w:val="001E295A"/>
    <w:rsid w:val="001E2A37"/>
    <w:rsid w:val="001E2C18"/>
    <w:rsid w:val="001E354A"/>
    <w:rsid w:val="001E3584"/>
    <w:rsid w:val="001E3A51"/>
    <w:rsid w:val="001E3B09"/>
    <w:rsid w:val="001E3B15"/>
    <w:rsid w:val="001E3C0D"/>
    <w:rsid w:val="001E41A9"/>
    <w:rsid w:val="001E436A"/>
    <w:rsid w:val="001E44C6"/>
    <w:rsid w:val="001E45D5"/>
    <w:rsid w:val="001E462A"/>
    <w:rsid w:val="001E4ADE"/>
    <w:rsid w:val="001E4C0D"/>
    <w:rsid w:val="001E506B"/>
    <w:rsid w:val="001E509F"/>
    <w:rsid w:val="001E519F"/>
    <w:rsid w:val="001E5308"/>
    <w:rsid w:val="001E5462"/>
    <w:rsid w:val="001E5475"/>
    <w:rsid w:val="001E549E"/>
    <w:rsid w:val="001E58C1"/>
    <w:rsid w:val="001E5CE5"/>
    <w:rsid w:val="001E5D29"/>
    <w:rsid w:val="001E5D71"/>
    <w:rsid w:val="001E5E9C"/>
    <w:rsid w:val="001E60BD"/>
    <w:rsid w:val="001E6125"/>
    <w:rsid w:val="001E62BD"/>
    <w:rsid w:val="001E63C7"/>
    <w:rsid w:val="001E6428"/>
    <w:rsid w:val="001E65C4"/>
    <w:rsid w:val="001E6615"/>
    <w:rsid w:val="001E69E0"/>
    <w:rsid w:val="001E6DC5"/>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55D"/>
    <w:rsid w:val="001F0583"/>
    <w:rsid w:val="001F08E5"/>
    <w:rsid w:val="001F09AF"/>
    <w:rsid w:val="001F0A12"/>
    <w:rsid w:val="001F0B89"/>
    <w:rsid w:val="001F0C8D"/>
    <w:rsid w:val="001F1064"/>
    <w:rsid w:val="001F1253"/>
    <w:rsid w:val="001F1458"/>
    <w:rsid w:val="001F169A"/>
    <w:rsid w:val="001F1A7E"/>
    <w:rsid w:val="001F1ACF"/>
    <w:rsid w:val="001F1B4B"/>
    <w:rsid w:val="001F1E80"/>
    <w:rsid w:val="001F1F04"/>
    <w:rsid w:val="001F1F32"/>
    <w:rsid w:val="001F201C"/>
    <w:rsid w:val="001F219E"/>
    <w:rsid w:val="001F2403"/>
    <w:rsid w:val="001F25EF"/>
    <w:rsid w:val="001F28BF"/>
    <w:rsid w:val="001F28DC"/>
    <w:rsid w:val="001F34E1"/>
    <w:rsid w:val="001F34F6"/>
    <w:rsid w:val="001F37CE"/>
    <w:rsid w:val="001F3A52"/>
    <w:rsid w:val="001F3B91"/>
    <w:rsid w:val="001F3D7C"/>
    <w:rsid w:val="001F4229"/>
    <w:rsid w:val="001F4355"/>
    <w:rsid w:val="001F43BE"/>
    <w:rsid w:val="001F452E"/>
    <w:rsid w:val="001F475C"/>
    <w:rsid w:val="001F47A8"/>
    <w:rsid w:val="001F4A26"/>
    <w:rsid w:val="001F4BD7"/>
    <w:rsid w:val="001F4C53"/>
    <w:rsid w:val="001F4D28"/>
    <w:rsid w:val="001F4E1E"/>
    <w:rsid w:val="001F4EEE"/>
    <w:rsid w:val="001F4F9A"/>
    <w:rsid w:val="001F5104"/>
    <w:rsid w:val="001F51CB"/>
    <w:rsid w:val="001F520E"/>
    <w:rsid w:val="001F52DD"/>
    <w:rsid w:val="001F5646"/>
    <w:rsid w:val="001F56D3"/>
    <w:rsid w:val="001F57FF"/>
    <w:rsid w:val="001F58F5"/>
    <w:rsid w:val="001F5956"/>
    <w:rsid w:val="001F5A25"/>
    <w:rsid w:val="001F5A4A"/>
    <w:rsid w:val="001F5AE6"/>
    <w:rsid w:val="001F5B4A"/>
    <w:rsid w:val="001F5C00"/>
    <w:rsid w:val="001F5C54"/>
    <w:rsid w:val="001F5D90"/>
    <w:rsid w:val="001F6005"/>
    <w:rsid w:val="001F61D7"/>
    <w:rsid w:val="001F63EE"/>
    <w:rsid w:val="001F648A"/>
    <w:rsid w:val="001F64BA"/>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54"/>
    <w:rsid w:val="00200EC8"/>
    <w:rsid w:val="00200F7D"/>
    <w:rsid w:val="0020101D"/>
    <w:rsid w:val="00201B55"/>
    <w:rsid w:val="00201CE6"/>
    <w:rsid w:val="00201DC2"/>
    <w:rsid w:val="0020232A"/>
    <w:rsid w:val="002026BF"/>
    <w:rsid w:val="002029E9"/>
    <w:rsid w:val="00202A30"/>
    <w:rsid w:val="00202A5F"/>
    <w:rsid w:val="00202A78"/>
    <w:rsid w:val="00202DA7"/>
    <w:rsid w:val="00202F74"/>
    <w:rsid w:val="0020318B"/>
    <w:rsid w:val="002031AB"/>
    <w:rsid w:val="00203310"/>
    <w:rsid w:val="0020347A"/>
    <w:rsid w:val="0020391E"/>
    <w:rsid w:val="00203A86"/>
    <w:rsid w:val="00203B39"/>
    <w:rsid w:val="00203B3C"/>
    <w:rsid w:val="00203D52"/>
    <w:rsid w:val="00203E6F"/>
    <w:rsid w:val="00203E7E"/>
    <w:rsid w:val="002040C7"/>
    <w:rsid w:val="002044AA"/>
    <w:rsid w:val="00204843"/>
    <w:rsid w:val="00204B36"/>
    <w:rsid w:val="00204BAA"/>
    <w:rsid w:val="00204CEC"/>
    <w:rsid w:val="00205236"/>
    <w:rsid w:val="0020559E"/>
    <w:rsid w:val="00205B3A"/>
    <w:rsid w:val="0020610A"/>
    <w:rsid w:val="00206162"/>
    <w:rsid w:val="002062EC"/>
    <w:rsid w:val="002064C9"/>
    <w:rsid w:val="00206676"/>
    <w:rsid w:val="0020687E"/>
    <w:rsid w:val="00206A85"/>
    <w:rsid w:val="00206CA4"/>
    <w:rsid w:val="002070EA"/>
    <w:rsid w:val="00207700"/>
    <w:rsid w:val="00207853"/>
    <w:rsid w:val="002079D9"/>
    <w:rsid w:val="00207AC8"/>
    <w:rsid w:val="00210269"/>
    <w:rsid w:val="002105BF"/>
    <w:rsid w:val="00210ACA"/>
    <w:rsid w:val="00210F5F"/>
    <w:rsid w:val="00210FDF"/>
    <w:rsid w:val="00210FF4"/>
    <w:rsid w:val="002111C6"/>
    <w:rsid w:val="00211265"/>
    <w:rsid w:val="00211279"/>
    <w:rsid w:val="002118CB"/>
    <w:rsid w:val="0021193D"/>
    <w:rsid w:val="00211981"/>
    <w:rsid w:val="00211B2F"/>
    <w:rsid w:val="00211B32"/>
    <w:rsid w:val="00211BF9"/>
    <w:rsid w:val="00211D11"/>
    <w:rsid w:val="00211D71"/>
    <w:rsid w:val="00211FFF"/>
    <w:rsid w:val="002120C0"/>
    <w:rsid w:val="00212222"/>
    <w:rsid w:val="002124A3"/>
    <w:rsid w:val="00212706"/>
    <w:rsid w:val="002128AE"/>
    <w:rsid w:val="00212AD7"/>
    <w:rsid w:val="00212B11"/>
    <w:rsid w:val="00212B99"/>
    <w:rsid w:val="00212CD4"/>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201"/>
    <w:rsid w:val="00215329"/>
    <w:rsid w:val="0021540F"/>
    <w:rsid w:val="002155DC"/>
    <w:rsid w:val="00215619"/>
    <w:rsid w:val="00215821"/>
    <w:rsid w:val="00215A04"/>
    <w:rsid w:val="00215C09"/>
    <w:rsid w:val="00215CD9"/>
    <w:rsid w:val="00215D24"/>
    <w:rsid w:val="00215DA9"/>
    <w:rsid w:val="0021653C"/>
    <w:rsid w:val="00216889"/>
    <w:rsid w:val="00216D83"/>
    <w:rsid w:val="00216DD8"/>
    <w:rsid w:val="0021709E"/>
    <w:rsid w:val="002171ED"/>
    <w:rsid w:val="0021726E"/>
    <w:rsid w:val="002172CA"/>
    <w:rsid w:val="002178CA"/>
    <w:rsid w:val="00217919"/>
    <w:rsid w:val="002179F6"/>
    <w:rsid w:val="00217D07"/>
    <w:rsid w:val="00217E30"/>
    <w:rsid w:val="00217E33"/>
    <w:rsid w:val="00217E48"/>
    <w:rsid w:val="002206C6"/>
    <w:rsid w:val="00220EC6"/>
    <w:rsid w:val="002210AF"/>
    <w:rsid w:val="002212B8"/>
    <w:rsid w:val="002216B1"/>
    <w:rsid w:val="00221728"/>
    <w:rsid w:val="0022186A"/>
    <w:rsid w:val="00221B95"/>
    <w:rsid w:val="00221CDB"/>
    <w:rsid w:val="00221CDE"/>
    <w:rsid w:val="00221D83"/>
    <w:rsid w:val="00221FFB"/>
    <w:rsid w:val="0022203A"/>
    <w:rsid w:val="00222570"/>
    <w:rsid w:val="00222764"/>
    <w:rsid w:val="00222C2E"/>
    <w:rsid w:val="00222CA0"/>
    <w:rsid w:val="00222E0F"/>
    <w:rsid w:val="0022357E"/>
    <w:rsid w:val="00223715"/>
    <w:rsid w:val="002238D6"/>
    <w:rsid w:val="00223C56"/>
    <w:rsid w:val="00223E4D"/>
    <w:rsid w:val="00224042"/>
    <w:rsid w:val="00224502"/>
    <w:rsid w:val="00224659"/>
    <w:rsid w:val="0022467C"/>
    <w:rsid w:val="002246FC"/>
    <w:rsid w:val="0022491A"/>
    <w:rsid w:val="00224A14"/>
    <w:rsid w:val="00224A5D"/>
    <w:rsid w:val="00224D7F"/>
    <w:rsid w:val="00224E28"/>
    <w:rsid w:val="00224FBC"/>
    <w:rsid w:val="00225067"/>
    <w:rsid w:val="0022509F"/>
    <w:rsid w:val="002250A7"/>
    <w:rsid w:val="002250AE"/>
    <w:rsid w:val="00225232"/>
    <w:rsid w:val="002252C1"/>
    <w:rsid w:val="002256F7"/>
    <w:rsid w:val="002258B4"/>
    <w:rsid w:val="00225AAA"/>
    <w:rsid w:val="00225AEA"/>
    <w:rsid w:val="00225B4F"/>
    <w:rsid w:val="00225C2F"/>
    <w:rsid w:val="00225DA1"/>
    <w:rsid w:val="0022613D"/>
    <w:rsid w:val="002261F8"/>
    <w:rsid w:val="002263AF"/>
    <w:rsid w:val="0022658F"/>
    <w:rsid w:val="0022664D"/>
    <w:rsid w:val="00226668"/>
    <w:rsid w:val="002267B2"/>
    <w:rsid w:val="002268EA"/>
    <w:rsid w:val="00226A12"/>
    <w:rsid w:val="00226C21"/>
    <w:rsid w:val="00227056"/>
    <w:rsid w:val="00227511"/>
    <w:rsid w:val="002276B7"/>
    <w:rsid w:val="00227749"/>
    <w:rsid w:val="00227771"/>
    <w:rsid w:val="00227794"/>
    <w:rsid w:val="00227EC2"/>
    <w:rsid w:val="00230277"/>
    <w:rsid w:val="0023029C"/>
    <w:rsid w:val="002302FC"/>
    <w:rsid w:val="00230318"/>
    <w:rsid w:val="002303C6"/>
    <w:rsid w:val="00230D06"/>
    <w:rsid w:val="00230D30"/>
    <w:rsid w:val="00230DC9"/>
    <w:rsid w:val="00230F07"/>
    <w:rsid w:val="002310C4"/>
    <w:rsid w:val="0023153C"/>
    <w:rsid w:val="0023194F"/>
    <w:rsid w:val="002319B1"/>
    <w:rsid w:val="00231DFE"/>
    <w:rsid w:val="00232166"/>
    <w:rsid w:val="00232359"/>
    <w:rsid w:val="0023284E"/>
    <w:rsid w:val="00232BAA"/>
    <w:rsid w:val="00232C21"/>
    <w:rsid w:val="00232DF2"/>
    <w:rsid w:val="00232E14"/>
    <w:rsid w:val="00232E5E"/>
    <w:rsid w:val="0023309A"/>
    <w:rsid w:val="0023356F"/>
    <w:rsid w:val="00233656"/>
    <w:rsid w:val="00233749"/>
    <w:rsid w:val="002338E8"/>
    <w:rsid w:val="00233B03"/>
    <w:rsid w:val="00233B5C"/>
    <w:rsid w:val="00233E26"/>
    <w:rsid w:val="00233E5C"/>
    <w:rsid w:val="00233ED8"/>
    <w:rsid w:val="00233FD6"/>
    <w:rsid w:val="002346D9"/>
    <w:rsid w:val="002348EF"/>
    <w:rsid w:val="00234DC7"/>
    <w:rsid w:val="00234E56"/>
    <w:rsid w:val="00234EB2"/>
    <w:rsid w:val="00234EBD"/>
    <w:rsid w:val="0023510D"/>
    <w:rsid w:val="0023552E"/>
    <w:rsid w:val="00235968"/>
    <w:rsid w:val="00235B35"/>
    <w:rsid w:val="00235BFB"/>
    <w:rsid w:val="00235D31"/>
    <w:rsid w:val="00236008"/>
    <w:rsid w:val="00236124"/>
    <w:rsid w:val="00236195"/>
    <w:rsid w:val="00236259"/>
    <w:rsid w:val="00236570"/>
    <w:rsid w:val="00236722"/>
    <w:rsid w:val="002367F0"/>
    <w:rsid w:val="00237015"/>
    <w:rsid w:val="00237507"/>
    <w:rsid w:val="0023752E"/>
    <w:rsid w:val="0023757C"/>
    <w:rsid w:val="00237677"/>
    <w:rsid w:val="00237701"/>
    <w:rsid w:val="00237C25"/>
    <w:rsid w:val="00237C85"/>
    <w:rsid w:val="00237D02"/>
    <w:rsid w:val="00237ED0"/>
    <w:rsid w:val="00237EEE"/>
    <w:rsid w:val="0024032B"/>
    <w:rsid w:val="0024038A"/>
    <w:rsid w:val="002406E1"/>
    <w:rsid w:val="00240851"/>
    <w:rsid w:val="00240932"/>
    <w:rsid w:val="00240A59"/>
    <w:rsid w:val="00240D88"/>
    <w:rsid w:val="0024116F"/>
    <w:rsid w:val="00241806"/>
    <w:rsid w:val="002419E1"/>
    <w:rsid w:val="00241AD7"/>
    <w:rsid w:val="00241AE7"/>
    <w:rsid w:val="00241BC3"/>
    <w:rsid w:val="002420F2"/>
    <w:rsid w:val="002422D1"/>
    <w:rsid w:val="00242379"/>
    <w:rsid w:val="002425C0"/>
    <w:rsid w:val="00242766"/>
    <w:rsid w:val="002427FC"/>
    <w:rsid w:val="00242878"/>
    <w:rsid w:val="00242CCC"/>
    <w:rsid w:val="00242EB7"/>
    <w:rsid w:val="00243051"/>
    <w:rsid w:val="002432D1"/>
    <w:rsid w:val="00243775"/>
    <w:rsid w:val="00243799"/>
    <w:rsid w:val="002437AD"/>
    <w:rsid w:val="002437F7"/>
    <w:rsid w:val="002438DD"/>
    <w:rsid w:val="00243AFA"/>
    <w:rsid w:val="00243D04"/>
    <w:rsid w:val="00243E8B"/>
    <w:rsid w:val="0024424B"/>
    <w:rsid w:val="0024431C"/>
    <w:rsid w:val="002443E2"/>
    <w:rsid w:val="00244513"/>
    <w:rsid w:val="0024456F"/>
    <w:rsid w:val="00244969"/>
    <w:rsid w:val="00244EA6"/>
    <w:rsid w:val="00244EAE"/>
    <w:rsid w:val="00245424"/>
    <w:rsid w:val="0024566E"/>
    <w:rsid w:val="0024573A"/>
    <w:rsid w:val="002457C1"/>
    <w:rsid w:val="0024588B"/>
    <w:rsid w:val="00245A64"/>
    <w:rsid w:val="00245B19"/>
    <w:rsid w:val="00245BF1"/>
    <w:rsid w:val="00245F0C"/>
    <w:rsid w:val="00245F73"/>
    <w:rsid w:val="002461EA"/>
    <w:rsid w:val="0024644A"/>
    <w:rsid w:val="00246455"/>
    <w:rsid w:val="00246508"/>
    <w:rsid w:val="002465C5"/>
    <w:rsid w:val="002465CE"/>
    <w:rsid w:val="00246682"/>
    <w:rsid w:val="0024668D"/>
    <w:rsid w:val="00246ABF"/>
    <w:rsid w:val="00246D5F"/>
    <w:rsid w:val="00247099"/>
    <w:rsid w:val="002474CC"/>
    <w:rsid w:val="002474F0"/>
    <w:rsid w:val="00247599"/>
    <w:rsid w:val="0024773E"/>
    <w:rsid w:val="0024780E"/>
    <w:rsid w:val="00247A12"/>
    <w:rsid w:val="00247A18"/>
    <w:rsid w:val="00247BEA"/>
    <w:rsid w:val="00247C95"/>
    <w:rsid w:val="00250018"/>
    <w:rsid w:val="0025015C"/>
    <w:rsid w:val="002501C7"/>
    <w:rsid w:val="002508E0"/>
    <w:rsid w:val="0025093D"/>
    <w:rsid w:val="002509CE"/>
    <w:rsid w:val="002509FE"/>
    <w:rsid w:val="00250A36"/>
    <w:rsid w:val="00250D1E"/>
    <w:rsid w:val="00250E62"/>
    <w:rsid w:val="002512AA"/>
    <w:rsid w:val="00251401"/>
    <w:rsid w:val="00251693"/>
    <w:rsid w:val="002516B7"/>
    <w:rsid w:val="002517BC"/>
    <w:rsid w:val="002519D3"/>
    <w:rsid w:val="00251B4D"/>
    <w:rsid w:val="00251E29"/>
    <w:rsid w:val="00252029"/>
    <w:rsid w:val="00252072"/>
    <w:rsid w:val="00252528"/>
    <w:rsid w:val="00252719"/>
    <w:rsid w:val="00252890"/>
    <w:rsid w:val="00252898"/>
    <w:rsid w:val="00252CC6"/>
    <w:rsid w:val="00252F33"/>
    <w:rsid w:val="00252FE9"/>
    <w:rsid w:val="0025399E"/>
    <w:rsid w:val="00253A58"/>
    <w:rsid w:val="00253D1B"/>
    <w:rsid w:val="00253F47"/>
    <w:rsid w:val="00253F7D"/>
    <w:rsid w:val="00253FB8"/>
    <w:rsid w:val="00254470"/>
    <w:rsid w:val="0025459C"/>
    <w:rsid w:val="002546A9"/>
    <w:rsid w:val="002549EA"/>
    <w:rsid w:val="00255137"/>
    <w:rsid w:val="00255536"/>
    <w:rsid w:val="0025555B"/>
    <w:rsid w:val="00255578"/>
    <w:rsid w:val="002555E1"/>
    <w:rsid w:val="002556B3"/>
    <w:rsid w:val="002556E1"/>
    <w:rsid w:val="00255A78"/>
    <w:rsid w:val="00255BF8"/>
    <w:rsid w:val="00255C80"/>
    <w:rsid w:val="0025616F"/>
    <w:rsid w:val="002563EC"/>
    <w:rsid w:val="0025651D"/>
    <w:rsid w:val="0025664F"/>
    <w:rsid w:val="00256678"/>
    <w:rsid w:val="0025668E"/>
    <w:rsid w:val="002566AB"/>
    <w:rsid w:val="0025678C"/>
    <w:rsid w:val="002568E7"/>
    <w:rsid w:val="00256942"/>
    <w:rsid w:val="00256ADD"/>
    <w:rsid w:val="00256BE4"/>
    <w:rsid w:val="00256D78"/>
    <w:rsid w:val="00256F85"/>
    <w:rsid w:val="002571BB"/>
    <w:rsid w:val="002576C5"/>
    <w:rsid w:val="0025796A"/>
    <w:rsid w:val="00257D10"/>
    <w:rsid w:val="00257D45"/>
    <w:rsid w:val="00257D71"/>
    <w:rsid w:val="00257F05"/>
    <w:rsid w:val="0026005E"/>
    <w:rsid w:val="0026015C"/>
    <w:rsid w:val="00260320"/>
    <w:rsid w:val="00260441"/>
    <w:rsid w:val="0026086F"/>
    <w:rsid w:val="00260A26"/>
    <w:rsid w:val="00260B9E"/>
    <w:rsid w:val="00260BDC"/>
    <w:rsid w:val="00260BE4"/>
    <w:rsid w:val="00260C25"/>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CE"/>
    <w:rsid w:val="00262C5E"/>
    <w:rsid w:val="00262DD9"/>
    <w:rsid w:val="002630EB"/>
    <w:rsid w:val="002631AE"/>
    <w:rsid w:val="0026339B"/>
    <w:rsid w:val="002633AF"/>
    <w:rsid w:val="002633CF"/>
    <w:rsid w:val="00263437"/>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5FD0"/>
    <w:rsid w:val="00266140"/>
    <w:rsid w:val="0026615E"/>
    <w:rsid w:val="002664D5"/>
    <w:rsid w:val="00266567"/>
    <w:rsid w:val="00266588"/>
    <w:rsid w:val="0026677F"/>
    <w:rsid w:val="0026689A"/>
    <w:rsid w:val="002668EB"/>
    <w:rsid w:val="00266B0F"/>
    <w:rsid w:val="002671AB"/>
    <w:rsid w:val="0026730F"/>
    <w:rsid w:val="002673CC"/>
    <w:rsid w:val="00267B57"/>
    <w:rsid w:val="00267C0D"/>
    <w:rsid w:val="00267EDA"/>
    <w:rsid w:val="00270014"/>
    <w:rsid w:val="00270017"/>
    <w:rsid w:val="00270719"/>
    <w:rsid w:val="0027096B"/>
    <w:rsid w:val="002709AF"/>
    <w:rsid w:val="00270A3E"/>
    <w:rsid w:val="00270ADB"/>
    <w:rsid w:val="00270AE2"/>
    <w:rsid w:val="00270B0A"/>
    <w:rsid w:val="00270E3C"/>
    <w:rsid w:val="00271269"/>
    <w:rsid w:val="002712AD"/>
    <w:rsid w:val="00271485"/>
    <w:rsid w:val="0027150C"/>
    <w:rsid w:val="002717B1"/>
    <w:rsid w:val="00271872"/>
    <w:rsid w:val="00271C81"/>
    <w:rsid w:val="00271E5E"/>
    <w:rsid w:val="00271EC6"/>
    <w:rsid w:val="00271FDE"/>
    <w:rsid w:val="00272266"/>
    <w:rsid w:val="00272374"/>
    <w:rsid w:val="00272751"/>
    <w:rsid w:val="00272A3D"/>
    <w:rsid w:val="00272D3A"/>
    <w:rsid w:val="00272F67"/>
    <w:rsid w:val="00272FAE"/>
    <w:rsid w:val="0027312B"/>
    <w:rsid w:val="00273231"/>
    <w:rsid w:val="0027352C"/>
    <w:rsid w:val="00273A74"/>
    <w:rsid w:val="00273A98"/>
    <w:rsid w:val="00273C0F"/>
    <w:rsid w:val="00273C44"/>
    <w:rsid w:val="00273F7F"/>
    <w:rsid w:val="00274104"/>
    <w:rsid w:val="002749D1"/>
    <w:rsid w:val="00274C62"/>
    <w:rsid w:val="00274E39"/>
    <w:rsid w:val="00274E49"/>
    <w:rsid w:val="00275026"/>
    <w:rsid w:val="0027504D"/>
    <w:rsid w:val="002750EB"/>
    <w:rsid w:val="0027528D"/>
    <w:rsid w:val="002752E3"/>
    <w:rsid w:val="00275370"/>
    <w:rsid w:val="002756D4"/>
    <w:rsid w:val="00275BAA"/>
    <w:rsid w:val="00275E50"/>
    <w:rsid w:val="00276574"/>
    <w:rsid w:val="00276944"/>
    <w:rsid w:val="00276CAD"/>
    <w:rsid w:val="0027701F"/>
    <w:rsid w:val="002770FE"/>
    <w:rsid w:val="00277198"/>
    <w:rsid w:val="002772F2"/>
    <w:rsid w:val="00277399"/>
    <w:rsid w:val="0027789B"/>
    <w:rsid w:val="00277919"/>
    <w:rsid w:val="00277C97"/>
    <w:rsid w:val="00277DBC"/>
    <w:rsid w:val="00277F8B"/>
    <w:rsid w:val="00280616"/>
    <w:rsid w:val="002806D9"/>
    <w:rsid w:val="0028080A"/>
    <w:rsid w:val="00280966"/>
    <w:rsid w:val="00280C3A"/>
    <w:rsid w:val="00280D64"/>
    <w:rsid w:val="00281040"/>
    <w:rsid w:val="002810BA"/>
    <w:rsid w:val="00281103"/>
    <w:rsid w:val="002811E7"/>
    <w:rsid w:val="002814AE"/>
    <w:rsid w:val="002816AF"/>
    <w:rsid w:val="002816EF"/>
    <w:rsid w:val="00281957"/>
    <w:rsid w:val="00281C23"/>
    <w:rsid w:val="00281CE9"/>
    <w:rsid w:val="00281D74"/>
    <w:rsid w:val="002821F8"/>
    <w:rsid w:val="002822DD"/>
    <w:rsid w:val="0028235F"/>
    <w:rsid w:val="002829CC"/>
    <w:rsid w:val="00282DBC"/>
    <w:rsid w:val="00282E90"/>
    <w:rsid w:val="00282F78"/>
    <w:rsid w:val="00282FDF"/>
    <w:rsid w:val="0028302D"/>
    <w:rsid w:val="0028348D"/>
    <w:rsid w:val="00283641"/>
    <w:rsid w:val="00283730"/>
    <w:rsid w:val="00283B0F"/>
    <w:rsid w:val="00283C63"/>
    <w:rsid w:val="00283D7F"/>
    <w:rsid w:val="00283DD8"/>
    <w:rsid w:val="00284207"/>
    <w:rsid w:val="00284491"/>
    <w:rsid w:val="00284886"/>
    <w:rsid w:val="00284928"/>
    <w:rsid w:val="00284D1A"/>
    <w:rsid w:val="00284D97"/>
    <w:rsid w:val="00284DD3"/>
    <w:rsid w:val="0028579B"/>
    <w:rsid w:val="00285B5A"/>
    <w:rsid w:val="00285CB4"/>
    <w:rsid w:val="00285E08"/>
    <w:rsid w:val="00285E27"/>
    <w:rsid w:val="0028622F"/>
    <w:rsid w:val="0028663E"/>
    <w:rsid w:val="0028681D"/>
    <w:rsid w:val="0028691E"/>
    <w:rsid w:val="00286980"/>
    <w:rsid w:val="00286B16"/>
    <w:rsid w:val="00286ECA"/>
    <w:rsid w:val="00286F8D"/>
    <w:rsid w:val="00286F91"/>
    <w:rsid w:val="00287042"/>
    <w:rsid w:val="0028727C"/>
    <w:rsid w:val="00287310"/>
    <w:rsid w:val="0028732D"/>
    <w:rsid w:val="00287486"/>
    <w:rsid w:val="002875AC"/>
    <w:rsid w:val="00287613"/>
    <w:rsid w:val="0028767B"/>
    <w:rsid w:val="002877C0"/>
    <w:rsid w:val="002879FA"/>
    <w:rsid w:val="00287A97"/>
    <w:rsid w:val="00287CE1"/>
    <w:rsid w:val="00287E0E"/>
    <w:rsid w:val="00287E36"/>
    <w:rsid w:val="00290099"/>
    <w:rsid w:val="002902EA"/>
    <w:rsid w:val="0029039B"/>
    <w:rsid w:val="0029098C"/>
    <w:rsid w:val="00290AAD"/>
    <w:rsid w:val="00290B60"/>
    <w:rsid w:val="00290CC2"/>
    <w:rsid w:val="00290E94"/>
    <w:rsid w:val="00290E98"/>
    <w:rsid w:val="002910BF"/>
    <w:rsid w:val="002910E0"/>
    <w:rsid w:val="002912BD"/>
    <w:rsid w:val="00291405"/>
    <w:rsid w:val="002914DF"/>
    <w:rsid w:val="002914FC"/>
    <w:rsid w:val="00291DA7"/>
    <w:rsid w:val="002922CA"/>
    <w:rsid w:val="002924ED"/>
    <w:rsid w:val="00292578"/>
    <w:rsid w:val="002925A7"/>
    <w:rsid w:val="00292752"/>
    <w:rsid w:val="0029277C"/>
    <w:rsid w:val="002927D0"/>
    <w:rsid w:val="002928F4"/>
    <w:rsid w:val="002929EE"/>
    <w:rsid w:val="00292A32"/>
    <w:rsid w:val="00292AE0"/>
    <w:rsid w:val="00292D8F"/>
    <w:rsid w:val="00292F25"/>
    <w:rsid w:val="00293046"/>
    <w:rsid w:val="00293106"/>
    <w:rsid w:val="00293131"/>
    <w:rsid w:val="00293291"/>
    <w:rsid w:val="00293301"/>
    <w:rsid w:val="00293342"/>
    <w:rsid w:val="00293466"/>
    <w:rsid w:val="00293489"/>
    <w:rsid w:val="002937EF"/>
    <w:rsid w:val="0029389E"/>
    <w:rsid w:val="00293B9E"/>
    <w:rsid w:val="002940C3"/>
    <w:rsid w:val="0029415D"/>
    <w:rsid w:val="00294170"/>
    <w:rsid w:val="00294327"/>
    <w:rsid w:val="0029433F"/>
    <w:rsid w:val="00294474"/>
    <w:rsid w:val="00294809"/>
    <w:rsid w:val="0029498B"/>
    <w:rsid w:val="00294A66"/>
    <w:rsid w:val="00294A79"/>
    <w:rsid w:val="00294E7D"/>
    <w:rsid w:val="00295133"/>
    <w:rsid w:val="002952D8"/>
    <w:rsid w:val="00295404"/>
    <w:rsid w:val="00295489"/>
    <w:rsid w:val="002954EC"/>
    <w:rsid w:val="00295767"/>
    <w:rsid w:val="0029582E"/>
    <w:rsid w:val="00295995"/>
    <w:rsid w:val="00295A12"/>
    <w:rsid w:val="00295A33"/>
    <w:rsid w:val="00295B63"/>
    <w:rsid w:val="00295D26"/>
    <w:rsid w:val="00296014"/>
    <w:rsid w:val="0029613B"/>
    <w:rsid w:val="002962E6"/>
    <w:rsid w:val="00296D2B"/>
    <w:rsid w:val="002972DF"/>
    <w:rsid w:val="002972E1"/>
    <w:rsid w:val="002972F1"/>
    <w:rsid w:val="002978B3"/>
    <w:rsid w:val="00297A99"/>
    <w:rsid w:val="00297B82"/>
    <w:rsid w:val="00297E5E"/>
    <w:rsid w:val="002A008B"/>
    <w:rsid w:val="002A0317"/>
    <w:rsid w:val="002A03DE"/>
    <w:rsid w:val="002A055D"/>
    <w:rsid w:val="002A07CD"/>
    <w:rsid w:val="002A0858"/>
    <w:rsid w:val="002A0A02"/>
    <w:rsid w:val="002A0A47"/>
    <w:rsid w:val="002A0A88"/>
    <w:rsid w:val="002A0CD2"/>
    <w:rsid w:val="002A13B3"/>
    <w:rsid w:val="002A13D1"/>
    <w:rsid w:val="002A1456"/>
    <w:rsid w:val="002A1573"/>
    <w:rsid w:val="002A157D"/>
    <w:rsid w:val="002A15D8"/>
    <w:rsid w:val="002A18B3"/>
    <w:rsid w:val="002A18D2"/>
    <w:rsid w:val="002A19A2"/>
    <w:rsid w:val="002A19F5"/>
    <w:rsid w:val="002A1B34"/>
    <w:rsid w:val="002A1C16"/>
    <w:rsid w:val="002A1E03"/>
    <w:rsid w:val="002A22EE"/>
    <w:rsid w:val="002A2787"/>
    <w:rsid w:val="002A2B61"/>
    <w:rsid w:val="002A2D9C"/>
    <w:rsid w:val="002A313A"/>
    <w:rsid w:val="002A3179"/>
    <w:rsid w:val="002A3257"/>
    <w:rsid w:val="002A3292"/>
    <w:rsid w:val="002A3381"/>
    <w:rsid w:val="002A35CF"/>
    <w:rsid w:val="002A3A49"/>
    <w:rsid w:val="002A3A4C"/>
    <w:rsid w:val="002A3CFD"/>
    <w:rsid w:val="002A3E5D"/>
    <w:rsid w:val="002A3F5B"/>
    <w:rsid w:val="002A4132"/>
    <w:rsid w:val="002A4221"/>
    <w:rsid w:val="002A466C"/>
    <w:rsid w:val="002A46B9"/>
    <w:rsid w:val="002A49C3"/>
    <w:rsid w:val="002A4B23"/>
    <w:rsid w:val="002A4CBC"/>
    <w:rsid w:val="002A4EA4"/>
    <w:rsid w:val="002A5068"/>
    <w:rsid w:val="002A508F"/>
    <w:rsid w:val="002A509E"/>
    <w:rsid w:val="002A512D"/>
    <w:rsid w:val="002A52D1"/>
    <w:rsid w:val="002A5B34"/>
    <w:rsid w:val="002A5BCC"/>
    <w:rsid w:val="002A648C"/>
    <w:rsid w:val="002A6A37"/>
    <w:rsid w:val="002A6B2B"/>
    <w:rsid w:val="002A6FC0"/>
    <w:rsid w:val="002A728E"/>
    <w:rsid w:val="002A7347"/>
    <w:rsid w:val="002A75AE"/>
    <w:rsid w:val="002A7744"/>
    <w:rsid w:val="002A7A3E"/>
    <w:rsid w:val="002A7B9D"/>
    <w:rsid w:val="002A7D6D"/>
    <w:rsid w:val="002A7F12"/>
    <w:rsid w:val="002A7F50"/>
    <w:rsid w:val="002B014B"/>
    <w:rsid w:val="002B024E"/>
    <w:rsid w:val="002B038F"/>
    <w:rsid w:val="002B0486"/>
    <w:rsid w:val="002B0BA4"/>
    <w:rsid w:val="002B0E1C"/>
    <w:rsid w:val="002B0E4F"/>
    <w:rsid w:val="002B0FE7"/>
    <w:rsid w:val="002B165A"/>
    <w:rsid w:val="002B1709"/>
    <w:rsid w:val="002B1740"/>
    <w:rsid w:val="002B1820"/>
    <w:rsid w:val="002B19FE"/>
    <w:rsid w:val="002B1A67"/>
    <w:rsid w:val="002B1A79"/>
    <w:rsid w:val="002B1BA3"/>
    <w:rsid w:val="002B1D43"/>
    <w:rsid w:val="002B2134"/>
    <w:rsid w:val="002B2389"/>
    <w:rsid w:val="002B2485"/>
    <w:rsid w:val="002B25AC"/>
    <w:rsid w:val="002B2627"/>
    <w:rsid w:val="002B26A2"/>
    <w:rsid w:val="002B2751"/>
    <w:rsid w:val="002B2770"/>
    <w:rsid w:val="002B27CC"/>
    <w:rsid w:val="002B2D45"/>
    <w:rsid w:val="002B3151"/>
    <w:rsid w:val="002B366D"/>
    <w:rsid w:val="002B3A34"/>
    <w:rsid w:val="002B3BD7"/>
    <w:rsid w:val="002B3C56"/>
    <w:rsid w:val="002B3D3B"/>
    <w:rsid w:val="002B3E4F"/>
    <w:rsid w:val="002B3F61"/>
    <w:rsid w:val="002B3F77"/>
    <w:rsid w:val="002B3F9A"/>
    <w:rsid w:val="002B4078"/>
    <w:rsid w:val="002B45F9"/>
    <w:rsid w:val="002B4722"/>
    <w:rsid w:val="002B47A1"/>
    <w:rsid w:val="002B4C2C"/>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09C"/>
    <w:rsid w:val="002B72C1"/>
    <w:rsid w:val="002B7AD5"/>
    <w:rsid w:val="002B7BAF"/>
    <w:rsid w:val="002B7BEB"/>
    <w:rsid w:val="002B7CCD"/>
    <w:rsid w:val="002C0046"/>
    <w:rsid w:val="002C00E0"/>
    <w:rsid w:val="002C05F0"/>
    <w:rsid w:val="002C0661"/>
    <w:rsid w:val="002C089B"/>
    <w:rsid w:val="002C093A"/>
    <w:rsid w:val="002C0C05"/>
    <w:rsid w:val="002C0FF0"/>
    <w:rsid w:val="002C12B1"/>
    <w:rsid w:val="002C1656"/>
    <w:rsid w:val="002C17DF"/>
    <w:rsid w:val="002C1C93"/>
    <w:rsid w:val="002C1D99"/>
    <w:rsid w:val="002C2151"/>
    <w:rsid w:val="002C228B"/>
    <w:rsid w:val="002C230C"/>
    <w:rsid w:val="002C2311"/>
    <w:rsid w:val="002C24F2"/>
    <w:rsid w:val="002C2802"/>
    <w:rsid w:val="002C2CDB"/>
    <w:rsid w:val="002C2E02"/>
    <w:rsid w:val="002C2ECE"/>
    <w:rsid w:val="002C2F09"/>
    <w:rsid w:val="002C2F3D"/>
    <w:rsid w:val="002C30C5"/>
    <w:rsid w:val="002C33B4"/>
    <w:rsid w:val="002C33B8"/>
    <w:rsid w:val="002C3623"/>
    <w:rsid w:val="002C3AE6"/>
    <w:rsid w:val="002C3C14"/>
    <w:rsid w:val="002C3CD0"/>
    <w:rsid w:val="002C3FDC"/>
    <w:rsid w:val="002C4988"/>
    <w:rsid w:val="002C4BB7"/>
    <w:rsid w:val="002C4C13"/>
    <w:rsid w:val="002C4CF3"/>
    <w:rsid w:val="002C530A"/>
    <w:rsid w:val="002C5558"/>
    <w:rsid w:val="002C5771"/>
    <w:rsid w:val="002C57CD"/>
    <w:rsid w:val="002C5A58"/>
    <w:rsid w:val="002C5A7A"/>
    <w:rsid w:val="002C5B07"/>
    <w:rsid w:val="002C5B23"/>
    <w:rsid w:val="002C5E51"/>
    <w:rsid w:val="002C5F4F"/>
    <w:rsid w:val="002C5F78"/>
    <w:rsid w:val="002C5FCC"/>
    <w:rsid w:val="002C6227"/>
    <w:rsid w:val="002C64FE"/>
    <w:rsid w:val="002C655E"/>
    <w:rsid w:val="002C66B2"/>
    <w:rsid w:val="002C6705"/>
    <w:rsid w:val="002C67A6"/>
    <w:rsid w:val="002C6A79"/>
    <w:rsid w:val="002C6B27"/>
    <w:rsid w:val="002C6B40"/>
    <w:rsid w:val="002C6DA1"/>
    <w:rsid w:val="002C7590"/>
    <w:rsid w:val="002C7857"/>
    <w:rsid w:val="002C7B8E"/>
    <w:rsid w:val="002C7E85"/>
    <w:rsid w:val="002C7F07"/>
    <w:rsid w:val="002C7FA2"/>
    <w:rsid w:val="002C7FFB"/>
    <w:rsid w:val="002D032B"/>
    <w:rsid w:val="002D0428"/>
    <w:rsid w:val="002D0A57"/>
    <w:rsid w:val="002D0AE3"/>
    <w:rsid w:val="002D0C21"/>
    <w:rsid w:val="002D0C3B"/>
    <w:rsid w:val="002D0C57"/>
    <w:rsid w:val="002D0CEC"/>
    <w:rsid w:val="002D0D81"/>
    <w:rsid w:val="002D0E6B"/>
    <w:rsid w:val="002D0F86"/>
    <w:rsid w:val="002D1035"/>
    <w:rsid w:val="002D1098"/>
    <w:rsid w:val="002D14B9"/>
    <w:rsid w:val="002D16E9"/>
    <w:rsid w:val="002D1A52"/>
    <w:rsid w:val="002D1B95"/>
    <w:rsid w:val="002D1FC1"/>
    <w:rsid w:val="002D22B1"/>
    <w:rsid w:val="002D242A"/>
    <w:rsid w:val="002D2436"/>
    <w:rsid w:val="002D29DA"/>
    <w:rsid w:val="002D2C46"/>
    <w:rsid w:val="002D2C48"/>
    <w:rsid w:val="002D2D7A"/>
    <w:rsid w:val="002D30A9"/>
    <w:rsid w:val="002D3157"/>
    <w:rsid w:val="002D31FE"/>
    <w:rsid w:val="002D333B"/>
    <w:rsid w:val="002D347A"/>
    <w:rsid w:val="002D3499"/>
    <w:rsid w:val="002D3704"/>
    <w:rsid w:val="002D385E"/>
    <w:rsid w:val="002D387A"/>
    <w:rsid w:val="002D38BF"/>
    <w:rsid w:val="002D3A30"/>
    <w:rsid w:val="002D3A51"/>
    <w:rsid w:val="002D3BEB"/>
    <w:rsid w:val="002D3EB9"/>
    <w:rsid w:val="002D3F07"/>
    <w:rsid w:val="002D408D"/>
    <w:rsid w:val="002D409F"/>
    <w:rsid w:val="002D40F0"/>
    <w:rsid w:val="002D4273"/>
    <w:rsid w:val="002D4719"/>
    <w:rsid w:val="002D4925"/>
    <w:rsid w:val="002D4BBA"/>
    <w:rsid w:val="002D5184"/>
    <w:rsid w:val="002D5496"/>
    <w:rsid w:val="002D55EB"/>
    <w:rsid w:val="002D563C"/>
    <w:rsid w:val="002D5856"/>
    <w:rsid w:val="002D58F7"/>
    <w:rsid w:val="002D5C45"/>
    <w:rsid w:val="002D5CF9"/>
    <w:rsid w:val="002D5E62"/>
    <w:rsid w:val="002D5FFF"/>
    <w:rsid w:val="002D62A4"/>
    <w:rsid w:val="002D62A9"/>
    <w:rsid w:val="002D6CF0"/>
    <w:rsid w:val="002D6FFE"/>
    <w:rsid w:val="002D7047"/>
    <w:rsid w:val="002D70C1"/>
    <w:rsid w:val="002D7131"/>
    <w:rsid w:val="002D719D"/>
    <w:rsid w:val="002D784E"/>
    <w:rsid w:val="002D7930"/>
    <w:rsid w:val="002D7B18"/>
    <w:rsid w:val="002D7B49"/>
    <w:rsid w:val="002D7C0C"/>
    <w:rsid w:val="002E090F"/>
    <w:rsid w:val="002E0967"/>
    <w:rsid w:val="002E0C27"/>
    <w:rsid w:val="002E0F16"/>
    <w:rsid w:val="002E0FA2"/>
    <w:rsid w:val="002E13A0"/>
    <w:rsid w:val="002E13DF"/>
    <w:rsid w:val="002E185A"/>
    <w:rsid w:val="002E1C42"/>
    <w:rsid w:val="002E1E26"/>
    <w:rsid w:val="002E2748"/>
    <w:rsid w:val="002E2A16"/>
    <w:rsid w:val="002E2A70"/>
    <w:rsid w:val="002E2B77"/>
    <w:rsid w:val="002E2E02"/>
    <w:rsid w:val="002E2F7E"/>
    <w:rsid w:val="002E37B5"/>
    <w:rsid w:val="002E380E"/>
    <w:rsid w:val="002E3B41"/>
    <w:rsid w:val="002E3DF0"/>
    <w:rsid w:val="002E4374"/>
    <w:rsid w:val="002E4608"/>
    <w:rsid w:val="002E4671"/>
    <w:rsid w:val="002E4907"/>
    <w:rsid w:val="002E4CD6"/>
    <w:rsid w:val="002E4E82"/>
    <w:rsid w:val="002E4EE2"/>
    <w:rsid w:val="002E50CD"/>
    <w:rsid w:val="002E5335"/>
    <w:rsid w:val="002E569C"/>
    <w:rsid w:val="002E5734"/>
    <w:rsid w:val="002E5811"/>
    <w:rsid w:val="002E58E6"/>
    <w:rsid w:val="002E5AF7"/>
    <w:rsid w:val="002E5CF2"/>
    <w:rsid w:val="002E5E73"/>
    <w:rsid w:val="002E660A"/>
    <w:rsid w:val="002E6799"/>
    <w:rsid w:val="002E6852"/>
    <w:rsid w:val="002E6A96"/>
    <w:rsid w:val="002E6C1F"/>
    <w:rsid w:val="002E6C40"/>
    <w:rsid w:val="002E6C58"/>
    <w:rsid w:val="002E6CCF"/>
    <w:rsid w:val="002E6D4B"/>
    <w:rsid w:val="002E6E72"/>
    <w:rsid w:val="002E6F78"/>
    <w:rsid w:val="002E706B"/>
    <w:rsid w:val="002E7523"/>
    <w:rsid w:val="002E7881"/>
    <w:rsid w:val="002E7AA9"/>
    <w:rsid w:val="002E7ABC"/>
    <w:rsid w:val="002E7BCD"/>
    <w:rsid w:val="002F029A"/>
    <w:rsid w:val="002F0567"/>
    <w:rsid w:val="002F077D"/>
    <w:rsid w:val="002F08BA"/>
    <w:rsid w:val="002F08DC"/>
    <w:rsid w:val="002F0A55"/>
    <w:rsid w:val="002F0A6D"/>
    <w:rsid w:val="002F0E35"/>
    <w:rsid w:val="002F1017"/>
    <w:rsid w:val="002F10E4"/>
    <w:rsid w:val="002F11D0"/>
    <w:rsid w:val="002F121B"/>
    <w:rsid w:val="002F1306"/>
    <w:rsid w:val="002F13EB"/>
    <w:rsid w:val="002F140F"/>
    <w:rsid w:val="002F182E"/>
    <w:rsid w:val="002F1B67"/>
    <w:rsid w:val="002F1BF7"/>
    <w:rsid w:val="002F2568"/>
    <w:rsid w:val="002F2624"/>
    <w:rsid w:val="002F29CB"/>
    <w:rsid w:val="002F2A00"/>
    <w:rsid w:val="002F2B44"/>
    <w:rsid w:val="002F2EEA"/>
    <w:rsid w:val="002F3437"/>
    <w:rsid w:val="002F3659"/>
    <w:rsid w:val="002F390B"/>
    <w:rsid w:val="002F3BAD"/>
    <w:rsid w:val="002F3C7E"/>
    <w:rsid w:val="002F3E3D"/>
    <w:rsid w:val="002F4122"/>
    <w:rsid w:val="002F41C9"/>
    <w:rsid w:val="002F45C7"/>
    <w:rsid w:val="002F476D"/>
    <w:rsid w:val="002F47C6"/>
    <w:rsid w:val="002F4893"/>
    <w:rsid w:val="002F4A47"/>
    <w:rsid w:val="002F4BDF"/>
    <w:rsid w:val="002F4C97"/>
    <w:rsid w:val="002F4FC1"/>
    <w:rsid w:val="002F50A4"/>
    <w:rsid w:val="002F538A"/>
    <w:rsid w:val="002F5E0B"/>
    <w:rsid w:val="002F6268"/>
    <w:rsid w:val="002F646E"/>
    <w:rsid w:val="002F688E"/>
    <w:rsid w:val="002F6B0D"/>
    <w:rsid w:val="002F6B84"/>
    <w:rsid w:val="002F6D2F"/>
    <w:rsid w:val="002F6D5F"/>
    <w:rsid w:val="002F6E89"/>
    <w:rsid w:val="002F76CC"/>
    <w:rsid w:val="002F77DD"/>
    <w:rsid w:val="002F78D9"/>
    <w:rsid w:val="002F793B"/>
    <w:rsid w:val="002F7A6A"/>
    <w:rsid w:val="002F7AC3"/>
    <w:rsid w:val="002F7F82"/>
    <w:rsid w:val="003001EC"/>
    <w:rsid w:val="00300613"/>
    <w:rsid w:val="003008AD"/>
    <w:rsid w:val="003008E3"/>
    <w:rsid w:val="003009BA"/>
    <w:rsid w:val="00300C7C"/>
    <w:rsid w:val="00300C85"/>
    <w:rsid w:val="00300ED0"/>
    <w:rsid w:val="00300EF7"/>
    <w:rsid w:val="0030122E"/>
    <w:rsid w:val="00301268"/>
    <w:rsid w:val="00301354"/>
    <w:rsid w:val="0030179B"/>
    <w:rsid w:val="00301929"/>
    <w:rsid w:val="00301BE1"/>
    <w:rsid w:val="00301FC4"/>
    <w:rsid w:val="00302225"/>
    <w:rsid w:val="00302431"/>
    <w:rsid w:val="003026D7"/>
    <w:rsid w:val="003026DD"/>
    <w:rsid w:val="003026F0"/>
    <w:rsid w:val="0030276D"/>
    <w:rsid w:val="00302946"/>
    <w:rsid w:val="00302A86"/>
    <w:rsid w:val="00302B5B"/>
    <w:rsid w:val="00302B76"/>
    <w:rsid w:val="00302C8D"/>
    <w:rsid w:val="00302D6C"/>
    <w:rsid w:val="00302E3D"/>
    <w:rsid w:val="00303031"/>
    <w:rsid w:val="00303524"/>
    <w:rsid w:val="00303B87"/>
    <w:rsid w:val="00303BB2"/>
    <w:rsid w:val="00303F41"/>
    <w:rsid w:val="00303F7C"/>
    <w:rsid w:val="003041B9"/>
    <w:rsid w:val="003041DB"/>
    <w:rsid w:val="0030429A"/>
    <w:rsid w:val="003042F3"/>
    <w:rsid w:val="00304447"/>
    <w:rsid w:val="0030452E"/>
    <w:rsid w:val="003047CA"/>
    <w:rsid w:val="003048A6"/>
    <w:rsid w:val="003049D1"/>
    <w:rsid w:val="00304A1C"/>
    <w:rsid w:val="00304A39"/>
    <w:rsid w:val="00304AA6"/>
    <w:rsid w:val="00304E0B"/>
    <w:rsid w:val="00304E21"/>
    <w:rsid w:val="00304E88"/>
    <w:rsid w:val="00305165"/>
    <w:rsid w:val="003051C3"/>
    <w:rsid w:val="00305253"/>
    <w:rsid w:val="003052FF"/>
    <w:rsid w:val="003053C2"/>
    <w:rsid w:val="003054C3"/>
    <w:rsid w:val="00305788"/>
    <w:rsid w:val="00305895"/>
    <w:rsid w:val="00305CA8"/>
    <w:rsid w:val="00305DBB"/>
    <w:rsid w:val="00305DE3"/>
    <w:rsid w:val="003061A9"/>
    <w:rsid w:val="00306342"/>
    <w:rsid w:val="0030679B"/>
    <w:rsid w:val="003067B0"/>
    <w:rsid w:val="00306914"/>
    <w:rsid w:val="003069A2"/>
    <w:rsid w:val="00306B2B"/>
    <w:rsid w:val="00306C28"/>
    <w:rsid w:val="00306DA0"/>
    <w:rsid w:val="00306FED"/>
    <w:rsid w:val="003074F1"/>
    <w:rsid w:val="003076A7"/>
    <w:rsid w:val="003078FC"/>
    <w:rsid w:val="00307C81"/>
    <w:rsid w:val="003100B4"/>
    <w:rsid w:val="00310475"/>
    <w:rsid w:val="0031051A"/>
    <w:rsid w:val="0031058F"/>
    <w:rsid w:val="003105BE"/>
    <w:rsid w:val="003107E7"/>
    <w:rsid w:val="0031097F"/>
    <w:rsid w:val="00310A2E"/>
    <w:rsid w:val="00310AF2"/>
    <w:rsid w:val="00310CE4"/>
    <w:rsid w:val="00310FDF"/>
    <w:rsid w:val="0031100E"/>
    <w:rsid w:val="00311194"/>
    <w:rsid w:val="0031125F"/>
    <w:rsid w:val="0031136C"/>
    <w:rsid w:val="0031177F"/>
    <w:rsid w:val="00311B7B"/>
    <w:rsid w:val="00311C46"/>
    <w:rsid w:val="00311F51"/>
    <w:rsid w:val="00312297"/>
    <w:rsid w:val="003122E8"/>
    <w:rsid w:val="00312635"/>
    <w:rsid w:val="00312B28"/>
    <w:rsid w:val="00312B96"/>
    <w:rsid w:val="0031309A"/>
    <w:rsid w:val="00313261"/>
    <w:rsid w:val="003139E6"/>
    <w:rsid w:val="00313B7C"/>
    <w:rsid w:val="00313C32"/>
    <w:rsid w:val="00314017"/>
    <w:rsid w:val="00314034"/>
    <w:rsid w:val="00314129"/>
    <w:rsid w:val="00314397"/>
    <w:rsid w:val="00314449"/>
    <w:rsid w:val="003144BA"/>
    <w:rsid w:val="00314523"/>
    <w:rsid w:val="00314645"/>
    <w:rsid w:val="0031464D"/>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CF4"/>
    <w:rsid w:val="00317E3D"/>
    <w:rsid w:val="00317F5F"/>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82"/>
    <w:rsid w:val="00322ED9"/>
    <w:rsid w:val="00322FA3"/>
    <w:rsid w:val="00323450"/>
    <w:rsid w:val="003239A9"/>
    <w:rsid w:val="00323BC5"/>
    <w:rsid w:val="00323BEB"/>
    <w:rsid w:val="00324673"/>
    <w:rsid w:val="00324851"/>
    <w:rsid w:val="00324B9B"/>
    <w:rsid w:val="00324D46"/>
    <w:rsid w:val="00324DE1"/>
    <w:rsid w:val="003250DD"/>
    <w:rsid w:val="003251B4"/>
    <w:rsid w:val="003257CD"/>
    <w:rsid w:val="00325B0D"/>
    <w:rsid w:val="00325B56"/>
    <w:rsid w:val="00325DF1"/>
    <w:rsid w:val="00326380"/>
    <w:rsid w:val="003264E9"/>
    <w:rsid w:val="00326557"/>
    <w:rsid w:val="0032655A"/>
    <w:rsid w:val="003268E8"/>
    <w:rsid w:val="00326A1E"/>
    <w:rsid w:val="00326C01"/>
    <w:rsid w:val="00326D93"/>
    <w:rsid w:val="003273F4"/>
    <w:rsid w:val="0032744B"/>
    <w:rsid w:val="00327607"/>
    <w:rsid w:val="00327618"/>
    <w:rsid w:val="00327764"/>
    <w:rsid w:val="003279D2"/>
    <w:rsid w:val="00327C5F"/>
    <w:rsid w:val="00327FFA"/>
    <w:rsid w:val="00330315"/>
    <w:rsid w:val="0033037E"/>
    <w:rsid w:val="003308CB"/>
    <w:rsid w:val="00330F5F"/>
    <w:rsid w:val="003313FF"/>
    <w:rsid w:val="00331867"/>
    <w:rsid w:val="00331871"/>
    <w:rsid w:val="003318A6"/>
    <w:rsid w:val="003319F5"/>
    <w:rsid w:val="00331AB5"/>
    <w:rsid w:val="00331B0E"/>
    <w:rsid w:val="00331C7D"/>
    <w:rsid w:val="00331DA6"/>
    <w:rsid w:val="003320CD"/>
    <w:rsid w:val="0033227C"/>
    <w:rsid w:val="003322F4"/>
    <w:rsid w:val="0033265D"/>
    <w:rsid w:val="0033272D"/>
    <w:rsid w:val="003328DC"/>
    <w:rsid w:val="00332BD7"/>
    <w:rsid w:val="00332BE1"/>
    <w:rsid w:val="00332D95"/>
    <w:rsid w:val="00333302"/>
    <w:rsid w:val="00333762"/>
    <w:rsid w:val="003337C1"/>
    <w:rsid w:val="00333880"/>
    <w:rsid w:val="0033389B"/>
    <w:rsid w:val="003338D8"/>
    <w:rsid w:val="0033391C"/>
    <w:rsid w:val="00333C3A"/>
    <w:rsid w:val="00333CAD"/>
    <w:rsid w:val="00333F29"/>
    <w:rsid w:val="0033435C"/>
    <w:rsid w:val="00334935"/>
    <w:rsid w:val="00334AA7"/>
    <w:rsid w:val="00334CFB"/>
    <w:rsid w:val="00334D78"/>
    <w:rsid w:val="0033502C"/>
    <w:rsid w:val="0033504D"/>
    <w:rsid w:val="003351D9"/>
    <w:rsid w:val="0033532E"/>
    <w:rsid w:val="003353D8"/>
    <w:rsid w:val="0033597E"/>
    <w:rsid w:val="00335AD0"/>
    <w:rsid w:val="00335B6E"/>
    <w:rsid w:val="00335BDA"/>
    <w:rsid w:val="00335CE3"/>
    <w:rsid w:val="00335E9E"/>
    <w:rsid w:val="00336146"/>
    <w:rsid w:val="003364E2"/>
    <w:rsid w:val="00336662"/>
    <w:rsid w:val="003366AE"/>
    <w:rsid w:val="003369EE"/>
    <w:rsid w:val="00336A2E"/>
    <w:rsid w:val="00336A91"/>
    <w:rsid w:val="00336DB6"/>
    <w:rsid w:val="00336E2C"/>
    <w:rsid w:val="00336F08"/>
    <w:rsid w:val="003370CB"/>
    <w:rsid w:val="0033723E"/>
    <w:rsid w:val="0033735C"/>
    <w:rsid w:val="0033774D"/>
    <w:rsid w:val="0033798E"/>
    <w:rsid w:val="00337F55"/>
    <w:rsid w:val="00337F79"/>
    <w:rsid w:val="0034027E"/>
    <w:rsid w:val="00340338"/>
    <w:rsid w:val="00340626"/>
    <w:rsid w:val="00340750"/>
    <w:rsid w:val="0034096A"/>
    <w:rsid w:val="00340B0D"/>
    <w:rsid w:val="00340B2F"/>
    <w:rsid w:val="00340CA2"/>
    <w:rsid w:val="00340ED5"/>
    <w:rsid w:val="00340F9F"/>
    <w:rsid w:val="00341359"/>
    <w:rsid w:val="003413D6"/>
    <w:rsid w:val="0034152B"/>
    <w:rsid w:val="00341546"/>
    <w:rsid w:val="003416C2"/>
    <w:rsid w:val="00341C05"/>
    <w:rsid w:val="00341D0F"/>
    <w:rsid w:val="00341EF2"/>
    <w:rsid w:val="003420BF"/>
    <w:rsid w:val="0034235E"/>
    <w:rsid w:val="003423CA"/>
    <w:rsid w:val="003425BE"/>
    <w:rsid w:val="0034287B"/>
    <w:rsid w:val="003428B9"/>
    <w:rsid w:val="00342965"/>
    <w:rsid w:val="003429B5"/>
    <w:rsid w:val="00342BA1"/>
    <w:rsid w:val="00342BCD"/>
    <w:rsid w:val="00342BE0"/>
    <w:rsid w:val="00342FDE"/>
    <w:rsid w:val="0034313B"/>
    <w:rsid w:val="003431AA"/>
    <w:rsid w:val="003431F1"/>
    <w:rsid w:val="00343244"/>
    <w:rsid w:val="0034396F"/>
    <w:rsid w:val="00343F07"/>
    <w:rsid w:val="003441AA"/>
    <w:rsid w:val="003442AB"/>
    <w:rsid w:val="003442FF"/>
    <w:rsid w:val="003443FB"/>
    <w:rsid w:val="0034443B"/>
    <w:rsid w:val="00344488"/>
    <w:rsid w:val="003444CF"/>
    <w:rsid w:val="003445AC"/>
    <w:rsid w:val="00344760"/>
    <w:rsid w:val="00344B24"/>
    <w:rsid w:val="00344E5B"/>
    <w:rsid w:val="0034500C"/>
    <w:rsid w:val="003450B8"/>
    <w:rsid w:val="00345185"/>
    <w:rsid w:val="003458B8"/>
    <w:rsid w:val="003458EA"/>
    <w:rsid w:val="00345B6E"/>
    <w:rsid w:val="003461F2"/>
    <w:rsid w:val="00346411"/>
    <w:rsid w:val="003466AD"/>
    <w:rsid w:val="003469AA"/>
    <w:rsid w:val="00346DEF"/>
    <w:rsid w:val="00346F1B"/>
    <w:rsid w:val="00347152"/>
    <w:rsid w:val="00347337"/>
    <w:rsid w:val="003473BB"/>
    <w:rsid w:val="003473FB"/>
    <w:rsid w:val="00347505"/>
    <w:rsid w:val="00347690"/>
    <w:rsid w:val="00347719"/>
    <w:rsid w:val="003479B7"/>
    <w:rsid w:val="00347A1E"/>
    <w:rsid w:val="00347BEB"/>
    <w:rsid w:val="00347C01"/>
    <w:rsid w:val="00347C45"/>
    <w:rsid w:val="00347D45"/>
    <w:rsid w:val="00347DF7"/>
    <w:rsid w:val="00347F2F"/>
    <w:rsid w:val="00347F83"/>
    <w:rsid w:val="00347FD5"/>
    <w:rsid w:val="00350220"/>
    <w:rsid w:val="003502F1"/>
    <w:rsid w:val="003503E7"/>
    <w:rsid w:val="00350557"/>
    <w:rsid w:val="00350648"/>
    <w:rsid w:val="003506D7"/>
    <w:rsid w:val="00350967"/>
    <w:rsid w:val="00350D13"/>
    <w:rsid w:val="00350EDC"/>
    <w:rsid w:val="003510D7"/>
    <w:rsid w:val="0035152F"/>
    <w:rsid w:val="00351630"/>
    <w:rsid w:val="00351C0B"/>
    <w:rsid w:val="00351E00"/>
    <w:rsid w:val="00351FC7"/>
    <w:rsid w:val="003520DC"/>
    <w:rsid w:val="00352337"/>
    <w:rsid w:val="003524DB"/>
    <w:rsid w:val="00352522"/>
    <w:rsid w:val="003525B9"/>
    <w:rsid w:val="003528A2"/>
    <w:rsid w:val="0035296F"/>
    <w:rsid w:val="00352AB7"/>
    <w:rsid w:val="00352E69"/>
    <w:rsid w:val="00352EE8"/>
    <w:rsid w:val="00352EF6"/>
    <w:rsid w:val="003530CF"/>
    <w:rsid w:val="003530D4"/>
    <w:rsid w:val="00353333"/>
    <w:rsid w:val="003536C8"/>
    <w:rsid w:val="00353907"/>
    <w:rsid w:val="00353938"/>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973"/>
    <w:rsid w:val="00356A2D"/>
    <w:rsid w:val="00356A46"/>
    <w:rsid w:val="00356ADE"/>
    <w:rsid w:val="00356BF9"/>
    <w:rsid w:val="00356DB8"/>
    <w:rsid w:val="00356EF5"/>
    <w:rsid w:val="00357466"/>
    <w:rsid w:val="0035798B"/>
    <w:rsid w:val="00357999"/>
    <w:rsid w:val="00357A18"/>
    <w:rsid w:val="00357EF9"/>
    <w:rsid w:val="00357FCD"/>
    <w:rsid w:val="00360101"/>
    <w:rsid w:val="00360125"/>
    <w:rsid w:val="00360258"/>
    <w:rsid w:val="0036088E"/>
    <w:rsid w:val="003608DB"/>
    <w:rsid w:val="00360CDD"/>
    <w:rsid w:val="00360D2B"/>
    <w:rsid w:val="00360D85"/>
    <w:rsid w:val="00360F07"/>
    <w:rsid w:val="00361109"/>
    <w:rsid w:val="00361A6B"/>
    <w:rsid w:val="00362166"/>
    <w:rsid w:val="003621D3"/>
    <w:rsid w:val="0036229E"/>
    <w:rsid w:val="003623F6"/>
    <w:rsid w:val="00362556"/>
    <w:rsid w:val="00362709"/>
    <w:rsid w:val="00362775"/>
    <w:rsid w:val="0036283F"/>
    <w:rsid w:val="003628F9"/>
    <w:rsid w:val="00362B0F"/>
    <w:rsid w:val="00362CBC"/>
    <w:rsid w:val="00362DE3"/>
    <w:rsid w:val="00362F6B"/>
    <w:rsid w:val="00362F78"/>
    <w:rsid w:val="0036320D"/>
    <w:rsid w:val="00363328"/>
    <w:rsid w:val="0036335B"/>
    <w:rsid w:val="003636C9"/>
    <w:rsid w:val="00363D5D"/>
    <w:rsid w:val="00363F44"/>
    <w:rsid w:val="003641FE"/>
    <w:rsid w:val="003642E2"/>
    <w:rsid w:val="003644C1"/>
    <w:rsid w:val="0036461E"/>
    <w:rsid w:val="0036495E"/>
    <w:rsid w:val="00364B70"/>
    <w:rsid w:val="00364D53"/>
    <w:rsid w:val="00364DAF"/>
    <w:rsid w:val="00364F6F"/>
    <w:rsid w:val="003652AD"/>
    <w:rsid w:val="0036554A"/>
    <w:rsid w:val="003656AA"/>
    <w:rsid w:val="00365BCE"/>
    <w:rsid w:val="00365C98"/>
    <w:rsid w:val="00365EE8"/>
    <w:rsid w:val="00365F42"/>
    <w:rsid w:val="00365F6D"/>
    <w:rsid w:val="00366965"/>
    <w:rsid w:val="00366CFA"/>
    <w:rsid w:val="003670DB"/>
    <w:rsid w:val="003671D4"/>
    <w:rsid w:val="003673C7"/>
    <w:rsid w:val="00367409"/>
    <w:rsid w:val="00367433"/>
    <w:rsid w:val="0036748C"/>
    <w:rsid w:val="00367625"/>
    <w:rsid w:val="00367716"/>
    <w:rsid w:val="00367745"/>
    <w:rsid w:val="00367816"/>
    <w:rsid w:val="00367ACE"/>
    <w:rsid w:val="00367B01"/>
    <w:rsid w:val="00367BE0"/>
    <w:rsid w:val="00367DCF"/>
    <w:rsid w:val="00367E48"/>
    <w:rsid w:val="00367F9B"/>
    <w:rsid w:val="003700CC"/>
    <w:rsid w:val="00370536"/>
    <w:rsid w:val="00370E4B"/>
    <w:rsid w:val="00370F6E"/>
    <w:rsid w:val="00370FFC"/>
    <w:rsid w:val="00371062"/>
    <w:rsid w:val="00371091"/>
    <w:rsid w:val="00371457"/>
    <w:rsid w:val="003714B2"/>
    <w:rsid w:val="00371518"/>
    <w:rsid w:val="0037158B"/>
    <w:rsid w:val="0037171C"/>
    <w:rsid w:val="003717F1"/>
    <w:rsid w:val="00371BC0"/>
    <w:rsid w:val="00371ECA"/>
    <w:rsid w:val="00371F83"/>
    <w:rsid w:val="00372013"/>
    <w:rsid w:val="0037209F"/>
    <w:rsid w:val="003726B7"/>
    <w:rsid w:val="00372984"/>
    <w:rsid w:val="00372AE1"/>
    <w:rsid w:val="00372B4A"/>
    <w:rsid w:val="00372BF0"/>
    <w:rsid w:val="00372F64"/>
    <w:rsid w:val="00373254"/>
    <w:rsid w:val="003733D9"/>
    <w:rsid w:val="003734B6"/>
    <w:rsid w:val="00373684"/>
    <w:rsid w:val="003738DA"/>
    <w:rsid w:val="00373AFB"/>
    <w:rsid w:val="00373B4B"/>
    <w:rsid w:val="00373CCC"/>
    <w:rsid w:val="00373F24"/>
    <w:rsid w:val="0037417E"/>
    <w:rsid w:val="00374622"/>
    <w:rsid w:val="0037480E"/>
    <w:rsid w:val="00374E3A"/>
    <w:rsid w:val="00374FE9"/>
    <w:rsid w:val="0037539C"/>
    <w:rsid w:val="0037541E"/>
    <w:rsid w:val="00375424"/>
    <w:rsid w:val="003754E1"/>
    <w:rsid w:val="00375551"/>
    <w:rsid w:val="00375597"/>
    <w:rsid w:val="00375630"/>
    <w:rsid w:val="003757EA"/>
    <w:rsid w:val="003758B2"/>
    <w:rsid w:val="00375BD6"/>
    <w:rsid w:val="00375BF6"/>
    <w:rsid w:val="00375CBE"/>
    <w:rsid w:val="00375EE8"/>
    <w:rsid w:val="00375FDA"/>
    <w:rsid w:val="00376585"/>
    <w:rsid w:val="00376651"/>
    <w:rsid w:val="003766A3"/>
    <w:rsid w:val="00376816"/>
    <w:rsid w:val="00376844"/>
    <w:rsid w:val="0037689B"/>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D10"/>
    <w:rsid w:val="00380E9B"/>
    <w:rsid w:val="00381015"/>
    <w:rsid w:val="003814F7"/>
    <w:rsid w:val="003816A3"/>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61E"/>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39"/>
    <w:rsid w:val="003865A8"/>
    <w:rsid w:val="003865FF"/>
    <w:rsid w:val="00386A36"/>
    <w:rsid w:val="00386B20"/>
    <w:rsid w:val="00386B7F"/>
    <w:rsid w:val="00386BB5"/>
    <w:rsid w:val="00386D61"/>
    <w:rsid w:val="00386D7C"/>
    <w:rsid w:val="00386F24"/>
    <w:rsid w:val="00386F44"/>
    <w:rsid w:val="00386FED"/>
    <w:rsid w:val="00387056"/>
    <w:rsid w:val="003872F6"/>
    <w:rsid w:val="0038739C"/>
    <w:rsid w:val="003874E6"/>
    <w:rsid w:val="0038755D"/>
    <w:rsid w:val="00387590"/>
    <w:rsid w:val="0038787D"/>
    <w:rsid w:val="003879A4"/>
    <w:rsid w:val="00387AA7"/>
    <w:rsid w:val="00387CB3"/>
    <w:rsid w:val="00387D7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3D4"/>
    <w:rsid w:val="00391480"/>
    <w:rsid w:val="003914C8"/>
    <w:rsid w:val="003915B0"/>
    <w:rsid w:val="003915F3"/>
    <w:rsid w:val="003917A8"/>
    <w:rsid w:val="00391914"/>
    <w:rsid w:val="00391CD1"/>
    <w:rsid w:val="003920A9"/>
    <w:rsid w:val="003922BF"/>
    <w:rsid w:val="00392CC7"/>
    <w:rsid w:val="00392E4E"/>
    <w:rsid w:val="003930EB"/>
    <w:rsid w:val="0039319A"/>
    <w:rsid w:val="003931D8"/>
    <w:rsid w:val="00393229"/>
    <w:rsid w:val="00393509"/>
    <w:rsid w:val="00393569"/>
    <w:rsid w:val="0039379F"/>
    <w:rsid w:val="00393B70"/>
    <w:rsid w:val="00393C42"/>
    <w:rsid w:val="00393E53"/>
    <w:rsid w:val="00393EFB"/>
    <w:rsid w:val="00394172"/>
    <w:rsid w:val="003942F1"/>
    <w:rsid w:val="00394336"/>
    <w:rsid w:val="00394705"/>
    <w:rsid w:val="0039480F"/>
    <w:rsid w:val="00394B28"/>
    <w:rsid w:val="003950FA"/>
    <w:rsid w:val="00395151"/>
    <w:rsid w:val="0039525E"/>
    <w:rsid w:val="00395514"/>
    <w:rsid w:val="0039554E"/>
    <w:rsid w:val="003957BB"/>
    <w:rsid w:val="00395C25"/>
    <w:rsid w:val="00395C2B"/>
    <w:rsid w:val="00395C4B"/>
    <w:rsid w:val="00395C7A"/>
    <w:rsid w:val="00395CC6"/>
    <w:rsid w:val="00395E22"/>
    <w:rsid w:val="00395F6A"/>
    <w:rsid w:val="00395FEF"/>
    <w:rsid w:val="003961B5"/>
    <w:rsid w:val="0039630F"/>
    <w:rsid w:val="0039638D"/>
    <w:rsid w:val="0039638F"/>
    <w:rsid w:val="00396828"/>
    <w:rsid w:val="00396E02"/>
    <w:rsid w:val="00396ECB"/>
    <w:rsid w:val="00397119"/>
    <w:rsid w:val="0039723A"/>
    <w:rsid w:val="003972BB"/>
    <w:rsid w:val="003975C0"/>
    <w:rsid w:val="0039797E"/>
    <w:rsid w:val="00397D6F"/>
    <w:rsid w:val="003A0146"/>
    <w:rsid w:val="003A03F0"/>
    <w:rsid w:val="003A0532"/>
    <w:rsid w:val="003A0743"/>
    <w:rsid w:val="003A0C86"/>
    <w:rsid w:val="003A0EBC"/>
    <w:rsid w:val="003A1260"/>
    <w:rsid w:val="003A193D"/>
    <w:rsid w:val="003A21D7"/>
    <w:rsid w:val="003A237D"/>
    <w:rsid w:val="003A23BB"/>
    <w:rsid w:val="003A24F9"/>
    <w:rsid w:val="003A25B0"/>
    <w:rsid w:val="003A270F"/>
    <w:rsid w:val="003A2E76"/>
    <w:rsid w:val="003A2EA3"/>
    <w:rsid w:val="003A2F70"/>
    <w:rsid w:val="003A309A"/>
    <w:rsid w:val="003A3237"/>
    <w:rsid w:val="003A3314"/>
    <w:rsid w:val="003A3357"/>
    <w:rsid w:val="003A335C"/>
    <w:rsid w:val="003A36D3"/>
    <w:rsid w:val="003A3847"/>
    <w:rsid w:val="003A3B8F"/>
    <w:rsid w:val="003A3EF6"/>
    <w:rsid w:val="003A420A"/>
    <w:rsid w:val="003A4264"/>
    <w:rsid w:val="003A4296"/>
    <w:rsid w:val="003A42CC"/>
    <w:rsid w:val="003A4319"/>
    <w:rsid w:val="003A4523"/>
    <w:rsid w:val="003A4954"/>
    <w:rsid w:val="003A4991"/>
    <w:rsid w:val="003A4AA7"/>
    <w:rsid w:val="003A4AD7"/>
    <w:rsid w:val="003A4D30"/>
    <w:rsid w:val="003A4F68"/>
    <w:rsid w:val="003A50F8"/>
    <w:rsid w:val="003A52C4"/>
    <w:rsid w:val="003A5735"/>
    <w:rsid w:val="003A58C7"/>
    <w:rsid w:val="003A5ACF"/>
    <w:rsid w:val="003A618E"/>
    <w:rsid w:val="003A61EF"/>
    <w:rsid w:val="003A66D7"/>
    <w:rsid w:val="003A6CDC"/>
    <w:rsid w:val="003A7265"/>
    <w:rsid w:val="003A7367"/>
    <w:rsid w:val="003A7704"/>
    <w:rsid w:val="003A797C"/>
    <w:rsid w:val="003A7A63"/>
    <w:rsid w:val="003A7A6F"/>
    <w:rsid w:val="003A7FF6"/>
    <w:rsid w:val="003B03F4"/>
    <w:rsid w:val="003B0413"/>
    <w:rsid w:val="003B0504"/>
    <w:rsid w:val="003B0677"/>
    <w:rsid w:val="003B07C0"/>
    <w:rsid w:val="003B083A"/>
    <w:rsid w:val="003B0A0F"/>
    <w:rsid w:val="003B0AFC"/>
    <w:rsid w:val="003B0B9C"/>
    <w:rsid w:val="003B0D40"/>
    <w:rsid w:val="003B0EC1"/>
    <w:rsid w:val="003B1105"/>
    <w:rsid w:val="003B12DD"/>
    <w:rsid w:val="003B13C6"/>
    <w:rsid w:val="003B16D2"/>
    <w:rsid w:val="003B192B"/>
    <w:rsid w:val="003B1B21"/>
    <w:rsid w:val="003B1C17"/>
    <w:rsid w:val="003B1CB6"/>
    <w:rsid w:val="003B202F"/>
    <w:rsid w:val="003B206D"/>
    <w:rsid w:val="003B209A"/>
    <w:rsid w:val="003B20B8"/>
    <w:rsid w:val="003B2198"/>
    <w:rsid w:val="003B2211"/>
    <w:rsid w:val="003B2498"/>
    <w:rsid w:val="003B28BC"/>
    <w:rsid w:val="003B29FE"/>
    <w:rsid w:val="003B32F5"/>
    <w:rsid w:val="003B38CD"/>
    <w:rsid w:val="003B3A56"/>
    <w:rsid w:val="003B3D10"/>
    <w:rsid w:val="003B3F0A"/>
    <w:rsid w:val="003B3FA4"/>
    <w:rsid w:val="003B431A"/>
    <w:rsid w:val="003B44FE"/>
    <w:rsid w:val="003B46B5"/>
    <w:rsid w:val="003B4849"/>
    <w:rsid w:val="003B4A40"/>
    <w:rsid w:val="003B4A70"/>
    <w:rsid w:val="003B4D70"/>
    <w:rsid w:val="003B4EDF"/>
    <w:rsid w:val="003B4F2E"/>
    <w:rsid w:val="003B508B"/>
    <w:rsid w:val="003B513B"/>
    <w:rsid w:val="003B55EE"/>
    <w:rsid w:val="003B57A6"/>
    <w:rsid w:val="003B58B3"/>
    <w:rsid w:val="003B5A69"/>
    <w:rsid w:val="003B5B16"/>
    <w:rsid w:val="003B5C09"/>
    <w:rsid w:val="003B5C97"/>
    <w:rsid w:val="003B5D35"/>
    <w:rsid w:val="003B605D"/>
    <w:rsid w:val="003B6110"/>
    <w:rsid w:val="003B6255"/>
    <w:rsid w:val="003B632F"/>
    <w:rsid w:val="003B6346"/>
    <w:rsid w:val="003B639F"/>
    <w:rsid w:val="003B6427"/>
    <w:rsid w:val="003B65D2"/>
    <w:rsid w:val="003B66F8"/>
    <w:rsid w:val="003B68ED"/>
    <w:rsid w:val="003B6960"/>
    <w:rsid w:val="003B6A9C"/>
    <w:rsid w:val="003B6B94"/>
    <w:rsid w:val="003B6C95"/>
    <w:rsid w:val="003B6DB5"/>
    <w:rsid w:val="003B6E38"/>
    <w:rsid w:val="003B6E55"/>
    <w:rsid w:val="003B7014"/>
    <w:rsid w:val="003B76BF"/>
    <w:rsid w:val="003B7716"/>
    <w:rsid w:val="003B78B7"/>
    <w:rsid w:val="003B7A53"/>
    <w:rsid w:val="003B7B24"/>
    <w:rsid w:val="003B7BB9"/>
    <w:rsid w:val="003B7BEB"/>
    <w:rsid w:val="003B7DF4"/>
    <w:rsid w:val="003B7ECE"/>
    <w:rsid w:val="003C00AB"/>
    <w:rsid w:val="003C041C"/>
    <w:rsid w:val="003C0C4B"/>
    <w:rsid w:val="003C0D85"/>
    <w:rsid w:val="003C0F40"/>
    <w:rsid w:val="003C0F54"/>
    <w:rsid w:val="003C0FEF"/>
    <w:rsid w:val="003C121D"/>
    <w:rsid w:val="003C1658"/>
    <w:rsid w:val="003C1867"/>
    <w:rsid w:val="003C188E"/>
    <w:rsid w:val="003C1937"/>
    <w:rsid w:val="003C19AB"/>
    <w:rsid w:val="003C19B3"/>
    <w:rsid w:val="003C260C"/>
    <w:rsid w:val="003C277F"/>
    <w:rsid w:val="003C281D"/>
    <w:rsid w:val="003C2897"/>
    <w:rsid w:val="003C29EE"/>
    <w:rsid w:val="003C2C8D"/>
    <w:rsid w:val="003C2E50"/>
    <w:rsid w:val="003C3016"/>
    <w:rsid w:val="003C319E"/>
    <w:rsid w:val="003C33A3"/>
    <w:rsid w:val="003C350A"/>
    <w:rsid w:val="003C387E"/>
    <w:rsid w:val="003C3ACE"/>
    <w:rsid w:val="003C3B5B"/>
    <w:rsid w:val="003C3CCD"/>
    <w:rsid w:val="003C3D25"/>
    <w:rsid w:val="003C3DB9"/>
    <w:rsid w:val="003C3F26"/>
    <w:rsid w:val="003C40A4"/>
    <w:rsid w:val="003C44E3"/>
    <w:rsid w:val="003C45A6"/>
    <w:rsid w:val="003C4DC1"/>
    <w:rsid w:val="003C4ED1"/>
    <w:rsid w:val="003C4EEA"/>
    <w:rsid w:val="003C511B"/>
    <w:rsid w:val="003C53A9"/>
    <w:rsid w:val="003C5421"/>
    <w:rsid w:val="003C587F"/>
    <w:rsid w:val="003C5999"/>
    <w:rsid w:val="003C5A7A"/>
    <w:rsid w:val="003C6073"/>
    <w:rsid w:val="003C64B5"/>
    <w:rsid w:val="003C64F7"/>
    <w:rsid w:val="003C675B"/>
    <w:rsid w:val="003C690E"/>
    <w:rsid w:val="003C6A4C"/>
    <w:rsid w:val="003C6C49"/>
    <w:rsid w:val="003C6D10"/>
    <w:rsid w:val="003C6D72"/>
    <w:rsid w:val="003C6ECE"/>
    <w:rsid w:val="003C6FBE"/>
    <w:rsid w:val="003C6FFB"/>
    <w:rsid w:val="003C74C2"/>
    <w:rsid w:val="003C757F"/>
    <w:rsid w:val="003C75B1"/>
    <w:rsid w:val="003C75B4"/>
    <w:rsid w:val="003C7820"/>
    <w:rsid w:val="003C79A3"/>
    <w:rsid w:val="003C7E84"/>
    <w:rsid w:val="003D00D2"/>
    <w:rsid w:val="003D0166"/>
    <w:rsid w:val="003D056E"/>
    <w:rsid w:val="003D06F1"/>
    <w:rsid w:val="003D0914"/>
    <w:rsid w:val="003D0AFB"/>
    <w:rsid w:val="003D0BD2"/>
    <w:rsid w:val="003D0BE3"/>
    <w:rsid w:val="003D0F72"/>
    <w:rsid w:val="003D1331"/>
    <w:rsid w:val="003D1394"/>
    <w:rsid w:val="003D1730"/>
    <w:rsid w:val="003D184B"/>
    <w:rsid w:val="003D1C0A"/>
    <w:rsid w:val="003D1C91"/>
    <w:rsid w:val="003D21F7"/>
    <w:rsid w:val="003D228D"/>
    <w:rsid w:val="003D23EE"/>
    <w:rsid w:val="003D2589"/>
    <w:rsid w:val="003D25F4"/>
    <w:rsid w:val="003D26D5"/>
    <w:rsid w:val="003D26F7"/>
    <w:rsid w:val="003D2A14"/>
    <w:rsid w:val="003D2CD5"/>
    <w:rsid w:val="003D2CEE"/>
    <w:rsid w:val="003D2F99"/>
    <w:rsid w:val="003D30D6"/>
    <w:rsid w:val="003D3325"/>
    <w:rsid w:val="003D34E8"/>
    <w:rsid w:val="003D3840"/>
    <w:rsid w:val="003D3A0C"/>
    <w:rsid w:val="003D3D1C"/>
    <w:rsid w:val="003D3E70"/>
    <w:rsid w:val="003D41F2"/>
    <w:rsid w:val="003D4308"/>
    <w:rsid w:val="003D4808"/>
    <w:rsid w:val="003D4937"/>
    <w:rsid w:val="003D4B9D"/>
    <w:rsid w:val="003D4C54"/>
    <w:rsid w:val="003D4E2B"/>
    <w:rsid w:val="003D4F92"/>
    <w:rsid w:val="003D576D"/>
    <w:rsid w:val="003D5A20"/>
    <w:rsid w:val="003D5A7A"/>
    <w:rsid w:val="003D5CD5"/>
    <w:rsid w:val="003D5EC6"/>
    <w:rsid w:val="003D5FF9"/>
    <w:rsid w:val="003D6151"/>
    <w:rsid w:val="003D61CE"/>
    <w:rsid w:val="003D6235"/>
    <w:rsid w:val="003D6672"/>
    <w:rsid w:val="003D670E"/>
    <w:rsid w:val="003D684E"/>
    <w:rsid w:val="003D690B"/>
    <w:rsid w:val="003D69FF"/>
    <w:rsid w:val="003D6CA1"/>
    <w:rsid w:val="003D6EE8"/>
    <w:rsid w:val="003D6F6F"/>
    <w:rsid w:val="003D6FA8"/>
    <w:rsid w:val="003D6FD3"/>
    <w:rsid w:val="003D728F"/>
    <w:rsid w:val="003D746B"/>
    <w:rsid w:val="003D76CD"/>
    <w:rsid w:val="003D76F9"/>
    <w:rsid w:val="003D7B0C"/>
    <w:rsid w:val="003D7CF1"/>
    <w:rsid w:val="003D7F59"/>
    <w:rsid w:val="003E025F"/>
    <w:rsid w:val="003E04A7"/>
    <w:rsid w:val="003E0730"/>
    <w:rsid w:val="003E0850"/>
    <w:rsid w:val="003E0A59"/>
    <w:rsid w:val="003E0E48"/>
    <w:rsid w:val="003E1178"/>
    <w:rsid w:val="003E167E"/>
    <w:rsid w:val="003E1723"/>
    <w:rsid w:val="003E1769"/>
    <w:rsid w:val="003E185A"/>
    <w:rsid w:val="003E1A3A"/>
    <w:rsid w:val="003E1A8D"/>
    <w:rsid w:val="003E1B7B"/>
    <w:rsid w:val="003E1BC0"/>
    <w:rsid w:val="003E1BC4"/>
    <w:rsid w:val="003E1CAF"/>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534"/>
    <w:rsid w:val="003E47E3"/>
    <w:rsid w:val="003E486F"/>
    <w:rsid w:val="003E4927"/>
    <w:rsid w:val="003E49A2"/>
    <w:rsid w:val="003E49B0"/>
    <w:rsid w:val="003E4CF4"/>
    <w:rsid w:val="003E4FA2"/>
    <w:rsid w:val="003E5103"/>
    <w:rsid w:val="003E5330"/>
    <w:rsid w:val="003E5B22"/>
    <w:rsid w:val="003E5CF9"/>
    <w:rsid w:val="003E5D70"/>
    <w:rsid w:val="003E5FD6"/>
    <w:rsid w:val="003E603E"/>
    <w:rsid w:val="003E61D8"/>
    <w:rsid w:val="003E629E"/>
    <w:rsid w:val="003E6517"/>
    <w:rsid w:val="003E65FD"/>
    <w:rsid w:val="003E6720"/>
    <w:rsid w:val="003E6906"/>
    <w:rsid w:val="003E6985"/>
    <w:rsid w:val="003E6B8E"/>
    <w:rsid w:val="003E6BF2"/>
    <w:rsid w:val="003E6D22"/>
    <w:rsid w:val="003E6D70"/>
    <w:rsid w:val="003E6FA0"/>
    <w:rsid w:val="003E7016"/>
    <w:rsid w:val="003E71CD"/>
    <w:rsid w:val="003F01F6"/>
    <w:rsid w:val="003F020C"/>
    <w:rsid w:val="003F033C"/>
    <w:rsid w:val="003F03C4"/>
    <w:rsid w:val="003F0422"/>
    <w:rsid w:val="003F04C5"/>
    <w:rsid w:val="003F066F"/>
    <w:rsid w:val="003F07C3"/>
    <w:rsid w:val="003F0C9B"/>
    <w:rsid w:val="003F110B"/>
    <w:rsid w:val="003F1299"/>
    <w:rsid w:val="003F19E4"/>
    <w:rsid w:val="003F1C0F"/>
    <w:rsid w:val="003F1F1D"/>
    <w:rsid w:val="003F2275"/>
    <w:rsid w:val="003F22D4"/>
    <w:rsid w:val="003F232B"/>
    <w:rsid w:val="003F2A8C"/>
    <w:rsid w:val="003F2BEC"/>
    <w:rsid w:val="003F2CEF"/>
    <w:rsid w:val="003F2DEE"/>
    <w:rsid w:val="003F2FE1"/>
    <w:rsid w:val="003F307C"/>
    <w:rsid w:val="003F31AE"/>
    <w:rsid w:val="003F3216"/>
    <w:rsid w:val="003F325F"/>
    <w:rsid w:val="003F3282"/>
    <w:rsid w:val="003F34C8"/>
    <w:rsid w:val="003F3650"/>
    <w:rsid w:val="003F3733"/>
    <w:rsid w:val="003F3919"/>
    <w:rsid w:val="003F39F1"/>
    <w:rsid w:val="003F3B8F"/>
    <w:rsid w:val="003F3CA6"/>
    <w:rsid w:val="003F3CE3"/>
    <w:rsid w:val="003F416F"/>
    <w:rsid w:val="003F41F2"/>
    <w:rsid w:val="003F43BE"/>
    <w:rsid w:val="003F441C"/>
    <w:rsid w:val="003F443F"/>
    <w:rsid w:val="003F44C8"/>
    <w:rsid w:val="003F45EB"/>
    <w:rsid w:val="003F46B8"/>
    <w:rsid w:val="003F4ADD"/>
    <w:rsid w:val="003F4D21"/>
    <w:rsid w:val="003F4DA7"/>
    <w:rsid w:val="003F51CE"/>
    <w:rsid w:val="003F53E1"/>
    <w:rsid w:val="003F5567"/>
    <w:rsid w:val="003F576C"/>
    <w:rsid w:val="003F57F4"/>
    <w:rsid w:val="003F580C"/>
    <w:rsid w:val="003F5BB3"/>
    <w:rsid w:val="003F5C88"/>
    <w:rsid w:val="003F5D8E"/>
    <w:rsid w:val="003F62DB"/>
    <w:rsid w:val="003F62DE"/>
    <w:rsid w:val="003F62ED"/>
    <w:rsid w:val="003F6321"/>
    <w:rsid w:val="003F647C"/>
    <w:rsid w:val="003F64A7"/>
    <w:rsid w:val="003F64CF"/>
    <w:rsid w:val="003F6545"/>
    <w:rsid w:val="003F66F8"/>
    <w:rsid w:val="003F6ABD"/>
    <w:rsid w:val="003F6B6C"/>
    <w:rsid w:val="003F6B79"/>
    <w:rsid w:val="003F6F06"/>
    <w:rsid w:val="003F6F6C"/>
    <w:rsid w:val="003F703F"/>
    <w:rsid w:val="003F711F"/>
    <w:rsid w:val="003F7546"/>
    <w:rsid w:val="003F77D2"/>
    <w:rsid w:val="003F77F7"/>
    <w:rsid w:val="003F78D8"/>
    <w:rsid w:val="003F7A83"/>
    <w:rsid w:val="003F7F67"/>
    <w:rsid w:val="004000F9"/>
    <w:rsid w:val="00400138"/>
    <w:rsid w:val="004001FC"/>
    <w:rsid w:val="00400398"/>
    <w:rsid w:val="004003A6"/>
    <w:rsid w:val="004007D0"/>
    <w:rsid w:val="0040082E"/>
    <w:rsid w:val="00400A90"/>
    <w:rsid w:val="00400B2C"/>
    <w:rsid w:val="00400C01"/>
    <w:rsid w:val="00400C85"/>
    <w:rsid w:val="00400D42"/>
    <w:rsid w:val="00400DD3"/>
    <w:rsid w:val="004010A5"/>
    <w:rsid w:val="004013E1"/>
    <w:rsid w:val="004015BC"/>
    <w:rsid w:val="00401A04"/>
    <w:rsid w:val="00401A6B"/>
    <w:rsid w:val="00401AFC"/>
    <w:rsid w:val="00401C60"/>
    <w:rsid w:val="00401D05"/>
    <w:rsid w:val="00401FCB"/>
    <w:rsid w:val="0040203A"/>
    <w:rsid w:val="00402B30"/>
    <w:rsid w:val="00402C69"/>
    <w:rsid w:val="00402DA2"/>
    <w:rsid w:val="00402F25"/>
    <w:rsid w:val="0040305F"/>
    <w:rsid w:val="004030CE"/>
    <w:rsid w:val="004034C1"/>
    <w:rsid w:val="004034E5"/>
    <w:rsid w:val="00403504"/>
    <w:rsid w:val="00403633"/>
    <w:rsid w:val="00403812"/>
    <w:rsid w:val="00403959"/>
    <w:rsid w:val="00403B3C"/>
    <w:rsid w:val="00403DE5"/>
    <w:rsid w:val="00404053"/>
    <w:rsid w:val="004044F1"/>
    <w:rsid w:val="004046CF"/>
    <w:rsid w:val="00404744"/>
    <w:rsid w:val="004047F2"/>
    <w:rsid w:val="0040483C"/>
    <w:rsid w:val="00404BD5"/>
    <w:rsid w:val="00404F0C"/>
    <w:rsid w:val="00404FF8"/>
    <w:rsid w:val="00405095"/>
    <w:rsid w:val="0040521E"/>
    <w:rsid w:val="00405329"/>
    <w:rsid w:val="00405479"/>
    <w:rsid w:val="00405562"/>
    <w:rsid w:val="004056A6"/>
    <w:rsid w:val="004059E0"/>
    <w:rsid w:val="00405C11"/>
    <w:rsid w:val="00406009"/>
    <w:rsid w:val="004065C4"/>
    <w:rsid w:val="004066AF"/>
    <w:rsid w:val="004066EE"/>
    <w:rsid w:val="00406765"/>
    <w:rsid w:val="00406B99"/>
    <w:rsid w:val="00406F6F"/>
    <w:rsid w:val="0040702D"/>
    <w:rsid w:val="004073A8"/>
    <w:rsid w:val="00407428"/>
    <w:rsid w:val="004074FF"/>
    <w:rsid w:val="004077F4"/>
    <w:rsid w:val="00407840"/>
    <w:rsid w:val="0040796E"/>
    <w:rsid w:val="004079E9"/>
    <w:rsid w:val="0041021F"/>
    <w:rsid w:val="004103F2"/>
    <w:rsid w:val="004105C6"/>
    <w:rsid w:val="00410619"/>
    <w:rsid w:val="0041073C"/>
    <w:rsid w:val="004107D2"/>
    <w:rsid w:val="00410907"/>
    <w:rsid w:val="00410AB1"/>
    <w:rsid w:val="00410B76"/>
    <w:rsid w:val="00410E6A"/>
    <w:rsid w:val="0041110F"/>
    <w:rsid w:val="004112AE"/>
    <w:rsid w:val="00411719"/>
    <w:rsid w:val="00411901"/>
    <w:rsid w:val="00411903"/>
    <w:rsid w:val="00411BEA"/>
    <w:rsid w:val="00411CCB"/>
    <w:rsid w:val="00411E7E"/>
    <w:rsid w:val="00411F4F"/>
    <w:rsid w:val="00412042"/>
    <w:rsid w:val="004124B3"/>
    <w:rsid w:val="00412535"/>
    <w:rsid w:val="00412674"/>
    <w:rsid w:val="004126DB"/>
    <w:rsid w:val="00412A7B"/>
    <w:rsid w:val="00412B5E"/>
    <w:rsid w:val="00412C90"/>
    <w:rsid w:val="00412D0B"/>
    <w:rsid w:val="00412F01"/>
    <w:rsid w:val="0041303A"/>
    <w:rsid w:val="00413097"/>
    <w:rsid w:val="004131B1"/>
    <w:rsid w:val="004134C0"/>
    <w:rsid w:val="00413C08"/>
    <w:rsid w:val="00413DE5"/>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28F"/>
    <w:rsid w:val="00416341"/>
    <w:rsid w:val="004163CA"/>
    <w:rsid w:val="00416968"/>
    <w:rsid w:val="004173EB"/>
    <w:rsid w:val="00417B31"/>
    <w:rsid w:val="0042018B"/>
    <w:rsid w:val="0042023A"/>
    <w:rsid w:val="004203E3"/>
    <w:rsid w:val="0042055A"/>
    <w:rsid w:val="00420BD0"/>
    <w:rsid w:val="00420C5B"/>
    <w:rsid w:val="00420CB0"/>
    <w:rsid w:val="00420EF1"/>
    <w:rsid w:val="00420F40"/>
    <w:rsid w:val="0042114F"/>
    <w:rsid w:val="00421840"/>
    <w:rsid w:val="00421864"/>
    <w:rsid w:val="004218E6"/>
    <w:rsid w:val="00421975"/>
    <w:rsid w:val="00421B24"/>
    <w:rsid w:val="00421BB3"/>
    <w:rsid w:val="00421C0F"/>
    <w:rsid w:val="00421F35"/>
    <w:rsid w:val="0042208B"/>
    <w:rsid w:val="00422323"/>
    <w:rsid w:val="00422404"/>
    <w:rsid w:val="004229AD"/>
    <w:rsid w:val="00422B44"/>
    <w:rsid w:val="00422BAE"/>
    <w:rsid w:val="00422BD8"/>
    <w:rsid w:val="00422C05"/>
    <w:rsid w:val="00422E82"/>
    <w:rsid w:val="0042304A"/>
    <w:rsid w:val="00423091"/>
    <w:rsid w:val="00423149"/>
    <w:rsid w:val="004232DA"/>
    <w:rsid w:val="004238F9"/>
    <w:rsid w:val="00423967"/>
    <w:rsid w:val="00423A0A"/>
    <w:rsid w:val="00423B8D"/>
    <w:rsid w:val="00423C64"/>
    <w:rsid w:val="004240E0"/>
    <w:rsid w:val="0042426F"/>
    <w:rsid w:val="00424879"/>
    <w:rsid w:val="00424B6C"/>
    <w:rsid w:val="00424BC8"/>
    <w:rsid w:val="00424C39"/>
    <w:rsid w:val="00424C9B"/>
    <w:rsid w:val="00424E78"/>
    <w:rsid w:val="00424F79"/>
    <w:rsid w:val="0042523D"/>
    <w:rsid w:val="0042527E"/>
    <w:rsid w:val="004252FB"/>
    <w:rsid w:val="004255DA"/>
    <w:rsid w:val="00425683"/>
    <w:rsid w:val="00425907"/>
    <w:rsid w:val="00425987"/>
    <w:rsid w:val="00425A69"/>
    <w:rsid w:val="00425B72"/>
    <w:rsid w:val="00425E08"/>
    <w:rsid w:val="00425F1B"/>
    <w:rsid w:val="004260FD"/>
    <w:rsid w:val="00426114"/>
    <w:rsid w:val="004266A3"/>
    <w:rsid w:val="004266B1"/>
    <w:rsid w:val="004272EA"/>
    <w:rsid w:val="00427440"/>
    <w:rsid w:val="00427696"/>
    <w:rsid w:val="00427865"/>
    <w:rsid w:val="00427876"/>
    <w:rsid w:val="004278E6"/>
    <w:rsid w:val="00427D09"/>
    <w:rsid w:val="00430012"/>
    <w:rsid w:val="0043020D"/>
    <w:rsid w:val="004302B7"/>
    <w:rsid w:val="0043054F"/>
    <w:rsid w:val="00430567"/>
    <w:rsid w:val="0043063B"/>
    <w:rsid w:val="00430815"/>
    <w:rsid w:val="004308E5"/>
    <w:rsid w:val="004309E8"/>
    <w:rsid w:val="00430B23"/>
    <w:rsid w:val="00430DED"/>
    <w:rsid w:val="00430DFD"/>
    <w:rsid w:val="00431096"/>
    <w:rsid w:val="00431C83"/>
    <w:rsid w:val="00431DB1"/>
    <w:rsid w:val="004322D4"/>
    <w:rsid w:val="0043235E"/>
    <w:rsid w:val="00432570"/>
    <w:rsid w:val="0043269D"/>
    <w:rsid w:val="00432841"/>
    <w:rsid w:val="00432A76"/>
    <w:rsid w:val="00432EBA"/>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5C"/>
    <w:rsid w:val="004359E9"/>
    <w:rsid w:val="00435A18"/>
    <w:rsid w:val="00435D10"/>
    <w:rsid w:val="004362BB"/>
    <w:rsid w:val="004368AE"/>
    <w:rsid w:val="004369C6"/>
    <w:rsid w:val="00436A9D"/>
    <w:rsid w:val="00436CDF"/>
    <w:rsid w:val="00437330"/>
    <w:rsid w:val="004378EC"/>
    <w:rsid w:val="0043797C"/>
    <w:rsid w:val="004379D0"/>
    <w:rsid w:val="00437B62"/>
    <w:rsid w:val="00440018"/>
    <w:rsid w:val="0044040B"/>
    <w:rsid w:val="00440604"/>
    <w:rsid w:val="00440908"/>
    <w:rsid w:val="00440D03"/>
    <w:rsid w:val="00440DFC"/>
    <w:rsid w:val="00440E5B"/>
    <w:rsid w:val="00440FD7"/>
    <w:rsid w:val="00441292"/>
    <w:rsid w:val="0044129B"/>
    <w:rsid w:val="004412D1"/>
    <w:rsid w:val="0044130F"/>
    <w:rsid w:val="00441497"/>
    <w:rsid w:val="00441AFE"/>
    <w:rsid w:val="00441C3C"/>
    <w:rsid w:val="004420CD"/>
    <w:rsid w:val="00442386"/>
    <w:rsid w:val="00442B2E"/>
    <w:rsid w:val="00442BD9"/>
    <w:rsid w:val="00442D21"/>
    <w:rsid w:val="00443182"/>
    <w:rsid w:val="004431E9"/>
    <w:rsid w:val="00443287"/>
    <w:rsid w:val="00443392"/>
    <w:rsid w:val="004433C5"/>
    <w:rsid w:val="00443630"/>
    <w:rsid w:val="0044365B"/>
    <w:rsid w:val="0044368D"/>
    <w:rsid w:val="00443ADC"/>
    <w:rsid w:val="00443FE9"/>
    <w:rsid w:val="0044411E"/>
    <w:rsid w:val="0044428F"/>
    <w:rsid w:val="004442DD"/>
    <w:rsid w:val="004443AF"/>
    <w:rsid w:val="00444453"/>
    <w:rsid w:val="00444631"/>
    <w:rsid w:val="004446F2"/>
    <w:rsid w:val="00444B3D"/>
    <w:rsid w:val="00444C12"/>
    <w:rsid w:val="00444D1D"/>
    <w:rsid w:val="00444E76"/>
    <w:rsid w:val="00444EA8"/>
    <w:rsid w:val="00445089"/>
    <w:rsid w:val="00445144"/>
    <w:rsid w:val="0044536C"/>
    <w:rsid w:val="00445788"/>
    <w:rsid w:val="0044580E"/>
    <w:rsid w:val="00445832"/>
    <w:rsid w:val="004458AC"/>
    <w:rsid w:val="00445B21"/>
    <w:rsid w:val="00445CC2"/>
    <w:rsid w:val="00445CCE"/>
    <w:rsid w:val="00445E44"/>
    <w:rsid w:val="00446095"/>
    <w:rsid w:val="004460FE"/>
    <w:rsid w:val="0044680C"/>
    <w:rsid w:val="00446A40"/>
    <w:rsid w:val="00446CE8"/>
    <w:rsid w:val="004477EF"/>
    <w:rsid w:val="00447895"/>
    <w:rsid w:val="00447A38"/>
    <w:rsid w:val="00447BCF"/>
    <w:rsid w:val="00447EA5"/>
    <w:rsid w:val="00450446"/>
    <w:rsid w:val="004504D6"/>
    <w:rsid w:val="0045057F"/>
    <w:rsid w:val="004507E5"/>
    <w:rsid w:val="00450AC0"/>
    <w:rsid w:val="00450D71"/>
    <w:rsid w:val="00451101"/>
    <w:rsid w:val="004512E4"/>
    <w:rsid w:val="004516D6"/>
    <w:rsid w:val="004516F2"/>
    <w:rsid w:val="004519F1"/>
    <w:rsid w:val="00451AE5"/>
    <w:rsid w:val="00451ED2"/>
    <w:rsid w:val="00452107"/>
    <w:rsid w:val="00452313"/>
    <w:rsid w:val="004525C1"/>
    <w:rsid w:val="004526DF"/>
    <w:rsid w:val="00452A17"/>
    <w:rsid w:val="00452C4A"/>
    <w:rsid w:val="00452E1E"/>
    <w:rsid w:val="00452E70"/>
    <w:rsid w:val="00453037"/>
    <w:rsid w:val="004530EA"/>
    <w:rsid w:val="00453106"/>
    <w:rsid w:val="00453314"/>
    <w:rsid w:val="0045334B"/>
    <w:rsid w:val="004534AE"/>
    <w:rsid w:val="00453A19"/>
    <w:rsid w:val="00453B01"/>
    <w:rsid w:val="00453B7D"/>
    <w:rsid w:val="00453FCF"/>
    <w:rsid w:val="0045437C"/>
    <w:rsid w:val="004543BB"/>
    <w:rsid w:val="00454739"/>
    <w:rsid w:val="00454A14"/>
    <w:rsid w:val="00454A30"/>
    <w:rsid w:val="00454D6E"/>
    <w:rsid w:val="00454EFC"/>
    <w:rsid w:val="00454F63"/>
    <w:rsid w:val="00454F87"/>
    <w:rsid w:val="0045550B"/>
    <w:rsid w:val="0045588B"/>
    <w:rsid w:val="00455F9E"/>
    <w:rsid w:val="004563D6"/>
    <w:rsid w:val="00456654"/>
    <w:rsid w:val="00456C43"/>
    <w:rsid w:val="00456D88"/>
    <w:rsid w:val="00456EC9"/>
    <w:rsid w:val="00456EF5"/>
    <w:rsid w:val="004571DF"/>
    <w:rsid w:val="00457762"/>
    <w:rsid w:val="004577BF"/>
    <w:rsid w:val="0045781E"/>
    <w:rsid w:val="00457AFC"/>
    <w:rsid w:val="00457CFF"/>
    <w:rsid w:val="004600CC"/>
    <w:rsid w:val="00460494"/>
    <w:rsid w:val="004605BC"/>
    <w:rsid w:val="00460AD1"/>
    <w:rsid w:val="00460DAB"/>
    <w:rsid w:val="00461003"/>
    <w:rsid w:val="004618B8"/>
    <w:rsid w:val="004618D5"/>
    <w:rsid w:val="00461B72"/>
    <w:rsid w:val="00462001"/>
    <w:rsid w:val="00462117"/>
    <w:rsid w:val="00462346"/>
    <w:rsid w:val="00462400"/>
    <w:rsid w:val="004624B9"/>
    <w:rsid w:val="004627BC"/>
    <w:rsid w:val="00462AD9"/>
    <w:rsid w:val="00462C57"/>
    <w:rsid w:val="00462D33"/>
    <w:rsid w:val="00462F8E"/>
    <w:rsid w:val="004630A2"/>
    <w:rsid w:val="00463226"/>
    <w:rsid w:val="004635B5"/>
    <w:rsid w:val="00463769"/>
    <w:rsid w:val="0046380F"/>
    <w:rsid w:val="00463BA9"/>
    <w:rsid w:val="00463C42"/>
    <w:rsid w:val="00463F28"/>
    <w:rsid w:val="00463F70"/>
    <w:rsid w:val="004643B9"/>
    <w:rsid w:val="0046458A"/>
    <w:rsid w:val="004646EE"/>
    <w:rsid w:val="0046470F"/>
    <w:rsid w:val="004648AF"/>
    <w:rsid w:val="004649AB"/>
    <w:rsid w:val="004649B8"/>
    <w:rsid w:val="00464A7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A3F"/>
    <w:rsid w:val="00467B7D"/>
    <w:rsid w:val="00467CFF"/>
    <w:rsid w:val="00467E58"/>
    <w:rsid w:val="00467FAA"/>
    <w:rsid w:val="00467FFC"/>
    <w:rsid w:val="00470031"/>
    <w:rsid w:val="004700AF"/>
    <w:rsid w:val="004701A1"/>
    <w:rsid w:val="004701D5"/>
    <w:rsid w:val="0047030E"/>
    <w:rsid w:val="0047041D"/>
    <w:rsid w:val="00470425"/>
    <w:rsid w:val="004707D6"/>
    <w:rsid w:val="00470B1D"/>
    <w:rsid w:val="00470D18"/>
    <w:rsid w:val="00470F57"/>
    <w:rsid w:val="0047102C"/>
    <w:rsid w:val="00471068"/>
    <w:rsid w:val="004710D0"/>
    <w:rsid w:val="00471161"/>
    <w:rsid w:val="004711CD"/>
    <w:rsid w:val="0047151E"/>
    <w:rsid w:val="00471868"/>
    <w:rsid w:val="00471B16"/>
    <w:rsid w:val="00471B50"/>
    <w:rsid w:val="00471BD5"/>
    <w:rsid w:val="00471C87"/>
    <w:rsid w:val="00471D72"/>
    <w:rsid w:val="00472153"/>
    <w:rsid w:val="00472155"/>
    <w:rsid w:val="0047216D"/>
    <w:rsid w:val="0047239D"/>
    <w:rsid w:val="0047245C"/>
    <w:rsid w:val="00472465"/>
    <w:rsid w:val="0047275D"/>
    <w:rsid w:val="00472807"/>
    <w:rsid w:val="00472866"/>
    <w:rsid w:val="00472A7A"/>
    <w:rsid w:val="00472BB9"/>
    <w:rsid w:val="00472D9E"/>
    <w:rsid w:val="00473214"/>
    <w:rsid w:val="0047322F"/>
    <w:rsid w:val="004733CA"/>
    <w:rsid w:val="00473405"/>
    <w:rsid w:val="0047349E"/>
    <w:rsid w:val="00473717"/>
    <w:rsid w:val="004738CB"/>
    <w:rsid w:val="004738F7"/>
    <w:rsid w:val="00473935"/>
    <w:rsid w:val="00473A0E"/>
    <w:rsid w:val="00473D60"/>
    <w:rsid w:val="00473EC6"/>
    <w:rsid w:val="004743A5"/>
    <w:rsid w:val="00474437"/>
    <w:rsid w:val="0047457D"/>
    <w:rsid w:val="00474709"/>
    <w:rsid w:val="0047475A"/>
    <w:rsid w:val="00474BEC"/>
    <w:rsid w:val="00474E90"/>
    <w:rsid w:val="00474EC1"/>
    <w:rsid w:val="00474F03"/>
    <w:rsid w:val="00475053"/>
    <w:rsid w:val="004750E2"/>
    <w:rsid w:val="004753C4"/>
    <w:rsid w:val="004753F4"/>
    <w:rsid w:val="00475849"/>
    <w:rsid w:val="004758DB"/>
    <w:rsid w:val="0047592B"/>
    <w:rsid w:val="004759EC"/>
    <w:rsid w:val="00475AFC"/>
    <w:rsid w:val="00475D63"/>
    <w:rsid w:val="00475E7A"/>
    <w:rsid w:val="0047635D"/>
    <w:rsid w:val="00476425"/>
    <w:rsid w:val="00476711"/>
    <w:rsid w:val="004767BE"/>
    <w:rsid w:val="0047689B"/>
    <w:rsid w:val="00476AB0"/>
    <w:rsid w:val="00476AF9"/>
    <w:rsid w:val="00476BB5"/>
    <w:rsid w:val="00477402"/>
    <w:rsid w:val="0047742D"/>
    <w:rsid w:val="00477631"/>
    <w:rsid w:val="00477787"/>
    <w:rsid w:val="00477975"/>
    <w:rsid w:val="00477D9B"/>
    <w:rsid w:val="0048001E"/>
    <w:rsid w:val="00480173"/>
    <w:rsid w:val="004801C6"/>
    <w:rsid w:val="00480385"/>
    <w:rsid w:val="00480B68"/>
    <w:rsid w:val="00480B72"/>
    <w:rsid w:val="00480E45"/>
    <w:rsid w:val="00480E46"/>
    <w:rsid w:val="00481225"/>
    <w:rsid w:val="0048131F"/>
    <w:rsid w:val="00481347"/>
    <w:rsid w:val="004813B3"/>
    <w:rsid w:val="004814A1"/>
    <w:rsid w:val="004815B3"/>
    <w:rsid w:val="004816B2"/>
    <w:rsid w:val="0048198B"/>
    <w:rsid w:val="00481A23"/>
    <w:rsid w:val="00481C46"/>
    <w:rsid w:val="00481D0E"/>
    <w:rsid w:val="00481F8D"/>
    <w:rsid w:val="00482001"/>
    <w:rsid w:val="00482138"/>
    <w:rsid w:val="004824C0"/>
    <w:rsid w:val="004824C5"/>
    <w:rsid w:val="004825C9"/>
    <w:rsid w:val="00482848"/>
    <w:rsid w:val="004829E6"/>
    <w:rsid w:val="00482BD5"/>
    <w:rsid w:val="00482BDE"/>
    <w:rsid w:val="00482C59"/>
    <w:rsid w:val="00482CB3"/>
    <w:rsid w:val="00482E4F"/>
    <w:rsid w:val="00483022"/>
    <w:rsid w:val="004830C8"/>
    <w:rsid w:val="004831A9"/>
    <w:rsid w:val="004833E1"/>
    <w:rsid w:val="00483549"/>
    <w:rsid w:val="004836B8"/>
    <w:rsid w:val="004838D7"/>
    <w:rsid w:val="00483999"/>
    <w:rsid w:val="00483B40"/>
    <w:rsid w:val="00483C6D"/>
    <w:rsid w:val="00483D75"/>
    <w:rsid w:val="0048412E"/>
    <w:rsid w:val="00484273"/>
    <w:rsid w:val="004847CB"/>
    <w:rsid w:val="00484937"/>
    <w:rsid w:val="00484A58"/>
    <w:rsid w:val="004852F4"/>
    <w:rsid w:val="004853FA"/>
    <w:rsid w:val="00485486"/>
    <w:rsid w:val="0048552D"/>
    <w:rsid w:val="004855D7"/>
    <w:rsid w:val="00485651"/>
    <w:rsid w:val="004857C8"/>
    <w:rsid w:val="0048585C"/>
    <w:rsid w:val="0048596A"/>
    <w:rsid w:val="00485C4E"/>
    <w:rsid w:val="00485CDE"/>
    <w:rsid w:val="00485D08"/>
    <w:rsid w:val="00485DA7"/>
    <w:rsid w:val="00485FCD"/>
    <w:rsid w:val="004860A8"/>
    <w:rsid w:val="0048641F"/>
    <w:rsid w:val="00486603"/>
    <w:rsid w:val="00486C0B"/>
    <w:rsid w:val="00486CB5"/>
    <w:rsid w:val="00486CF3"/>
    <w:rsid w:val="00486D4F"/>
    <w:rsid w:val="00486D50"/>
    <w:rsid w:val="00486D7F"/>
    <w:rsid w:val="00486F13"/>
    <w:rsid w:val="00487009"/>
    <w:rsid w:val="00487069"/>
    <w:rsid w:val="004870C9"/>
    <w:rsid w:val="004871B7"/>
    <w:rsid w:val="00487659"/>
    <w:rsid w:val="00487956"/>
    <w:rsid w:val="004879CC"/>
    <w:rsid w:val="00487A90"/>
    <w:rsid w:val="00487D7A"/>
    <w:rsid w:val="00487DFF"/>
    <w:rsid w:val="00487F13"/>
    <w:rsid w:val="00487F5F"/>
    <w:rsid w:val="00490293"/>
    <w:rsid w:val="004907C6"/>
    <w:rsid w:val="004907D3"/>
    <w:rsid w:val="004907F2"/>
    <w:rsid w:val="004909B7"/>
    <w:rsid w:val="00490E8E"/>
    <w:rsid w:val="00491088"/>
    <w:rsid w:val="00491432"/>
    <w:rsid w:val="0049143C"/>
    <w:rsid w:val="0049150D"/>
    <w:rsid w:val="00491606"/>
    <w:rsid w:val="00491897"/>
    <w:rsid w:val="004919E0"/>
    <w:rsid w:val="00491A0A"/>
    <w:rsid w:val="00491E7D"/>
    <w:rsid w:val="00491FDA"/>
    <w:rsid w:val="0049203F"/>
    <w:rsid w:val="00492284"/>
    <w:rsid w:val="004924A9"/>
    <w:rsid w:val="004926F6"/>
    <w:rsid w:val="00492788"/>
    <w:rsid w:val="00492A03"/>
    <w:rsid w:val="00492A71"/>
    <w:rsid w:val="00492AA1"/>
    <w:rsid w:val="00492D47"/>
    <w:rsid w:val="00492DA2"/>
    <w:rsid w:val="00492E70"/>
    <w:rsid w:val="00492E75"/>
    <w:rsid w:val="00493118"/>
    <w:rsid w:val="004934CD"/>
    <w:rsid w:val="004937F1"/>
    <w:rsid w:val="00493B0F"/>
    <w:rsid w:val="00493B38"/>
    <w:rsid w:val="00493B68"/>
    <w:rsid w:val="00493BA4"/>
    <w:rsid w:val="00493CCF"/>
    <w:rsid w:val="0049439A"/>
    <w:rsid w:val="00494683"/>
    <w:rsid w:val="004949AD"/>
    <w:rsid w:val="00494E20"/>
    <w:rsid w:val="00494F75"/>
    <w:rsid w:val="00495054"/>
    <w:rsid w:val="004951BE"/>
    <w:rsid w:val="0049526A"/>
    <w:rsid w:val="0049541F"/>
    <w:rsid w:val="00495557"/>
    <w:rsid w:val="004955BE"/>
    <w:rsid w:val="00495658"/>
    <w:rsid w:val="00495748"/>
    <w:rsid w:val="004958A4"/>
    <w:rsid w:val="00495A38"/>
    <w:rsid w:val="00495BB5"/>
    <w:rsid w:val="00495BFA"/>
    <w:rsid w:val="00495C30"/>
    <w:rsid w:val="00495C47"/>
    <w:rsid w:val="00495C92"/>
    <w:rsid w:val="00495D27"/>
    <w:rsid w:val="00495D65"/>
    <w:rsid w:val="00495D8E"/>
    <w:rsid w:val="00495E63"/>
    <w:rsid w:val="00495F0C"/>
    <w:rsid w:val="00496031"/>
    <w:rsid w:val="004961B3"/>
    <w:rsid w:val="004961E7"/>
    <w:rsid w:val="0049622B"/>
    <w:rsid w:val="004962EB"/>
    <w:rsid w:val="004963BC"/>
    <w:rsid w:val="00496728"/>
    <w:rsid w:val="00496865"/>
    <w:rsid w:val="00496B42"/>
    <w:rsid w:val="00496E95"/>
    <w:rsid w:val="00497272"/>
    <w:rsid w:val="0049733A"/>
    <w:rsid w:val="00497671"/>
    <w:rsid w:val="0049782B"/>
    <w:rsid w:val="004979E6"/>
    <w:rsid w:val="00497C2A"/>
    <w:rsid w:val="00497C74"/>
    <w:rsid w:val="00497CAB"/>
    <w:rsid w:val="004A0116"/>
    <w:rsid w:val="004A011E"/>
    <w:rsid w:val="004A03A0"/>
    <w:rsid w:val="004A03D9"/>
    <w:rsid w:val="004A05E1"/>
    <w:rsid w:val="004A0623"/>
    <w:rsid w:val="004A07DF"/>
    <w:rsid w:val="004A09C8"/>
    <w:rsid w:val="004A0C18"/>
    <w:rsid w:val="004A108C"/>
    <w:rsid w:val="004A12D0"/>
    <w:rsid w:val="004A13B1"/>
    <w:rsid w:val="004A13B4"/>
    <w:rsid w:val="004A15F8"/>
    <w:rsid w:val="004A162D"/>
    <w:rsid w:val="004A1826"/>
    <w:rsid w:val="004A1A4A"/>
    <w:rsid w:val="004A1A6D"/>
    <w:rsid w:val="004A1AD9"/>
    <w:rsid w:val="004A1BD5"/>
    <w:rsid w:val="004A1D9F"/>
    <w:rsid w:val="004A1E31"/>
    <w:rsid w:val="004A1F03"/>
    <w:rsid w:val="004A1F97"/>
    <w:rsid w:val="004A1FF3"/>
    <w:rsid w:val="004A2079"/>
    <w:rsid w:val="004A21D5"/>
    <w:rsid w:val="004A22D4"/>
    <w:rsid w:val="004A2355"/>
    <w:rsid w:val="004A23B5"/>
    <w:rsid w:val="004A23F0"/>
    <w:rsid w:val="004A26FC"/>
    <w:rsid w:val="004A272C"/>
    <w:rsid w:val="004A2805"/>
    <w:rsid w:val="004A2F7C"/>
    <w:rsid w:val="004A3254"/>
    <w:rsid w:val="004A3261"/>
    <w:rsid w:val="004A34F8"/>
    <w:rsid w:val="004A3878"/>
    <w:rsid w:val="004A3C00"/>
    <w:rsid w:val="004A3E7B"/>
    <w:rsid w:val="004A3FB2"/>
    <w:rsid w:val="004A4356"/>
    <w:rsid w:val="004A4627"/>
    <w:rsid w:val="004A4629"/>
    <w:rsid w:val="004A4774"/>
    <w:rsid w:val="004A4B32"/>
    <w:rsid w:val="004A4CFD"/>
    <w:rsid w:val="004A4E83"/>
    <w:rsid w:val="004A5044"/>
    <w:rsid w:val="004A537E"/>
    <w:rsid w:val="004A545D"/>
    <w:rsid w:val="004A5541"/>
    <w:rsid w:val="004A5660"/>
    <w:rsid w:val="004A5C3B"/>
    <w:rsid w:val="004A5D6E"/>
    <w:rsid w:val="004A5E07"/>
    <w:rsid w:val="004A5F03"/>
    <w:rsid w:val="004A5F07"/>
    <w:rsid w:val="004A6334"/>
    <w:rsid w:val="004A643D"/>
    <w:rsid w:val="004A6AD7"/>
    <w:rsid w:val="004A713E"/>
    <w:rsid w:val="004A72C3"/>
    <w:rsid w:val="004A73E9"/>
    <w:rsid w:val="004A7680"/>
    <w:rsid w:val="004A77AA"/>
    <w:rsid w:val="004A77B4"/>
    <w:rsid w:val="004A79E6"/>
    <w:rsid w:val="004B0120"/>
    <w:rsid w:val="004B028A"/>
    <w:rsid w:val="004B028E"/>
    <w:rsid w:val="004B038D"/>
    <w:rsid w:val="004B06B6"/>
    <w:rsid w:val="004B08AF"/>
    <w:rsid w:val="004B0A61"/>
    <w:rsid w:val="004B0A89"/>
    <w:rsid w:val="004B0AEA"/>
    <w:rsid w:val="004B0BD9"/>
    <w:rsid w:val="004B0E7C"/>
    <w:rsid w:val="004B105B"/>
    <w:rsid w:val="004B14A4"/>
    <w:rsid w:val="004B14E1"/>
    <w:rsid w:val="004B15AD"/>
    <w:rsid w:val="004B15F1"/>
    <w:rsid w:val="004B1742"/>
    <w:rsid w:val="004B17CB"/>
    <w:rsid w:val="004B183D"/>
    <w:rsid w:val="004B1891"/>
    <w:rsid w:val="004B18BE"/>
    <w:rsid w:val="004B203E"/>
    <w:rsid w:val="004B20F7"/>
    <w:rsid w:val="004B22BC"/>
    <w:rsid w:val="004B277F"/>
    <w:rsid w:val="004B2833"/>
    <w:rsid w:val="004B2856"/>
    <w:rsid w:val="004B28A2"/>
    <w:rsid w:val="004B2B47"/>
    <w:rsid w:val="004B2BE1"/>
    <w:rsid w:val="004B2BFD"/>
    <w:rsid w:val="004B333A"/>
    <w:rsid w:val="004B33B9"/>
    <w:rsid w:val="004B340E"/>
    <w:rsid w:val="004B3420"/>
    <w:rsid w:val="004B3447"/>
    <w:rsid w:val="004B37E4"/>
    <w:rsid w:val="004B3897"/>
    <w:rsid w:val="004B399F"/>
    <w:rsid w:val="004B39D5"/>
    <w:rsid w:val="004B39F4"/>
    <w:rsid w:val="004B4317"/>
    <w:rsid w:val="004B438E"/>
    <w:rsid w:val="004B440A"/>
    <w:rsid w:val="004B449E"/>
    <w:rsid w:val="004B496B"/>
    <w:rsid w:val="004B4A44"/>
    <w:rsid w:val="004B4A69"/>
    <w:rsid w:val="004B4AD2"/>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6DFD"/>
    <w:rsid w:val="004B71A4"/>
    <w:rsid w:val="004B72C4"/>
    <w:rsid w:val="004C0571"/>
    <w:rsid w:val="004C0905"/>
    <w:rsid w:val="004C093C"/>
    <w:rsid w:val="004C0BC9"/>
    <w:rsid w:val="004C0DF1"/>
    <w:rsid w:val="004C0DF8"/>
    <w:rsid w:val="004C0E96"/>
    <w:rsid w:val="004C0EF6"/>
    <w:rsid w:val="004C1090"/>
    <w:rsid w:val="004C1479"/>
    <w:rsid w:val="004C14A0"/>
    <w:rsid w:val="004C1697"/>
    <w:rsid w:val="004C1747"/>
    <w:rsid w:val="004C17DD"/>
    <w:rsid w:val="004C1A61"/>
    <w:rsid w:val="004C1D49"/>
    <w:rsid w:val="004C1E97"/>
    <w:rsid w:val="004C2009"/>
    <w:rsid w:val="004C200F"/>
    <w:rsid w:val="004C2076"/>
    <w:rsid w:val="004C236F"/>
    <w:rsid w:val="004C243B"/>
    <w:rsid w:val="004C246F"/>
    <w:rsid w:val="004C2683"/>
    <w:rsid w:val="004C26BA"/>
    <w:rsid w:val="004C270A"/>
    <w:rsid w:val="004C27DD"/>
    <w:rsid w:val="004C2843"/>
    <w:rsid w:val="004C28D5"/>
    <w:rsid w:val="004C2936"/>
    <w:rsid w:val="004C2ECD"/>
    <w:rsid w:val="004C3089"/>
    <w:rsid w:val="004C35D2"/>
    <w:rsid w:val="004C3944"/>
    <w:rsid w:val="004C394D"/>
    <w:rsid w:val="004C39B3"/>
    <w:rsid w:val="004C3B48"/>
    <w:rsid w:val="004C3D8F"/>
    <w:rsid w:val="004C4090"/>
    <w:rsid w:val="004C44E0"/>
    <w:rsid w:val="004C44E5"/>
    <w:rsid w:val="004C4550"/>
    <w:rsid w:val="004C4814"/>
    <w:rsid w:val="004C48EC"/>
    <w:rsid w:val="004C4910"/>
    <w:rsid w:val="004C4A8E"/>
    <w:rsid w:val="004C4F0A"/>
    <w:rsid w:val="004C4FC4"/>
    <w:rsid w:val="004C501B"/>
    <w:rsid w:val="004C50E9"/>
    <w:rsid w:val="004C5230"/>
    <w:rsid w:val="004C53F2"/>
    <w:rsid w:val="004C55A3"/>
    <w:rsid w:val="004C56C1"/>
    <w:rsid w:val="004C5831"/>
    <w:rsid w:val="004C5C5C"/>
    <w:rsid w:val="004C5D9F"/>
    <w:rsid w:val="004C5E4F"/>
    <w:rsid w:val="004C5E76"/>
    <w:rsid w:val="004C602B"/>
    <w:rsid w:val="004C61E2"/>
    <w:rsid w:val="004C648E"/>
    <w:rsid w:val="004C66F5"/>
    <w:rsid w:val="004C67C0"/>
    <w:rsid w:val="004C67F9"/>
    <w:rsid w:val="004C6804"/>
    <w:rsid w:val="004C6A3A"/>
    <w:rsid w:val="004C6AA9"/>
    <w:rsid w:val="004C6ADB"/>
    <w:rsid w:val="004C6BE0"/>
    <w:rsid w:val="004C6D24"/>
    <w:rsid w:val="004C7154"/>
    <w:rsid w:val="004C7503"/>
    <w:rsid w:val="004C76F3"/>
    <w:rsid w:val="004C776E"/>
    <w:rsid w:val="004C77D9"/>
    <w:rsid w:val="004C7921"/>
    <w:rsid w:val="004C7F3E"/>
    <w:rsid w:val="004D057D"/>
    <w:rsid w:val="004D05F3"/>
    <w:rsid w:val="004D070C"/>
    <w:rsid w:val="004D08BF"/>
    <w:rsid w:val="004D0915"/>
    <w:rsid w:val="004D0B9F"/>
    <w:rsid w:val="004D0C77"/>
    <w:rsid w:val="004D0DD6"/>
    <w:rsid w:val="004D0FF1"/>
    <w:rsid w:val="004D1027"/>
    <w:rsid w:val="004D12A3"/>
    <w:rsid w:val="004D12D2"/>
    <w:rsid w:val="004D1349"/>
    <w:rsid w:val="004D13B6"/>
    <w:rsid w:val="004D151B"/>
    <w:rsid w:val="004D156A"/>
    <w:rsid w:val="004D1B28"/>
    <w:rsid w:val="004D1C10"/>
    <w:rsid w:val="004D1D5E"/>
    <w:rsid w:val="004D1D6C"/>
    <w:rsid w:val="004D1E00"/>
    <w:rsid w:val="004D1FEF"/>
    <w:rsid w:val="004D2026"/>
    <w:rsid w:val="004D2207"/>
    <w:rsid w:val="004D238F"/>
    <w:rsid w:val="004D2706"/>
    <w:rsid w:val="004D286E"/>
    <w:rsid w:val="004D2E5B"/>
    <w:rsid w:val="004D2FF7"/>
    <w:rsid w:val="004D323C"/>
    <w:rsid w:val="004D35C6"/>
    <w:rsid w:val="004D378E"/>
    <w:rsid w:val="004D3797"/>
    <w:rsid w:val="004D3A2C"/>
    <w:rsid w:val="004D3B94"/>
    <w:rsid w:val="004D3BF7"/>
    <w:rsid w:val="004D3D5E"/>
    <w:rsid w:val="004D3FDF"/>
    <w:rsid w:val="004D4312"/>
    <w:rsid w:val="004D44FA"/>
    <w:rsid w:val="004D4544"/>
    <w:rsid w:val="004D4647"/>
    <w:rsid w:val="004D4707"/>
    <w:rsid w:val="004D4C47"/>
    <w:rsid w:val="004D4F65"/>
    <w:rsid w:val="004D5477"/>
    <w:rsid w:val="004D5745"/>
    <w:rsid w:val="004D593D"/>
    <w:rsid w:val="004D5CD9"/>
    <w:rsid w:val="004D5E82"/>
    <w:rsid w:val="004D5F42"/>
    <w:rsid w:val="004D602D"/>
    <w:rsid w:val="004D6B2A"/>
    <w:rsid w:val="004D6CF4"/>
    <w:rsid w:val="004D6E44"/>
    <w:rsid w:val="004D6EDA"/>
    <w:rsid w:val="004D6F65"/>
    <w:rsid w:val="004D76BF"/>
    <w:rsid w:val="004D771F"/>
    <w:rsid w:val="004D7841"/>
    <w:rsid w:val="004D7901"/>
    <w:rsid w:val="004D79F3"/>
    <w:rsid w:val="004D7B81"/>
    <w:rsid w:val="004D7BC8"/>
    <w:rsid w:val="004D7C9C"/>
    <w:rsid w:val="004D7D94"/>
    <w:rsid w:val="004E00C1"/>
    <w:rsid w:val="004E0480"/>
    <w:rsid w:val="004E0734"/>
    <w:rsid w:val="004E079E"/>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534"/>
    <w:rsid w:val="004E2726"/>
    <w:rsid w:val="004E281C"/>
    <w:rsid w:val="004E283A"/>
    <w:rsid w:val="004E2A17"/>
    <w:rsid w:val="004E2ADF"/>
    <w:rsid w:val="004E2CE5"/>
    <w:rsid w:val="004E2E35"/>
    <w:rsid w:val="004E3200"/>
    <w:rsid w:val="004E3415"/>
    <w:rsid w:val="004E3543"/>
    <w:rsid w:val="004E366E"/>
    <w:rsid w:val="004E39CC"/>
    <w:rsid w:val="004E39FA"/>
    <w:rsid w:val="004E3AE0"/>
    <w:rsid w:val="004E3C70"/>
    <w:rsid w:val="004E3EFB"/>
    <w:rsid w:val="004E4161"/>
    <w:rsid w:val="004E438B"/>
    <w:rsid w:val="004E443C"/>
    <w:rsid w:val="004E451A"/>
    <w:rsid w:val="004E451C"/>
    <w:rsid w:val="004E4656"/>
    <w:rsid w:val="004E4B90"/>
    <w:rsid w:val="004E4F11"/>
    <w:rsid w:val="004E53E0"/>
    <w:rsid w:val="004E54E1"/>
    <w:rsid w:val="004E5A51"/>
    <w:rsid w:val="004E5A77"/>
    <w:rsid w:val="004E5AD2"/>
    <w:rsid w:val="004E5C72"/>
    <w:rsid w:val="004E5FFF"/>
    <w:rsid w:val="004E6091"/>
    <w:rsid w:val="004E62F2"/>
    <w:rsid w:val="004E6529"/>
    <w:rsid w:val="004E6617"/>
    <w:rsid w:val="004E6625"/>
    <w:rsid w:val="004E6929"/>
    <w:rsid w:val="004E698C"/>
    <w:rsid w:val="004E6BAA"/>
    <w:rsid w:val="004E6EB9"/>
    <w:rsid w:val="004E74E2"/>
    <w:rsid w:val="004E7A2E"/>
    <w:rsid w:val="004E7CA9"/>
    <w:rsid w:val="004E7CE1"/>
    <w:rsid w:val="004E7D7E"/>
    <w:rsid w:val="004E7E83"/>
    <w:rsid w:val="004E7FA9"/>
    <w:rsid w:val="004F0057"/>
    <w:rsid w:val="004F0144"/>
    <w:rsid w:val="004F01C3"/>
    <w:rsid w:val="004F01DD"/>
    <w:rsid w:val="004F05E0"/>
    <w:rsid w:val="004F0776"/>
    <w:rsid w:val="004F093B"/>
    <w:rsid w:val="004F0C08"/>
    <w:rsid w:val="004F0D65"/>
    <w:rsid w:val="004F0D81"/>
    <w:rsid w:val="004F10BF"/>
    <w:rsid w:val="004F137B"/>
    <w:rsid w:val="004F1AC2"/>
    <w:rsid w:val="004F1FAC"/>
    <w:rsid w:val="004F1FBB"/>
    <w:rsid w:val="004F1FE4"/>
    <w:rsid w:val="004F212A"/>
    <w:rsid w:val="004F217D"/>
    <w:rsid w:val="004F2D15"/>
    <w:rsid w:val="004F2DAE"/>
    <w:rsid w:val="004F2EB3"/>
    <w:rsid w:val="004F3033"/>
    <w:rsid w:val="004F3127"/>
    <w:rsid w:val="004F313B"/>
    <w:rsid w:val="004F330D"/>
    <w:rsid w:val="004F34D9"/>
    <w:rsid w:val="004F38E8"/>
    <w:rsid w:val="004F3962"/>
    <w:rsid w:val="004F3B07"/>
    <w:rsid w:val="004F3B17"/>
    <w:rsid w:val="004F3D83"/>
    <w:rsid w:val="004F3E85"/>
    <w:rsid w:val="004F4071"/>
    <w:rsid w:val="004F41DE"/>
    <w:rsid w:val="004F4638"/>
    <w:rsid w:val="004F4655"/>
    <w:rsid w:val="004F481D"/>
    <w:rsid w:val="004F498B"/>
    <w:rsid w:val="004F4C1A"/>
    <w:rsid w:val="004F514F"/>
    <w:rsid w:val="004F5688"/>
    <w:rsid w:val="004F58C9"/>
    <w:rsid w:val="004F5A1A"/>
    <w:rsid w:val="004F5AA1"/>
    <w:rsid w:val="004F5AE3"/>
    <w:rsid w:val="004F5B97"/>
    <w:rsid w:val="004F5FC8"/>
    <w:rsid w:val="004F6187"/>
    <w:rsid w:val="004F683A"/>
    <w:rsid w:val="004F68F7"/>
    <w:rsid w:val="004F6C03"/>
    <w:rsid w:val="004F6E44"/>
    <w:rsid w:val="004F7584"/>
    <w:rsid w:val="004F7A0A"/>
    <w:rsid w:val="004F7A2C"/>
    <w:rsid w:val="004F7B62"/>
    <w:rsid w:val="004F7FEF"/>
    <w:rsid w:val="005001D7"/>
    <w:rsid w:val="00500369"/>
    <w:rsid w:val="00500412"/>
    <w:rsid w:val="00500480"/>
    <w:rsid w:val="005008E5"/>
    <w:rsid w:val="005008FB"/>
    <w:rsid w:val="00500B0C"/>
    <w:rsid w:val="00500DB5"/>
    <w:rsid w:val="00500DDC"/>
    <w:rsid w:val="00500FDE"/>
    <w:rsid w:val="00501282"/>
    <w:rsid w:val="005013AF"/>
    <w:rsid w:val="0050144E"/>
    <w:rsid w:val="005015B1"/>
    <w:rsid w:val="005016F1"/>
    <w:rsid w:val="005017C5"/>
    <w:rsid w:val="00501B32"/>
    <w:rsid w:val="00501CE9"/>
    <w:rsid w:val="00501E42"/>
    <w:rsid w:val="00501E71"/>
    <w:rsid w:val="0050214A"/>
    <w:rsid w:val="00502387"/>
    <w:rsid w:val="00502D0D"/>
    <w:rsid w:val="00502D67"/>
    <w:rsid w:val="00502F22"/>
    <w:rsid w:val="00502FCA"/>
    <w:rsid w:val="0050310D"/>
    <w:rsid w:val="0050345A"/>
    <w:rsid w:val="005035BF"/>
    <w:rsid w:val="0050397D"/>
    <w:rsid w:val="00503B1E"/>
    <w:rsid w:val="00504302"/>
    <w:rsid w:val="005043D2"/>
    <w:rsid w:val="0050461E"/>
    <w:rsid w:val="005047AC"/>
    <w:rsid w:val="005048A6"/>
    <w:rsid w:val="005049A3"/>
    <w:rsid w:val="0050526F"/>
    <w:rsid w:val="005052B3"/>
    <w:rsid w:val="005055E5"/>
    <w:rsid w:val="005057EA"/>
    <w:rsid w:val="00505A5D"/>
    <w:rsid w:val="00505B38"/>
    <w:rsid w:val="00505D76"/>
    <w:rsid w:val="00505F3A"/>
    <w:rsid w:val="005062A4"/>
    <w:rsid w:val="0050661D"/>
    <w:rsid w:val="0050681E"/>
    <w:rsid w:val="005069A8"/>
    <w:rsid w:val="00506C13"/>
    <w:rsid w:val="00506CFE"/>
    <w:rsid w:val="00506FAF"/>
    <w:rsid w:val="00507067"/>
    <w:rsid w:val="005072B5"/>
    <w:rsid w:val="00507367"/>
    <w:rsid w:val="00507380"/>
    <w:rsid w:val="005074C9"/>
    <w:rsid w:val="005075AB"/>
    <w:rsid w:val="005078B3"/>
    <w:rsid w:val="00507918"/>
    <w:rsid w:val="00507989"/>
    <w:rsid w:val="00507ABB"/>
    <w:rsid w:val="00507D22"/>
    <w:rsid w:val="00507F00"/>
    <w:rsid w:val="00507FC3"/>
    <w:rsid w:val="00510026"/>
    <w:rsid w:val="00510059"/>
    <w:rsid w:val="0051085D"/>
    <w:rsid w:val="005108B1"/>
    <w:rsid w:val="00510991"/>
    <w:rsid w:val="005109F2"/>
    <w:rsid w:val="00510B8E"/>
    <w:rsid w:val="00510BAA"/>
    <w:rsid w:val="00510CA6"/>
    <w:rsid w:val="00510E9B"/>
    <w:rsid w:val="00510F84"/>
    <w:rsid w:val="00510FAF"/>
    <w:rsid w:val="00510FF4"/>
    <w:rsid w:val="0051108C"/>
    <w:rsid w:val="00511288"/>
    <w:rsid w:val="00511343"/>
    <w:rsid w:val="0051152C"/>
    <w:rsid w:val="005116CC"/>
    <w:rsid w:val="0051194C"/>
    <w:rsid w:val="00511E58"/>
    <w:rsid w:val="00511FE9"/>
    <w:rsid w:val="005120EA"/>
    <w:rsid w:val="0051212A"/>
    <w:rsid w:val="00512314"/>
    <w:rsid w:val="005123D3"/>
    <w:rsid w:val="005124C7"/>
    <w:rsid w:val="00512A6D"/>
    <w:rsid w:val="00512BA1"/>
    <w:rsid w:val="0051310D"/>
    <w:rsid w:val="00513263"/>
    <w:rsid w:val="0051336D"/>
    <w:rsid w:val="0051347D"/>
    <w:rsid w:val="0051349F"/>
    <w:rsid w:val="00513602"/>
    <w:rsid w:val="00513851"/>
    <w:rsid w:val="00513877"/>
    <w:rsid w:val="005138CB"/>
    <w:rsid w:val="00513BF5"/>
    <w:rsid w:val="00513CF8"/>
    <w:rsid w:val="0051409A"/>
    <w:rsid w:val="005140E6"/>
    <w:rsid w:val="0051411E"/>
    <w:rsid w:val="00514308"/>
    <w:rsid w:val="005145C5"/>
    <w:rsid w:val="00514730"/>
    <w:rsid w:val="005147BB"/>
    <w:rsid w:val="005147F4"/>
    <w:rsid w:val="005149D4"/>
    <w:rsid w:val="00514A3A"/>
    <w:rsid w:val="00514CEA"/>
    <w:rsid w:val="00514E17"/>
    <w:rsid w:val="005152C9"/>
    <w:rsid w:val="0051549A"/>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17CCD"/>
    <w:rsid w:val="00520154"/>
    <w:rsid w:val="005202BD"/>
    <w:rsid w:val="0052041C"/>
    <w:rsid w:val="005204F4"/>
    <w:rsid w:val="005207FC"/>
    <w:rsid w:val="00520C37"/>
    <w:rsid w:val="00520D7C"/>
    <w:rsid w:val="00521034"/>
    <w:rsid w:val="0052144D"/>
    <w:rsid w:val="005214ED"/>
    <w:rsid w:val="0052164E"/>
    <w:rsid w:val="0052187E"/>
    <w:rsid w:val="005219B7"/>
    <w:rsid w:val="00521AB9"/>
    <w:rsid w:val="00521ABB"/>
    <w:rsid w:val="00521D7E"/>
    <w:rsid w:val="0052209B"/>
    <w:rsid w:val="005221B2"/>
    <w:rsid w:val="005223A5"/>
    <w:rsid w:val="0052243A"/>
    <w:rsid w:val="0052296F"/>
    <w:rsid w:val="0052299E"/>
    <w:rsid w:val="00522DDE"/>
    <w:rsid w:val="00522E6B"/>
    <w:rsid w:val="00522FEE"/>
    <w:rsid w:val="0052304E"/>
    <w:rsid w:val="00523051"/>
    <w:rsid w:val="00523157"/>
    <w:rsid w:val="005233F5"/>
    <w:rsid w:val="0052349A"/>
    <w:rsid w:val="005235CB"/>
    <w:rsid w:val="0052367F"/>
    <w:rsid w:val="005236AB"/>
    <w:rsid w:val="005237B8"/>
    <w:rsid w:val="005237BA"/>
    <w:rsid w:val="00523A83"/>
    <w:rsid w:val="00523AA4"/>
    <w:rsid w:val="00523AEC"/>
    <w:rsid w:val="00523E19"/>
    <w:rsid w:val="00523E3A"/>
    <w:rsid w:val="00523F25"/>
    <w:rsid w:val="00524136"/>
    <w:rsid w:val="00524150"/>
    <w:rsid w:val="00524370"/>
    <w:rsid w:val="005244C5"/>
    <w:rsid w:val="00524693"/>
    <w:rsid w:val="005246B0"/>
    <w:rsid w:val="0052474E"/>
    <w:rsid w:val="00524C6A"/>
    <w:rsid w:val="00524F60"/>
    <w:rsid w:val="005253B9"/>
    <w:rsid w:val="005255B3"/>
    <w:rsid w:val="005256E5"/>
    <w:rsid w:val="00525992"/>
    <w:rsid w:val="00525A0D"/>
    <w:rsid w:val="00525B69"/>
    <w:rsid w:val="0052601C"/>
    <w:rsid w:val="005260C5"/>
    <w:rsid w:val="0052615C"/>
    <w:rsid w:val="00526216"/>
    <w:rsid w:val="00526293"/>
    <w:rsid w:val="0052643B"/>
    <w:rsid w:val="005264EF"/>
    <w:rsid w:val="005267DC"/>
    <w:rsid w:val="00526827"/>
    <w:rsid w:val="00526BD8"/>
    <w:rsid w:val="00526CA2"/>
    <w:rsid w:val="00526CA8"/>
    <w:rsid w:val="00526CCF"/>
    <w:rsid w:val="00526D49"/>
    <w:rsid w:val="00526E1F"/>
    <w:rsid w:val="00526EBD"/>
    <w:rsid w:val="005272D7"/>
    <w:rsid w:val="00527386"/>
    <w:rsid w:val="005273F0"/>
    <w:rsid w:val="005278B6"/>
    <w:rsid w:val="00527995"/>
    <w:rsid w:val="00527B51"/>
    <w:rsid w:val="00527CA2"/>
    <w:rsid w:val="005300DA"/>
    <w:rsid w:val="00530157"/>
    <w:rsid w:val="00530208"/>
    <w:rsid w:val="00530472"/>
    <w:rsid w:val="005304E0"/>
    <w:rsid w:val="00530686"/>
    <w:rsid w:val="005308E1"/>
    <w:rsid w:val="00530BBD"/>
    <w:rsid w:val="00530CAC"/>
    <w:rsid w:val="00530E7D"/>
    <w:rsid w:val="00530F75"/>
    <w:rsid w:val="00531062"/>
    <w:rsid w:val="00531499"/>
    <w:rsid w:val="00531595"/>
    <w:rsid w:val="0053165A"/>
    <w:rsid w:val="005319AD"/>
    <w:rsid w:val="00531B26"/>
    <w:rsid w:val="00531D82"/>
    <w:rsid w:val="0053232E"/>
    <w:rsid w:val="005323F1"/>
    <w:rsid w:val="005328B7"/>
    <w:rsid w:val="00532B61"/>
    <w:rsid w:val="00532B79"/>
    <w:rsid w:val="00532BDF"/>
    <w:rsid w:val="00532D8A"/>
    <w:rsid w:val="005330F1"/>
    <w:rsid w:val="0053315B"/>
    <w:rsid w:val="00533245"/>
    <w:rsid w:val="005332CE"/>
    <w:rsid w:val="00533353"/>
    <w:rsid w:val="005337E4"/>
    <w:rsid w:val="00533922"/>
    <w:rsid w:val="00533E9B"/>
    <w:rsid w:val="00533F13"/>
    <w:rsid w:val="00533FA2"/>
    <w:rsid w:val="00533FA7"/>
    <w:rsid w:val="00533FDB"/>
    <w:rsid w:val="00534343"/>
    <w:rsid w:val="00534644"/>
    <w:rsid w:val="00534757"/>
    <w:rsid w:val="00534E4C"/>
    <w:rsid w:val="005350EE"/>
    <w:rsid w:val="00535205"/>
    <w:rsid w:val="00535232"/>
    <w:rsid w:val="00535388"/>
    <w:rsid w:val="005358B3"/>
    <w:rsid w:val="00535B25"/>
    <w:rsid w:val="00535C32"/>
    <w:rsid w:val="00535FB1"/>
    <w:rsid w:val="00536069"/>
    <w:rsid w:val="0053639C"/>
    <w:rsid w:val="00536575"/>
    <w:rsid w:val="005365AA"/>
    <w:rsid w:val="00536692"/>
    <w:rsid w:val="0053682F"/>
    <w:rsid w:val="005368A3"/>
    <w:rsid w:val="00536975"/>
    <w:rsid w:val="0053698E"/>
    <w:rsid w:val="00536B68"/>
    <w:rsid w:val="00536B76"/>
    <w:rsid w:val="00536D4D"/>
    <w:rsid w:val="00536F6C"/>
    <w:rsid w:val="00537035"/>
    <w:rsid w:val="00537210"/>
    <w:rsid w:val="005372FA"/>
    <w:rsid w:val="0053779B"/>
    <w:rsid w:val="00537854"/>
    <w:rsid w:val="005378AA"/>
    <w:rsid w:val="00537C42"/>
    <w:rsid w:val="00537C61"/>
    <w:rsid w:val="00537CF6"/>
    <w:rsid w:val="00537D43"/>
    <w:rsid w:val="00537E7F"/>
    <w:rsid w:val="005400BC"/>
    <w:rsid w:val="00540304"/>
    <w:rsid w:val="00540437"/>
    <w:rsid w:val="005405FA"/>
    <w:rsid w:val="005408D9"/>
    <w:rsid w:val="00540927"/>
    <w:rsid w:val="00540AF1"/>
    <w:rsid w:val="00540CE9"/>
    <w:rsid w:val="00540D35"/>
    <w:rsid w:val="00540F30"/>
    <w:rsid w:val="00540F4B"/>
    <w:rsid w:val="0054144C"/>
    <w:rsid w:val="005417CE"/>
    <w:rsid w:val="00541B3F"/>
    <w:rsid w:val="00541CB8"/>
    <w:rsid w:val="00542408"/>
    <w:rsid w:val="005427AE"/>
    <w:rsid w:val="005427D7"/>
    <w:rsid w:val="005428BB"/>
    <w:rsid w:val="00542B93"/>
    <w:rsid w:val="00543466"/>
    <w:rsid w:val="00543717"/>
    <w:rsid w:val="00543A39"/>
    <w:rsid w:val="00543A8D"/>
    <w:rsid w:val="00543B2D"/>
    <w:rsid w:val="00543F46"/>
    <w:rsid w:val="00543F92"/>
    <w:rsid w:val="00544082"/>
    <w:rsid w:val="00544918"/>
    <w:rsid w:val="00544928"/>
    <w:rsid w:val="0054498D"/>
    <w:rsid w:val="00544B77"/>
    <w:rsid w:val="00544E23"/>
    <w:rsid w:val="00544EB1"/>
    <w:rsid w:val="00545062"/>
    <w:rsid w:val="005452A4"/>
    <w:rsid w:val="0054534A"/>
    <w:rsid w:val="0054540D"/>
    <w:rsid w:val="005459D3"/>
    <w:rsid w:val="00545C38"/>
    <w:rsid w:val="00545D61"/>
    <w:rsid w:val="00545F99"/>
    <w:rsid w:val="005462CB"/>
    <w:rsid w:val="00546375"/>
    <w:rsid w:val="0054653E"/>
    <w:rsid w:val="00546983"/>
    <w:rsid w:val="00546B02"/>
    <w:rsid w:val="00546D0E"/>
    <w:rsid w:val="00546D78"/>
    <w:rsid w:val="0054707A"/>
    <w:rsid w:val="005473EA"/>
    <w:rsid w:val="005475E1"/>
    <w:rsid w:val="0054763F"/>
    <w:rsid w:val="00547841"/>
    <w:rsid w:val="00547A50"/>
    <w:rsid w:val="00547DF0"/>
    <w:rsid w:val="00547F6E"/>
    <w:rsid w:val="005501E1"/>
    <w:rsid w:val="00550406"/>
    <w:rsid w:val="0055043E"/>
    <w:rsid w:val="0055050E"/>
    <w:rsid w:val="005508DC"/>
    <w:rsid w:val="00550BEF"/>
    <w:rsid w:val="00550BFF"/>
    <w:rsid w:val="00550CF4"/>
    <w:rsid w:val="00550F07"/>
    <w:rsid w:val="00550FC4"/>
    <w:rsid w:val="00551288"/>
    <w:rsid w:val="005513E0"/>
    <w:rsid w:val="005514EE"/>
    <w:rsid w:val="005516B2"/>
    <w:rsid w:val="0055194B"/>
    <w:rsid w:val="00551A60"/>
    <w:rsid w:val="00551B63"/>
    <w:rsid w:val="00551EB0"/>
    <w:rsid w:val="00551FED"/>
    <w:rsid w:val="00552B2E"/>
    <w:rsid w:val="00552C21"/>
    <w:rsid w:val="00552DB9"/>
    <w:rsid w:val="00553081"/>
    <w:rsid w:val="005535AA"/>
    <w:rsid w:val="0055362B"/>
    <w:rsid w:val="005536A7"/>
    <w:rsid w:val="005537A2"/>
    <w:rsid w:val="005537D1"/>
    <w:rsid w:val="00553D3D"/>
    <w:rsid w:val="00553DAD"/>
    <w:rsid w:val="0055422C"/>
    <w:rsid w:val="0055422E"/>
    <w:rsid w:val="00554675"/>
    <w:rsid w:val="00554683"/>
    <w:rsid w:val="005546AB"/>
    <w:rsid w:val="00554758"/>
    <w:rsid w:val="00554ACD"/>
    <w:rsid w:val="00554C1F"/>
    <w:rsid w:val="00554C20"/>
    <w:rsid w:val="00554D72"/>
    <w:rsid w:val="00554DAD"/>
    <w:rsid w:val="00554FA2"/>
    <w:rsid w:val="005550DB"/>
    <w:rsid w:val="005550E6"/>
    <w:rsid w:val="0055520C"/>
    <w:rsid w:val="0055548F"/>
    <w:rsid w:val="005554BC"/>
    <w:rsid w:val="005558D9"/>
    <w:rsid w:val="00555A78"/>
    <w:rsid w:val="00555B72"/>
    <w:rsid w:val="00555BD7"/>
    <w:rsid w:val="00555C64"/>
    <w:rsid w:val="00555CF6"/>
    <w:rsid w:val="00556125"/>
    <w:rsid w:val="00556210"/>
    <w:rsid w:val="00556361"/>
    <w:rsid w:val="005564B8"/>
    <w:rsid w:val="005569FC"/>
    <w:rsid w:val="00556A21"/>
    <w:rsid w:val="00556AA2"/>
    <w:rsid w:val="00556D66"/>
    <w:rsid w:val="00556E35"/>
    <w:rsid w:val="00556F11"/>
    <w:rsid w:val="00556F5F"/>
    <w:rsid w:val="00556FD5"/>
    <w:rsid w:val="00557019"/>
    <w:rsid w:val="005570F7"/>
    <w:rsid w:val="0055711F"/>
    <w:rsid w:val="00557270"/>
    <w:rsid w:val="00557359"/>
    <w:rsid w:val="00557697"/>
    <w:rsid w:val="00557827"/>
    <w:rsid w:val="00557B9E"/>
    <w:rsid w:val="00557BBE"/>
    <w:rsid w:val="00557DE4"/>
    <w:rsid w:val="00557F82"/>
    <w:rsid w:val="00560102"/>
    <w:rsid w:val="005606DA"/>
    <w:rsid w:val="005609D2"/>
    <w:rsid w:val="00560A3D"/>
    <w:rsid w:val="00560BCA"/>
    <w:rsid w:val="005610A0"/>
    <w:rsid w:val="005612D0"/>
    <w:rsid w:val="00561631"/>
    <w:rsid w:val="0056169E"/>
    <w:rsid w:val="0056185C"/>
    <w:rsid w:val="00561979"/>
    <w:rsid w:val="00561DF2"/>
    <w:rsid w:val="00561E6D"/>
    <w:rsid w:val="00561F9C"/>
    <w:rsid w:val="00561FED"/>
    <w:rsid w:val="005621A6"/>
    <w:rsid w:val="00562231"/>
    <w:rsid w:val="005623E8"/>
    <w:rsid w:val="005625F4"/>
    <w:rsid w:val="005626BF"/>
    <w:rsid w:val="005629B1"/>
    <w:rsid w:val="00562B7A"/>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4C1"/>
    <w:rsid w:val="005647DB"/>
    <w:rsid w:val="005648E4"/>
    <w:rsid w:val="00564B70"/>
    <w:rsid w:val="00564D14"/>
    <w:rsid w:val="0056513F"/>
    <w:rsid w:val="00565272"/>
    <w:rsid w:val="00565921"/>
    <w:rsid w:val="005659CB"/>
    <w:rsid w:val="00565D02"/>
    <w:rsid w:val="00565F56"/>
    <w:rsid w:val="0056637F"/>
    <w:rsid w:val="00566394"/>
    <w:rsid w:val="005665DD"/>
    <w:rsid w:val="00566803"/>
    <w:rsid w:val="005668BB"/>
    <w:rsid w:val="0056697E"/>
    <w:rsid w:val="00566AA4"/>
    <w:rsid w:val="00566AB4"/>
    <w:rsid w:val="00566CD4"/>
    <w:rsid w:val="005670DA"/>
    <w:rsid w:val="0056743F"/>
    <w:rsid w:val="005675E9"/>
    <w:rsid w:val="0056774B"/>
    <w:rsid w:val="0056777A"/>
    <w:rsid w:val="00567783"/>
    <w:rsid w:val="00567877"/>
    <w:rsid w:val="00567949"/>
    <w:rsid w:val="00567C85"/>
    <w:rsid w:val="00567D8B"/>
    <w:rsid w:val="00567E0A"/>
    <w:rsid w:val="00567E2F"/>
    <w:rsid w:val="00567FC5"/>
    <w:rsid w:val="00570010"/>
    <w:rsid w:val="00570129"/>
    <w:rsid w:val="00570147"/>
    <w:rsid w:val="005701D0"/>
    <w:rsid w:val="005704F0"/>
    <w:rsid w:val="00570623"/>
    <w:rsid w:val="00570AEF"/>
    <w:rsid w:val="00570CF2"/>
    <w:rsid w:val="00570F91"/>
    <w:rsid w:val="005712A4"/>
    <w:rsid w:val="0057183A"/>
    <w:rsid w:val="005718A8"/>
    <w:rsid w:val="00571939"/>
    <w:rsid w:val="00571942"/>
    <w:rsid w:val="00571B5A"/>
    <w:rsid w:val="00571B64"/>
    <w:rsid w:val="00571DBB"/>
    <w:rsid w:val="005721A4"/>
    <w:rsid w:val="00572203"/>
    <w:rsid w:val="00572248"/>
    <w:rsid w:val="005722BC"/>
    <w:rsid w:val="005723B6"/>
    <w:rsid w:val="005723BB"/>
    <w:rsid w:val="0057289B"/>
    <w:rsid w:val="00572ADE"/>
    <w:rsid w:val="00572AF6"/>
    <w:rsid w:val="005731E9"/>
    <w:rsid w:val="00573302"/>
    <w:rsid w:val="00573490"/>
    <w:rsid w:val="005735B7"/>
    <w:rsid w:val="00573647"/>
    <w:rsid w:val="00573903"/>
    <w:rsid w:val="005739D7"/>
    <w:rsid w:val="005739FF"/>
    <w:rsid w:val="00573B1A"/>
    <w:rsid w:val="00573B76"/>
    <w:rsid w:val="00573D33"/>
    <w:rsid w:val="00573DC5"/>
    <w:rsid w:val="00573FB1"/>
    <w:rsid w:val="00574223"/>
    <w:rsid w:val="00574D66"/>
    <w:rsid w:val="00574E2E"/>
    <w:rsid w:val="00575284"/>
    <w:rsid w:val="005753B9"/>
    <w:rsid w:val="0057546D"/>
    <w:rsid w:val="0057554A"/>
    <w:rsid w:val="00575822"/>
    <w:rsid w:val="00575B01"/>
    <w:rsid w:val="00575B5D"/>
    <w:rsid w:val="00575E87"/>
    <w:rsid w:val="0057604C"/>
    <w:rsid w:val="00576147"/>
    <w:rsid w:val="00576218"/>
    <w:rsid w:val="00576388"/>
    <w:rsid w:val="005763F6"/>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283"/>
    <w:rsid w:val="00580408"/>
    <w:rsid w:val="00580664"/>
    <w:rsid w:val="0058067C"/>
    <w:rsid w:val="00580CCE"/>
    <w:rsid w:val="0058143B"/>
    <w:rsid w:val="005814E6"/>
    <w:rsid w:val="0058172C"/>
    <w:rsid w:val="00581958"/>
    <w:rsid w:val="00581A1B"/>
    <w:rsid w:val="00581A42"/>
    <w:rsid w:val="00581C03"/>
    <w:rsid w:val="00581D7D"/>
    <w:rsid w:val="005821CC"/>
    <w:rsid w:val="00582524"/>
    <w:rsid w:val="005829A5"/>
    <w:rsid w:val="00582D68"/>
    <w:rsid w:val="00582E7D"/>
    <w:rsid w:val="00582E8D"/>
    <w:rsid w:val="00583118"/>
    <w:rsid w:val="005833D3"/>
    <w:rsid w:val="00583944"/>
    <w:rsid w:val="00583E5F"/>
    <w:rsid w:val="00583F5C"/>
    <w:rsid w:val="00584205"/>
    <w:rsid w:val="00584226"/>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59A"/>
    <w:rsid w:val="0058662C"/>
    <w:rsid w:val="00586819"/>
    <w:rsid w:val="0058693D"/>
    <w:rsid w:val="00586ACB"/>
    <w:rsid w:val="00586C1C"/>
    <w:rsid w:val="00586CF9"/>
    <w:rsid w:val="00586E61"/>
    <w:rsid w:val="00586F26"/>
    <w:rsid w:val="00587122"/>
    <w:rsid w:val="005878F7"/>
    <w:rsid w:val="00587C65"/>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1F47"/>
    <w:rsid w:val="005926E2"/>
    <w:rsid w:val="00592AA8"/>
    <w:rsid w:val="00592CD1"/>
    <w:rsid w:val="005931F5"/>
    <w:rsid w:val="00593202"/>
    <w:rsid w:val="0059340C"/>
    <w:rsid w:val="00593546"/>
    <w:rsid w:val="00593A63"/>
    <w:rsid w:val="00593DE3"/>
    <w:rsid w:val="005940A3"/>
    <w:rsid w:val="00594376"/>
    <w:rsid w:val="00594451"/>
    <w:rsid w:val="0059465D"/>
    <w:rsid w:val="00594941"/>
    <w:rsid w:val="005949B6"/>
    <w:rsid w:val="00594A07"/>
    <w:rsid w:val="00594A4D"/>
    <w:rsid w:val="00594A50"/>
    <w:rsid w:val="00594A98"/>
    <w:rsid w:val="005951D7"/>
    <w:rsid w:val="0059526A"/>
    <w:rsid w:val="005958A4"/>
    <w:rsid w:val="005958A8"/>
    <w:rsid w:val="00595993"/>
    <w:rsid w:val="00595CF0"/>
    <w:rsid w:val="00595D4B"/>
    <w:rsid w:val="00595ECA"/>
    <w:rsid w:val="00596067"/>
    <w:rsid w:val="0059622C"/>
    <w:rsid w:val="0059629E"/>
    <w:rsid w:val="00596639"/>
    <w:rsid w:val="005967D4"/>
    <w:rsid w:val="0059681A"/>
    <w:rsid w:val="00596B26"/>
    <w:rsid w:val="00596B65"/>
    <w:rsid w:val="00596C53"/>
    <w:rsid w:val="00596CA5"/>
    <w:rsid w:val="00596DEF"/>
    <w:rsid w:val="00596F65"/>
    <w:rsid w:val="00597096"/>
    <w:rsid w:val="0059734D"/>
    <w:rsid w:val="00597394"/>
    <w:rsid w:val="0059741D"/>
    <w:rsid w:val="005976A7"/>
    <w:rsid w:val="0059783C"/>
    <w:rsid w:val="00597A5D"/>
    <w:rsid w:val="00597C14"/>
    <w:rsid w:val="005A03EA"/>
    <w:rsid w:val="005A040B"/>
    <w:rsid w:val="005A05F8"/>
    <w:rsid w:val="005A0983"/>
    <w:rsid w:val="005A0C46"/>
    <w:rsid w:val="005A0CA9"/>
    <w:rsid w:val="005A0D27"/>
    <w:rsid w:val="005A0F35"/>
    <w:rsid w:val="005A127B"/>
    <w:rsid w:val="005A12CE"/>
    <w:rsid w:val="005A14C5"/>
    <w:rsid w:val="005A16D2"/>
    <w:rsid w:val="005A19A2"/>
    <w:rsid w:val="005A19B3"/>
    <w:rsid w:val="005A1B49"/>
    <w:rsid w:val="005A1BD4"/>
    <w:rsid w:val="005A2066"/>
    <w:rsid w:val="005A2088"/>
    <w:rsid w:val="005A214D"/>
    <w:rsid w:val="005A21F3"/>
    <w:rsid w:val="005A2383"/>
    <w:rsid w:val="005A2845"/>
    <w:rsid w:val="005A2C93"/>
    <w:rsid w:val="005A2D82"/>
    <w:rsid w:val="005A2DFD"/>
    <w:rsid w:val="005A2E96"/>
    <w:rsid w:val="005A2EAD"/>
    <w:rsid w:val="005A3447"/>
    <w:rsid w:val="005A3602"/>
    <w:rsid w:val="005A36B6"/>
    <w:rsid w:val="005A3B39"/>
    <w:rsid w:val="005A3DA1"/>
    <w:rsid w:val="005A3DFC"/>
    <w:rsid w:val="005A4315"/>
    <w:rsid w:val="005A4401"/>
    <w:rsid w:val="005A4487"/>
    <w:rsid w:val="005A4977"/>
    <w:rsid w:val="005A4A3A"/>
    <w:rsid w:val="005A4ECB"/>
    <w:rsid w:val="005A5135"/>
    <w:rsid w:val="005A54D4"/>
    <w:rsid w:val="005A5867"/>
    <w:rsid w:val="005A5B14"/>
    <w:rsid w:val="005A5BDE"/>
    <w:rsid w:val="005A602F"/>
    <w:rsid w:val="005A60E0"/>
    <w:rsid w:val="005A633C"/>
    <w:rsid w:val="005A6340"/>
    <w:rsid w:val="005A64CF"/>
    <w:rsid w:val="005A6E15"/>
    <w:rsid w:val="005A6EFE"/>
    <w:rsid w:val="005A7074"/>
    <w:rsid w:val="005A7121"/>
    <w:rsid w:val="005A718D"/>
    <w:rsid w:val="005A71D1"/>
    <w:rsid w:val="005A7276"/>
    <w:rsid w:val="005A73BD"/>
    <w:rsid w:val="005A74F7"/>
    <w:rsid w:val="005A756C"/>
    <w:rsid w:val="005A7869"/>
    <w:rsid w:val="005A7895"/>
    <w:rsid w:val="005A7908"/>
    <w:rsid w:val="005A7AFD"/>
    <w:rsid w:val="005A7B3C"/>
    <w:rsid w:val="005B0135"/>
    <w:rsid w:val="005B0157"/>
    <w:rsid w:val="005B045A"/>
    <w:rsid w:val="005B076C"/>
    <w:rsid w:val="005B08D3"/>
    <w:rsid w:val="005B0963"/>
    <w:rsid w:val="005B0BE8"/>
    <w:rsid w:val="005B0C83"/>
    <w:rsid w:val="005B10C2"/>
    <w:rsid w:val="005B1338"/>
    <w:rsid w:val="005B141E"/>
    <w:rsid w:val="005B18B3"/>
    <w:rsid w:val="005B1AB3"/>
    <w:rsid w:val="005B1BB5"/>
    <w:rsid w:val="005B1F12"/>
    <w:rsid w:val="005B20C7"/>
    <w:rsid w:val="005B215A"/>
    <w:rsid w:val="005B25EC"/>
    <w:rsid w:val="005B2820"/>
    <w:rsid w:val="005B2827"/>
    <w:rsid w:val="005B2CBF"/>
    <w:rsid w:val="005B31C8"/>
    <w:rsid w:val="005B3204"/>
    <w:rsid w:val="005B363A"/>
    <w:rsid w:val="005B466D"/>
    <w:rsid w:val="005B4851"/>
    <w:rsid w:val="005B4BA9"/>
    <w:rsid w:val="005B4BB9"/>
    <w:rsid w:val="005B4EE9"/>
    <w:rsid w:val="005B4F48"/>
    <w:rsid w:val="005B528F"/>
    <w:rsid w:val="005B549B"/>
    <w:rsid w:val="005B5603"/>
    <w:rsid w:val="005B5615"/>
    <w:rsid w:val="005B56F3"/>
    <w:rsid w:val="005B5751"/>
    <w:rsid w:val="005B57A5"/>
    <w:rsid w:val="005B5CB2"/>
    <w:rsid w:val="005B60C7"/>
    <w:rsid w:val="005B60D6"/>
    <w:rsid w:val="005B623A"/>
    <w:rsid w:val="005B6243"/>
    <w:rsid w:val="005B636A"/>
    <w:rsid w:val="005B640F"/>
    <w:rsid w:val="005B6763"/>
    <w:rsid w:val="005B67BE"/>
    <w:rsid w:val="005B6842"/>
    <w:rsid w:val="005B6960"/>
    <w:rsid w:val="005B69F0"/>
    <w:rsid w:val="005B6A18"/>
    <w:rsid w:val="005B6B67"/>
    <w:rsid w:val="005B7207"/>
    <w:rsid w:val="005B7504"/>
    <w:rsid w:val="005B757C"/>
    <w:rsid w:val="005B780A"/>
    <w:rsid w:val="005B7913"/>
    <w:rsid w:val="005B7E45"/>
    <w:rsid w:val="005B7F65"/>
    <w:rsid w:val="005B7FF2"/>
    <w:rsid w:val="005C0039"/>
    <w:rsid w:val="005C0448"/>
    <w:rsid w:val="005C0981"/>
    <w:rsid w:val="005C098F"/>
    <w:rsid w:val="005C0A8D"/>
    <w:rsid w:val="005C0BF7"/>
    <w:rsid w:val="005C0BFD"/>
    <w:rsid w:val="005C1201"/>
    <w:rsid w:val="005C131D"/>
    <w:rsid w:val="005C1557"/>
    <w:rsid w:val="005C1634"/>
    <w:rsid w:val="005C1AC5"/>
    <w:rsid w:val="005C1B7D"/>
    <w:rsid w:val="005C20B0"/>
    <w:rsid w:val="005C2352"/>
    <w:rsid w:val="005C28BB"/>
    <w:rsid w:val="005C2956"/>
    <w:rsid w:val="005C2B8D"/>
    <w:rsid w:val="005C2DD4"/>
    <w:rsid w:val="005C2E02"/>
    <w:rsid w:val="005C2E7C"/>
    <w:rsid w:val="005C2F04"/>
    <w:rsid w:val="005C310E"/>
    <w:rsid w:val="005C3288"/>
    <w:rsid w:val="005C3302"/>
    <w:rsid w:val="005C389C"/>
    <w:rsid w:val="005C3A23"/>
    <w:rsid w:val="005C3B0C"/>
    <w:rsid w:val="005C3BF3"/>
    <w:rsid w:val="005C3CFC"/>
    <w:rsid w:val="005C3E80"/>
    <w:rsid w:val="005C407B"/>
    <w:rsid w:val="005C4284"/>
    <w:rsid w:val="005C432D"/>
    <w:rsid w:val="005C43E2"/>
    <w:rsid w:val="005C469E"/>
    <w:rsid w:val="005C4877"/>
    <w:rsid w:val="005C4892"/>
    <w:rsid w:val="005C4922"/>
    <w:rsid w:val="005C49E0"/>
    <w:rsid w:val="005C4EAA"/>
    <w:rsid w:val="005C5095"/>
    <w:rsid w:val="005C53DD"/>
    <w:rsid w:val="005C5A1A"/>
    <w:rsid w:val="005C5A7E"/>
    <w:rsid w:val="005C5B7B"/>
    <w:rsid w:val="005C5BE0"/>
    <w:rsid w:val="005C5C99"/>
    <w:rsid w:val="005C5DF6"/>
    <w:rsid w:val="005C5EE0"/>
    <w:rsid w:val="005C5FB5"/>
    <w:rsid w:val="005C6425"/>
    <w:rsid w:val="005C650B"/>
    <w:rsid w:val="005C6520"/>
    <w:rsid w:val="005C65AB"/>
    <w:rsid w:val="005C684A"/>
    <w:rsid w:val="005C69BE"/>
    <w:rsid w:val="005C6A03"/>
    <w:rsid w:val="005C6ADA"/>
    <w:rsid w:val="005C6C3D"/>
    <w:rsid w:val="005C6DDF"/>
    <w:rsid w:val="005C71A6"/>
    <w:rsid w:val="005C71EA"/>
    <w:rsid w:val="005C730E"/>
    <w:rsid w:val="005C74DA"/>
    <w:rsid w:val="005C75E1"/>
    <w:rsid w:val="005C782F"/>
    <w:rsid w:val="005C78FE"/>
    <w:rsid w:val="005C7A95"/>
    <w:rsid w:val="005C7BF3"/>
    <w:rsid w:val="005C7DFF"/>
    <w:rsid w:val="005D0215"/>
    <w:rsid w:val="005D027C"/>
    <w:rsid w:val="005D077F"/>
    <w:rsid w:val="005D07C9"/>
    <w:rsid w:val="005D0B05"/>
    <w:rsid w:val="005D0E21"/>
    <w:rsid w:val="005D10A9"/>
    <w:rsid w:val="005D1144"/>
    <w:rsid w:val="005D19AC"/>
    <w:rsid w:val="005D1C5B"/>
    <w:rsid w:val="005D1EF4"/>
    <w:rsid w:val="005D2072"/>
    <w:rsid w:val="005D221A"/>
    <w:rsid w:val="005D2261"/>
    <w:rsid w:val="005D2333"/>
    <w:rsid w:val="005D234F"/>
    <w:rsid w:val="005D24AF"/>
    <w:rsid w:val="005D289E"/>
    <w:rsid w:val="005D297B"/>
    <w:rsid w:val="005D2A16"/>
    <w:rsid w:val="005D2A4F"/>
    <w:rsid w:val="005D2A97"/>
    <w:rsid w:val="005D2AAD"/>
    <w:rsid w:val="005D2BAE"/>
    <w:rsid w:val="005D2F3A"/>
    <w:rsid w:val="005D32E7"/>
    <w:rsid w:val="005D3430"/>
    <w:rsid w:val="005D360C"/>
    <w:rsid w:val="005D36CE"/>
    <w:rsid w:val="005D3937"/>
    <w:rsid w:val="005D39EF"/>
    <w:rsid w:val="005D3B50"/>
    <w:rsid w:val="005D3E72"/>
    <w:rsid w:val="005D4028"/>
    <w:rsid w:val="005D4565"/>
    <w:rsid w:val="005D4751"/>
    <w:rsid w:val="005D4997"/>
    <w:rsid w:val="005D4A1E"/>
    <w:rsid w:val="005D4A29"/>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6FF"/>
    <w:rsid w:val="005E0815"/>
    <w:rsid w:val="005E0A1F"/>
    <w:rsid w:val="005E0D4F"/>
    <w:rsid w:val="005E0E6C"/>
    <w:rsid w:val="005E12FF"/>
    <w:rsid w:val="005E1480"/>
    <w:rsid w:val="005E1512"/>
    <w:rsid w:val="005E1530"/>
    <w:rsid w:val="005E15E3"/>
    <w:rsid w:val="005E1A55"/>
    <w:rsid w:val="005E1D68"/>
    <w:rsid w:val="005E1E55"/>
    <w:rsid w:val="005E2005"/>
    <w:rsid w:val="005E224F"/>
    <w:rsid w:val="005E2460"/>
    <w:rsid w:val="005E262C"/>
    <w:rsid w:val="005E27E7"/>
    <w:rsid w:val="005E2A6D"/>
    <w:rsid w:val="005E2B22"/>
    <w:rsid w:val="005E2C61"/>
    <w:rsid w:val="005E2CA4"/>
    <w:rsid w:val="005E3046"/>
    <w:rsid w:val="005E3510"/>
    <w:rsid w:val="005E36D6"/>
    <w:rsid w:val="005E38C2"/>
    <w:rsid w:val="005E3967"/>
    <w:rsid w:val="005E3A70"/>
    <w:rsid w:val="005E3D05"/>
    <w:rsid w:val="005E3D7C"/>
    <w:rsid w:val="005E3E22"/>
    <w:rsid w:val="005E3F5B"/>
    <w:rsid w:val="005E443D"/>
    <w:rsid w:val="005E449A"/>
    <w:rsid w:val="005E45FB"/>
    <w:rsid w:val="005E4723"/>
    <w:rsid w:val="005E4D1F"/>
    <w:rsid w:val="005E4E46"/>
    <w:rsid w:val="005E4FEA"/>
    <w:rsid w:val="005E50A5"/>
    <w:rsid w:val="005E50AA"/>
    <w:rsid w:val="005E51EC"/>
    <w:rsid w:val="005E521A"/>
    <w:rsid w:val="005E526A"/>
    <w:rsid w:val="005E5311"/>
    <w:rsid w:val="005E5558"/>
    <w:rsid w:val="005E55EF"/>
    <w:rsid w:val="005E571B"/>
    <w:rsid w:val="005E5771"/>
    <w:rsid w:val="005E5A02"/>
    <w:rsid w:val="005E5B7D"/>
    <w:rsid w:val="005E61C9"/>
    <w:rsid w:val="005E6317"/>
    <w:rsid w:val="005E636F"/>
    <w:rsid w:val="005E6445"/>
    <w:rsid w:val="005E6F07"/>
    <w:rsid w:val="005E71D8"/>
    <w:rsid w:val="005E729E"/>
    <w:rsid w:val="005E74B4"/>
    <w:rsid w:val="005E76AA"/>
    <w:rsid w:val="005E79D7"/>
    <w:rsid w:val="005E7E6E"/>
    <w:rsid w:val="005E7E8D"/>
    <w:rsid w:val="005F006A"/>
    <w:rsid w:val="005F00E1"/>
    <w:rsid w:val="005F00FC"/>
    <w:rsid w:val="005F0231"/>
    <w:rsid w:val="005F02A9"/>
    <w:rsid w:val="005F02B2"/>
    <w:rsid w:val="005F0691"/>
    <w:rsid w:val="005F0806"/>
    <w:rsid w:val="005F08CD"/>
    <w:rsid w:val="005F09F5"/>
    <w:rsid w:val="005F0A4B"/>
    <w:rsid w:val="005F0A74"/>
    <w:rsid w:val="005F0BF7"/>
    <w:rsid w:val="005F0D8C"/>
    <w:rsid w:val="005F1311"/>
    <w:rsid w:val="005F14F7"/>
    <w:rsid w:val="005F1558"/>
    <w:rsid w:val="005F188D"/>
    <w:rsid w:val="005F1D8D"/>
    <w:rsid w:val="005F21C9"/>
    <w:rsid w:val="005F247D"/>
    <w:rsid w:val="005F24BD"/>
    <w:rsid w:val="005F26B1"/>
    <w:rsid w:val="005F2BBF"/>
    <w:rsid w:val="005F2EF6"/>
    <w:rsid w:val="005F30BF"/>
    <w:rsid w:val="005F372C"/>
    <w:rsid w:val="005F3739"/>
    <w:rsid w:val="005F3E71"/>
    <w:rsid w:val="005F3FB8"/>
    <w:rsid w:val="005F4312"/>
    <w:rsid w:val="005F4341"/>
    <w:rsid w:val="005F4523"/>
    <w:rsid w:val="005F4788"/>
    <w:rsid w:val="005F4856"/>
    <w:rsid w:val="005F4B69"/>
    <w:rsid w:val="005F4E4B"/>
    <w:rsid w:val="005F4EA7"/>
    <w:rsid w:val="005F502B"/>
    <w:rsid w:val="005F502F"/>
    <w:rsid w:val="005F5040"/>
    <w:rsid w:val="005F51F2"/>
    <w:rsid w:val="005F520D"/>
    <w:rsid w:val="005F54FF"/>
    <w:rsid w:val="005F56AE"/>
    <w:rsid w:val="005F5978"/>
    <w:rsid w:val="005F5CB9"/>
    <w:rsid w:val="005F5E35"/>
    <w:rsid w:val="005F5E54"/>
    <w:rsid w:val="005F61FC"/>
    <w:rsid w:val="005F6227"/>
    <w:rsid w:val="005F6447"/>
    <w:rsid w:val="005F64CD"/>
    <w:rsid w:val="005F653A"/>
    <w:rsid w:val="005F6615"/>
    <w:rsid w:val="005F6659"/>
    <w:rsid w:val="005F68A0"/>
    <w:rsid w:val="005F69B7"/>
    <w:rsid w:val="005F6AC0"/>
    <w:rsid w:val="005F6D52"/>
    <w:rsid w:val="005F6F9A"/>
    <w:rsid w:val="005F73C6"/>
    <w:rsid w:val="005F7421"/>
    <w:rsid w:val="005F7450"/>
    <w:rsid w:val="005F79A5"/>
    <w:rsid w:val="005F7A2D"/>
    <w:rsid w:val="005F7DB6"/>
    <w:rsid w:val="005F7E7B"/>
    <w:rsid w:val="00600201"/>
    <w:rsid w:val="0060026E"/>
    <w:rsid w:val="00600389"/>
    <w:rsid w:val="00600400"/>
    <w:rsid w:val="0060043C"/>
    <w:rsid w:val="00600500"/>
    <w:rsid w:val="00600815"/>
    <w:rsid w:val="006009AC"/>
    <w:rsid w:val="006009F3"/>
    <w:rsid w:val="00600E99"/>
    <w:rsid w:val="006011BA"/>
    <w:rsid w:val="0060144C"/>
    <w:rsid w:val="0060181A"/>
    <w:rsid w:val="00601957"/>
    <w:rsid w:val="00602081"/>
    <w:rsid w:val="00602180"/>
    <w:rsid w:val="00602383"/>
    <w:rsid w:val="006023DB"/>
    <w:rsid w:val="00602642"/>
    <w:rsid w:val="006026AC"/>
    <w:rsid w:val="006026E6"/>
    <w:rsid w:val="00602987"/>
    <w:rsid w:val="00602A8A"/>
    <w:rsid w:val="00602BEF"/>
    <w:rsid w:val="00602E57"/>
    <w:rsid w:val="00603012"/>
    <w:rsid w:val="006030BB"/>
    <w:rsid w:val="006030BD"/>
    <w:rsid w:val="00603808"/>
    <w:rsid w:val="00603C02"/>
    <w:rsid w:val="00603C48"/>
    <w:rsid w:val="00603E3B"/>
    <w:rsid w:val="00603F17"/>
    <w:rsid w:val="006047B1"/>
    <w:rsid w:val="006047D4"/>
    <w:rsid w:val="00604C70"/>
    <w:rsid w:val="00604DE8"/>
    <w:rsid w:val="006051F3"/>
    <w:rsid w:val="00605261"/>
    <w:rsid w:val="0060548A"/>
    <w:rsid w:val="006054D2"/>
    <w:rsid w:val="006055B8"/>
    <w:rsid w:val="0060563D"/>
    <w:rsid w:val="00605654"/>
    <w:rsid w:val="0060581E"/>
    <w:rsid w:val="00605869"/>
    <w:rsid w:val="006058C1"/>
    <w:rsid w:val="00605BE0"/>
    <w:rsid w:val="00605BE6"/>
    <w:rsid w:val="00605D8C"/>
    <w:rsid w:val="00605FAA"/>
    <w:rsid w:val="006064F1"/>
    <w:rsid w:val="006064F5"/>
    <w:rsid w:val="00606608"/>
    <w:rsid w:val="0060683B"/>
    <w:rsid w:val="00606B53"/>
    <w:rsid w:val="00606BA1"/>
    <w:rsid w:val="00606C4D"/>
    <w:rsid w:val="00606D98"/>
    <w:rsid w:val="00606FA7"/>
    <w:rsid w:val="0060719F"/>
    <w:rsid w:val="0060722B"/>
    <w:rsid w:val="006076E6"/>
    <w:rsid w:val="00607856"/>
    <w:rsid w:val="006079D1"/>
    <w:rsid w:val="00607BD8"/>
    <w:rsid w:val="00607C4F"/>
    <w:rsid w:val="00607DA0"/>
    <w:rsid w:val="00607EE1"/>
    <w:rsid w:val="00607F6D"/>
    <w:rsid w:val="0060FBC9"/>
    <w:rsid w:val="00610168"/>
    <w:rsid w:val="006101F7"/>
    <w:rsid w:val="0061038F"/>
    <w:rsid w:val="00610465"/>
    <w:rsid w:val="00610479"/>
    <w:rsid w:val="00610A59"/>
    <w:rsid w:val="00610A82"/>
    <w:rsid w:val="00610A92"/>
    <w:rsid w:val="00610BAF"/>
    <w:rsid w:val="00610FE4"/>
    <w:rsid w:val="00611228"/>
    <w:rsid w:val="0061156F"/>
    <w:rsid w:val="00611990"/>
    <w:rsid w:val="00611B42"/>
    <w:rsid w:val="00611B4B"/>
    <w:rsid w:val="00611BAB"/>
    <w:rsid w:val="00611CF8"/>
    <w:rsid w:val="00611E6A"/>
    <w:rsid w:val="00611EAE"/>
    <w:rsid w:val="00611F05"/>
    <w:rsid w:val="00612031"/>
    <w:rsid w:val="006120DC"/>
    <w:rsid w:val="0061213B"/>
    <w:rsid w:val="00612390"/>
    <w:rsid w:val="006124F6"/>
    <w:rsid w:val="0061286F"/>
    <w:rsid w:val="00612A4F"/>
    <w:rsid w:val="00612B0B"/>
    <w:rsid w:val="0061317B"/>
    <w:rsid w:val="006131C5"/>
    <w:rsid w:val="00613461"/>
    <w:rsid w:val="00613534"/>
    <w:rsid w:val="00613720"/>
    <w:rsid w:val="0061373D"/>
    <w:rsid w:val="0061384A"/>
    <w:rsid w:val="0061388C"/>
    <w:rsid w:val="006139BA"/>
    <w:rsid w:val="00613A9B"/>
    <w:rsid w:val="00613B66"/>
    <w:rsid w:val="00613CCA"/>
    <w:rsid w:val="00614288"/>
    <w:rsid w:val="00614424"/>
    <w:rsid w:val="00614C5D"/>
    <w:rsid w:val="00614D6C"/>
    <w:rsid w:val="00614E47"/>
    <w:rsid w:val="0061530F"/>
    <w:rsid w:val="006154AB"/>
    <w:rsid w:val="00615572"/>
    <w:rsid w:val="0061557B"/>
    <w:rsid w:val="006160BB"/>
    <w:rsid w:val="006160C4"/>
    <w:rsid w:val="00616265"/>
    <w:rsid w:val="006163CF"/>
    <w:rsid w:val="0061668C"/>
    <w:rsid w:val="006166D2"/>
    <w:rsid w:val="00616B95"/>
    <w:rsid w:val="00617344"/>
    <w:rsid w:val="00617401"/>
    <w:rsid w:val="006176D6"/>
    <w:rsid w:val="00617784"/>
    <w:rsid w:val="00617EEA"/>
    <w:rsid w:val="006200F5"/>
    <w:rsid w:val="006203FF"/>
    <w:rsid w:val="00620430"/>
    <w:rsid w:val="006206B5"/>
    <w:rsid w:val="0062070B"/>
    <w:rsid w:val="00620754"/>
    <w:rsid w:val="006207FC"/>
    <w:rsid w:val="006208FF"/>
    <w:rsid w:val="00620D96"/>
    <w:rsid w:val="00621183"/>
    <w:rsid w:val="006215A9"/>
    <w:rsid w:val="0062176D"/>
    <w:rsid w:val="0062190D"/>
    <w:rsid w:val="006219AD"/>
    <w:rsid w:val="00621B7A"/>
    <w:rsid w:val="00621C4D"/>
    <w:rsid w:val="00621D64"/>
    <w:rsid w:val="00621E7D"/>
    <w:rsid w:val="006220EA"/>
    <w:rsid w:val="00622278"/>
    <w:rsid w:val="0062248C"/>
    <w:rsid w:val="0062254B"/>
    <w:rsid w:val="006228EF"/>
    <w:rsid w:val="00622929"/>
    <w:rsid w:val="00622E59"/>
    <w:rsid w:val="00623205"/>
    <w:rsid w:val="00623262"/>
    <w:rsid w:val="006233E1"/>
    <w:rsid w:val="00623488"/>
    <w:rsid w:val="006234B0"/>
    <w:rsid w:val="00623515"/>
    <w:rsid w:val="006235BB"/>
    <w:rsid w:val="006236DB"/>
    <w:rsid w:val="0062377F"/>
    <w:rsid w:val="0062378F"/>
    <w:rsid w:val="00623907"/>
    <w:rsid w:val="00623954"/>
    <w:rsid w:val="00623B98"/>
    <w:rsid w:val="00623C13"/>
    <w:rsid w:val="0062415F"/>
    <w:rsid w:val="00624376"/>
    <w:rsid w:val="006243FF"/>
    <w:rsid w:val="0062460B"/>
    <w:rsid w:val="006246A6"/>
    <w:rsid w:val="0062479F"/>
    <w:rsid w:val="0062495F"/>
    <w:rsid w:val="00624A70"/>
    <w:rsid w:val="00624AB7"/>
    <w:rsid w:val="00624B39"/>
    <w:rsid w:val="00624BA2"/>
    <w:rsid w:val="00624DAB"/>
    <w:rsid w:val="0062509A"/>
    <w:rsid w:val="00625747"/>
    <w:rsid w:val="0062595E"/>
    <w:rsid w:val="00625A68"/>
    <w:rsid w:val="00625C6D"/>
    <w:rsid w:val="00625C80"/>
    <w:rsid w:val="00625F42"/>
    <w:rsid w:val="00626004"/>
    <w:rsid w:val="006262F3"/>
    <w:rsid w:val="00626342"/>
    <w:rsid w:val="006264E6"/>
    <w:rsid w:val="006269A8"/>
    <w:rsid w:val="00626A30"/>
    <w:rsid w:val="00626A53"/>
    <w:rsid w:val="00626CEC"/>
    <w:rsid w:val="00626FFC"/>
    <w:rsid w:val="0062703F"/>
    <w:rsid w:val="006270A1"/>
    <w:rsid w:val="006270A7"/>
    <w:rsid w:val="006272A4"/>
    <w:rsid w:val="00627705"/>
    <w:rsid w:val="0062773E"/>
    <w:rsid w:val="0062796F"/>
    <w:rsid w:val="006279C8"/>
    <w:rsid w:val="00627CFD"/>
    <w:rsid w:val="00627D4A"/>
    <w:rsid w:val="006300E3"/>
    <w:rsid w:val="0063013E"/>
    <w:rsid w:val="006306A9"/>
    <w:rsid w:val="006307DF"/>
    <w:rsid w:val="00630A60"/>
    <w:rsid w:val="00630D27"/>
    <w:rsid w:val="00630EB3"/>
    <w:rsid w:val="00630F35"/>
    <w:rsid w:val="00630F9E"/>
    <w:rsid w:val="006312D6"/>
    <w:rsid w:val="0063139E"/>
    <w:rsid w:val="006314DF"/>
    <w:rsid w:val="00631605"/>
    <w:rsid w:val="0063176C"/>
    <w:rsid w:val="00631A71"/>
    <w:rsid w:val="00631DA7"/>
    <w:rsid w:val="00631FF6"/>
    <w:rsid w:val="00632021"/>
    <w:rsid w:val="00632023"/>
    <w:rsid w:val="0063274C"/>
    <w:rsid w:val="00632A39"/>
    <w:rsid w:val="00632C15"/>
    <w:rsid w:val="00632EE5"/>
    <w:rsid w:val="00632F58"/>
    <w:rsid w:val="0063308F"/>
    <w:rsid w:val="006334FA"/>
    <w:rsid w:val="00633667"/>
    <w:rsid w:val="00633969"/>
    <w:rsid w:val="00633A06"/>
    <w:rsid w:val="00633A5F"/>
    <w:rsid w:val="00633CAE"/>
    <w:rsid w:val="00633DB8"/>
    <w:rsid w:val="00633E70"/>
    <w:rsid w:val="006340AF"/>
    <w:rsid w:val="006341AD"/>
    <w:rsid w:val="006341F7"/>
    <w:rsid w:val="00634297"/>
    <w:rsid w:val="006342F5"/>
    <w:rsid w:val="006349D3"/>
    <w:rsid w:val="00634A6B"/>
    <w:rsid w:val="00634C12"/>
    <w:rsid w:val="00634C5F"/>
    <w:rsid w:val="00634CB5"/>
    <w:rsid w:val="00634D24"/>
    <w:rsid w:val="00634ECD"/>
    <w:rsid w:val="00634F72"/>
    <w:rsid w:val="00634FA0"/>
    <w:rsid w:val="00635127"/>
    <w:rsid w:val="00635275"/>
    <w:rsid w:val="00635301"/>
    <w:rsid w:val="00635317"/>
    <w:rsid w:val="00635457"/>
    <w:rsid w:val="00635485"/>
    <w:rsid w:val="0063561D"/>
    <w:rsid w:val="0063563F"/>
    <w:rsid w:val="00635860"/>
    <w:rsid w:val="006359F5"/>
    <w:rsid w:val="00635C89"/>
    <w:rsid w:val="00635C95"/>
    <w:rsid w:val="00635DF2"/>
    <w:rsid w:val="00635E59"/>
    <w:rsid w:val="00636542"/>
    <w:rsid w:val="00636670"/>
    <w:rsid w:val="006366DB"/>
    <w:rsid w:val="00636717"/>
    <w:rsid w:val="00636C0A"/>
    <w:rsid w:val="00636C84"/>
    <w:rsid w:val="00636CAE"/>
    <w:rsid w:val="00636DF1"/>
    <w:rsid w:val="0063717F"/>
    <w:rsid w:val="00637224"/>
    <w:rsid w:val="006374AC"/>
    <w:rsid w:val="006375ED"/>
    <w:rsid w:val="006377C8"/>
    <w:rsid w:val="00637999"/>
    <w:rsid w:val="00637B92"/>
    <w:rsid w:val="00637C9E"/>
    <w:rsid w:val="00637CC6"/>
    <w:rsid w:val="00637D06"/>
    <w:rsid w:val="00637E2E"/>
    <w:rsid w:val="00637E30"/>
    <w:rsid w:val="00637E56"/>
    <w:rsid w:val="006400B3"/>
    <w:rsid w:val="00640161"/>
    <w:rsid w:val="0064022B"/>
    <w:rsid w:val="00640412"/>
    <w:rsid w:val="00640423"/>
    <w:rsid w:val="006405B9"/>
    <w:rsid w:val="00640967"/>
    <w:rsid w:val="006409F4"/>
    <w:rsid w:val="00640AA9"/>
    <w:rsid w:val="00640AEF"/>
    <w:rsid w:val="00640D07"/>
    <w:rsid w:val="00641217"/>
    <w:rsid w:val="00641298"/>
    <w:rsid w:val="0064145C"/>
    <w:rsid w:val="006417B1"/>
    <w:rsid w:val="00641F9C"/>
    <w:rsid w:val="0064200B"/>
    <w:rsid w:val="0064202D"/>
    <w:rsid w:val="0064226C"/>
    <w:rsid w:val="00642316"/>
    <w:rsid w:val="0064238B"/>
    <w:rsid w:val="006429DB"/>
    <w:rsid w:val="00642A43"/>
    <w:rsid w:val="00642C89"/>
    <w:rsid w:val="00642C93"/>
    <w:rsid w:val="00642E56"/>
    <w:rsid w:val="00642F65"/>
    <w:rsid w:val="00642FD8"/>
    <w:rsid w:val="006430AE"/>
    <w:rsid w:val="0064310B"/>
    <w:rsid w:val="006431A1"/>
    <w:rsid w:val="006432B8"/>
    <w:rsid w:val="00643313"/>
    <w:rsid w:val="0064346C"/>
    <w:rsid w:val="006434A3"/>
    <w:rsid w:val="00643563"/>
    <w:rsid w:val="006439A0"/>
    <w:rsid w:val="006439E9"/>
    <w:rsid w:val="00643AAF"/>
    <w:rsid w:val="00643AE4"/>
    <w:rsid w:val="00643DE6"/>
    <w:rsid w:val="00644007"/>
    <w:rsid w:val="006441C9"/>
    <w:rsid w:val="00644553"/>
    <w:rsid w:val="006446F8"/>
    <w:rsid w:val="00644E7A"/>
    <w:rsid w:val="00644E7E"/>
    <w:rsid w:val="00644E87"/>
    <w:rsid w:val="0064511E"/>
    <w:rsid w:val="0064531D"/>
    <w:rsid w:val="00645339"/>
    <w:rsid w:val="006453B6"/>
    <w:rsid w:val="00645512"/>
    <w:rsid w:val="006457C8"/>
    <w:rsid w:val="00645A9D"/>
    <w:rsid w:val="00645D23"/>
    <w:rsid w:val="00646231"/>
    <w:rsid w:val="00646235"/>
    <w:rsid w:val="00646259"/>
    <w:rsid w:val="0064625A"/>
    <w:rsid w:val="00646582"/>
    <w:rsid w:val="006469BA"/>
    <w:rsid w:val="00646E88"/>
    <w:rsid w:val="00646EE8"/>
    <w:rsid w:val="00646F47"/>
    <w:rsid w:val="0064706F"/>
    <w:rsid w:val="00647206"/>
    <w:rsid w:val="0064732A"/>
    <w:rsid w:val="006474B3"/>
    <w:rsid w:val="006474F2"/>
    <w:rsid w:val="00647893"/>
    <w:rsid w:val="00647E44"/>
    <w:rsid w:val="00647EB2"/>
    <w:rsid w:val="00647FD7"/>
    <w:rsid w:val="0065008E"/>
    <w:rsid w:val="00650092"/>
    <w:rsid w:val="006506EC"/>
    <w:rsid w:val="0065098C"/>
    <w:rsid w:val="00650AF3"/>
    <w:rsid w:val="00650D8F"/>
    <w:rsid w:val="00650F85"/>
    <w:rsid w:val="0065124B"/>
    <w:rsid w:val="00651340"/>
    <w:rsid w:val="006513A5"/>
    <w:rsid w:val="006513C3"/>
    <w:rsid w:val="00651686"/>
    <w:rsid w:val="0065172C"/>
    <w:rsid w:val="00651740"/>
    <w:rsid w:val="0065180D"/>
    <w:rsid w:val="00651A4F"/>
    <w:rsid w:val="00651C93"/>
    <w:rsid w:val="00651CD7"/>
    <w:rsid w:val="00651E14"/>
    <w:rsid w:val="00651FF6"/>
    <w:rsid w:val="006520E3"/>
    <w:rsid w:val="006522A9"/>
    <w:rsid w:val="006522EC"/>
    <w:rsid w:val="00652580"/>
    <w:rsid w:val="006527D6"/>
    <w:rsid w:val="00652939"/>
    <w:rsid w:val="0065299B"/>
    <w:rsid w:val="00652AA8"/>
    <w:rsid w:val="00652ACC"/>
    <w:rsid w:val="00652CC1"/>
    <w:rsid w:val="00652E5B"/>
    <w:rsid w:val="0065326D"/>
    <w:rsid w:val="0065343C"/>
    <w:rsid w:val="0065343E"/>
    <w:rsid w:val="0065373D"/>
    <w:rsid w:val="00653842"/>
    <w:rsid w:val="006539EE"/>
    <w:rsid w:val="00653C4A"/>
    <w:rsid w:val="00653DC3"/>
    <w:rsid w:val="00653E17"/>
    <w:rsid w:val="00654090"/>
    <w:rsid w:val="00654280"/>
    <w:rsid w:val="006542F2"/>
    <w:rsid w:val="006543E4"/>
    <w:rsid w:val="00654698"/>
    <w:rsid w:val="006546BB"/>
    <w:rsid w:val="0065481D"/>
    <w:rsid w:val="00654876"/>
    <w:rsid w:val="006548CD"/>
    <w:rsid w:val="00654A84"/>
    <w:rsid w:val="00654AB8"/>
    <w:rsid w:val="00654AD7"/>
    <w:rsid w:val="00654B50"/>
    <w:rsid w:val="00654B83"/>
    <w:rsid w:val="006550AE"/>
    <w:rsid w:val="00655436"/>
    <w:rsid w:val="006554E8"/>
    <w:rsid w:val="0065559B"/>
    <w:rsid w:val="006555CF"/>
    <w:rsid w:val="006556B5"/>
    <w:rsid w:val="00655798"/>
    <w:rsid w:val="00655994"/>
    <w:rsid w:val="006559E6"/>
    <w:rsid w:val="00655CB3"/>
    <w:rsid w:val="00656066"/>
    <w:rsid w:val="006561E2"/>
    <w:rsid w:val="0065663A"/>
    <w:rsid w:val="00656AF0"/>
    <w:rsid w:val="00656C7F"/>
    <w:rsid w:val="00656CC2"/>
    <w:rsid w:val="00656E87"/>
    <w:rsid w:val="00656F8B"/>
    <w:rsid w:val="00656FAE"/>
    <w:rsid w:val="00656FCA"/>
    <w:rsid w:val="00657255"/>
    <w:rsid w:val="00657366"/>
    <w:rsid w:val="00657412"/>
    <w:rsid w:val="006576DD"/>
    <w:rsid w:val="00657AE5"/>
    <w:rsid w:val="00657BE2"/>
    <w:rsid w:val="00657C4B"/>
    <w:rsid w:val="00657EBC"/>
    <w:rsid w:val="00657F70"/>
    <w:rsid w:val="00657FC6"/>
    <w:rsid w:val="0066015F"/>
    <w:rsid w:val="0066028D"/>
    <w:rsid w:val="00660361"/>
    <w:rsid w:val="006604B7"/>
    <w:rsid w:val="006605E6"/>
    <w:rsid w:val="00660675"/>
    <w:rsid w:val="00660BE4"/>
    <w:rsid w:val="00660E89"/>
    <w:rsid w:val="00660EFE"/>
    <w:rsid w:val="00660FA6"/>
    <w:rsid w:val="006619C8"/>
    <w:rsid w:val="00661A8A"/>
    <w:rsid w:val="00661E4E"/>
    <w:rsid w:val="00661F21"/>
    <w:rsid w:val="006621A6"/>
    <w:rsid w:val="0066224E"/>
    <w:rsid w:val="006624FA"/>
    <w:rsid w:val="006626D9"/>
    <w:rsid w:val="00662883"/>
    <w:rsid w:val="00662EDB"/>
    <w:rsid w:val="0066301F"/>
    <w:rsid w:val="006631F7"/>
    <w:rsid w:val="006633C0"/>
    <w:rsid w:val="006635CF"/>
    <w:rsid w:val="0066369A"/>
    <w:rsid w:val="0066376F"/>
    <w:rsid w:val="006637E3"/>
    <w:rsid w:val="0066384C"/>
    <w:rsid w:val="00663AFC"/>
    <w:rsid w:val="00663FB6"/>
    <w:rsid w:val="00664205"/>
    <w:rsid w:val="006646A5"/>
    <w:rsid w:val="00664883"/>
    <w:rsid w:val="00664975"/>
    <w:rsid w:val="00664A73"/>
    <w:rsid w:val="00664ADF"/>
    <w:rsid w:val="00664CFD"/>
    <w:rsid w:val="00664DAB"/>
    <w:rsid w:val="00665591"/>
    <w:rsid w:val="006659DE"/>
    <w:rsid w:val="00665A2E"/>
    <w:rsid w:val="00665AD4"/>
    <w:rsid w:val="00665B04"/>
    <w:rsid w:val="00665B67"/>
    <w:rsid w:val="00665C42"/>
    <w:rsid w:val="00665C96"/>
    <w:rsid w:val="00665CEA"/>
    <w:rsid w:val="00665D46"/>
    <w:rsid w:val="00666084"/>
    <w:rsid w:val="006661EA"/>
    <w:rsid w:val="00666215"/>
    <w:rsid w:val="006663D9"/>
    <w:rsid w:val="00666499"/>
    <w:rsid w:val="0066655F"/>
    <w:rsid w:val="006665CB"/>
    <w:rsid w:val="0066661F"/>
    <w:rsid w:val="00666B90"/>
    <w:rsid w:val="00666C1E"/>
    <w:rsid w:val="006675B0"/>
    <w:rsid w:val="0066766C"/>
    <w:rsid w:val="00667961"/>
    <w:rsid w:val="00667C69"/>
    <w:rsid w:val="00667D30"/>
    <w:rsid w:val="00667D64"/>
    <w:rsid w:val="0067002B"/>
    <w:rsid w:val="00670147"/>
    <w:rsid w:val="0067029D"/>
    <w:rsid w:val="00670403"/>
    <w:rsid w:val="0067048A"/>
    <w:rsid w:val="006704C3"/>
    <w:rsid w:val="00670B0C"/>
    <w:rsid w:val="00670D12"/>
    <w:rsid w:val="00670F2F"/>
    <w:rsid w:val="00671028"/>
    <w:rsid w:val="0067119C"/>
    <w:rsid w:val="00671299"/>
    <w:rsid w:val="006713DF"/>
    <w:rsid w:val="0067143B"/>
    <w:rsid w:val="00671487"/>
    <w:rsid w:val="006715B7"/>
    <w:rsid w:val="0067169C"/>
    <w:rsid w:val="00671D6A"/>
    <w:rsid w:val="00672129"/>
    <w:rsid w:val="0067253E"/>
    <w:rsid w:val="00672583"/>
    <w:rsid w:val="00672736"/>
    <w:rsid w:val="006728C1"/>
    <w:rsid w:val="006729B7"/>
    <w:rsid w:val="00672CD3"/>
    <w:rsid w:val="006732E8"/>
    <w:rsid w:val="00673426"/>
    <w:rsid w:val="00673482"/>
    <w:rsid w:val="0067369D"/>
    <w:rsid w:val="006737AC"/>
    <w:rsid w:val="006738FF"/>
    <w:rsid w:val="00673A9C"/>
    <w:rsid w:val="00673D17"/>
    <w:rsid w:val="00673DEC"/>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246"/>
    <w:rsid w:val="00676400"/>
    <w:rsid w:val="00676427"/>
    <w:rsid w:val="00676467"/>
    <w:rsid w:val="006766AA"/>
    <w:rsid w:val="006767BC"/>
    <w:rsid w:val="00676834"/>
    <w:rsid w:val="00676904"/>
    <w:rsid w:val="0067695B"/>
    <w:rsid w:val="00677604"/>
    <w:rsid w:val="00677861"/>
    <w:rsid w:val="0067798F"/>
    <w:rsid w:val="00677AD6"/>
    <w:rsid w:val="006800E7"/>
    <w:rsid w:val="00680197"/>
    <w:rsid w:val="006804C4"/>
    <w:rsid w:val="00680500"/>
    <w:rsid w:val="00680557"/>
    <w:rsid w:val="006806CA"/>
    <w:rsid w:val="006809FC"/>
    <w:rsid w:val="00680ED3"/>
    <w:rsid w:val="00680F0D"/>
    <w:rsid w:val="00680F69"/>
    <w:rsid w:val="00681293"/>
    <w:rsid w:val="006816AC"/>
    <w:rsid w:val="00681804"/>
    <w:rsid w:val="00681933"/>
    <w:rsid w:val="0068194A"/>
    <w:rsid w:val="00681A7A"/>
    <w:rsid w:val="00681ABD"/>
    <w:rsid w:val="00681C42"/>
    <w:rsid w:val="00681EF1"/>
    <w:rsid w:val="006825F9"/>
    <w:rsid w:val="00682847"/>
    <w:rsid w:val="006829C2"/>
    <w:rsid w:val="00682A2B"/>
    <w:rsid w:val="0068328E"/>
    <w:rsid w:val="00683473"/>
    <w:rsid w:val="00683520"/>
    <w:rsid w:val="006836B9"/>
    <w:rsid w:val="0068374A"/>
    <w:rsid w:val="006838ED"/>
    <w:rsid w:val="00683A16"/>
    <w:rsid w:val="00683C0D"/>
    <w:rsid w:val="00683D45"/>
    <w:rsid w:val="006840C6"/>
    <w:rsid w:val="006840EA"/>
    <w:rsid w:val="00684196"/>
    <w:rsid w:val="006847B6"/>
    <w:rsid w:val="006847CF"/>
    <w:rsid w:val="006848D2"/>
    <w:rsid w:val="00684B52"/>
    <w:rsid w:val="00684BF5"/>
    <w:rsid w:val="00684E32"/>
    <w:rsid w:val="00684EEF"/>
    <w:rsid w:val="006851A5"/>
    <w:rsid w:val="006851A7"/>
    <w:rsid w:val="00685266"/>
    <w:rsid w:val="0068529F"/>
    <w:rsid w:val="00685571"/>
    <w:rsid w:val="006856DE"/>
    <w:rsid w:val="006856F1"/>
    <w:rsid w:val="006858DF"/>
    <w:rsid w:val="00685A4D"/>
    <w:rsid w:val="00685ACD"/>
    <w:rsid w:val="00685B20"/>
    <w:rsid w:val="00685B24"/>
    <w:rsid w:val="00685B9C"/>
    <w:rsid w:val="006861E9"/>
    <w:rsid w:val="00686313"/>
    <w:rsid w:val="0068642B"/>
    <w:rsid w:val="0068655A"/>
    <w:rsid w:val="0068667B"/>
    <w:rsid w:val="00686C7F"/>
    <w:rsid w:val="00686EB6"/>
    <w:rsid w:val="006873CC"/>
    <w:rsid w:val="0068775A"/>
    <w:rsid w:val="006878BE"/>
    <w:rsid w:val="00687BC0"/>
    <w:rsid w:val="00687E54"/>
    <w:rsid w:val="00690013"/>
    <w:rsid w:val="0069026C"/>
    <w:rsid w:val="0069071A"/>
    <w:rsid w:val="00690823"/>
    <w:rsid w:val="00690A1B"/>
    <w:rsid w:val="00690BDE"/>
    <w:rsid w:val="00690C39"/>
    <w:rsid w:val="00690CD3"/>
    <w:rsid w:val="00690D30"/>
    <w:rsid w:val="00690F7C"/>
    <w:rsid w:val="00691180"/>
    <w:rsid w:val="00691460"/>
    <w:rsid w:val="0069149A"/>
    <w:rsid w:val="0069150C"/>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9BC"/>
    <w:rsid w:val="006939E4"/>
    <w:rsid w:val="00693A30"/>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2D1"/>
    <w:rsid w:val="006963CB"/>
    <w:rsid w:val="0069674D"/>
    <w:rsid w:val="006969DC"/>
    <w:rsid w:val="00696E73"/>
    <w:rsid w:val="00696EAD"/>
    <w:rsid w:val="00696EF5"/>
    <w:rsid w:val="006971B0"/>
    <w:rsid w:val="00697310"/>
    <w:rsid w:val="006973F7"/>
    <w:rsid w:val="00697441"/>
    <w:rsid w:val="006A00A4"/>
    <w:rsid w:val="006A01DE"/>
    <w:rsid w:val="006A024D"/>
    <w:rsid w:val="006A05CF"/>
    <w:rsid w:val="006A08A6"/>
    <w:rsid w:val="006A08E4"/>
    <w:rsid w:val="006A0927"/>
    <w:rsid w:val="006A0A0A"/>
    <w:rsid w:val="006A0C73"/>
    <w:rsid w:val="006A0D67"/>
    <w:rsid w:val="006A114D"/>
    <w:rsid w:val="006A153A"/>
    <w:rsid w:val="006A16C7"/>
    <w:rsid w:val="006A1831"/>
    <w:rsid w:val="006A1981"/>
    <w:rsid w:val="006A1C0D"/>
    <w:rsid w:val="006A1CED"/>
    <w:rsid w:val="006A1F34"/>
    <w:rsid w:val="006A1F5A"/>
    <w:rsid w:val="006A2071"/>
    <w:rsid w:val="006A2206"/>
    <w:rsid w:val="006A2238"/>
    <w:rsid w:val="006A226E"/>
    <w:rsid w:val="006A22D0"/>
    <w:rsid w:val="006A2370"/>
    <w:rsid w:val="006A2479"/>
    <w:rsid w:val="006A25BC"/>
    <w:rsid w:val="006A264A"/>
    <w:rsid w:val="006A2D94"/>
    <w:rsid w:val="006A2F84"/>
    <w:rsid w:val="006A300D"/>
    <w:rsid w:val="006A3278"/>
    <w:rsid w:val="006A327C"/>
    <w:rsid w:val="006A33EF"/>
    <w:rsid w:val="006A3415"/>
    <w:rsid w:val="006A34E2"/>
    <w:rsid w:val="006A3535"/>
    <w:rsid w:val="006A36F7"/>
    <w:rsid w:val="006A3804"/>
    <w:rsid w:val="006A3908"/>
    <w:rsid w:val="006A3964"/>
    <w:rsid w:val="006A3CA5"/>
    <w:rsid w:val="006A3CB4"/>
    <w:rsid w:val="006A438A"/>
    <w:rsid w:val="006A4420"/>
    <w:rsid w:val="006A44FD"/>
    <w:rsid w:val="006A4694"/>
    <w:rsid w:val="006A4C45"/>
    <w:rsid w:val="006A4E79"/>
    <w:rsid w:val="006A4F27"/>
    <w:rsid w:val="006A4F64"/>
    <w:rsid w:val="006A5093"/>
    <w:rsid w:val="006A52D5"/>
    <w:rsid w:val="006A544E"/>
    <w:rsid w:val="006A5471"/>
    <w:rsid w:val="006A5729"/>
    <w:rsid w:val="006A5A90"/>
    <w:rsid w:val="006A5BCC"/>
    <w:rsid w:val="006A5D48"/>
    <w:rsid w:val="006A5D76"/>
    <w:rsid w:val="006A5E27"/>
    <w:rsid w:val="006A5EA1"/>
    <w:rsid w:val="006A5EA3"/>
    <w:rsid w:val="006A5F2A"/>
    <w:rsid w:val="006A6027"/>
    <w:rsid w:val="006A63F1"/>
    <w:rsid w:val="006A64A4"/>
    <w:rsid w:val="006A677A"/>
    <w:rsid w:val="006A6BD0"/>
    <w:rsid w:val="006A6C22"/>
    <w:rsid w:val="006A6C6C"/>
    <w:rsid w:val="006A6D16"/>
    <w:rsid w:val="006A6DB8"/>
    <w:rsid w:val="006A6E8C"/>
    <w:rsid w:val="006A70FE"/>
    <w:rsid w:val="006A7227"/>
    <w:rsid w:val="006A735B"/>
    <w:rsid w:val="006A7738"/>
    <w:rsid w:val="006A77C7"/>
    <w:rsid w:val="006A7DBE"/>
    <w:rsid w:val="006A7F52"/>
    <w:rsid w:val="006A7FF0"/>
    <w:rsid w:val="006B028F"/>
    <w:rsid w:val="006B03C6"/>
    <w:rsid w:val="006B0483"/>
    <w:rsid w:val="006B0992"/>
    <w:rsid w:val="006B09D4"/>
    <w:rsid w:val="006B0C5B"/>
    <w:rsid w:val="006B0DB4"/>
    <w:rsid w:val="006B130E"/>
    <w:rsid w:val="006B1587"/>
    <w:rsid w:val="006B1766"/>
    <w:rsid w:val="006B1AD0"/>
    <w:rsid w:val="006B1D85"/>
    <w:rsid w:val="006B1ED2"/>
    <w:rsid w:val="006B21BB"/>
    <w:rsid w:val="006B2449"/>
    <w:rsid w:val="006B2734"/>
    <w:rsid w:val="006B2D56"/>
    <w:rsid w:val="006B2EA4"/>
    <w:rsid w:val="006B3151"/>
    <w:rsid w:val="006B31C4"/>
    <w:rsid w:val="006B320C"/>
    <w:rsid w:val="006B3210"/>
    <w:rsid w:val="006B3462"/>
    <w:rsid w:val="006B347D"/>
    <w:rsid w:val="006B36B3"/>
    <w:rsid w:val="006B3832"/>
    <w:rsid w:val="006B3891"/>
    <w:rsid w:val="006B3A2C"/>
    <w:rsid w:val="006B3AAB"/>
    <w:rsid w:val="006B3AB6"/>
    <w:rsid w:val="006B3ADC"/>
    <w:rsid w:val="006B3CAB"/>
    <w:rsid w:val="006B3FAE"/>
    <w:rsid w:val="006B42AA"/>
    <w:rsid w:val="006B44CB"/>
    <w:rsid w:val="006B46BC"/>
    <w:rsid w:val="006B49B3"/>
    <w:rsid w:val="006B49D2"/>
    <w:rsid w:val="006B4CE5"/>
    <w:rsid w:val="006B570A"/>
    <w:rsid w:val="006B5715"/>
    <w:rsid w:val="006B5A61"/>
    <w:rsid w:val="006B606C"/>
    <w:rsid w:val="006B648C"/>
    <w:rsid w:val="006B6546"/>
    <w:rsid w:val="006B6728"/>
    <w:rsid w:val="006B6953"/>
    <w:rsid w:val="006B6CB7"/>
    <w:rsid w:val="006B6D0B"/>
    <w:rsid w:val="006B6EC4"/>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CD5"/>
    <w:rsid w:val="006B7D98"/>
    <w:rsid w:val="006C01C8"/>
    <w:rsid w:val="006C0253"/>
    <w:rsid w:val="006C03A4"/>
    <w:rsid w:val="006C0412"/>
    <w:rsid w:val="006C0632"/>
    <w:rsid w:val="006C067E"/>
    <w:rsid w:val="006C071F"/>
    <w:rsid w:val="006C0822"/>
    <w:rsid w:val="006C0916"/>
    <w:rsid w:val="006C0A54"/>
    <w:rsid w:val="006C0A67"/>
    <w:rsid w:val="006C0C04"/>
    <w:rsid w:val="006C0C90"/>
    <w:rsid w:val="006C0EE9"/>
    <w:rsid w:val="006C0FCD"/>
    <w:rsid w:val="006C1729"/>
    <w:rsid w:val="006C192D"/>
    <w:rsid w:val="006C19C7"/>
    <w:rsid w:val="006C1C38"/>
    <w:rsid w:val="006C1CD1"/>
    <w:rsid w:val="006C1CE6"/>
    <w:rsid w:val="006C2234"/>
    <w:rsid w:val="006C2550"/>
    <w:rsid w:val="006C2678"/>
    <w:rsid w:val="006C29F9"/>
    <w:rsid w:val="006C2C38"/>
    <w:rsid w:val="006C2C45"/>
    <w:rsid w:val="006C2C8F"/>
    <w:rsid w:val="006C2E65"/>
    <w:rsid w:val="006C2E7F"/>
    <w:rsid w:val="006C2F33"/>
    <w:rsid w:val="006C2F79"/>
    <w:rsid w:val="006C2F83"/>
    <w:rsid w:val="006C3037"/>
    <w:rsid w:val="006C31A3"/>
    <w:rsid w:val="006C31F8"/>
    <w:rsid w:val="006C342F"/>
    <w:rsid w:val="006C37DF"/>
    <w:rsid w:val="006C39EA"/>
    <w:rsid w:val="006C3C1A"/>
    <w:rsid w:val="006C3C2A"/>
    <w:rsid w:val="006C3C36"/>
    <w:rsid w:val="006C3DC2"/>
    <w:rsid w:val="006C3E46"/>
    <w:rsid w:val="006C402B"/>
    <w:rsid w:val="006C40E5"/>
    <w:rsid w:val="006C40F8"/>
    <w:rsid w:val="006C410E"/>
    <w:rsid w:val="006C42C4"/>
    <w:rsid w:val="006C4313"/>
    <w:rsid w:val="006C4338"/>
    <w:rsid w:val="006C440F"/>
    <w:rsid w:val="006C4623"/>
    <w:rsid w:val="006C46D5"/>
    <w:rsid w:val="006C4703"/>
    <w:rsid w:val="006C4E41"/>
    <w:rsid w:val="006C4EB7"/>
    <w:rsid w:val="006C52E8"/>
    <w:rsid w:val="006C5346"/>
    <w:rsid w:val="006C5773"/>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C7E09"/>
    <w:rsid w:val="006D077B"/>
    <w:rsid w:val="006D0974"/>
    <w:rsid w:val="006D09D2"/>
    <w:rsid w:val="006D0A72"/>
    <w:rsid w:val="006D0B73"/>
    <w:rsid w:val="006D0C8A"/>
    <w:rsid w:val="006D0D92"/>
    <w:rsid w:val="006D121E"/>
    <w:rsid w:val="006D13F9"/>
    <w:rsid w:val="006D1539"/>
    <w:rsid w:val="006D155C"/>
    <w:rsid w:val="006D176E"/>
    <w:rsid w:val="006D1BD4"/>
    <w:rsid w:val="006D1EE5"/>
    <w:rsid w:val="006D2145"/>
    <w:rsid w:val="006D2541"/>
    <w:rsid w:val="006D2A90"/>
    <w:rsid w:val="006D2C7D"/>
    <w:rsid w:val="006D2ED4"/>
    <w:rsid w:val="006D2FF8"/>
    <w:rsid w:val="006D302A"/>
    <w:rsid w:val="006D30B2"/>
    <w:rsid w:val="006D35FD"/>
    <w:rsid w:val="006D36E5"/>
    <w:rsid w:val="006D3811"/>
    <w:rsid w:val="006D3872"/>
    <w:rsid w:val="006D3A86"/>
    <w:rsid w:val="006D3F34"/>
    <w:rsid w:val="006D40E7"/>
    <w:rsid w:val="006D41B1"/>
    <w:rsid w:val="006D447B"/>
    <w:rsid w:val="006D4954"/>
    <w:rsid w:val="006D496A"/>
    <w:rsid w:val="006D49C4"/>
    <w:rsid w:val="006D4ACE"/>
    <w:rsid w:val="006D4BE1"/>
    <w:rsid w:val="006D4D1D"/>
    <w:rsid w:val="006D4D3F"/>
    <w:rsid w:val="006D4F23"/>
    <w:rsid w:val="006D5117"/>
    <w:rsid w:val="006D5154"/>
    <w:rsid w:val="006D517D"/>
    <w:rsid w:val="006D518F"/>
    <w:rsid w:val="006D5268"/>
    <w:rsid w:val="006D5510"/>
    <w:rsid w:val="006D58DB"/>
    <w:rsid w:val="006D5AD3"/>
    <w:rsid w:val="006D5C2B"/>
    <w:rsid w:val="006D5C96"/>
    <w:rsid w:val="006D5F23"/>
    <w:rsid w:val="006D6010"/>
    <w:rsid w:val="006D6080"/>
    <w:rsid w:val="006D656D"/>
    <w:rsid w:val="006D668D"/>
    <w:rsid w:val="006D68C5"/>
    <w:rsid w:val="006D6AD3"/>
    <w:rsid w:val="006D6B10"/>
    <w:rsid w:val="006D6B95"/>
    <w:rsid w:val="006D6C39"/>
    <w:rsid w:val="006D6E5E"/>
    <w:rsid w:val="006D6EA8"/>
    <w:rsid w:val="006D6F77"/>
    <w:rsid w:val="006D7146"/>
    <w:rsid w:val="006D7309"/>
    <w:rsid w:val="006D74E0"/>
    <w:rsid w:val="006D773F"/>
    <w:rsid w:val="006D7795"/>
    <w:rsid w:val="006D798A"/>
    <w:rsid w:val="006D79BA"/>
    <w:rsid w:val="006D7B21"/>
    <w:rsid w:val="006D7D9E"/>
    <w:rsid w:val="006E0258"/>
    <w:rsid w:val="006E035E"/>
    <w:rsid w:val="006E06B3"/>
    <w:rsid w:val="006E0892"/>
    <w:rsid w:val="006E09ED"/>
    <w:rsid w:val="006E0BB8"/>
    <w:rsid w:val="006E0D37"/>
    <w:rsid w:val="006E0FB9"/>
    <w:rsid w:val="006E14B3"/>
    <w:rsid w:val="006E175D"/>
    <w:rsid w:val="006E183C"/>
    <w:rsid w:val="006E191C"/>
    <w:rsid w:val="006E1963"/>
    <w:rsid w:val="006E1EAC"/>
    <w:rsid w:val="006E1F52"/>
    <w:rsid w:val="006E22E1"/>
    <w:rsid w:val="006E2554"/>
    <w:rsid w:val="006E2653"/>
    <w:rsid w:val="006E27DA"/>
    <w:rsid w:val="006E2875"/>
    <w:rsid w:val="006E2C4A"/>
    <w:rsid w:val="006E2D3E"/>
    <w:rsid w:val="006E3056"/>
    <w:rsid w:val="006E329A"/>
    <w:rsid w:val="006E3477"/>
    <w:rsid w:val="006E358D"/>
    <w:rsid w:val="006E358E"/>
    <w:rsid w:val="006E378F"/>
    <w:rsid w:val="006E3A90"/>
    <w:rsid w:val="006E3CC7"/>
    <w:rsid w:val="006E44B8"/>
    <w:rsid w:val="006E4585"/>
    <w:rsid w:val="006E4900"/>
    <w:rsid w:val="006E4923"/>
    <w:rsid w:val="006E4960"/>
    <w:rsid w:val="006E4D66"/>
    <w:rsid w:val="006E4DC4"/>
    <w:rsid w:val="006E4FEC"/>
    <w:rsid w:val="006E5332"/>
    <w:rsid w:val="006E533F"/>
    <w:rsid w:val="006E53A3"/>
    <w:rsid w:val="006E5545"/>
    <w:rsid w:val="006E5696"/>
    <w:rsid w:val="006E5BBA"/>
    <w:rsid w:val="006E6338"/>
    <w:rsid w:val="006E66A7"/>
    <w:rsid w:val="006E68C1"/>
    <w:rsid w:val="006E6D10"/>
    <w:rsid w:val="006E6EAF"/>
    <w:rsid w:val="006E6F14"/>
    <w:rsid w:val="006E700B"/>
    <w:rsid w:val="006E79B9"/>
    <w:rsid w:val="006E7A13"/>
    <w:rsid w:val="006E7D61"/>
    <w:rsid w:val="006F007E"/>
    <w:rsid w:val="006F02FD"/>
    <w:rsid w:val="006F07BC"/>
    <w:rsid w:val="006F09C4"/>
    <w:rsid w:val="006F0D91"/>
    <w:rsid w:val="006F0DA1"/>
    <w:rsid w:val="006F0E98"/>
    <w:rsid w:val="006F13EA"/>
    <w:rsid w:val="006F14F2"/>
    <w:rsid w:val="006F18BB"/>
    <w:rsid w:val="006F1A95"/>
    <w:rsid w:val="006F1B02"/>
    <w:rsid w:val="006F1BCA"/>
    <w:rsid w:val="006F1CA0"/>
    <w:rsid w:val="006F1D16"/>
    <w:rsid w:val="006F1EFF"/>
    <w:rsid w:val="006F23EC"/>
    <w:rsid w:val="006F2578"/>
    <w:rsid w:val="006F2F10"/>
    <w:rsid w:val="006F32D8"/>
    <w:rsid w:val="006F344B"/>
    <w:rsid w:val="006F3578"/>
    <w:rsid w:val="006F3664"/>
    <w:rsid w:val="006F3C05"/>
    <w:rsid w:val="006F40BA"/>
    <w:rsid w:val="006F42AE"/>
    <w:rsid w:val="006F44C7"/>
    <w:rsid w:val="006F4507"/>
    <w:rsid w:val="006F454D"/>
    <w:rsid w:val="006F5608"/>
    <w:rsid w:val="006F560B"/>
    <w:rsid w:val="006F5F33"/>
    <w:rsid w:val="006F604B"/>
    <w:rsid w:val="006F6337"/>
    <w:rsid w:val="006F6502"/>
    <w:rsid w:val="006F6720"/>
    <w:rsid w:val="006F6847"/>
    <w:rsid w:val="006F68EA"/>
    <w:rsid w:val="006F7262"/>
    <w:rsid w:val="006F73B3"/>
    <w:rsid w:val="006F73B4"/>
    <w:rsid w:val="006F73FC"/>
    <w:rsid w:val="006F7524"/>
    <w:rsid w:val="006F7546"/>
    <w:rsid w:val="006F765D"/>
    <w:rsid w:val="006F76C5"/>
    <w:rsid w:val="006F78B1"/>
    <w:rsid w:val="006F794B"/>
    <w:rsid w:val="006F7A24"/>
    <w:rsid w:val="006F7CA3"/>
    <w:rsid w:val="006F7E88"/>
    <w:rsid w:val="006FA3A5"/>
    <w:rsid w:val="007003D9"/>
    <w:rsid w:val="0070089D"/>
    <w:rsid w:val="00700C43"/>
    <w:rsid w:val="00700D99"/>
    <w:rsid w:val="0070116F"/>
    <w:rsid w:val="00701369"/>
    <w:rsid w:val="0070137D"/>
    <w:rsid w:val="007013B5"/>
    <w:rsid w:val="00701496"/>
    <w:rsid w:val="00701652"/>
    <w:rsid w:val="00701705"/>
    <w:rsid w:val="0070170E"/>
    <w:rsid w:val="00701D18"/>
    <w:rsid w:val="00701F44"/>
    <w:rsid w:val="007027F8"/>
    <w:rsid w:val="00702AAC"/>
    <w:rsid w:val="00702C97"/>
    <w:rsid w:val="00702D7E"/>
    <w:rsid w:val="00702E1B"/>
    <w:rsid w:val="007030C7"/>
    <w:rsid w:val="00703351"/>
    <w:rsid w:val="0070343A"/>
    <w:rsid w:val="007035D6"/>
    <w:rsid w:val="007035E8"/>
    <w:rsid w:val="007039BA"/>
    <w:rsid w:val="00703AFB"/>
    <w:rsid w:val="00703D9A"/>
    <w:rsid w:val="00703EFD"/>
    <w:rsid w:val="007040E6"/>
    <w:rsid w:val="0070430D"/>
    <w:rsid w:val="007044BB"/>
    <w:rsid w:val="0070488F"/>
    <w:rsid w:val="00704BF8"/>
    <w:rsid w:val="00704F73"/>
    <w:rsid w:val="00705306"/>
    <w:rsid w:val="007053A6"/>
    <w:rsid w:val="007054E5"/>
    <w:rsid w:val="00705812"/>
    <w:rsid w:val="00706076"/>
    <w:rsid w:val="007060FC"/>
    <w:rsid w:val="007061EA"/>
    <w:rsid w:val="00706625"/>
    <w:rsid w:val="00706788"/>
    <w:rsid w:val="0070690C"/>
    <w:rsid w:val="00706952"/>
    <w:rsid w:val="00706B0E"/>
    <w:rsid w:val="00706B40"/>
    <w:rsid w:val="00706C63"/>
    <w:rsid w:val="00706FC4"/>
    <w:rsid w:val="007073B1"/>
    <w:rsid w:val="0070768C"/>
    <w:rsid w:val="007076C5"/>
    <w:rsid w:val="007076E6"/>
    <w:rsid w:val="00707B79"/>
    <w:rsid w:val="00707D18"/>
    <w:rsid w:val="00707F91"/>
    <w:rsid w:val="00710129"/>
    <w:rsid w:val="00710736"/>
    <w:rsid w:val="00710F1F"/>
    <w:rsid w:val="007112F8"/>
    <w:rsid w:val="0071137F"/>
    <w:rsid w:val="00711A8F"/>
    <w:rsid w:val="00711AB9"/>
    <w:rsid w:val="00711E02"/>
    <w:rsid w:val="0071226A"/>
    <w:rsid w:val="007122DA"/>
    <w:rsid w:val="00712475"/>
    <w:rsid w:val="0071247C"/>
    <w:rsid w:val="0071255A"/>
    <w:rsid w:val="00712622"/>
    <w:rsid w:val="007126B1"/>
    <w:rsid w:val="007127A2"/>
    <w:rsid w:val="007127A3"/>
    <w:rsid w:val="00712957"/>
    <w:rsid w:val="007129D9"/>
    <w:rsid w:val="00712BE2"/>
    <w:rsid w:val="00712C57"/>
    <w:rsid w:val="00712F2D"/>
    <w:rsid w:val="007130F2"/>
    <w:rsid w:val="00713151"/>
    <w:rsid w:val="00713488"/>
    <w:rsid w:val="00713515"/>
    <w:rsid w:val="00713587"/>
    <w:rsid w:val="0071385C"/>
    <w:rsid w:val="007138DE"/>
    <w:rsid w:val="00713970"/>
    <w:rsid w:val="00713BDF"/>
    <w:rsid w:val="00713DFB"/>
    <w:rsid w:val="00714A31"/>
    <w:rsid w:val="00714A43"/>
    <w:rsid w:val="00714DF7"/>
    <w:rsid w:val="007150B0"/>
    <w:rsid w:val="00715193"/>
    <w:rsid w:val="0071544A"/>
    <w:rsid w:val="007155A6"/>
    <w:rsid w:val="00715797"/>
    <w:rsid w:val="00715A9A"/>
    <w:rsid w:val="00715B97"/>
    <w:rsid w:val="00716314"/>
    <w:rsid w:val="00716813"/>
    <w:rsid w:val="00716926"/>
    <w:rsid w:val="00716979"/>
    <w:rsid w:val="00716A08"/>
    <w:rsid w:val="00716B77"/>
    <w:rsid w:val="00716CF5"/>
    <w:rsid w:val="00716F28"/>
    <w:rsid w:val="00717224"/>
    <w:rsid w:val="0071732C"/>
    <w:rsid w:val="00717392"/>
    <w:rsid w:val="0071741E"/>
    <w:rsid w:val="007175CC"/>
    <w:rsid w:val="007177D8"/>
    <w:rsid w:val="007177D9"/>
    <w:rsid w:val="0071796A"/>
    <w:rsid w:val="00717D89"/>
    <w:rsid w:val="00717EA3"/>
    <w:rsid w:val="00717F79"/>
    <w:rsid w:val="00720157"/>
    <w:rsid w:val="007201AB"/>
    <w:rsid w:val="007204E8"/>
    <w:rsid w:val="00720711"/>
    <w:rsid w:val="007207F3"/>
    <w:rsid w:val="00720953"/>
    <w:rsid w:val="00720982"/>
    <w:rsid w:val="00720992"/>
    <w:rsid w:val="007209F3"/>
    <w:rsid w:val="00720B6F"/>
    <w:rsid w:val="00720BAA"/>
    <w:rsid w:val="00720BFD"/>
    <w:rsid w:val="00720D83"/>
    <w:rsid w:val="00720E8C"/>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984"/>
    <w:rsid w:val="00722A36"/>
    <w:rsid w:val="00722D3C"/>
    <w:rsid w:val="00722F29"/>
    <w:rsid w:val="00723250"/>
    <w:rsid w:val="0072339E"/>
    <w:rsid w:val="007233C9"/>
    <w:rsid w:val="0072350A"/>
    <w:rsid w:val="00723619"/>
    <w:rsid w:val="00723859"/>
    <w:rsid w:val="00723B9D"/>
    <w:rsid w:val="00723D05"/>
    <w:rsid w:val="00723D0A"/>
    <w:rsid w:val="00723F44"/>
    <w:rsid w:val="00724316"/>
    <w:rsid w:val="007249C7"/>
    <w:rsid w:val="00724CC7"/>
    <w:rsid w:val="00724DE0"/>
    <w:rsid w:val="007250CF"/>
    <w:rsid w:val="007250E5"/>
    <w:rsid w:val="00725157"/>
    <w:rsid w:val="00725267"/>
    <w:rsid w:val="007254F6"/>
    <w:rsid w:val="00725838"/>
    <w:rsid w:val="00725D0B"/>
    <w:rsid w:val="00725E6B"/>
    <w:rsid w:val="007262BD"/>
    <w:rsid w:val="007263BE"/>
    <w:rsid w:val="00726414"/>
    <w:rsid w:val="0072651A"/>
    <w:rsid w:val="007265FA"/>
    <w:rsid w:val="00726997"/>
    <w:rsid w:val="00726A2C"/>
    <w:rsid w:val="00726F50"/>
    <w:rsid w:val="00726FA4"/>
    <w:rsid w:val="007276BE"/>
    <w:rsid w:val="00727856"/>
    <w:rsid w:val="00727AD4"/>
    <w:rsid w:val="00727BD2"/>
    <w:rsid w:val="00727F4E"/>
    <w:rsid w:val="00730286"/>
    <w:rsid w:val="007306DC"/>
    <w:rsid w:val="007309B3"/>
    <w:rsid w:val="00730A05"/>
    <w:rsid w:val="00730C60"/>
    <w:rsid w:val="00730C79"/>
    <w:rsid w:val="007312CA"/>
    <w:rsid w:val="007317E5"/>
    <w:rsid w:val="0073183B"/>
    <w:rsid w:val="00731859"/>
    <w:rsid w:val="007318DD"/>
    <w:rsid w:val="00731D48"/>
    <w:rsid w:val="00731D86"/>
    <w:rsid w:val="00731DB2"/>
    <w:rsid w:val="00731EC0"/>
    <w:rsid w:val="00732583"/>
    <w:rsid w:val="0073272C"/>
    <w:rsid w:val="00732779"/>
    <w:rsid w:val="00732854"/>
    <w:rsid w:val="00732AC8"/>
    <w:rsid w:val="00732C89"/>
    <w:rsid w:val="00732C99"/>
    <w:rsid w:val="00732DBD"/>
    <w:rsid w:val="00732DFE"/>
    <w:rsid w:val="00732F04"/>
    <w:rsid w:val="00732FCA"/>
    <w:rsid w:val="007330EB"/>
    <w:rsid w:val="007334CA"/>
    <w:rsid w:val="007334CC"/>
    <w:rsid w:val="007335B6"/>
    <w:rsid w:val="007336DE"/>
    <w:rsid w:val="0073383D"/>
    <w:rsid w:val="00733A1B"/>
    <w:rsid w:val="0073402E"/>
    <w:rsid w:val="00734033"/>
    <w:rsid w:val="007343A1"/>
    <w:rsid w:val="007344BB"/>
    <w:rsid w:val="007346F5"/>
    <w:rsid w:val="0073489F"/>
    <w:rsid w:val="007349B1"/>
    <w:rsid w:val="007349EC"/>
    <w:rsid w:val="00734C92"/>
    <w:rsid w:val="00734ED8"/>
    <w:rsid w:val="0073503D"/>
    <w:rsid w:val="007352FB"/>
    <w:rsid w:val="0073538B"/>
    <w:rsid w:val="00735467"/>
    <w:rsid w:val="007354B7"/>
    <w:rsid w:val="00735528"/>
    <w:rsid w:val="00735777"/>
    <w:rsid w:val="0073586A"/>
    <w:rsid w:val="00735997"/>
    <w:rsid w:val="00735A18"/>
    <w:rsid w:val="00735A7F"/>
    <w:rsid w:val="00735BA3"/>
    <w:rsid w:val="00735D3F"/>
    <w:rsid w:val="00736037"/>
    <w:rsid w:val="0073605C"/>
    <w:rsid w:val="007364DE"/>
    <w:rsid w:val="007365B7"/>
    <w:rsid w:val="00736924"/>
    <w:rsid w:val="00736971"/>
    <w:rsid w:val="00736A21"/>
    <w:rsid w:val="00737054"/>
    <w:rsid w:val="007371C1"/>
    <w:rsid w:val="007371F5"/>
    <w:rsid w:val="007373D9"/>
    <w:rsid w:val="00737595"/>
    <w:rsid w:val="00737925"/>
    <w:rsid w:val="00737C55"/>
    <w:rsid w:val="00737D5E"/>
    <w:rsid w:val="0074002E"/>
    <w:rsid w:val="00740045"/>
    <w:rsid w:val="007401CE"/>
    <w:rsid w:val="00740260"/>
    <w:rsid w:val="0074028F"/>
    <w:rsid w:val="007402F4"/>
    <w:rsid w:val="0074048E"/>
    <w:rsid w:val="00740A1D"/>
    <w:rsid w:val="00740DB0"/>
    <w:rsid w:val="00740DB3"/>
    <w:rsid w:val="00740EF5"/>
    <w:rsid w:val="0074107F"/>
    <w:rsid w:val="0074122F"/>
    <w:rsid w:val="00741597"/>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6F3"/>
    <w:rsid w:val="00743964"/>
    <w:rsid w:val="007439D0"/>
    <w:rsid w:val="007439F6"/>
    <w:rsid w:val="00743A8A"/>
    <w:rsid w:val="00743B26"/>
    <w:rsid w:val="00743B3A"/>
    <w:rsid w:val="00743EFB"/>
    <w:rsid w:val="00743FA6"/>
    <w:rsid w:val="007441A2"/>
    <w:rsid w:val="00744A81"/>
    <w:rsid w:val="00744AF4"/>
    <w:rsid w:val="00744C07"/>
    <w:rsid w:val="00744EE4"/>
    <w:rsid w:val="007457BD"/>
    <w:rsid w:val="0074586F"/>
    <w:rsid w:val="007459BF"/>
    <w:rsid w:val="00745A65"/>
    <w:rsid w:val="00745CA3"/>
    <w:rsid w:val="00745D71"/>
    <w:rsid w:val="007460AE"/>
    <w:rsid w:val="00746214"/>
    <w:rsid w:val="00746232"/>
    <w:rsid w:val="007463AA"/>
    <w:rsid w:val="00746512"/>
    <w:rsid w:val="007468D5"/>
    <w:rsid w:val="00746AAC"/>
    <w:rsid w:val="00746F46"/>
    <w:rsid w:val="00747150"/>
    <w:rsid w:val="007471F8"/>
    <w:rsid w:val="00747428"/>
    <w:rsid w:val="00747516"/>
    <w:rsid w:val="0074755D"/>
    <w:rsid w:val="007476F0"/>
    <w:rsid w:val="00747949"/>
    <w:rsid w:val="00747BB2"/>
    <w:rsid w:val="00747E51"/>
    <w:rsid w:val="007505FD"/>
    <w:rsid w:val="00750897"/>
    <w:rsid w:val="00750981"/>
    <w:rsid w:val="00750C2F"/>
    <w:rsid w:val="00750D13"/>
    <w:rsid w:val="00750D2E"/>
    <w:rsid w:val="00751098"/>
    <w:rsid w:val="0075111B"/>
    <w:rsid w:val="007513EE"/>
    <w:rsid w:val="00751B89"/>
    <w:rsid w:val="00751B8F"/>
    <w:rsid w:val="00751C1C"/>
    <w:rsid w:val="00751C7C"/>
    <w:rsid w:val="00751F34"/>
    <w:rsid w:val="0075295E"/>
    <w:rsid w:val="007529BE"/>
    <w:rsid w:val="00752ACF"/>
    <w:rsid w:val="00752CC7"/>
    <w:rsid w:val="00752E3A"/>
    <w:rsid w:val="00752E92"/>
    <w:rsid w:val="00752EC6"/>
    <w:rsid w:val="00752FB3"/>
    <w:rsid w:val="00752FD3"/>
    <w:rsid w:val="0075306D"/>
    <w:rsid w:val="007530F6"/>
    <w:rsid w:val="007531EE"/>
    <w:rsid w:val="007532EE"/>
    <w:rsid w:val="0075341E"/>
    <w:rsid w:val="007536E9"/>
    <w:rsid w:val="0075393B"/>
    <w:rsid w:val="00753A31"/>
    <w:rsid w:val="00754589"/>
    <w:rsid w:val="007547AD"/>
    <w:rsid w:val="0075489B"/>
    <w:rsid w:val="00754CE8"/>
    <w:rsid w:val="00754F4E"/>
    <w:rsid w:val="00754F9F"/>
    <w:rsid w:val="00755089"/>
    <w:rsid w:val="00755223"/>
    <w:rsid w:val="00755262"/>
    <w:rsid w:val="007554C4"/>
    <w:rsid w:val="007555BA"/>
    <w:rsid w:val="007555DD"/>
    <w:rsid w:val="007555F5"/>
    <w:rsid w:val="00755851"/>
    <w:rsid w:val="00755DD7"/>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D9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4A6"/>
    <w:rsid w:val="007626A7"/>
    <w:rsid w:val="007629C0"/>
    <w:rsid w:val="00762A95"/>
    <w:rsid w:val="00762B54"/>
    <w:rsid w:val="00762D6F"/>
    <w:rsid w:val="00762EDA"/>
    <w:rsid w:val="00763648"/>
    <w:rsid w:val="007636BD"/>
    <w:rsid w:val="00763CB7"/>
    <w:rsid w:val="00763D1B"/>
    <w:rsid w:val="00763F2D"/>
    <w:rsid w:val="00764135"/>
    <w:rsid w:val="00764194"/>
    <w:rsid w:val="0076445A"/>
    <w:rsid w:val="0076446C"/>
    <w:rsid w:val="00764490"/>
    <w:rsid w:val="007646AC"/>
    <w:rsid w:val="00764986"/>
    <w:rsid w:val="00764A6D"/>
    <w:rsid w:val="00764C3D"/>
    <w:rsid w:val="00765526"/>
    <w:rsid w:val="0076565F"/>
    <w:rsid w:val="00765763"/>
    <w:rsid w:val="00765A1B"/>
    <w:rsid w:val="00765A2E"/>
    <w:rsid w:val="00765BF9"/>
    <w:rsid w:val="00765C5D"/>
    <w:rsid w:val="00765ECF"/>
    <w:rsid w:val="00765FDA"/>
    <w:rsid w:val="00765FE6"/>
    <w:rsid w:val="0076612F"/>
    <w:rsid w:val="007662BB"/>
    <w:rsid w:val="0076642C"/>
    <w:rsid w:val="0076647C"/>
    <w:rsid w:val="00766491"/>
    <w:rsid w:val="007664B8"/>
    <w:rsid w:val="00766609"/>
    <w:rsid w:val="0076685D"/>
    <w:rsid w:val="0076687C"/>
    <w:rsid w:val="00766F38"/>
    <w:rsid w:val="007675AB"/>
    <w:rsid w:val="007675D8"/>
    <w:rsid w:val="0076768E"/>
    <w:rsid w:val="007676E5"/>
    <w:rsid w:val="00767700"/>
    <w:rsid w:val="0076771A"/>
    <w:rsid w:val="00767D35"/>
    <w:rsid w:val="00767E15"/>
    <w:rsid w:val="00767FD9"/>
    <w:rsid w:val="007700F8"/>
    <w:rsid w:val="007703E0"/>
    <w:rsid w:val="00770A63"/>
    <w:rsid w:val="00770D59"/>
    <w:rsid w:val="00770D71"/>
    <w:rsid w:val="007713FB"/>
    <w:rsid w:val="00771526"/>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A1"/>
    <w:rsid w:val="0077313D"/>
    <w:rsid w:val="007733F2"/>
    <w:rsid w:val="007735A3"/>
    <w:rsid w:val="007735FD"/>
    <w:rsid w:val="0077367E"/>
    <w:rsid w:val="007736A6"/>
    <w:rsid w:val="00773830"/>
    <w:rsid w:val="007738D3"/>
    <w:rsid w:val="00773A39"/>
    <w:rsid w:val="00773C76"/>
    <w:rsid w:val="00773EBA"/>
    <w:rsid w:val="00773FF9"/>
    <w:rsid w:val="00774581"/>
    <w:rsid w:val="00774779"/>
    <w:rsid w:val="007748BB"/>
    <w:rsid w:val="00774A0D"/>
    <w:rsid w:val="00774AAA"/>
    <w:rsid w:val="00774AD8"/>
    <w:rsid w:val="00774FCC"/>
    <w:rsid w:val="0077510C"/>
    <w:rsid w:val="00775129"/>
    <w:rsid w:val="00775284"/>
    <w:rsid w:val="00775886"/>
    <w:rsid w:val="00775934"/>
    <w:rsid w:val="00775974"/>
    <w:rsid w:val="00775CBC"/>
    <w:rsid w:val="00775EEE"/>
    <w:rsid w:val="00775F0A"/>
    <w:rsid w:val="007762E2"/>
    <w:rsid w:val="00776A04"/>
    <w:rsid w:val="00776B7F"/>
    <w:rsid w:val="00776BC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0F"/>
    <w:rsid w:val="007813C1"/>
    <w:rsid w:val="007814AB"/>
    <w:rsid w:val="007814F2"/>
    <w:rsid w:val="0078189F"/>
    <w:rsid w:val="00781BEF"/>
    <w:rsid w:val="00781C13"/>
    <w:rsid w:val="00781C96"/>
    <w:rsid w:val="00781EA9"/>
    <w:rsid w:val="007820BF"/>
    <w:rsid w:val="00782305"/>
    <w:rsid w:val="00782599"/>
    <w:rsid w:val="0078262A"/>
    <w:rsid w:val="0078296C"/>
    <w:rsid w:val="00782A7E"/>
    <w:rsid w:val="00782C63"/>
    <w:rsid w:val="00782D4D"/>
    <w:rsid w:val="00782D7F"/>
    <w:rsid w:val="00782EE3"/>
    <w:rsid w:val="00782FBC"/>
    <w:rsid w:val="00783197"/>
    <w:rsid w:val="007833CA"/>
    <w:rsid w:val="007834F3"/>
    <w:rsid w:val="007838BF"/>
    <w:rsid w:val="00783A1E"/>
    <w:rsid w:val="00783B53"/>
    <w:rsid w:val="00783FF7"/>
    <w:rsid w:val="0078469E"/>
    <w:rsid w:val="0078476D"/>
    <w:rsid w:val="007847CD"/>
    <w:rsid w:val="00784840"/>
    <w:rsid w:val="00784942"/>
    <w:rsid w:val="00784C02"/>
    <w:rsid w:val="00784C1B"/>
    <w:rsid w:val="00784D76"/>
    <w:rsid w:val="00784E22"/>
    <w:rsid w:val="00784FC2"/>
    <w:rsid w:val="0078511B"/>
    <w:rsid w:val="0078551C"/>
    <w:rsid w:val="00785562"/>
    <w:rsid w:val="00785A27"/>
    <w:rsid w:val="00785B62"/>
    <w:rsid w:val="00785F6D"/>
    <w:rsid w:val="0078660B"/>
    <w:rsid w:val="00786A73"/>
    <w:rsid w:val="00786ACC"/>
    <w:rsid w:val="00786CE9"/>
    <w:rsid w:val="00786D0E"/>
    <w:rsid w:val="00786D77"/>
    <w:rsid w:val="00787301"/>
    <w:rsid w:val="007874EC"/>
    <w:rsid w:val="00787634"/>
    <w:rsid w:val="0078784E"/>
    <w:rsid w:val="00787999"/>
    <w:rsid w:val="00787AEC"/>
    <w:rsid w:val="00790356"/>
    <w:rsid w:val="0079035A"/>
    <w:rsid w:val="00790600"/>
    <w:rsid w:val="007906A1"/>
    <w:rsid w:val="007906F9"/>
    <w:rsid w:val="007907BA"/>
    <w:rsid w:val="00790A2B"/>
    <w:rsid w:val="00790A2F"/>
    <w:rsid w:val="00790E61"/>
    <w:rsid w:val="00790E92"/>
    <w:rsid w:val="0079139D"/>
    <w:rsid w:val="0079152C"/>
    <w:rsid w:val="00791536"/>
    <w:rsid w:val="007915C8"/>
    <w:rsid w:val="007915DD"/>
    <w:rsid w:val="00791880"/>
    <w:rsid w:val="00791AC8"/>
    <w:rsid w:val="0079205C"/>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C7C"/>
    <w:rsid w:val="00794F8E"/>
    <w:rsid w:val="00795330"/>
    <w:rsid w:val="007954DA"/>
    <w:rsid w:val="00795569"/>
    <w:rsid w:val="0079572F"/>
    <w:rsid w:val="007959A9"/>
    <w:rsid w:val="007959D7"/>
    <w:rsid w:val="00795AC3"/>
    <w:rsid w:val="00795AD3"/>
    <w:rsid w:val="00795B3A"/>
    <w:rsid w:val="00795BEE"/>
    <w:rsid w:val="007962E0"/>
    <w:rsid w:val="00796386"/>
    <w:rsid w:val="007966B4"/>
    <w:rsid w:val="0079684E"/>
    <w:rsid w:val="00796862"/>
    <w:rsid w:val="00796CFC"/>
    <w:rsid w:val="00796D4B"/>
    <w:rsid w:val="00797165"/>
    <w:rsid w:val="007974B1"/>
    <w:rsid w:val="00797545"/>
    <w:rsid w:val="007975F5"/>
    <w:rsid w:val="00797701"/>
    <w:rsid w:val="007978E6"/>
    <w:rsid w:val="00797B96"/>
    <w:rsid w:val="00797C84"/>
    <w:rsid w:val="00797CF0"/>
    <w:rsid w:val="00797F43"/>
    <w:rsid w:val="007A01BC"/>
    <w:rsid w:val="007A055C"/>
    <w:rsid w:val="007A0767"/>
    <w:rsid w:val="007A0928"/>
    <w:rsid w:val="007A0C8F"/>
    <w:rsid w:val="007A0D76"/>
    <w:rsid w:val="007A111B"/>
    <w:rsid w:val="007A1381"/>
    <w:rsid w:val="007A16F4"/>
    <w:rsid w:val="007A1714"/>
    <w:rsid w:val="007A1779"/>
    <w:rsid w:val="007A194E"/>
    <w:rsid w:val="007A19B2"/>
    <w:rsid w:val="007A19E0"/>
    <w:rsid w:val="007A1ABA"/>
    <w:rsid w:val="007A1D46"/>
    <w:rsid w:val="007A1EC7"/>
    <w:rsid w:val="007A2072"/>
    <w:rsid w:val="007A2162"/>
    <w:rsid w:val="007A216C"/>
    <w:rsid w:val="007A242A"/>
    <w:rsid w:val="007A24A0"/>
    <w:rsid w:val="007A2553"/>
    <w:rsid w:val="007A263F"/>
    <w:rsid w:val="007A2A37"/>
    <w:rsid w:val="007A2AD3"/>
    <w:rsid w:val="007A2E2A"/>
    <w:rsid w:val="007A3364"/>
    <w:rsid w:val="007A3411"/>
    <w:rsid w:val="007A3471"/>
    <w:rsid w:val="007A3CC4"/>
    <w:rsid w:val="007A3D28"/>
    <w:rsid w:val="007A3FE3"/>
    <w:rsid w:val="007A4074"/>
    <w:rsid w:val="007A41F4"/>
    <w:rsid w:val="007A4318"/>
    <w:rsid w:val="007A44F7"/>
    <w:rsid w:val="007A476B"/>
    <w:rsid w:val="007A483E"/>
    <w:rsid w:val="007A4DE6"/>
    <w:rsid w:val="007A4E7D"/>
    <w:rsid w:val="007A518E"/>
    <w:rsid w:val="007A51C1"/>
    <w:rsid w:val="007A5397"/>
    <w:rsid w:val="007A549C"/>
    <w:rsid w:val="007A55C4"/>
    <w:rsid w:val="007A55F4"/>
    <w:rsid w:val="007A5738"/>
    <w:rsid w:val="007A573A"/>
    <w:rsid w:val="007A58E0"/>
    <w:rsid w:val="007A5B85"/>
    <w:rsid w:val="007A5D89"/>
    <w:rsid w:val="007A5EEB"/>
    <w:rsid w:val="007A5F26"/>
    <w:rsid w:val="007A60E5"/>
    <w:rsid w:val="007A64CF"/>
    <w:rsid w:val="007A6708"/>
    <w:rsid w:val="007A685F"/>
    <w:rsid w:val="007A6D73"/>
    <w:rsid w:val="007A6ED6"/>
    <w:rsid w:val="007A71D7"/>
    <w:rsid w:val="007A7374"/>
    <w:rsid w:val="007A7600"/>
    <w:rsid w:val="007A7935"/>
    <w:rsid w:val="007A7960"/>
    <w:rsid w:val="007A7B2F"/>
    <w:rsid w:val="007B0002"/>
    <w:rsid w:val="007B017D"/>
    <w:rsid w:val="007B01AF"/>
    <w:rsid w:val="007B075C"/>
    <w:rsid w:val="007B083D"/>
    <w:rsid w:val="007B0907"/>
    <w:rsid w:val="007B09B4"/>
    <w:rsid w:val="007B09D1"/>
    <w:rsid w:val="007B0ACC"/>
    <w:rsid w:val="007B0F92"/>
    <w:rsid w:val="007B1265"/>
    <w:rsid w:val="007B17F5"/>
    <w:rsid w:val="007B1A21"/>
    <w:rsid w:val="007B1ACD"/>
    <w:rsid w:val="007B1E18"/>
    <w:rsid w:val="007B21B1"/>
    <w:rsid w:val="007B234D"/>
    <w:rsid w:val="007B2475"/>
    <w:rsid w:val="007B2488"/>
    <w:rsid w:val="007B2840"/>
    <w:rsid w:val="007B28B4"/>
    <w:rsid w:val="007B2E7A"/>
    <w:rsid w:val="007B2FDF"/>
    <w:rsid w:val="007B30EA"/>
    <w:rsid w:val="007B33D2"/>
    <w:rsid w:val="007B33FA"/>
    <w:rsid w:val="007B354B"/>
    <w:rsid w:val="007B36D6"/>
    <w:rsid w:val="007B3A86"/>
    <w:rsid w:val="007B3DE7"/>
    <w:rsid w:val="007B4246"/>
    <w:rsid w:val="007B437C"/>
    <w:rsid w:val="007B43A1"/>
    <w:rsid w:val="007B4499"/>
    <w:rsid w:val="007B473D"/>
    <w:rsid w:val="007B4BFD"/>
    <w:rsid w:val="007B5366"/>
    <w:rsid w:val="007B536C"/>
    <w:rsid w:val="007B5419"/>
    <w:rsid w:val="007B544B"/>
    <w:rsid w:val="007B55D0"/>
    <w:rsid w:val="007B58B3"/>
    <w:rsid w:val="007B5B06"/>
    <w:rsid w:val="007B5E6F"/>
    <w:rsid w:val="007B5F7A"/>
    <w:rsid w:val="007B60EE"/>
    <w:rsid w:val="007B60F8"/>
    <w:rsid w:val="007B6199"/>
    <w:rsid w:val="007B63AE"/>
    <w:rsid w:val="007B677E"/>
    <w:rsid w:val="007B690E"/>
    <w:rsid w:val="007B6AAE"/>
    <w:rsid w:val="007B6C4C"/>
    <w:rsid w:val="007B6C99"/>
    <w:rsid w:val="007B6F26"/>
    <w:rsid w:val="007B7279"/>
    <w:rsid w:val="007B7362"/>
    <w:rsid w:val="007B7773"/>
    <w:rsid w:val="007B7837"/>
    <w:rsid w:val="007B7A69"/>
    <w:rsid w:val="007B7C76"/>
    <w:rsid w:val="007B7DF3"/>
    <w:rsid w:val="007B7E46"/>
    <w:rsid w:val="007B7F1B"/>
    <w:rsid w:val="007B7F95"/>
    <w:rsid w:val="007C056D"/>
    <w:rsid w:val="007C05EB"/>
    <w:rsid w:val="007C0ED7"/>
    <w:rsid w:val="007C0F4F"/>
    <w:rsid w:val="007C14ED"/>
    <w:rsid w:val="007C1743"/>
    <w:rsid w:val="007C1AA2"/>
    <w:rsid w:val="007C1F3A"/>
    <w:rsid w:val="007C2114"/>
    <w:rsid w:val="007C212C"/>
    <w:rsid w:val="007C231D"/>
    <w:rsid w:val="007C23AE"/>
    <w:rsid w:val="007C261E"/>
    <w:rsid w:val="007C2806"/>
    <w:rsid w:val="007C2AEF"/>
    <w:rsid w:val="007C2DEB"/>
    <w:rsid w:val="007C3191"/>
    <w:rsid w:val="007C34BA"/>
    <w:rsid w:val="007C3946"/>
    <w:rsid w:val="007C3A53"/>
    <w:rsid w:val="007C3A83"/>
    <w:rsid w:val="007C3C2C"/>
    <w:rsid w:val="007C4131"/>
    <w:rsid w:val="007C4201"/>
    <w:rsid w:val="007C463C"/>
    <w:rsid w:val="007C46BA"/>
    <w:rsid w:val="007C4ABD"/>
    <w:rsid w:val="007C4B44"/>
    <w:rsid w:val="007C5273"/>
    <w:rsid w:val="007C581D"/>
    <w:rsid w:val="007C59EB"/>
    <w:rsid w:val="007C5A14"/>
    <w:rsid w:val="007C5C83"/>
    <w:rsid w:val="007C5D8A"/>
    <w:rsid w:val="007C6050"/>
    <w:rsid w:val="007C6321"/>
    <w:rsid w:val="007C6364"/>
    <w:rsid w:val="007C64FF"/>
    <w:rsid w:val="007C662A"/>
    <w:rsid w:val="007C66AF"/>
    <w:rsid w:val="007C6958"/>
    <w:rsid w:val="007C6A21"/>
    <w:rsid w:val="007C6AAA"/>
    <w:rsid w:val="007C708A"/>
    <w:rsid w:val="007C70D1"/>
    <w:rsid w:val="007C71FC"/>
    <w:rsid w:val="007C7680"/>
    <w:rsid w:val="007C7D92"/>
    <w:rsid w:val="007D00FA"/>
    <w:rsid w:val="007D014E"/>
    <w:rsid w:val="007D022D"/>
    <w:rsid w:val="007D0527"/>
    <w:rsid w:val="007D0846"/>
    <w:rsid w:val="007D09B1"/>
    <w:rsid w:val="007D0C47"/>
    <w:rsid w:val="007D0D50"/>
    <w:rsid w:val="007D0DD4"/>
    <w:rsid w:val="007D0EF7"/>
    <w:rsid w:val="007D123B"/>
    <w:rsid w:val="007D16FF"/>
    <w:rsid w:val="007D1A42"/>
    <w:rsid w:val="007D1A5A"/>
    <w:rsid w:val="007D1AFC"/>
    <w:rsid w:val="007D1DCE"/>
    <w:rsid w:val="007D1DE9"/>
    <w:rsid w:val="007D1E31"/>
    <w:rsid w:val="007D221D"/>
    <w:rsid w:val="007D269C"/>
    <w:rsid w:val="007D26D0"/>
    <w:rsid w:val="007D2B58"/>
    <w:rsid w:val="007D2B94"/>
    <w:rsid w:val="007D2CAF"/>
    <w:rsid w:val="007D31A0"/>
    <w:rsid w:val="007D34B9"/>
    <w:rsid w:val="007D35B2"/>
    <w:rsid w:val="007D3AEC"/>
    <w:rsid w:val="007D3E21"/>
    <w:rsid w:val="007D3FD8"/>
    <w:rsid w:val="007D43F4"/>
    <w:rsid w:val="007D44E5"/>
    <w:rsid w:val="007D4DC3"/>
    <w:rsid w:val="007D4E76"/>
    <w:rsid w:val="007D50FE"/>
    <w:rsid w:val="007D5181"/>
    <w:rsid w:val="007D521E"/>
    <w:rsid w:val="007D5317"/>
    <w:rsid w:val="007D5450"/>
    <w:rsid w:val="007D573B"/>
    <w:rsid w:val="007D57F6"/>
    <w:rsid w:val="007D581E"/>
    <w:rsid w:val="007D5967"/>
    <w:rsid w:val="007D5C0D"/>
    <w:rsid w:val="007D5E26"/>
    <w:rsid w:val="007D5F56"/>
    <w:rsid w:val="007D602B"/>
    <w:rsid w:val="007D6049"/>
    <w:rsid w:val="007D61E4"/>
    <w:rsid w:val="007D628A"/>
    <w:rsid w:val="007D62B4"/>
    <w:rsid w:val="007D6362"/>
    <w:rsid w:val="007D64D8"/>
    <w:rsid w:val="007D6551"/>
    <w:rsid w:val="007D67A4"/>
    <w:rsid w:val="007D69BC"/>
    <w:rsid w:val="007D6AFB"/>
    <w:rsid w:val="007D6BAA"/>
    <w:rsid w:val="007D6BCB"/>
    <w:rsid w:val="007D6D5E"/>
    <w:rsid w:val="007D6FC8"/>
    <w:rsid w:val="007D7175"/>
    <w:rsid w:val="007D73E1"/>
    <w:rsid w:val="007D769B"/>
    <w:rsid w:val="007D76AE"/>
    <w:rsid w:val="007D77C7"/>
    <w:rsid w:val="007D7CC8"/>
    <w:rsid w:val="007DC72E"/>
    <w:rsid w:val="007E02C3"/>
    <w:rsid w:val="007E0349"/>
    <w:rsid w:val="007E0432"/>
    <w:rsid w:val="007E0597"/>
    <w:rsid w:val="007E069D"/>
    <w:rsid w:val="007E0BC4"/>
    <w:rsid w:val="007E0F92"/>
    <w:rsid w:val="007E122B"/>
    <w:rsid w:val="007E12BB"/>
    <w:rsid w:val="007E1802"/>
    <w:rsid w:val="007E1915"/>
    <w:rsid w:val="007E2202"/>
    <w:rsid w:val="007E249B"/>
    <w:rsid w:val="007E2590"/>
    <w:rsid w:val="007E2756"/>
    <w:rsid w:val="007E2770"/>
    <w:rsid w:val="007E288F"/>
    <w:rsid w:val="007E2A73"/>
    <w:rsid w:val="007E2E46"/>
    <w:rsid w:val="007E2F4D"/>
    <w:rsid w:val="007E2F5A"/>
    <w:rsid w:val="007E3033"/>
    <w:rsid w:val="007E3113"/>
    <w:rsid w:val="007E320E"/>
    <w:rsid w:val="007E32A4"/>
    <w:rsid w:val="007E340D"/>
    <w:rsid w:val="007E3484"/>
    <w:rsid w:val="007E382E"/>
    <w:rsid w:val="007E3982"/>
    <w:rsid w:val="007E4176"/>
    <w:rsid w:val="007E41A5"/>
    <w:rsid w:val="007E4646"/>
    <w:rsid w:val="007E4795"/>
    <w:rsid w:val="007E47CA"/>
    <w:rsid w:val="007E48FD"/>
    <w:rsid w:val="007E4EB3"/>
    <w:rsid w:val="007E4EE6"/>
    <w:rsid w:val="007E5099"/>
    <w:rsid w:val="007E50C5"/>
    <w:rsid w:val="007E553C"/>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BD7"/>
    <w:rsid w:val="007E6FAA"/>
    <w:rsid w:val="007E7501"/>
    <w:rsid w:val="007E756C"/>
    <w:rsid w:val="007E7A97"/>
    <w:rsid w:val="007E7B9F"/>
    <w:rsid w:val="007E7D0D"/>
    <w:rsid w:val="007E7E1C"/>
    <w:rsid w:val="007E7FDF"/>
    <w:rsid w:val="007F0776"/>
    <w:rsid w:val="007F07F4"/>
    <w:rsid w:val="007F07FD"/>
    <w:rsid w:val="007F0BF6"/>
    <w:rsid w:val="007F0CB8"/>
    <w:rsid w:val="007F0CC8"/>
    <w:rsid w:val="007F0FD2"/>
    <w:rsid w:val="007F1016"/>
    <w:rsid w:val="007F10FC"/>
    <w:rsid w:val="007F142B"/>
    <w:rsid w:val="007F154C"/>
    <w:rsid w:val="007F190C"/>
    <w:rsid w:val="007F19AA"/>
    <w:rsid w:val="007F2272"/>
    <w:rsid w:val="007F2306"/>
    <w:rsid w:val="007F26DB"/>
    <w:rsid w:val="007F2C18"/>
    <w:rsid w:val="007F2D79"/>
    <w:rsid w:val="007F2DF4"/>
    <w:rsid w:val="007F2F43"/>
    <w:rsid w:val="007F2F4D"/>
    <w:rsid w:val="007F30A3"/>
    <w:rsid w:val="007F37AD"/>
    <w:rsid w:val="007F37AE"/>
    <w:rsid w:val="007F38D3"/>
    <w:rsid w:val="007F3C73"/>
    <w:rsid w:val="007F3F1D"/>
    <w:rsid w:val="007F42CF"/>
    <w:rsid w:val="007F4331"/>
    <w:rsid w:val="007F43BC"/>
    <w:rsid w:val="007F46B4"/>
    <w:rsid w:val="007F48AC"/>
    <w:rsid w:val="007F48BB"/>
    <w:rsid w:val="007F48ED"/>
    <w:rsid w:val="007F4D56"/>
    <w:rsid w:val="007F4D74"/>
    <w:rsid w:val="007F4F16"/>
    <w:rsid w:val="007F5139"/>
    <w:rsid w:val="007F53A9"/>
    <w:rsid w:val="007F54C0"/>
    <w:rsid w:val="007F55F1"/>
    <w:rsid w:val="007F57A0"/>
    <w:rsid w:val="007F5C43"/>
    <w:rsid w:val="007F5D52"/>
    <w:rsid w:val="007F5EAD"/>
    <w:rsid w:val="007F5F33"/>
    <w:rsid w:val="007F6686"/>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73D"/>
    <w:rsid w:val="008019DF"/>
    <w:rsid w:val="00801A3A"/>
    <w:rsid w:val="00801AB1"/>
    <w:rsid w:val="00801E69"/>
    <w:rsid w:val="00802385"/>
    <w:rsid w:val="0080240A"/>
    <w:rsid w:val="00802573"/>
    <w:rsid w:val="0080261D"/>
    <w:rsid w:val="008026E5"/>
    <w:rsid w:val="0080298A"/>
    <w:rsid w:val="0080298B"/>
    <w:rsid w:val="00802A07"/>
    <w:rsid w:val="00802C75"/>
    <w:rsid w:val="00802DA5"/>
    <w:rsid w:val="00803046"/>
    <w:rsid w:val="0080311E"/>
    <w:rsid w:val="008033C0"/>
    <w:rsid w:val="00803776"/>
    <w:rsid w:val="008037DB"/>
    <w:rsid w:val="008039AB"/>
    <w:rsid w:val="00803AEB"/>
    <w:rsid w:val="00803B4B"/>
    <w:rsid w:val="008040B3"/>
    <w:rsid w:val="008040BC"/>
    <w:rsid w:val="008040E8"/>
    <w:rsid w:val="00804470"/>
    <w:rsid w:val="008044A0"/>
    <w:rsid w:val="008045AD"/>
    <w:rsid w:val="008048AD"/>
    <w:rsid w:val="00804907"/>
    <w:rsid w:val="00804913"/>
    <w:rsid w:val="008049E9"/>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2CB"/>
    <w:rsid w:val="008065AD"/>
    <w:rsid w:val="00806932"/>
    <w:rsid w:val="00806B10"/>
    <w:rsid w:val="00806BF8"/>
    <w:rsid w:val="00807252"/>
    <w:rsid w:val="00807383"/>
    <w:rsid w:val="00807419"/>
    <w:rsid w:val="008074F0"/>
    <w:rsid w:val="008076A5"/>
    <w:rsid w:val="008077B2"/>
    <w:rsid w:val="0080780B"/>
    <w:rsid w:val="008078B7"/>
    <w:rsid w:val="00807A59"/>
    <w:rsid w:val="00807C1A"/>
    <w:rsid w:val="00807CE2"/>
    <w:rsid w:val="00807CE5"/>
    <w:rsid w:val="00807DF4"/>
    <w:rsid w:val="00810474"/>
    <w:rsid w:val="008111F2"/>
    <w:rsid w:val="0081147E"/>
    <w:rsid w:val="00812128"/>
    <w:rsid w:val="00812176"/>
    <w:rsid w:val="00812255"/>
    <w:rsid w:val="00812321"/>
    <w:rsid w:val="00812714"/>
    <w:rsid w:val="00812AAE"/>
    <w:rsid w:val="00812AF2"/>
    <w:rsid w:val="00812D5C"/>
    <w:rsid w:val="00812E06"/>
    <w:rsid w:val="00813274"/>
    <w:rsid w:val="00813288"/>
    <w:rsid w:val="00813315"/>
    <w:rsid w:val="008133B2"/>
    <w:rsid w:val="008136B2"/>
    <w:rsid w:val="00813804"/>
    <w:rsid w:val="0081383E"/>
    <w:rsid w:val="00813855"/>
    <w:rsid w:val="00813888"/>
    <w:rsid w:val="00813B99"/>
    <w:rsid w:val="00813E17"/>
    <w:rsid w:val="008141D2"/>
    <w:rsid w:val="0081445E"/>
    <w:rsid w:val="0081457A"/>
    <w:rsid w:val="008145BC"/>
    <w:rsid w:val="008147FF"/>
    <w:rsid w:val="00814855"/>
    <w:rsid w:val="00814965"/>
    <w:rsid w:val="00814AC5"/>
    <w:rsid w:val="00814AF0"/>
    <w:rsid w:val="00814D42"/>
    <w:rsid w:val="00814F0E"/>
    <w:rsid w:val="008150F1"/>
    <w:rsid w:val="008154FD"/>
    <w:rsid w:val="00815556"/>
    <w:rsid w:val="00815A27"/>
    <w:rsid w:val="00815E55"/>
    <w:rsid w:val="00815F1F"/>
    <w:rsid w:val="008160E0"/>
    <w:rsid w:val="008161A0"/>
    <w:rsid w:val="00816359"/>
    <w:rsid w:val="00816442"/>
    <w:rsid w:val="008164CF"/>
    <w:rsid w:val="0081656D"/>
    <w:rsid w:val="0081659C"/>
    <w:rsid w:val="00816601"/>
    <w:rsid w:val="00816884"/>
    <w:rsid w:val="0081690B"/>
    <w:rsid w:val="00816F05"/>
    <w:rsid w:val="00817166"/>
    <w:rsid w:val="00817469"/>
    <w:rsid w:val="008174E0"/>
    <w:rsid w:val="00817619"/>
    <w:rsid w:val="008177C2"/>
    <w:rsid w:val="00817A33"/>
    <w:rsid w:val="00817C17"/>
    <w:rsid w:val="00817D2B"/>
    <w:rsid w:val="008200F6"/>
    <w:rsid w:val="0082043D"/>
    <w:rsid w:val="00820454"/>
    <w:rsid w:val="008204C5"/>
    <w:rsid w:val="008204D5"/>
    <w:rsid w:val="00820595"/>
    <w:rsid w:val="008206A5"/>
    <w:rsid w:val="008208ED"/>
    <w:rsid w:val="00820AEC"/>
    <w:rsid w:val="00820B2F"/>
    <w:rsid w:val="00820CE9"/>
    <w:rsid w:val="00820D90"/>
    <w:rsid w:val="00820DC9"/>
    <w:rsid w:val="00820F21"/>
    <w:rsid w:val="00820F3A"/>
    <w:rsid w:val="00820FC7"/>
    <w:rsid w:val="00821271"/>
    <w:rsid w:val="0082159D"/>
    <w:rsid w:val="0082189E"/>
    <w:rsid w:val="008218E7"/>
    <w:rsid w:val="00821C68"/>
    <w:rsid w:val="00821C76"/>
    <w:rsid w:val="00821C8D"/>
    <w:rsid w:val="00821CA8"/>
    <w:rsid w:val="00822050"/>
    <w:rsid w:val="0082207B"/>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3AB"/>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E3A"/>
    <w:rsid w:val="00825FA7"/>
    <w:rsid w:val="00826398"/>
    <w:rsid w:val="008263BD"/>
    <w:rsid w:val="008264D6"/>
    <w:rsid w:val="0082663A"/>
    <w:rsid w:val="008266F1"/>
    <w:rsid w:val="008268CA"/>
    <w:rsid w:val="00826994"/>
    <w:rsid w:val="008269A8"/>
    <w:rsid w:val="00826EB4"/>
    <w:rsid w:val="008270CD"/>
    <w:rsid w:val="008271E4"/>
    <w:rsid w:val="00827219"/>
    <w:rsid w:val="0082734E"/>
    <w:rsid w:val="008273FF"/>
    <w:rsid w:val="0082748B"/>
    <w:rsid w:val="008275F5"/>
    <w:rsid w:val="008276E7"/>
    <w:rsid w:val="00827733"/>
    <w:rsid w:val="00827924"/>
    <w:rsid w:val="00827ACF"/>
    <w:rsid w:val="00827F8D"/>
    <w:rsid w:val="00830030"/>
    <w:rsid w:val="008300C9"/>
    <w:rsid w:val="00830447"/>
    <w:rsid w:val="00830549"/>
    <w:rsid w:val="00830606"/>
    <w:rsid w:val="008306D4"/>
    <w:rsid w:val="008306D8"/>
    <w:rsid w:val="00830920"/>
    <w:rsid w:val="00830AC8"/>
    <w:rsid w:val="00830C27"/>
    <w:rsid w:val="008313B6"/>
    <w:rsid w:val="008313BB"/>
    <w:rsid w:val="008313E6"/>
    <w:rsid w:val="00831943"/>
    <w:rsid w:val="00831B63"/>
    <w:rsid w:val="00831BD2"/>
    <w:rsid w:val="00831E69"/>
    <w:rsid w:val="00831EFF"/>
    <w:rsid w:val="00831F1E"/>
    <w:rsid w:val="0083219B"/>
    <w:rsid w:val="0083247A"/>
    <w:rsid w:val="008325A7"/>
    <w:rsid w:val="00832DA5"/>
    <w:rsid w:val="008331E9"/>
    <w:rsid w:val="008332FE"/>
    <w:rsid w:val="00833474"/>
    <w:rsid w:val="00833663"/>
    <w:rsid w:val="008336D4"/>
    <w:rsid w:val="008337A8"/>
    <w:rsid w:val="00833873"/>
    <w:rsid w:val="00833AF4"/>
    <w:rsid w:val="00833BA9"/>
    <w:rsid w:val="00833CCA"/>
    <w:rsid w:val="00833DAF"/>
    <w:rsid w:val="00833DDE"/>
    <w:rsid w:val="0083403D"/>
    <w:rsid w:val="0083416C"/>
    <w:rsid w:val="00834301"/>
    <w:rsid w:val="0083440F"/>
    <w:rsid w:val="00834420"/>
    <w:rsid w:val="00834505"/>
    <w:rsid w:val="008345BF"/>
    <w:rsid w:val="00834615"/>
    <w:rsid w:val="00834876"/>
    <w:rsid w:val="008348F3"/>
    <w:rsid w:val="00834984"/>
    <w:rsid w:val="00834AAD"/>
    <w:rsid w:val="00834CE9"/>
    <w:rsid w:val="00834EFD"/>
    <w:rsid w:val="00835077"/>
    <w:rsid w:val="00835635"/>
    <w:rsid w:val="00835773"/>
    <w:rsid w:val="008358B9"/>
    <w:rsid w:val="00835B17"/>
    <w:rsid w:val="00835CCC"/>
    <w:rsid w:val="00835D42"/>
    <w:rsid w:val="00835FCE"/>
    <w:rsid w:val="0083602B"/>
    <w:rsid w:val="00836126"/>
    <w:rsid w:val="008361DC"/>
    <w:rsid w:val="00836553"/>
    <w:rsid w:val="00836715"/>
    <w:rsid w:val="00836E03"/>
    <w:rsid w:val="00836EFF"/>
    <w:rsid w:val="00836F2C"/>
    <w:rsid w:val="00837073"/>
    <w:rsid w:val="00837848"/>
    <w:rsid w:val="008379C8"/>
    <w:rsid w:val="00837D08"/>
    <w:rsid w:val="0084022C"/>
    <w:rsid w:val="00840853"/>
    <w:rsid w:val="0084097C"/>
    <w:rsid w:val="00840AAC"/>
    <w:rsid w:val="00840B80"/>
    <w:rsid w:val="00841076"/>
    <w:rsid w:val="00841143"/>
    <w:rsid w:val="008416C0"/>
    <w:rsid w:val="008416F2"/>
    <w:rsid w:val="008418B1"/>
    <w:rsid w:val="008418F3"/>
    <w:rsid w:val="008419C5"/>
    <w:rsid w:val="00841B7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EAA"/>
    <w:rsid w:val="00844F10"/>
    <w:rsid w:val="008450EE"/>
    <w:rsid w:val="00845439"/>
    <w:rsid w:val="008455A3"/>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433"/>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41"/>
    <w:rsid w:val="00852F8B"/>
    <w:rsid w:val="00853100"/>
    <w:rsid w:val="008537A4"/>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C31"/>
    <w:rsid w:val="00855152"/>
    <w:rsid w:val="008558EF"/>
    <w:rsid w:val="008559FD"/>
    <w:rsid w:val="00855C66"/>
    <w:rsid w:val="00855D46"/>
    <w:rsid w:val="008560CE"/>
    <w:rsid w:val="008561F9"/>
    <w:rsid w:val="0085650D"/>
    <w:rsid w:val="00856992"/>
    <w:rsid w:val="00856A09"/>
    <w:rsid w:val="00856AA3"/>
    <w:rsid w:val="00856ED8"/>
    <w:rsid w:val="00856FE8"/>
    <w:rsid w:val="0085733B"/>
    <w:rsid w:val="00857867"/>
    <w:rsid w:val="00857DEE"/>
    <w:rsid w:val="00857DF4"/>
    <w:rsid w:val="00860579"/>
    <w:rsid w:val="00860722"/>
    <w:rsid w:val="008607F2"/>
    <w:rsid w:val="00860AD4"/>
    <w:rsid w:val="00860C63"/>
    <w:rsid w:val="00860D34"/>
    <w:rsid w:val="00860DB7"/>
    <w:rsid w:val="00860DD6"/>
    <w:rsid w:val="00860F8F"/>
    <w:rsid w:val="00860F9B"/>
    <w:rsid w:val="00861060"/>
    <w:rsid w:val="00861272"/>
    <w:rsid w:val="00861477"/>
    <w:rsid w:val="008614CA"/>
    <w:rsid w:val="00861734"/>
    <w:rsid w:val="0086179E"/>
    <w:rsid w:val="00861876"/>
    <w:rsid w:val="00862226"/>
    <w:rsid w:val="008624F8"/>
    <w:rsid w:val="0086271D"/>
    <w:rsid w:val="00862774"/>
    <w:rsid w:val="00862902"/>
    <w:rsid w:val="00862C30"/>
    <w:rsid w:val="00862C4F"/>
    <w:rsid w:val="00862CD3"/>
    <w:rsid w:val="00862DAC"/>
    <w:rsid w:val="00862EAC"/>
    <w:rsid w:val="0086312A"/>
    <w:rsid w:val="00863378"/>
    <w:rsid w:val="008637E9"/>
    <w:rsid w:val="0086382F"/>
    <w:rsid w:val="008638E9"/>
    <w:rsid w:val="00863958"/>
    <w:rsid w:val="00863D7C"/>
    <w:rsid w:val="00863DF7"/>
    <w:rsid w:val="00863E90"/>
    <w:rsid w:val="00863EEC"/>
    <w:rsid w:val="00863EF6"/>
    <w:rsid w:val="0086409B"/>
    <w:rsid w:val="0086459E"/>
    <w:rsid w:val="00864660"/>
    <w:rsid w:val="00864B33"/>
    <w:rsid w:val="00864B88"/>
    <w:rsid w:val="0086511E"/>
    <w:rsid w:val="0086530E"/>
    <w:rsid w:val="008654CA"/>
    <w:rsid w:val="00865506"/>
    <w:rsid w:val="0086566F"/>
    <w:rsid w:val="008656F8"/>
    <w:rsid w:val="008658AA"/>
    <w:rsid w:val="00865C52"/>
    <w:rsid w:val="00865D6C"/>
    <w:rsid w:val="00865D7B"/>
    <w:rsid w:val="00865DC7"/>
    <w:rsid w:val="00865FE9"/>
    <w:rsid w:val="00866341"/>
    <w:rsid w:val="0086637F"/>
    <w:rsid w:val="008665CD"/>
    <w:rsid w:val="00866784"/>
    <w:rsid w:val="00866B94"/>
    <w:rsid w:val="00866EB5"/>
    <w:rsid w:val="00866EEF"/>
    <w:rsid w:val="00867014"/>
    <w:rsid w:val="00867290"/>
    <w:rsid w:val="008672FE"/>
    <w:rsid w:val="00867459"/>
    <w:rsid w:val="00867703"/>
    <w:rsid w:val="00867833"/>
    <w:rsid w:val="00867B6F"/>
    <w:rsid w:val="00867B86"/>
    <w:rsid w:val="00867CE1"/>
    <w:rsid w:val="00867DA2"/>
    <w:rsid w:val="00867E4D"/>
    <w:rsid w:val="00867F26"/>
    <w:rsid w:val="00867F43"/>
    <w:rsid w:val="0087007B"/>
    <w:rsid w:val="0087008C"/>
    <w:rsid w:val="008700CA"/>
    <w:rsid w:val="008701E7"/>
    <w:rsid w:val="008703C3"/>
    <w:rsid w:val="00870508"/>
    <w:rsid w:val="00870722"/>
    <w:rsid w:val="008709A1"/>
    <w:rsid w:val="00870AB0"/>
    <w:rsid w:val="00870B54"/>
    <w:rsid w:val="00870C6F"/>
    <w:rsid w:val="00870C8B"/>
    <w:rsid w:val="00871095"/>
    <w:rsid w:val="008713AA"/>
    <w:rsid w:val="008714E6"/>
    <w:rsid w:val="0087151E"/>
    <w:rsid w:val="008718FB"/>
    <w:rsid w:val="00871A9E"/>
    <w:rsid w:val="00871AF3"/>
    <w:rsid w:val="00871B95"/>
    <w:rsid w:val="00871D11"/>
    <w:rsid w:val="00872105"/>
    <w:rsid w:val="008723DD"/>
    <w:rsid w:val="00872461"/>
    <w:rsid w:val="008724E3"/>
    <w:rsid w:val="0087271B"/>
    <w:rsid w:val="00872A1B"/>
    <w:rsid w:val="00872A7B"/>
    <w:rsid w:val="00872A84"/>
    <w:rsid w:val="00872DB3"/>
    <w:rsid w:val="00873001"/>
    <w:rsid w:val="00873068"/>
    <w:rsid w:val="0087326F"/>
    <w:rsid w:val="00873530"/>
    <w:rsid w:val="008735DD"/>
    <w:rsid w:val="008737CC"/>
    <w:rsid w:val="00873984"/>
    <w:rsid w:val="00873986"/>
    <w:rsid w:val="00873CDB"/>
    <w:rsid w:val="00873E43"/>
    <w:rsid w:val="00874609"/>
    <w:rsid w:val="0087490F"/>
    <w:rsid w:val="00874991"/>
    <w:rsid w:val="00874AD4"/>
    <w:rsid w:val="00874B51"/>
    <w:rsid w:val="00874DD4"/>
    <w:rsid w:val="00874E18"/>
    <w:rsid w:val="00874F27"/>
    <w:rsid w:val="008751E6"/>
    <w:rsid w:val="0087531F"/>
    <w:rsid w:val="00875753"/>
    <w:rsid w:val="00875997"/>
    <w:rsid w:val="00875B1F"/>
    <w:rsid w:val="00875D8A"/>
    <w:rsid w:val="00875FD1"/>
    <w:rsid w:val="00875FFE"/>
    <w:rsid w:val="00876321"/>
    <w:rsid w:val="0087659D"/>
    <w:rsid w:val="00876731"/>
    <w:rsid w:val="00876797"/>
    <w:rsid w:val="008769B5"/>
    <w:rsid w:val="00876B80"/>
    <w:rsid w:val="00876E8B"/>
    <w:rsid w:val="00877191"/>
    <w:rsid w:val="008774C0"/>
    <w:rsid w:val="00877576"/>
    <w:rsid w:val="00877BD5"/>
    <w:rsid w:val="00877DE5"/>
    <w:rsid w:val="00877F09"/>
    <w:rsid w:val="00880107"/>
    <w:rsid w:val="0088010C"/>
    <w:rsid w:val="008802CA"/>
    <w:rsid w:val="00880355"/>
    <w:rsid w:val="00880396"/>
    <w:rsid w:val="0088051A"/>
    <w:rsid w:val="00880834"/>
    <w:rsid w:val="00880CBB"/>
    <w:rsid w:val="00880FD7"/>
    <w:rsid w:val="0088127C"/>
    <w:rsid w:val="0088159C"/>
    <w:rsid w:val="00881887"/>
    <w:rsid w:val="00881891"/>
    <w:rsid w:val="008818E4"/>
    <w:rsid w:val="00881BB9"/>
    <w:rsid w:val="00881FA5"/>
    <w:rsid w:val="008822D5"/>
    <w:rsid w:val="00882364"/>
    <w:rsid w:val="008823A3"/>
    <w:rsid w:val="008824F9"/>
    <w:rsid w:val="008826DC"/>
    <w:rsid w:val="00882967"/>
    <w:rsid w:val="00882BDF"/>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87A"/>
    <w:rsid w:val="00886F5E"/>
    <w:rsid w:val="008872C2"/>
    <w:rsid w:val="008872C6"/>
    <w:rsid w:val="00887919"/>
    <w:rsid w:val="00887CAB"/>
    <w:rsid w:val="008901FB"/>
    <w:rsid w:val="0089021A"/>
    <w:rsid w:val="008902C1"/>
    <w:rsid w:val="00890481"/>
    <w:rsid w:val="00890B56"/>
    <w:rsid w:val="00890ED1"/>
    <w:rsid w:val="00891182"/>
    <w:rsid w:val="008911CD"/>
    <w:rsid w:val="00891206"/>
    <w:rsid w:val="00891ECA"/>
    <w:rsid w:val="00892250"/>
    <w:rsid w:val="008922AC"/>
    <w:rsid w:val="008922E2"/>
    <w:rsid w:val="0089248B"/>
    <w:rsid w:val="00892A3C"/>
    <w:rsid w:val="00892BFA"/>
    <w:rsid w:val="00893121"/>
    <w:rsid w:val="00893230"/>
    <w:rsid w:val="00893473"/>
    <w:rsid w:val="00893656"/>
    <w:rsid w:val="0089365A"/>
    <w:rsid w:val="0089396D"/>
    <w:rsid w:val="008939CF"/>
    <w:rsid w:val="00893B73"/>
    <w:rsid w:val="00893CEE"/>
    <w:rsid w:val="00893D96"/>
    <w:rsid w:val="00893E7F"/>
    <w:rsid w:val="0089400A"/>
    <w:rsid w:val="00894067"/>
    <w:rsid w:val="0089416E"/>
    <w:rsid w:val="00894301"/>
    <w:rsid w:val="008943D7"/>
    <w:rsid w:val="008944F0"/>
    <w:rsid w:val="00894772"/>
    <w:rsid w:val="008949E8"/>
    <w:rsid w:val="00894BCE"/>
    <w:rsid w:val="00894BFF"/>
    <w:rsid w:val="00894C3C"/>
    <w:rsid w:val="00895020"/>
    <w:rsid w:val="0089516D"/>
    <w:rsid w:val="00895193"/>
    <w:rsid w:val="008952F1"/>
    <w:rsid w:val="00895545"/>
    <w:rsid w:val="00895A69"/>
    <w:rsid w:val="00895D58"/>
    <w:rsid w:val="00895E0F"/>
    <w:rsid w:val="00895F87"/>
    <w:rsid w:val="008961A7"/>
    <w:rsid w:val="008962CD"/>
    <w:rsid w:val="008963A5"/>
    <w:rsid w:val="00896575"/>
    <w:rsid w:val="00896612"/>
    <w:rsid w:val="008968D9"/>
    <w:rsid w:val="0089690E"/>
    <w:rsid w:val="00896A26"/>
    <w:rsid w:val="00896BC5"/>
    <w:rsid w:val="00896D3B"/>
    <w:rsid w:val="00896ED7"/>
    <w:rsid w:val="0089797E"/>
    <w:rsid w:val="00897A0E"/>
    <w:rsid w:val="00897ED1"/>
    <w:rsid w:val="00897F20"/>
    <w:rsid w:val="008A0453"/>
    <w:rsid w:val="008A061D"/>
    <w:rsid w:val="008A07CE"/>
    <w:rsid w:val="008A07F0"/>
    <w:rsid w:val="008A0C6F"/>
    <w:rsid w:val="008A144B"/>
    <w:rsid w:val="008A1609"/>
    <w:rsid w:val="008A181E"/>
    <w:rsid w:val="008A19A4"/>
    <w:rsid w:val="008A1BAA"/>
    <w:rsid w:val="008A1BC1"/>
    <w:rsid w:val="008A1BD1"/>
    <w:rsid w:val="008A1DB7"/>
    <w:rsid w:val="008A1E72"/>
    <w:rsid w:val="008A240C"/>
    <w:rsid w:val="008A2413"/>
    <w:rsid w:val="008A2588"/>
    <w:rsid w:val="008A25A6"/>
    <w:rsid w:val="008A28E9"/>
    <w:rsid w:val="008A2904"/>
    <w:rsid w:val="008A291F"/>
    <w:rsid w:val="008A2E0C"/>
    <w:rsid w:val="008A34E0"/>
    <w:rsid w:val="008A3679"/>
    <w:rsid w:val="008A368E"/>
    <w:rsid w:val="008A36F0"/>
    <w:rsid w:val="008A37E5"/>
    <w:rsid w:val="008A401D"/>
    <w:rsid w:val="008A4256"/>
    <w:rsid w:val="008A451C"/>
    <w:rsid w:val="008A47DC"/>
    <w:rsid w:val="008A4824"/>
    <w:rsid w:val="008A49B1"/>
    <w:rsid w:val="008A4F1E"/>
    <w:rsid w:val="008A529E"/>
    <w:rsid w:val="008A53F7"/>
    <w:rsid w:val="008A53F8"/>
    <w:rsid w:val="008A5659"/>
    <w:rsid w:val="008A56DC"/>
    <w:rsid w:val="008A5771"/>
    <w:rsid w:val="008A57FB"/>
    <w:rsid w:val="008A5E33"/>
    <w:rsid w:val="008A5ED4"/>
    <w:rsid w:val="008A63B0"/>
    <w:rsid w:val="008A65AB"/>
    <w:rsid w:val="008A6623"/>
    <w:rsid w:val="008A663D"/>
    <w:rsid w:val="008A67B7"/>
    <w:rsid w:val="008A680F"/>
    <w:rsid w:val="008A6A40"/>
    <w:rsid w:val="008A728F"/>
    <w:rsid w:val="008A73C1"/>
    <w:rsid w:val="008A74D2"/>
    <w:rsid w:val="008A76A5"/>
    <w:rsid w:val="008B007B"/>
    <w:rsid w:val="008B045D"/>
    <w:rsid w:val="008B052D"/>
    <w:rsid w:val="008B06C9"/>
    <w:rsid w:val="008B07A5"/>
    <w:rsid w:val="008B0B57"/>
    <w:rsid w:val="008B0CB1"/>
    <w:rsid w:val="008B0EF7"/>
    <w:rsid w:val="008B100B"/>
    <w:rsid w:val="008B1089"/>
    <w:rsid w:val="008B1146"/>
    <w:rsid w:val="008B114F"/>
    <w:rsid w:val="008B1150"/>
    <w:rsid w:val="008B1161"/>
    <w:rsid w:val="008B1293"/>
    <w:rsid w:val="008B131D"/>
    <w:rsid w:val="008B136E"/>
    <w:rsid w:val="008B13DE"/>
    <w:rsid w:val="008B15B0"/>
    <w:rsid w:val="008B1813"/>
    <w:rsid w:val="008B185B"/>
    <w:rsid w:val="008B1870"/>
    <w:rsid w:val="008B1AE8"/>
    <w:rsid w:val="008B21B6"/>
    <w:rsid w:val="008B2236"/>
    <w:rsid w:val="008B226B"/>
    <w:rsid w:val="008B22DB"/>
    <w:rsid w:val="008B297A"/>
    <w:rsid w:val="008B2FAB"/>
    <w:rsid w:val="008B31D5"/>
    <w:rsid w:val="008B3498"/>
    <w:rsid w:val="008B36E6"/>
    <w:rsid w:val="008B3A18"/>
    <w:rsid w:val="008B3A4A"/>
    <w:rsid w:val="008B3D66"/>
    <w:rsid w:val="008B3FB6"/>
    <w:rsid w:val="008B411F"/>
    <w:rsid w:val="008B4175"/>
    <w:rsid w:val="008B4397"/>
    <w:rsid w:val="008B444E"/>
    <w:rsid w:val="008B44D0"/>
    <w:rsid w:val="008B452F"/>
    <w:rsid w:val="008B4626"/>
    <w:rsid w:val="008B47CA"/>
    <w:rsid w:val="008B48B7"/>
    <w:rsid w:val="008B4976"/>
    <w:rsid w:val="008B499A"/>
    <w:rsid w:val="008B4FC7"/>
    <w:rsid w:val="008B5102"/>
    <w:rsid w:val="008B548D"/>
    <w:rsid w:val="008B58E7"/>
    <w:rsid w:val="008B5991"/>
    <w:rsid w:val="008B5A44"/>
    <w:rsid w:val="008B5CB3"/>
    <w:rsid w:val="008B5E20"/>
    <w:rsid w:val="008B5EF8"/>
    <w:rsid w:val="008B5F73"/>
    <w:rsid w:val="008B615E"/>
    <w:rsid w:val="008B63D6"/>
    <w:rsid w:val="008B67BC"/>
    <w:rsid w:val="008B6E48"/>
    <w:rsid w:val="008B6FC0"/>
    <w:rsid w:val="008B70FD"/>
    <w:rsid w:val="008B7102"/>
    <w:rsid w:val="008B7149"/>
    <w:rsid w:val="008B71D6"/>
    <w:rsid w:val="008B723D"/>
    <w:rsid w:val="008B72EC"/>
    <w:rsid w:val="008B739C"/>
    <w:rsid w:val="008B761B"/>
    <w:rsid w:val="008B76EE"/>
    <w:rsid w:val="008B7721"/>
    <w:rsid w:val="008B77E9"/>
    <w:rsid w:val="008B781A"/>
    <w:rsid w:val="008B7CB2"/>
    <w:rsid w:val="008B7CDF"/>
    <w:rsid w:val="008C02B9"/>
    <w:rsid w:val="008C0597"/>
    <w:rsid w:val="008C081E"/>
    <w:rsid w:val="008C0BCD"/>
    <w:rsid w:val="008C0C00"/>
    <w:rsid w:val="008C0E6B"/>
    <w:rsid w:val="008C1B54"/>
    <w:rsid w:val="008C1C65"/>
    <w:rsid w:val="008C1E1A"/>
    <w:rsid w:val="008C23C8"/>
    <w:rsid w:val="008C23C9"/>
    <w:rsid w:val="008C24CB"/>
    <w:rsid w:val="008C2C78"/>
    <w:rsid w:val="008C2E28"/>
    <w:rsid w:val="008C2FA9"/>
    <w:rsid w:val="008C3010"/>
    <w:rsid w:val="008C3022"/>
    <w:rsid w:val="008C30E7"/>
    <w:rsid w:val="008C310E"/>
    <w:rsid w:val="008C32A9"/>
    <w:rsid w:val="008C33E6"/>
    <w:rsid w:val="008C363C"/>
    <w:rsid w:val="008C37DA"/>
    <w:rsid w:val="008C3A88"/>
    <w:rsid w:val="008C3B2A"/>
    <w:rsid w:val="008C3B2E"/>
    <w:rsid w:val="008C42B7"/>
    <w:rsid w:val="008C4352"/>
    <w:rsid w:val="008C4456"/>
    <w:rsid w:val="008C4529"/>
    <w:rsid w:val="008C479D"/>
    <w:rsid w:val="008C47FA"/>
    <w:rsid w:val="008C497B"/>
    <w:rsid w:val="008C4C86"/>
    <w:rsid w:val="008C4CC1"/>
    <w:rsid w:val="008C4DF2"/>
    <w:rsid w:val="008C4F20"/>
    <w:rsid w:val="008C5008"/>
    <w:rsid w:val="008C525B"/>
    <w:rsid w:val="008C5B5B"/>
    <w:rsid w:val="008C5E64"/>
    <w:rsid w:val="008C65CC"/>
    <w:rsid w:val="008C6796"/>
    <w:rsid w:val="008C6952"/>
    <w:rsid w:val="008C6AA4"/>
    <w:rsid w:val="008C6CF9"/>
    <w:rsid w:val="008C6D97"/>
    <w:rsid w:val="008C6FA4"/>
    <w:rsid w:val="008C7015"/>
    <w:rsid w:val="008C7160"/>
    <w:rsid w:val="008C721A"/>
    <w:rsid w:val="008C73AC"/>
    <w:rsid w:val="008C73C3"/>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0F42"/>
    <w:rsid w:val="008D0FF0"/>
    <w:rsid w:val="008D115B"/>
    <w:rsid w:val="008D122C"/>
    <w:rsid w:val="008D1351"/>
    <w:rsid w:val="008D1B09"/>
    <w:rsid w:val="008D1B67"/>
    <w:rsid w:val="008D1DA5"/>
    <w:rsid w:val="008D204F"/>
    <w:rsid w:val="008D20E2"/>
    <w:rsid w:val="008D2393"/>
    <w:rsid w:val="008D2521"/>
    <w:rsid w:val="008D2AF5"/>
    <w:rsid w:val="008D2C41"/>
    <w:rsid w:val="008D3301"/>
    <w:rsid w:val="008D3347"/>
    <w:rsid w:val="008D394B"/>
    <w:rsid w:val="008D3AC8"/>
    <w:rsid w:val="008D40EF"/>
    <w:rsid w:val="008D41DF"/>
    <w:rsid w:val="008D447D"/>
    <w:rsid w:val="008D4E81"/>
    <w:rsid w:val="008D4E9D"/>
    <w:rsid w:val="008D4F44"/>
    <w:rsid w:val="008D4FB9"/>
    <w:rsid w:val="008D5053"/>
    <w:rsid w:val="008D51EC"/>
    <w:rsid w:val="008D5326"/>
    <w:rsid w:val="008D53DC"/>
    <w:rsid w:val="008D5517"/>
    <w:rsid w:val="008D5530"/>
    <w:rsid w:val="008D5759"/>
    <w:rsid w:val="008D582A"/>
    <w:rsid w:val="008D5960"/>
    <w:rsid w:val="008D5A82"/>
    <w:rsid w:val="008D5C2B"/>
    <w:rsid w:val="008D6132"/>
    <w:rsid w:val="008D6163"/>
    <w:rsid w:val="008D6284"/>
    <w:rsid w:val="008D64F3"/>
    <w:rsid w:val="008D6627"/>
    <w:rsid w:val="008D680B"/>
    <w:rsid w:val="008D684F"/>
    <w:rsid w:val="008D6B42"/>
    <w:rsid w:val="008D6B6B"/>
    <w:rsid w:val="008D6CA4"/>
    <w:rsid w:val="008D6CCB"/>
    <w:rsid w:val="008D6EF6"/>
    <w:rsid w:val="008D71C6"/>
    <w:rsid w:val="008D7217"/>
    <w:rsid w:val="008D754B"/>
    <w:rsid w:val="008D7579"/>
    <w:rsid w:val="008D7731"/>
    <w:rsid w:val="008D77CB"/>
    <w:rsid w:val="008D7B61"/>
    <w:rsid w:val="008D7FB4"/>
    <w:rsid w:val="008E00F7"/>
    <w:rsid w:val="008E0182"/>
    <w:rsid w:val="008E05F9"/>
    <w:rsid w:val="008E0629"/>
    <w:rsid w:val="008E06C1"/>
    <w:rsid w:val="008E089A"/>
    <w:rsid w:val="008E08AC"/>
    <w:rsid w:val="008E0967"/>
    <w:rsid w:val="008E0AE2"/>
    <w:rsid w:val="008E0F86"/>
    <w:rsid w:val="008E1107"/>
    <w:rsid w:val="008E116D"/>
    <w:rsid w:val="008E1308"/>
    <w:rsid w:val="008E14A9"/>
    <w:rsid w:val="008E1615"/>
    <w:rsid w:val="008E171E"/>
    <w:rsid w:val="008E1816"/>
    <w:rsid w:val="008E1A26"/>
    <w:rsid w:val="008E1C55"/>
    <w:rsid w:val="008E1CA0"/>
    <w:rsid w:val="008E20E5"/>
    <w:rsid w:val="008E22D6"/>
    <w:rsid w:val="008E23DA"/>
    <w:rsid w:val="008E2A23"/>
    <w:rsid w:val="008E2A65"/>
    <w:rsid w:val="008E2ABF"/>
    <w:rsid w:val="008E2C87"/>
    <w:rsid w:val="008E3388"/>
    <w:rsid w:val="008E33E8"/>
    <w:rsid w:val="008E37BC"/>
    <w:rsid w:val="008E3A51"/>
    <w:rsid w:val="008E3D84"/>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7"/>
    <w:rsid w:val="008E5B2F"/>
    <w:rsid w:val="008E5DD1"/>
    <w:rsid w:val="008E5E6B"/>
    <w:rsid w:val="008E6103"/>
    <w:rsid w:val="008E62A2"/>
    <w:rsid w:val="008E66B3"/>
    <w:rsid w:val="008E6841"/>
    <w:rsid w:val="008E694A"/>
    <w:rsid w:val="008E6A61"/>
    <w:rsid w:val="008E6BB6"/>
    <w:rsid w:val="008E6BBA"/>
    <w:rsid w:val="008E6E8C"/>
    <w:rsid w:val="008E6F38"/>
    <w:rsid w:val="008E7006"/>
    <w:rsid w:val="008E706E"/>
    <w:rsid w:val="008E7163"/>
    <w:rsid w:val="008E71A3"/>
    <w:rsid w:val="008E72F9"/>
    <w:rsid w:val="008E7465"/>
    <w:rsid w:val="008E750F"/>
    <w:rsid w:val="008E75DC"/>
    <w:rsid w:val="008E76D0"/>
    <w:rsid w:val="008E77ED"/>
    <w:rsid w:val="008E7B49"/>
    <w:rsid w:val="008E7B51"/>
    <w:rsid w:val="008E7CC6"/>
    <w:rsid w:val="008F0202"/>
    <w:rsid w:val="008F03B6"/>
    <w:rsid w:val="008F054C"/>
    <w:rsid w:val="008F0C9B"/>
    <w:rsid w:val="008F0CE6"/>
    <w:rsid w:val="008F0D78"/>
    <w:rsid w:val="008F0FAA"/>
    <w:rsid w:val="008F122E"/>
    <w:rsid w:val="008F1286"/>
    <w:rsid w:val="008F1311"/>
    <w:rsid w:val="008F1584"/>
    <w:rsid w:val="008F15D7"/>
    <w:rsid w:val="008F1693"/>
    <w:rsid w:val="008F179B"/>
    <w:rsid w:val="008F18EC"/>
    <w:rsid w:val="008F1A55"/>
    <w:rsid w:val="008F1AF6"/>
    <w:rsid w:val="008F1F72"/>
    <w:rsid w:val="008F214F"/>
    <w:rsid w:val="008F2310"/>
    <w:rsid w:val="008F27AA"/>
    <w:rsid w:val="008F286D"/>
    <w:rsid w:val="008F2AB1"/>
    <w:rsid w:val="008F2ACF"/>
    <w:rsid w:val="008F2BF5"/>
    <w:rsid w:val="008F2D5A"/>
    <w:rsid w:val="008F2E11"/>
    <w:rsid w:val="008F2E39"/>
    <w:rsid w:val="008F2EDB"/>
    <w:rsid w:val="008F313B"/>
    <w:rsid w:val="008F31D9"/>
    <w:rsid w:val="008F3270"/>
    <w:rsid w:val="008F3286"/>
    <w:rsid w:val="008F337D"/>
    <w:rsid w:val="008F3411"/>
    <w:rsid w:val="008F3484"/>
    <w:rsid w:val="008F34CC"/>
    <w:rsid w:val="008F389C"/>
    <w:rsid w:val="008F4055"/>
    <w:rsid w:val="008F45B6"/>
    <w:rsid w:val="008F45F2"/>
    <w:rsid w:val="008F46DA"/>
    <w:rsid w:val="008F4920"/>
    <w:rsid w:val="008F4B27"/>
    <w:rsid w:val="008F4C85"/>
    <w:rsid w:val="008F4E07"/>
    <w:rsid w:val="008F4F30"/>
    <w:rsid w:val="008F4F8E"/>
    <w:rsid w:val="008F55E8"/>
    <w:rsid w:val="008F56EA"/>
    <w:rsid w:val="008F596E"/>
    <w:rsid w:val="008F5B16"/>
    <w:rsid w:val="008F5F8F"/>
    <w:rsid w:val="008F65BA"/>
    <w:rsid w:val="008F665F"/>
    <w:rsid w:val="008F68DC"/>
    <w:rsid w:val="008F6AFF"/>
    <w:rsid w:val="008F7036"/>
    <w:rsid w:val="008F71E8"/>
    <w:rsid w:val="008F725B"/>
    <w:rsid w:val="008F726F"/>
    <w:rsid w:val="008F79A0"/>
    <w:rsid w:val="008F7C31"/>
    <w:rsid w:val="008F7CB3"/>
    <w:rsid w:val="008F7EA1"/>
    <w:rsid w:val="009000AF"/>
    <w:rsid w:val="00900187"/>
    <w:rsid w:val="00900429"/>
    <w:rsid w:val="0090044B"/>
    <w:rsid w:val="009005A2"/>
    <w:rsid w:val="009008BC"/>
    <w:rsid w:val="00900C31"/>
    <w:rsid w:val="00900C94"/>
    <w:rsid w:val="009010AA"/>
    <w:rsid w:val="0090119E"/>
    <w:rsid w:val="009011E8"/>
    <w:rsid w:val="009014A7"/>
    <w:rsid w:val="0090153F"/>
    <w:rsid w:val="00901EF1"/>
    <w:rsid w:val="009020C2"/>
    <w:rsid w:val="009022AC"/>
    <w:rsid w:val="0090280E"/>
    <w:rsid w:val="0090287A"/>
    <w:rsid w:val="00902A00"/>
    <w:rsid w:val="00902E36"/>
    <w:rsid w:val="00902E73"/>
    <w:rsid w:val="00902F20"/>
    <w:rsid w:val="00902FFC"/>
    <w:rsid w:val="00903026"/>
    <w:rsid w:val="0090308B"/>
    <w:rsid w:val="009030C4"/>
    <w:rsid w:val="00903150"/>
    <w:rsid w:val="00903497"/>
    <w:rsid w:val="00903532"/>
    <w:rsid w:val="00903533"/>
    <w:rsid w:val="00903906"/>
    <w:rsid w:val="00903914"/>
    <w:rsid w:val="00903B72"/>
    <w:rsid w:val="00903BF8"/>
    <w:rsid w:val="00904011"/>
    <w:rsid w:val="009040B5"/>
    <w:rsid w:val="0090460F"/>
    <w:rsid w:val="009046B5"/>
    <w:rsid w:val="009048D6"/>
    <w:rsid w:val="00905201"/>
    <w:rsid w:val="00905396"/>
    <w:rsid w:val="009054A3"/>
    <w:rsid w:val="009055E3"/>
    <w:rsid w:val="00905695"/>
    <w:rsid w:val="00905775"/>
    <w:rsid w:val="00905939"/>
    <w:rsid w:val="0090594B"/>
    <w:rsid w:val="009059C1"/>
    <w:rsid w:val="00905A22"/>
    <w:rsid w:val="00905C64"/>
    <w:rsid w:val="00905DB4"/>
    <w:rsid w:val="00906310"/>
    <w:rsid w:val="009064A7"/>
    <w:rsid w:val="00906817"/>
    <w:rsid w:val="009069DA"/>
    <w:rsid w:val="00906C6F"/>
    <w:rsid w:val="00907055"/>
    <w:rsid w:val="009070A1"/>
    <w:rsid w:val="00907123"/>
    <w:rsid w:val="00907197"/>
    <w:rsid w:val="009073ED"/>
    <w:rsid w:val="00907604"/>
    <w:rsid w:val="00907667"/>
    <w:rsid w:val="00907673"/>
    <w:rsid w:val="00907AC2"/>
    <w:rsid w:val="00907B27"/>
    <w:rsid w:val="00907BBE"/>
    <w:rsid w:val="00907DE0"/>
    <w:rsid w:val="00907E9A"/>
    <w:rsid w:val="00910259"/>
    <w:rsid w:val="0091038A"/>
    <w:rsid w:val="00910422"/>
    <w:rsid w:val="00910455"/>
    <w:rsid w:val="00910774"/>
    <w:rsid w:val="009107F5"/>
    <w:rsid w:val="00910832"/>
    <w:rsid w:val="00910A32"/>
    <w:rsid w:val="00910B83"/>
    <w:rsid w:val="00910CED"/>
    <w:rsid w:val="00910D56"/>
    <w:rsid w:val="00910E11"/>
    <w:rsid w:val="00910EE8"/>
    <w:rsid w:val="00910F83"/>
    <w:rsid w:val="009111A6"/>
    <w:rsid w:val="00911277"/>
    <w:rsid w:val="00911278"/>
    <w:rsid w:val="009115BB"/>
    <w:rsid w:val="00911639"/>
    <w:rsid w:val="0091167D"/>
    <w:rsid w:val="009117C6"/>
    <w:rsid w:val="00911A9D"/>
    <w:rsid w:val="00911BBF"/>
    <w:rsid w:val="0091203A"/>
    <w:rsid w:val="00912163"/>
    <w:rsid w:val="0091241F"/>
    <w:rsid w:val="0091259A"/>
    <w:rsid w:val="00912BDE"/>
    <w:rsid w:val="00912EEE"/>
    <w:rsid w:val="00912F51"/>
    <w:rsid w:val="009131EC"/>
    <w:rsid w:val="0091324D"/>
    <w:rsid w:val="009133E7"/>
    <w:rsid w:val="00913445"/>
    <w:rsid w:val="009136B4"/>
    <w:rsid w:val="009136CA"/>
    <w:rsid w:val="009137A0"/>
    <w:rsid w:val="00913DCF"/>
    <w:rsid w:val="00913E9A"/>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BFD"/>
    <w:rsid w:val="00916CF7"/>
    <w:rsid w:val="00916EB2"/>
    <w:rsid w:val="00917065"/>
    <w:rsid w:val="0091714F"/>
    <w:rsid w:val="00917175"/>
    <w:rsid w:val="00917404"/>
    <w:rsid w:val="009174A2"/>
    <w:rsid w:val="0091762D"/>
    <w:rsid w:val="009177D8"/>
    <w:rsid w:val="00917A4F"/>
    <w:rsid w:val="00917B90"/>
    <w:rsid w:val="0092005C"/>
    <w:rsid w:val="00920160"/>
    <w:rsid w:val="009201DB"/>
    <w:rsid w:val="00920209"/>
    <w:rsid w:val="0092033B"/>
    <w:rsid w:val="009204C4"/>
    <w:rsid w:val="009205C1"/>
    <w:rsid w:val="0092067F"/>
    <w:rsid w:val="00920923"/>
    <w:rsid w:val="00920ADB"/>
    <w:rsid w:val="00920BF1"/>
    <w:rsid w:val="00920C92"/>
    <w:rsid w:val="00920C99"/>
    <w:rsid w:val="00920CBF"/>
    <w:rsid w:val="00920D4C"/>
    <w:rsid w:val="00920D77"/>
    <w:rsid w:val="009210F0"/>
    <w:rsid w:val="009211D1"/>
    <w:rsid w:val="0092132E"/>
    <w:rsid w:val="009215D5"/>
    <w:rsid w:val="009217D6"/>
    <w:rsid w:val="009217EE"/>
    <w:rsid w:val="00921846"/>
    <w:rsid w:val="0092184A"/>
    <w:rsid w:val="00921CAD"/>
    <w:rsid w:val="00922481"/>
    <w:rsid w:val="009226FB"/>
    <w:rsid w:val="00922DAC"/>
    <w:rsid w:val="00922ECF"/>
    <w:rsid w:val="00923092"/>
    <w:rsid w:val="009231BC"/>
    <w:rsid w:val="009231DC"/>
    <w:rsid w:val="00923239"/>
    <w:rsid w:val="0092330D"/>
    <w:rsid w:val="009233CD"/>
    <w:rsid w:val="009234A1"/>
    <w:rsid w:val="00923881"/>
    <w:rsid w:val="00923A7F"/>
    <w:rsid w:val="00923B39"/>
    <w:rsid w:val="00923CAC"/>
    <w:rsid w:val="00923D1C"/>
    <w:rsid w:val="00924119"/>
    <w:rsid w:val="00924208"/>
    <w:rsid w:val="009246EF"/>
    <w:rsid w:val="00924733"/>
    <w:rsid w:val="0092498B"/>
    <w:rsid w:val="009249A3"/>
    <w:rsid w:val="00924B8D"/>
    <w:rsid w:val="00924D43"/>
    <w:rsid w:val="00924F9A"/>
    <w:rsid w:val="0092510C"/>
    <w:rsid w:val="009251E1"/>
    <w:rsid w:val="009252F0"/>
    <w:rsid w:val="00925946"/>
    <w:rsid w:val="00925AD5"/>
    <w:rsid w:val="00925B48"/>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375"/>
    <w:rsid w:val="009305F1"/>
    <w:rsid w:val="0093065A"/>
    <w:rsid w:val="00930B2A"/>
    <w:rsid w:val="00930D85"/>
    <w:rsid w:val="00930F3E"/>
    <w:rsid w:val="00931144"/>
    <w:rsid w:val="009311F5"/>
    <w:rsid w:val="009312FC"/>
    <w:rsid w:val="009315BA"/>
    <w:rsid w:val="0093175F"/>
    <w:rsid w:val="00931AB8"/>
    <w:rsid w:val="00931BC2"/>
    <w:rsid w:val="00931CA5"/>
    <w:rsid w:val="00931DB3"/>
    <w:rsid w:val="00931E9E"/>
    <w:rsid w:val="00932106"/>
    <w:rsid w:val="009326FE"/>
    <w:rsid w:val="00932746"/>
    <w:rsid w:val="009328DF"/>
    <w:rsid w:val="00932CA3"/>
    <w:rsid w:val="00933098"/>
    <w:rsid w:val="0093322F"/>
    <w:rsid w:val="00933350"/>
    <w:rsid w:val="00933379"/>
    <w:rsid w:val="009337AC"/>
    <w:rsid w:val="00933813"/>
    <w:rsid w:val="00933BCC"/>
    <w:rsid w:val="00933D05"/>
    <w:rsid w:val="00933E0F"/>
    <w:rsid w:val="0093409D"/>
    <w:rsid w:val="009342D9"/>
    <w:rsid w:val="009342F2"/>
    <w:rsid w:val="00934309"/>
    <w:rsid w:val="0093461D"/>
    <w:rsid w:val="00934709"/>
    <w:rsid w:val="00934800"/>
    <w:rsid w:val="0093481E"/>
    <w:rsid w:val="0093485C"/>
    <w:rsid w:val="00934C2A"/>
    <w:rsid w:val="00934E49"/>
    <w:rsid w:val="00934F9A"/>
    <w:rsid w:val="00935410"/>
    <w:rsid w:val="009354CE"/>
    <w:rsid w:val="009355EC"/>
    <w:rsid w:val="009355F5"/>
    <w:rsid w:val="00935B2B"/>
    <w:rsid w:val="00935B74"/>
    <w:rsid w:val="00935D34"/>
    <w:rsid w:val="00935F85"/>
    <w:rsid w:val="009361D2"/>
    <w:rsid w:val="00936658"/>
    <w:rsid w:val="009369F1"/>
    <w:rsid w:val="00936C85"/>
    <w:rsid w:val="00936CCE"/>
    <w:rsid w:val="00936CF4"/>
    <w:rsid w:val="00936E80"/>
    <w:rsid w:val="009370A1"/>
    <w:rsid w:val="00937175"/>
    <w:rsid w:val="00937760"/>
    <w:rsid w:val="009377E4"/>
    <w:rsid w:val="00937BB5"/>
    <w:rsid w:val="00937D2E"/>
    <w:rsid w:val="0093FEFB"/>
    <w:rsid w:val="0094008E"/>
    <w:rsid w:val="00940194"/>
    <w:rsid w:val="00940266"/>
    <w:rsid w:val="00940537"/>
    <w:rsid w:val="009406DE"/>
    <w:rsid w:val="00940CDC"/>
    <w:rsid w:val="00940DCC"/>
    <w:rsid w:val="00940EBC"/>
    <w:rsid w:val="00940F49"/>
    <w:rsid w:val="0094112C"/>
    <w:rsid w:val="009412BE"/>
    <w:rsid w:val="009413F8"/>
    <w:rsid w:val="00941904"/>
    <w:rsid w:val="00941920"/>
    <w:rsid w:val="009419EE"/>
    <w:rsid w:val="00941D1C"/>
    <w:rsid w:val="00941D68"/>
    <w:rsid w:val="00941F96"/>
    <w:rsid w:val="00941FAC"/>
    <w:rsid w:val="00942270"/>
    <w:rsid w:val="009427AB"/>
    <w:rsid w:val="009429B6"/>
    <w:rsid w:val="00942B73"/>
    <w:rsid w:val="00942F30"/>
    <w:rsid w:val="009430F0"/>
    <w:rsid w:val="0094321B"/>
    <w:rsid w:val="009437DE"/>
    <w:rsid w:val="00943A3D"/>
    <w:rsid w:val="00943D35"/>
    <w:rsid w:val="00943DCF"/>
    <w:rsid w:val="00943DE2"/>
    <w:rsid w:val="00943E9A"/>
    <w:rsid w:val="009440B7"/>
    <w:rsid w:val="009441E4"/>
    <w:rsid w:val="009441F5"/>
    <w:rsid w:val="009442FA"/>
    <w:rsid w:val="00944375"/>
    <w:rsid w:val="0094463C"/>
    <w:rsid w:val="00944845"/>
    <w:rsid w:val="00944A88"/>
    <w:rsid w:val="00944B9C"/>
    <w:rsid w:val="00944E0B"/>
    <w:rsid w:val="00944E96"/>
    <w:rsid w:val="00944F4F"/>
    <w:rsid w:val="009451C8"/>
    <w:rsid w:val="0094538B"/>
    <w:rsid w:val="009455B1"/>
    <w:rsid w:val="00945742"/>
    <w:rsid w:val="00945824"/>
    <w:rsid w:val="00945988"/>
    <w:rsid w:val="00945A6B"/>
    <w:rsid w:val="00945D77"/>
    <w:rsid w:val="00945F9F"/>
    <w:rsid w:val="00946198"/>
    <w:rsid w:val="0094624D"/>
    <w:rsid w:val="00946346"/>
    <w:rsid w:val="009463BF"/>
    <w:rsid w:val="0094667B"/>
    <w:rsid w:val="00946746"/>
    <w:rsid w:val="00946C09"/>
    <w:rsid w:val="00946EE4"/>
    <w:rsid w:val="00947339"/>
    <w:rsid w:val="009473AB"/>
    <w:rsid w:val="00947511"/>
    <w:rsid w:val="009475D0"/>
    <w:rsid w:val="00947611"/>
    <w:rsid w:val="00947B5C"/>
    <w:rsid w:val="00947D9F"/>
    <w:rsid w:val="00947E10"/>
    <w:rsid w:val="00947FE4"/>
    <w:rsid w:val="00950292"/>
    <w:rsid w:val="0095032F"/>
    <w:rsid w:val="009503A6"/>
    <w:rsid w:val="00950499"/>
    <w:rsid w:val="00950907"/>
    <w:rsid w:val="00950937"/>
    <w:rsid w:val="00950AD0"/>
    <w:rsid w:val="00950AEF"/>
    <w:rsid w:val="009510C4"/>
    <w:rsid w:val="0095114E"/>
    <w:rsid w:val="00951263"/>
    <w:rsid w:val="00951315"/>
    <w:rsid w:val="0095147A"/>
    <w:rsid w:val="009516C4"/>
    <w:rsid w:val="009519DA"/>
    <w:rsid w:val="00951B64"/>
    <w:rsid w:val="00951DBA"/>
    <w:rsid w:val="00952076"/>
    <w:rsid w:val="00952202"/>
    <w:rsid w:val="0095239B"/>
    <w:rsid w:val="009524B7"/>
    <w:rsid w:val="009525C5"/>
    <w:rsid w:val="009525CB"/>
    <w:rsid w:val="009529F3"/>
    <w:rsid w:val="00952A1B"/>
    <w:rsid w:val="00952CFE"/>
    <w:rsid w:val="00952E5F"/>
    <w:rsid w:val="0095313A"/>
    <w:rsid w:val="009532AC"/>
    <w:rsid w:val="00953322"/>
    <w:rsid w:val="009537A7"/>
    <w:rsid w:val="00953A4C"/>
    <w:rsid w:val="00953A7E"/>
    <w:rsid w:val="00953CF4"/>
    <w:rsid w:val="00953D36"/>
    <w:rsid w:val="00953F73"/>
    <w:rsid w:val="00953FA1"/>
    <w:rsid w:val="009541AC"/>
    <w:rsid w:val="00954263"/>
    <w:rsid w:val="00954286"/>
    <w:rsid w:val="009542A8"/>
    <w:rsid w:val="00954501"/>
    <w:rsid w:val="00954892"/>
    <w:rsid w:val="009549F9"/>
    <w:rsid w:val="00954ADB"/>
    <w:rsid w:val="00954BF0"/>
    <w:rsid w:val="00955224"/>
    <w:rsid w:val="009552EA"/>
    <w:rsid w:val="0095582B"/>
    <w:rsid w:val="00955833"/>
    <w:rsid w:val="00955947"/>
    <w:rsid w:val="009559B6"/>
    <w:rsid w:val="00955C27"/>
    <w:rsid w:val="00955C8C"/>
    <w:rsid w:val="00955DDE"/>
    <w:rsid w:val="00956061"/>
    <w:rsid w:val="009561EF"/>
    <w:rsid w:val="00956793"/>
    <w:rsid w:val="00956827"/>
    <w:rsid w:val="009568F4"/>
    <w:rsid w:val="00956BF8"/>
    <w:rsid w:val="00956C96"/>
    <w:rsid w:val="00956E87"/>
    <w:rsid w:val="00956F46"/>
    <w:rsid w:val="00956FD3"/>
    <w:rsid w:val="009571A6"/>
    <w:rsid w:val="0095738D"/>
    <w:rsid w:val="009575FC"/>
    <w:rsid w:val="00957C78"/>
    <w:rsid w:val="00957CEF"/>
    <w:rsid w:val="00957E04"/>
    <w:rsid w:val="00957EB6"/>
    <w:rsid w:val="0096018A"/>
    <w:rsid w:val="0096034D"/>
    <w:rsid w:val="009603BD"/>
    <w:rsid w:val="00960559"/>
    <w:rsid w:val="009606F6"/>
    <w:rsid w:val="00960972"/>
    <w:rsid w:val="00960A6A"/>
    <w:rsid w:val="00960B1E"/>
    <w:rsid w:val="00960C62"/>
    <w:rsid w:val="00960C9C"/>
    <w:rsid w:val="00960FEE"/>
    <w:rsid w:val="00961156"/>
    <w:rsid w:val="0096124F"/>
    <w:rsid w:val="009612B7"/>
    <w:rsid w:val="009616EC"/>
    <w:rsid w:val="0096174B"/>
    <w:rsid w:val="00961806"/>
    <w:rsid w:val="00961909"/>
    <w:rsid w:val="00961B9A"/>
    <w:rsid w:val="00961D17"/>
    <w:rsid w:val="00961EA3"/>
    <w:rsid w:val="00961F76"/>
    <w:rsid w:val="00961FCD"/>
    <w:rsid w:val="0096203D"/>
    <w:rsid w:val="00962117"/>
    <w:rsid w:val="0096215D"/>
    <w:rsid w:val="009621C5"/>
    <w:rsid w:val="009621F8"/>
    <w:rsid w:val="0096221B"/>
    <w:rsid w:val="00962243"/>
    <w:rsid w:val="00962362"/>
    <w:rsid w:val="00962A49"/>
    <w:rsid w:val="00962AF0"/>
    <w:rsid w:val="00962C2D"/>
    <w:rsid w:val="00962CC0"/>
    <w:rsid w:val="00962DA1"/>
    <w:rsid w:val="00962F80"/>
    <w:rsid w:val="00963025"/>
    <w:rsid w:val="00963187"/>
    <w:rsid w:val="00963420"/>
    <w:rsid w:val="009635A6"/>
    <w:rsid w:val="00963885"/>
    <w:rsid w:val="00963A04"/>
    <w:rsid w:val="00963AC8"/>
    <w:rsid w:val="00963EC6"/>
    <w:rsid w:val="00963F7E"/>
    <w:rsid w:val="0096417C"/>
    <w:rsid w:val="009645D2"/>
    <w:rsid w:val="00964834"/>
    <w:rsid w:val="00964EA4"/>
    <w:rsid w:val="00964F50"/>
    <w:rsid w:val="00965294"/>
    <w:rsid w:val="009653A7"/>
    <w:rsid w:val="009658C6"/>
    <w:rsid w:val="00965AD4"/>
    <w:rsid w:val="00965C8E"/>
    <w:rsid w:val="00965CB9"/>
    <w:rsid w:val="00965DF9"/>
    <w:rsid w:val="00965FD4"/>
    <w:rsid w:val="00965FE7"/>
    <w:rsid w:val="009660AB"/>
    <w:rsid w:val="009661AC"/>
    <w:rsid w:val="00966389"/>
    <w:rsid w:val="009663F1"/>
    <w:rsid w:val="00966458"/>
    <w:rsid w:val="00966488"/>
    <w:rsid w:val="009665B9"/>
    <w:rsid w:val="009665DA"/>
    <w:rsid w:val="00966650"/>
    <w:rsid w:val="0096669B"/>
    <w:rsid w:val="009669BE"/>
    <w:rsid w:val="00966A9E"/>
    <w:rsid w:val="00966B4A"/>
    <w:rsid w:val="00966DA3"/>
    <w:rsid w:val="00967021"/>
    <w:rsid w:val="009674AC"/>
    <w:rsid w:val="0096761A"/>
    <w:rsid w:val="00967660"/>
    <w:rsid w:val="009676C2"/>
    <w:rsid w:val="00967754"/>
    <w:rsid w:val="0096777C"/>
    <w:rsid w:val="009678A2"/>
    <w:rsid w:val="00967B58"/>
    <w:rsid w:val="00967EF5"/>
    <w:rsid w:val="00970039"/>
    <w:rsid w:val="00970259"/>
    <w:rsid w:val="009702C1"/>
    <w:rsid w:val="00970389"/>
    <w:rsid w:val="0097041A"/>
    <w:rsid w:val="0097045A"/>
    <w:rsid w:val="00970687"/>
    <w:rsid w:val="00970704"/>
    <w:rsid w:val="00970793"/>
    <w:rsid w:val="0097083A"/>
    <w:rsid w:val="00970CD4"/>
    <w:rsid w:val="00970F19"/>
    <w:rsid w:val="00971146"/>
    <w:rsid w:val="009711A9"/>
    <w:rsid w:val="009711CD"/>
    <w:rsid w:val="009714F1"/>
    <w:rsid w:val="0097195B"/>
    <w:rsid w:val="00971E6E"/>
    <w:rsid w:val="00971FDE"/>
    <w:rsid w:val="00972316"/>
    <w:rsid w:val="0097242F"/>
    <w:rsid w:val="0097263E"/>
    <w:rsid w:val="00972A14"/>
    <w:rsid w:val="00972E0C"/>
    <w:rsid w:val="00972F5B"/>
    <w:rsid w:val="0097307B"/>
    <w:rsid w:val="009733B4"/>
    <w:rsid w:val="009733D4"/>
    <w:rsid w:val="009734B2"/>
    <w:rsid w:val="00973604"/>
    <w:rsid w:val="00973607"/>
    <w:rsid w:val="009739F4"/>
    <w:rsid w:val="00973BDF"/>
    <w:rsid w:val="00973DA9"/>
    <w:rsid w:val="00973FF9"/>
    <w:rsid w:val="009740EE"/>
    <w:rsid w:val="00974552"/>
    <w:rsid w:val="009745C3"/>
    <w:rsid w:val="009745F4"/>
    <w:rsid w:val="00974688"/>
    <w:rsid w:val="00974B6E"/>
    <w:rsid w:val="00974CD8"/>
    <w:rsid w:val="00974E5C"/>
    <w:rsid w:val="00975097"/>
    <w:rsid w:val="00975103"/>
    <w:rsid w:val="009753D0"/>
    <w:rsid w:val="00975444"/>
    <w:rsid w:val="00975594"/>
    <w:rsid w:val="0097578E"/>
    <w:rsid w:val="00975933"/>
    <w:rsid w:val="00975965"/>
    <w:rsid w:val="00975977"/>
    <w:rsid w:val="00975DB5"/>
    <w:rsid w:val="00976045"/>
    <w:rsid w:val="00976088"/>
    <w:rsid w:val="00976206"/>
    <w:rsid w:val="0097626D"/>
    <w:rsid w:val="00976338"/>
    <w:rsid w:val="00976442"/>
    <w:rsid w:val="0097679E"/>
    <w:rsid w:val="00976A05"/>
    <w:rsid w:val="00976A8A"/>
    <w:rsid w:val="009772A5"/>
    <w:rsid w:val="00977342"/>
    <w:rsid w:val="00977354"/>
    <w:rsid w:val="00977409"/>
    <w:rsid w:val="009777C2"/>
    <w:rsid w:val="00977866"/>
    <w:rsid w:val="00977E3C"/>
    <w:rsid w:val="00977F26"/>
    <w:rsid w:val="00980064"/>
    <w:rsid w:val="0098013A"/>
    <w:rsid w:val="00980301"/>
    <w:rsid w:val="009804B5"/>
    <w:rsid w:val="0098050D"/>
    <w:rsid w:val="00980649"/>
    <w:rsid w:val="0098083F"/>
    <w:rsid w:val="00980865"/>
    <w:rsid w:val="00980B01"/>
    <w:rsid w:val="00980B57"/>
    <w:rsid w:val="00980E28"/>
    <w:rsid w:val="00980E63"/>
    <w:rsid w:val="00980F11"/>
    <w:rsid w:val="009815EC"/>
    <w:rsid w:val="009818A8"/>
    <w:rsid w:val="00981C16"/>
    <w:rsid w:val="00981D00"/>
    <w:rsid w:val="00981D20"/>
    <w:rsid w:val="00981E6F"/>
    <w:rsid w:val="00982465"/>
    <w:rsid w:val="00982473"/>
    <w:rsid w:val="00982496"/>
    <w:rsid w:val="009824A2"/>
    <w:rsid w:val="009824D5"/>
    <w:rsid w:val="00982534"/>
    <w:rsid w:val="00982557"/>
    <w:rsid w:val="00982B80"/>
    <w:rsid w:val="00982BBB"/>
    <w:rsid w:val="00982CBB"/>
    <w:rsid w:val="00982D11"/>
    <w:rsid w:val="00982E2B"/>
    <w:rsid w:val="00982E47"/>
    <w:rsid w:val="009830E6"/>
    <w:rsid w:val="0098325C"/>
    <w:rsid w:val="00983580"/>
    <w:rsid w:val="00983924"/>
    <w:rsid w:val="00983B10"/>
    <w:rsid w:val="00983DC3"/>
    <w:rsid w:val="00983FFB"/>
    <w:rsid w:val="0098408A"/>
    <w:rsid w:val="00984240"/>
    <w:rsid w:val="00984369"/>
    <w:rsid w:val="0098449E"/>
    <w:rsid w:val="0098464F"/>
    <w:rsid w:val="0098480B"/>
    <w:rsid w:val="00985149"/>
    <w:rsid w:val="00985488"/>
    <w:rsid w:val="009854FA"/>
    <w:rsid w:val="00985C21"/>
    <w:rsid w:val="00985C48"/>
    <w:rsid w:val="00985E24"/>
    <w:rsid w:val="00986560"/>
    <w:rsid w:val="0098673A"/>
    <w:rsid w:val="00986DA8"/>
    <w:rsid w:val="00986E12"/>
    <w:rsid w:val="00987562"/>
    <w:rsid w:val="009875AA"/>
    <w:rsid w:val="009877AD"/>
    <w:rsid w:val="009877BF"/>
    <w:rsid w:val="00990461"/>
    <w:rsid w:val="00990698"/>
    <w:rsid w:val="00990790"/>
    <w:rsid w:val="0099084A"/>
    <w:rsid w:val="0099095D"/>
    <w:rsid w:val="00990A5D"/>
    <w:rsid w:val="00990BE4"/>
    <w:rsid w:val="00990C54"/>
    <w:rsid w:val="00990ED8"/>
    <w:rsid w:val="009910BA"/>
    <w:rsid w:val="0099135D"/>
    <w:rsid w:val="0099168F"/>
    <w:rsid w:val="009918EC"/>
    <w:rsid w:val="00991D3C"/>
    <w:rsid w:val="00991D93"/>
    <w:rsid w:val="0099234E"/>
    <w:rsid w:val="00992394"/>
    <w:rsid w:val="0099261C"/>
    <w:rsid w:val="0099264F"/>
    <w:rsid w:val="009928FA"/>
    <w:rsid w:val="0099294E"/>
    <w:rsid w:val="00992B2B"/>
    <w:rsid w:val="00992B68"/>
    <w:rsid w:val="00992D80"/>
    <w:rsid w:val="00992F18"/>
    <w:rsid w:val="00993183"/>
    <w:rsid w:val="009932C9"/>
    <w:rsid w:val="00993329"/>
    <w:rsid w:val="0099366C"/>
    <w:rsid w:val="00993A2A"/>
    <w:rsid w:val="00993B08"/>
    <w:rsid w:val="00993B7B"/>
    <w:rsid w:val="00993B7C"/>
    <w:rsid w:val="00993C8E"/>
    <w:rsid w:val="00993CC2"/>
    <w:rsid w:val="00993DF8"/>
    <w:rsid w:val="0099414F"/>
    <w:rsid w:val="00994284"/>
    <w:rsid w:val="009945D8"/>
    <w:rsid w:val="0099470F"/>
    <w:rsid w:val="009948F1"/>
    <w:rsid w:val="00994959"/>
    <w:rsid w:val="00994B76"/>
    <w:rsid w:val="00994CA4"/>
    <w:rsid w:val="00995104"/>
    <w:rsid w:val="009951D8"/>
    <w:rsid w:val="00995295"/>
    <w:rsid w:val="00995AC7"/>
    <w:rsid w:val="00995BEF"/>
    <w:rsid w:val="00995D14"/>
    <w:rsid w:val="00995D18"/>
    <w:rsid w:val="00995E52"/>
    <w:rsid w:val="00995E56"/>
    <w:rsid w:val="009960AC"/>
    <w:rsid w:val="009965FE"/>
    <w:rsid w:val="009966ED"/>
    <w:rsid w:val="00996960"/>
    <w:rsid w:val="00996ABB"/>
    <w:rsid w:val="00996F81"/>
    <w:rsid w:val="00996FA9"/>
    <w:rsid w:val="0099721B"/>
    <w:rsid w:val="009972BC"/>
    <w:rsid w:val="00997369"/>
    <w:rsid w:val="0099745B"/>
    <w:rsid w:val="0099757A"/>
    <w:rsid w:val="0099773F"/>
    <w:rsid w:val="009979C3"/>
    <w:rsid w:val="00997E3B"/>
    <w:rsid w:val="00997E9D"/>
    <w:rsid w:val="00997ECD"/>
    <w:rsid w:val="009A0087"/>
    <w:rsid w:val="009A0195"/>
    <w:rsid w:val="009A01C9"/>
    <w:rsid w:val="009A0436"/>
    <w:rsid w:val="009A0452"/>
    <w:rsid w:val="009A0582"/>
    <w:rsid w:val="009A05E5"/>
    <w:rsid w:val="009A0696"/>
    <w:rsid w:val="009A072C"/>
    <w:rsid w:val="009A07BE"/>
    <w:rsid w:val="009A07FB"/>
    <w:rsid w:val="009A0922"/>
    <w:rsid w:val="009A0CD3"/>
    <w:rsid w:val="009A0CE2"/>
    <w:rsid w:val="009A0D05"/>
    <w:rsid w:val="009A0DD2"/>
    <w:rsid w:val="009A0E0E"/>
    <w:rsid w:val="009A0FC3"/>
    <w:rsid w:val="009A11FA"/>
    <w:rsid w:val="009A133C"/>
    <w:rsid w:val="009A15CF"/>
    <w:rsid w:val="009A174C"/>
    <w:rsid w:val="009A1896"/>
    <w:rsid w:val="009A1CB7"/>
    <w:rsid w:val="009A1F37"/>
    <w:rsid w:val="009A2048"/>
    <w:rsid w:val="009A207E"/>
    <w:rsid w:val="009A2221"/>
    <w:rsid w:val="009A222A"/>
    <w:rsid w:val="009A2518"/>
    <w:rsid w:val="009A2594"/>
    <w:rsid w:val="009A26C8"/>
    <w:rsid w:val="009A26FF"/>
    <w:rsid w:val="009A27AE"/>
    <w:rsid w:val="009A2BEA"/>
    <w:rsid w:val="009A2C73"/>
    <w:rsid w:val="009A2DD6"/>
    <w:rsid w:val="009A2EA3"/>
    <w:rsid w:val="009A2F34"/>
    <w:rsid w:val="009A302F"/>
    <w:rsid w:val="009A3191"/>
    <w:rsid w:val="009A39B2"/>
    <w:rsid w:val="009A3DA0"/>
    <w:rsid w:val="009A402B"/>
    <w:rsid w:val="009A41F0"/>
    <w:rsid w:val="009A426E"/>
    <w:rsid w:val="009A4321"/>
    <w:rsid w:val="009A43C6"/>
    <w:rsid w:val="009A467B"/>
    <w:rsid w:val="009A4684"/>
    <w:rsid w:val="009A46B9"/>
    <w:rsid w:val="009A4760"/>
    <w:rsid w:val="009A4A04"/>
    <w:rsid w:val="009A4A94"/>
    <w:rsid w:val="009A4B7C"/>
    <w:rsid w:val="009A4CD7"/>
    <w:rsid w:val="009A4D3E"/>
    <w:rsid w:val="009A4F23"/>
    <w:rsid w:val="009A4F66"/>
    <w:rsid w:val="009A50A4"/>
    <w:rsid w:val="009A597B"/>
    <w:rsid w:val="009A60B8"/>
    <w:rsid w:val="009A6305"/>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CE0"/>
    <w:rsid w:val="009B0F4B"/>
    <w:rsid w:val="009B106D"/>
    <w:rsid w:val="009B11DF"/>
    <w:rsid w:val="009B13B6"/>
    <w:rsid w:val="009B1547"/>
    <w:rsid w:val="009B1561"/>
    <w:rsid w:val="009B15F1"/>
    <w:rsid w:val="009B172E"/>
    <w:rsid w:val="009B1742"/>
    <w:rsid w:val="009B1BCA"/>
    <w:rsid w:val="009B1CD1"/>
    <w:rsid w:val="009B1E2D"/>
    <w:rsid w:val="009B262E"/>
    <w:rsid w:val="009B296B"/>
    <w:rsid w:val="009B2A9C"/>
    <w:rsid w:val="009B2B38"/>
    <w:rsid w:val="009B33C7"/>
    <w:rsid w:val="009B3615"/>
    <w:rsid w:val="009B38E1"/>
    <w:rsid w:val="009B3B3A"/>
    <w:rsid w:val="009B3EFA"/>
    <w:rsid w:val="009B4268"/>
    <w:rsid w:val="009B433D"/>
    <w:rsid w:val="009B4376"/>
    <w:rsid w:val="009B46AF"/>
    <w:rsid w:val="009B4788"/>
    <w:rsid w:val="009B4797"/>
    <w:rsid w:val="009B47BE"/>
    <w:rsid w:val="009B4CFD"/>
    <w:rsid w:val="009B4D72"/>
    <w:rsid w:val="009B4E72"/>
    <w:rsid w:val="009B504B"/>
    <w:rsid w:val="009B53BD"/>
    <w:rsid w:val="009B57EC"/>
    <w:rsid w:val="009B5AA8"/>
    <w:rsid w:val="009B5BA4"/>
    <w:rsid w:val="009B5E8D"/>
    <w:rsid w:val="009B5F42"/>
    <w:rsid w:val="009B5FC2"/>
    <w:rsid w:val="009B6180"/>
    <w:rsid w:val="009B61B8"/>
    <w:rsid w:val="009B6596"/>
    <w:rsid w:val="009B65AD"/>
    <w:rsid w:val="009B6B3D"/>
    <w:rsid w:val="009B6DA1"/>
    <w:rsid w:val="009B6F81"/>
    <w:rsid w:val="009B7003"/>
    <w:rsid w:val="009B74EB"/>
    <w:rsid w:val="009B782C"/>
    <w:rsid w:val="009B7896"/>
    <w:rsid w:val="009B796C"/>
    <w:rsid w:val="009B79DA"/>
    <w:rsid w:val="009B7E72"/>
    <w:rsid w:val="009B7EC9"/>
    <w:rsid w:val="009C0251"/>
    <w:rsid w:val="009C056C"/>
    <w:rsid w:val="009C0732"/>
    <w:rsid w:val="009C0A90"/>
    <w:rsid w:val="009C0BE8"/>
    <w:rsid w:val="009C11F9"/>
    <w:rsid w:val="009C1250"/>
    <w:rsid w:val="009C1251"/>
    <w:rsid w:val="009C1551"/>
    <w:rsid w:val="009C1694"/>
    <w:rsid w:val="009C1701"/>
    <w:rsid w:val="009C181E"/>
    <w:rsid w:val="009C18C4"/>
    <w:rsid w:val="009C1A28"/>
    <w:rsid w:val="009C1CDC"/>
    <w:rsid w:val="009C1D89"/>
    <w:rsid w:val="009C1E4E"/>
    <w:rsid w:val="009C1F9B"/>
    <w:rsid w:val="009C20FD"/>
    <w:rsid w:val="009C22B2"/>
    <w:rsid w:val="009C2301"/>
    <w:rsid w:val="009C235B"/>
    <w:rsid w:val="009C28FD"/>
    <w:rsid w:val="009C29EB"/>
    <w:rsid w:val="009C2E33"/>
    <w:rsid w:val="009C2F12"/>
    <w:rsid w:val="009C3222"/>
    <w:rsid w:val="009C33D9"/>
    <w:rsid w:val="009C34D0"/>
    <w:rsid w:val="009C3526"/>
    <w:rsid w:val="009C3623"/>
    <w:rsid w:val="009C3A20"/>
    <w:rsid w:val="009C3A3D"/>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2D5"/>
    <w:rsid w:val="009C53F5"/>
    <w:rsid w:val="009C55B8"/>
    <w:rsid w:val="009C5634"/>
    <w:rsid w:val="009C565D"/>
    <w:rsid w:val="009C56E0"/>
    <w:rsid w:val="009C57B3"/>
    <w:rsid w:val="009C5864"/>
    <w:rsid w:val="009C5BDA"/>
    <w:rsid w:val="009C5D3E"/>
    <w:rsid w:val="009C5F69"/>
    <w:rsid w:val="009C5FD2"/>
    <w:rsid w:val="009C6193"/>
    <w:rsid w:val="009C6265"/>
    <w:rsid w:val="009C626B"/>
    <w:rsid w:val="009C63AC"/>
    <w:rsid w:val="009C6BDC"/>
    <w:rsid w:val="009C6EB6"/>
    <w:rsid w:val="009C6F03"/>
    <w:rsid w:val="009C7016"/>
    <w:rsid w:val="009C704D"/>
    <w:rsid w:val="009C7070"/>
    <w:rsid w:val="009C7289"/>
    <w:rsid w:val="009C72D9"/>
    <w:rsid w:val="009C7315"/>
    <w:rsid w:val="009C7770"/>
    <w:rsid w:val="009C7C5D"/>
    <w:rsid w:val="009C7D03"/>
    <w:rsid w:val="009D011E"/>
    <w:rsid w:val="009D0161"/>
    <w:rsid w:val="009D019B"/>
    <w:rsid w:val="009D033E"/>
    <w:rsid w:val="009D05BF"/>
    <w:rsid w:val="009D08F6"/>
    <w:rsid w:val="009D09B5"/>
    <w:rsid w:val="009D0BC3"/>
    <w:rsid w:val="009D15AE"/>
    <w:rsid w:val="009D17EA"/>
    <w:rsid w:val="009D17FA"/>
    <w:rsid w:val="009D1816"/>
    <w:rsid w:val="009D18AC"/>
    <w:rsid w:val="009D18BC"/>
    <w:rsid w:val="009D1A01"/>
    <w:rsid w:val="009D1F0C"/>
    <w:rsid w:val="009D1F29"/>
    <w:rsid w:val="009D1F97"/>
    <w:rsid w:val="009D203F"/>
    <w:rsid w:val="009D22FD"/>
    <w:rsid w:val="009D268F"/>
    <w:rsid w:val="009D2740"/>
    <w:rsid w:val="009D285F"/>
    <w:rsid w:val="009D2B9C"/>
    <w:rsid w:val="009D2BD0"/>
    <w:rsid w:val="009D2DE3"/>
    <w:rsid w:val="009D38C0"/>
    <w:rsid w:val="009D3A3D"/>
    <w:rsid w:val="009D3B39"/>
    <w:rsid w:val="009D3BFD"/>
    <w:rsid w:val="009D3C12"/>
    <w:rsid w:val="009D3C22"/>
    <w:rsid w:val="009D3D89"/>
    <w:rsid w:val="009D4016"/>
    <w:rsid w:val="009D4291"/>
    <w:rsid w:val="009D471A"/>
    <w:rsid w:val="009D4778"/>
    <w:rsid w:val="009D51AA"/>
    <w:rsid w:val="009D5417"/>
    <w:rsid w:val="009D569C"/>
    <w:rsid w:val="009D579A"/>
    <w:rsid w:val="009D57B1"/>
    <w:rsid w:val="009D58F8"/>
    <w:rsid w:val="009D5941"/>
    <w:rsid w:val="009D5A33"/>
    <w:rsid w:val="009D5C71"/>
    <w:rsid w:val="009D5E2A"/>
    <w:rsid w:val="009D6277"/>
    <w:rsid w:val="009D676E"/>
    <w:rsid w:val="009D691F"/>
    <w:rsid w:val="009D69AC"/>
    <w:rsid w:val="009D6A6F"/>
    <w:rsid w:val="009D6A99"/>
    <w:rsid w:val="009D6DDE"/>
    <w:rsid w:val="009D704A"/>
    <w:rsid w:val="009D7112"/>
    <w:rsid w:val="009D72DF"/>
    <w:rsid w:val="009D755F"/>
    <w:rsid w:val="009D75E3"/>
    <w:rsid w:val="009D7797"/>
    <w:rsid w:val="009D7B15"/>
    <w:rsid w:val="009D7E7F"/>
    <w:rsid w:val="009E00DB"/>
    <w:rsid w:val="009E0625"/>
    <w:rsid w:val="009E0768"/>
    <w:rsid w:val="009E07CF"/>
    <w:rsid w:val="009E0978"/>
    <w:rsid w:val="009E0AD2"/>
    <w:rsid w:val="009E0B18"/>
    <w:rsid w:val="009E0E38"/>
    <w:rsid w:val="009E1439"/>
    <w:rsid w:val="009E149D"/>
    <w:rsid w:val="009E175C"/>
    <w:rsid w:val="009E175E"/>
    <w:rsid w:val="009E187B"/>
    <w:rsid w:val="009E19FF"/>
    <w:rsid w:val="009E1C5D"/>
    <w:rsid w:val="009E1CA3"/>
    <w:rsid w:val="009E1D65"/>
    <w:rsid w:val="009E1DD1"/>
    <w:rsid w:val="009E1E6F"/>
    <w:rsid w:val="009E1EFA"/>
    <w:rsid w:val="009E216E"/>
    <w:rsid w:val="009E2245"/>
    <w:rsid w:val="009E22DA"/>
    <w:rsid w:val="009E276A"/>
    <w:rsid w:val="009E27E3"/>
    <w:rsid w:val="009E29A1"/>
    <w:rsid w:val="009E2D74"/>
    <w:rsid w:val="009E2FE1"/>
    <w:rsid w:val="009E2FF2"/>
    <w:rsid w:val="009E3297"/>
    <w:rsid w:val="009E3358"/>
    <w:rsid w:val="009E3D80"/>
    <w:rsid w:val="009E3E52"/>
    <w:rsid w:val="009E3EBA"/>
    <w:rsid w:val="009E3EDF"/>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8EF"/>
    <w:rsid w:val="009E592A"/>
    <w:rsid w:val="009E59B4"/>
    <w:rsid w:val="009E5B20"/>
    <w:rsid w:val="009E5B4D"/>
    <w:rsid w:val="009E5B90"/>
    <w:rsid w:val="009E5BF9"/>
    <w:rsid w:val="009E5DCF"/>
    <w:rsid w:val="009E5F36"/>
    <w:rsid w:val="009E5F3B"/>
    <w:rsid w:val="009E610E"/>
    <w:rsid w:val="009E634F"/>
    <w:rsid w:val="009E6426"/>
    <w:rsid w:val="009E6B36"/>
    <w:rsid w:val="009E6B41"/>
    <w:rsid w:val="009E6B48"/>
    <w:rsid w:val="009E6CDE"/>
    <w:rsid w:val="009E6F3B"/>
    <w:rsid w:val="009E7136"/>
    <w:rsid w:val="009E71AF"/>
    <w:rsid w:val="009E72D8"/>
    <w:rsid w:val="009E734D"/>
    <w:rsid w:val="009E7364"/>
    <w:rsid w:val="009E7374"/>
    <w:rsid w:val="009E74F7"/>
    <w:rsid w:val="009E76F9"/>
    <w:rsid w:val="009E77FC"/>
    <w:rsid w:val="009E7A25"/>
    <w:rsid w:val="009E7C1D"/>
    <w:rsid w:val="009E7C32"/>
    <w:rsid w:val="009E7FFA"/>
    <w:rsid w:val="009F0014"/>
    <w:rsid w:val="009F028D"/>
    <w:rsid w:val="009F09D7"/>
    <w:rsid w:val="009F0A1D"/>
    <w:rsid w:val="009F0AA9"/>
    <w:rsid w:val="009F0AAE"/>
    <w:rsid w:val="009F0BB9"/>
    <w:rsid w:val="009F0DCC"/>
    <w:rsid w:val="009F0E1A"/>
    <w:rsid w:val="009F122A"/>
    <w:rsid w:val="009F137B"/>
    <w:rsid w:val="009F13D3"/>
    <w:rsid w:val="009F16A5"/>
    <w:rsid w:val="009F16EB"/>
    <w:rsid w:val="009F1C9B"/>
    <w:rsid w:val="009F1D06"/>
    <w:rsid w:val="009F1FCB"/>
    <w:rsid w:val="009F2269"/>
    <w:rsid w:val="009F27B5"/>
    <w:rsid w:val="009F28B5"/>
    <w:rsid w:val="009F2E5F"/>
    <w:rsid w:val="009F2F2C"/>
    <w:rsid w:val="009F3077"/>
    <w:rsid w:val="009F30A9"/>
    <w:rsid w:val="009F3581"/>
    <w:rsid w:val="009F3A71"/>
    <w:rsid w:val="009F3BEC"/>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6EE3"/>
    <w:rsid w:val="009F72B0"/>
    <w:rsid w:val="009F7403"/>
    <w:rsid w:val="009F741C"/>
    <w:rsid w:val="009F7500"/>
    <w:rsid w:val="009F758F"/>
    <w:rsid w:val="009F7626"/>
    <w:rsid w:val="009F768E"/>
    <w:rsid w:val="009F76E7"/>
    <w:rsid w:val="009F76F9"/>
    <w:rsid w:val="009F7A94"/>
    <w:rsid w:val="009F7D59"/>
    <w:rsid w:val="009F7D5D"/>
    <w:rsid w:val="00A0010B"/>
    <w:rsid w:val="00A00647"/>
    <w:rsid w:val="00A009B2"/>
    <w:rsid w:val="00A010DC"/>
    <w:rsid w:val="00A012C7"/>
    <w:rsid w:val="00A01571"/>
    <w:rsid w:val="00A01677"/>
    <w:rsid w:val="00A01B12"/>
    <w:rsid w:val="00A01DD9"/>
    <w:rsid w:val="00A01E2A"/>
    <w:rsid w:val="00A01E81"/>
    <w:rsid w:val="00A022D4"/>
    <w:rsid w:val="00A022DD"/>
    <w:rsid w:val="00A023B0"/>
    <w:rsid w:val="00A0254A"/>
    <w:rsid w:val="00A029F2"/>
    <w:rsid w:val="00A02A02"/>
    <w:rsid w:val="00A02D43"/>
    <w:rsid w:val="00A02D4C"/>
    <w:rsid w:val="00A038E0"/>
    <w:rsid w:val="00A03A2C"/>
    <w:rsid w:val="00A03ADC"/>
    <w:rsid w:val="00A03AE3"/>
    <w:rsid w:val="00A03CB8"/>
    <w:rsid w:val="00A042BE"/>
    <w:rsid w:val="00A0454F"/>
    <w:rsid w:val="00A0458F"/>
    <w:rsid w:val="00A04690"/>
    <w:rsid w:val="00A046FB"/>
    <w:rsid w:val="00A04765"/>
    <w:rsid w:val="00A0492A"/>
    <w:rsid w:val="00A04B93"/>
    <w:rsid w:val="00A0506B"/>
    <w:rsid w:val="00A0512C"/>
    <w:rsid w:val="00A051CB"/>
    <w:rsid w:val="00A052DE"/>
    <w:rsid w:val="00A05977"/>
    <w:rsid w:val="00A05ABE"/>
    <w:rsid w:val="00A05CC5"/>
    <w:rsid w:val="00A05ED2"/>
    <w:rsid w:val="00A05F04"/>
    <w:rsid w:val="00A06019"/>
    <w:rsid w:val="00A06168"/>
    <w:rsid w:val="00A06186"/>
    <w:rsid w:val="00A06312"/>
    <w:rsid w:val="00A06372"/>
    <w:rsid w:val="00A06D7F"/>
    <w:rsid w:val="00A07081"/>
    <w:rsid w:val="00A073CF"/>
    <w:rsid w:val="00A0752A"/>
    <w:rsid w:val="00A078F4"/>
    <w:rsid w:val="00A07980"/>
    <w:rsid w:val="00A07D10"/>
    <w:rsid w:val="00A07DCB"/>
    <w:rsid w:val="00A102E4"/>
    <w:rsid w:val="00A10649"/>
    <w:rsid w:val="00A10808"/>
    <w:rsid w:val="00A10CC6"/>
    <w:rsid w:val="00A10D11"/>
    <w:rsid w:val="00A10F25"/>
    <w:rsid w:val="00A10F29"/>
    <w:rsid w:val="00A10FA2"/>
    <w:rsid w:val="00A10FB3"/>
    <w:rsid w:val="00A110CE"/>
    <w:rsid w:val="00A1131C"/>
    <w:rsid w:val="00A11444"/>
    <w:rsid w:val="00A116E5"/>
    <w:rsid w:val="00A11800"/>
    <w:rsid w:val="00A11A9A"/>
    <w:rsid w:val="00A11AB8"/>
    <w:rsid w:val="00A11C0C"/>
    <w:rsid w:val="00A11D59"/>
    <w:rsid w:val="00A11D5C"/>
    <w:rsid w:val="00A121E6"/>
    <w:rsid w:val="00A12403"/>
    <w:rsid w:val="00A12750"/>
    <w:rsid w:val="00A1282E"/>
    <w:rsid w:val="00A12908"/>
    <w:rsid w:val="00A12B27"/>
    <w:rsid w:val="00A12B2A"/>
    <w:rsid w:val="00A12C73"/>
    <w:rsid w:val="00A12CA3"/>
    <w:rsid w:val="00A12CB4"/>
    <w:rsid w:val="00A12D27"/>
    <w:rsid w:val="00A12D69"/>
    <w:rsid w:val="00A12D9D"/>
    <w:rsid w:val="00A12E2D"/>
    <w:rsid w:val="00A135A8"/>
    <w:rsid w:val="00A13725"/>
    <w:rsid w:val="00A1386E"/>
    <w:rsid w:val="00A138EF"/>
    <w:rsid w:val="00A13A59"/>
    <w:rsid w:val="00A13C1F"/>
    <w:rsid w:val="00A141BA"/>
    <w:rsid w:val="00A14210"/>
    <w:rsid w:val="00A142AE"/>
    <w:rsid w:val="00A148BF"/>
    <w:rsid w:val="00A14A24"/>
    <w:rsid w:val="00A14D6B"/>
    <w:rsid w:val="00A15108"/>
    <w:rsid w:val="00A1521B"/>
    <w:rsid w:val="00A153FF"/>
    <w:rsid w:val="00A159F7"/>
    <w:rsid w:val="00A15C50"/>
    <w:rsid w:val="00A15CF5"/>
    <w:rsid w:val="00A15E53"/>
    <w:rsid w:val="00A15F89"/>
    <w:rsid w:val="00A1649C"/>
    <w:rsid w:val="00A1660F"/>
    <w:rsid w:val="00A16616"/>
    <w:rsid w:val="00A16802"/>
    <w:rsid w:val="00A16B1D"/>
    <w:rsid w:val="00A16C9D"/>
    <w:rsid w:val="00A16EBB"/>
    <w:rsid w:val="00A1735A"/>
    <w:rsid w:val="00A173A8"/>
    <w:rsid w:val="00A1785B"/>
    <w:rsid w:val="00A178CF"/>
    <w:rsid w:val="00A17926"/>
    <w:rsid w:val="00A17DAE"/>
    <w:rsid w:val="00A201F5"/>
    <w:rsid w:val="00A203C1"/>
    <w:rsid w:val="00A203E2"/>
    <w:rsid w:val="00A20603"/>
    <w:rsid w:val="00A206D7"/>
    <w:rsid w:val="00A20925"/>
    <w:rsid w:val="00A20A4E"/>
    <w:rsid w:val="00A20C1B"/>
    <w:rsid w:val="00A20CCA"/>
    <w:rsid w:val="00A20D66"/>
    <w:rsid w:val="00A21087"/>
    <w:rsid w:val="00A21277"/>
    <w:rsid w:val="00A212EF"/>
    <w:rsid w:val="00A21569"/>
    <w:rsid w:val="00A217EC"/>
    <w:rsid w:val="00A21A01"/>
    <w:rsid w:val="00A21AE9"/>
    <w:rsid w:val="00A21B58"/>
    <w:rsid w:val="00A2222A"/>
    <w:rsid w:val="00A222FA"/>
    <w:rsid w:val="00A224EB"/>
    <w:rsid w:val="00A225CB"/>
    <w:rsid w:val="00A22951"/>
    <w:rsid w:val="00A22B7E"/>
    <w:rsid w:val="00A22FC4"/>
    <w:rsid w:val="00A23113"/>
    <w:rsid w:val="00A231F2"/>
    <w:rsid w:val="00A236CB"/>
    <w:rsid w:val="00A237E3"/>
    <w:rsid w:val="00A23968"/>
    <w:rsid w:val="00A23B78"/>
    <w:rsid w:val="00A23C2D"/>
    <w:rsid w:val="00A23D71"/>
    <w:rsid w:val="00A23D7F"/>
    <w:rsid w:val="00A243EF"/>
    <w:rsid w:val="00A24401"/>
    <w:rsid w:val="00A244A8"/>
    <w:rsid w:val="00A24CB3"/>
    <w:rsid w:val="00A24E0B"/>
    <w:rsid w:val="00A253A6"/>
    <w:rsid w:val="00A253C2"/>
    <w:rsid w:val="00A2555B"/>
    <w:rsid w:val="00A2599E"/>
    <w:rsid w:val="00A25A78"/>
    <w:rsid w:val="00A25ACB"/>
    <w:rsid w:val="00A25B9E"/>
    <w:rsid w:val="00A2642F"/>
    <w:rsid w:val="00A26443"/>
    <w:rsid w:val="00A268BF"/>
    <w:rsid w:val="00A26B77"/>
    <w:rsid w:val="00A26C3F"/>
    <w:rsid w:val="00A26D36"/>
    <w:rsid w:val="00A26E28"/>
    <w:rsid w:val="00A26E31"/>
    <w:rsid w:val="00A27251"/>
    <w:rsid w:val="00A272CE"/>
    <w:rsid w:val="00A27388"/>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54"/>
    <w:rsid w:val="00A31F64"/>
    <w:rsid w:val="00A32220"/>
    <w:rsid w:val="00A32226"/>
    <w:rsid w:val="00A32378"/>
    <w:rsid w:val="00A32386"/>
    <w:rsid w:val="00A323A2"/>
    <w:rsid w:val="00A323B0"/>
    <w:rsid w:val="00A323BD"/>
    <w:rsid w:val="00A32446"/>
    <w:rsid w:val="00A32834"/>
    <w:rsid w:val="00A32885"/>
    <w:rsid w:val="00A328C5"/>
    <w:rsid w:val="00A32B8B"/>
    <w:rsid w:val="00A32E4F"/>
    <w:rsid w:val="00A3320F"/>
    <w:rsid w:val="00A33220"/>
    <w:rsid w:val="00A33261"/>
    <w:rsid w:val="00A33432"/>
    <w:rsid w:val="00A335A9"/>
    <w:rsid w:val="00A3360C"/>
    <w:rsid w:val="00A33618"/>
    <w:rsid w:val="00A336C5"/>
    <w:rsid w:val="00A3376A"/>
    <w:rsid w:val="00A33939"/>
    <w:rsid w:val="00A33BCC"/>
    <w:rsid w:val="00A3403A"/>
    <w:rsid w:val="00A342D4"/>
    <w:rsid w:val="00A3445C"/>
    <w:rsid w:val="00A345AC"/>
    <w:rsid w:val="00A34854"/>
    <w:rsid w:val="00A3496B"/>
    <w:rsid w:val="00A34BA0"/>
    <w:rsid w:val="00A34CED"/>
    <w:rsid w:val="00A34DD6"/>
    <w:rsid w:val="00A34E1F"/>
    <w:rsid w:val="00A34EAA"/>
    <w:rsid w:val="00A34FE7"/>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13C"/>
    <w:rsid w:val="00A37327"/>
    <w:rsid w:val="00A37465"/>
    <w:rsid w:val="00A374A2"/>
    <w:rsid w:val="00A37603"/>
    <w:rsid w:val="00A376DE"/>
    <w:rsid w:val="00A376E4"/>
    <w:rsid w:val="00A37EE1"/>
    <w:rsid w:val="00A40138"/>
    <w:rsid w:val="00A403D4"/>
    <w:rsid w:val="00A4047C"/>
    <w:rsid w:val="00A40516"/>
    <w:rsid w:val="00A40882"/>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1CD"/>
    <w:rsid w:val="00A42213"/>
    <w:rsid w:val="00A4222B"/>
    <w:rsid w:val="00A42463"/>
    <w:rsid w:val="00A427B3"/>
    <w:rsid w:val="00A429F6"/>
    <w:rsid w:val="00A42AC6"/>
    <w:rsid w:val="00A42B71"/>
    <w:rsid w:val="00A42B99"/>
    <w:rsid w:val="00A43042"/>
    <w:rsid w:val="00A4317B"/>
    <w:rsid w:val="00A4353D"/>
    <w:rsid w:val="00A43806"/>
    <w:rsid w:val="00A438A2"/>
    <w:rsid w:val="00A43CC0"/>
    <w:rsid w:val="00A43E18"/>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AF4"/>
    <w:rsid w:val="00A45CF3"/>
    <w:rsid w:val="00A45D05"/>
    <w:rsid w:val="00A45D78"/>
    <w:rsid w:val="00A45E1D"/>
    <w:rsid w:val="00A46189"/>
    <w:rsid w:val="00A4633D"/>
    <w:rsid w:val="00A46772"/>
    <w:rsid w:val="00A467B3"/>
    <w:rsid w:val="00A46FB6"/>
    <w:rsid w:val="00A4708A"/>
    <w:rsid w:val="00A4723A"/>
    <w:rsid w:val="00A4742E"/>
    <w:rsid w:val="00A47B6C"/>
    <w:rsid w:val="00A47B8E"/>
    <w:rsid w:val="00A47CB5"/>
    <w:rsid w:val="00A47E64"/>
    <w:rsid w:val="00A50335"/>
    <w:rsid w:val="00A5036B"/>
    <w:rsid w:val="00A511D6"/>
    <w:rsid w:val="00A516D5"/>
    <w:rsid w:val="00A5191C"/>
    <w:rsid w:val="00A51C53"/>
    <w:rsid w:val="00A51EB9"/>
    <w:rsid w:val="00A520B6"/>
    <w:rsid w:val="00A5217E"/>
    <w:rsid w:val="00A522FF"/>
    <w:rsid w:val="00A52319"/>
    <w:rsid w:val="00A523E0"/>
    <w:rsid w:val="00A52402"/>
    <w:rsid w:val="00A52580"/>
    <w:rsid w:val="00A525D8"/>
    <w:rsid w:val="00A528BA"/>
    <w:rsid w:val="00A52A26"/>
    <w:rsid w:val="00A52B2F"/>
    <w:rsid w:val="00A52C00"/>
    <w:rsid w:val="00A52D50"/>
    <w:rsid w:val="00A52F74"/>
    <w:rsid w:val="00A530E3"/>
    <w:rsid w:val="00A534E0"/>
    <w:rsid w:val="00A535C9"/>
    <w:rsid w:val="00A53715"/>
    <w:rsid w:val="00A53735"/>
    <w:rsid w:val="00A537E4"/>
    <w:rsid w:val="00A5387E"/>
    <w:rsid w:val="00A53898"/>
    <w:rsid w:val="00A53936"/>
    <w:rsid w:val="00A53971"/>
    <w:rsid w:val="00A53A5C"/>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21A"/>
    <w:rsid w:val="00A552E7"/>
    <w:rsid w:val="00A554D2"/>
    <w:rsid w:val="00A555A1"/>
    <w:rsid w:val="00A55722"/>
    <w:rsid w:val="00A55779"/>
    <w:rsid w:val="00A55A7B"/>
    <w:rsid w:val="00A55ECB"/>
    <w:rsid w:val="00A55FD9"/>
    <w:rsid w:val="00A5668D"/>
    <w:rsid w:val="00A56B05"/>
    <w:rsid w:val="00A56B33"/>
    <w:rsid w:val="00A56D8D"/>
    <w:rsid w:val="00A57103"/>
    <w:rsid w:val="00A5715D"/>
    <w:rsid w:val="00A57162"/>
    <w:rsid w:val="00A571C1"/>
    <w:rsid w:val="00A572A4"/>
    <w:rsid w:val="00A57935"/>
    <w:rsid w:val="00A57B78"/>
    <w:rsid w:val="00A57CF9"/>
    <w:rsid w:val="00A602AD"/>
    <w:rsid w:val="00A60708"/>
    <w:rsid w:val="00A6078D"/>
    <w:rsid w:val="00A60BFE"/>
    <w:rsid w:val="00A60DF7"/>
    <w:rsid w:val="00A60E1E"/>
    <w:rsid w:val="00A60EEA"/>
    <w:rsid w:val="00A612B7"/>
    <w:rsid w:val="00A61676"/>
    <w:rsid w:val="00A61CFC"/>
    <w:rsid w:val="00A61D48"/>
    <w:rsid w:val="00A6212E"/>
    <w:rsid w:val="00A62307"/>
    <w:rsid w:val="00A62326"/>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60B"/>
    <w:rsid w:val="00A63DD5"/>
    <w:rsid w:val="00A63FA6"/>
    <w:rsid w:val="00A6400E"/>
    <w:rsid w:val="00A6433D"/>
    <w:rsid w:val="00A6434F"/>
    <w:rsid w:val="00A64370"/>
    <w:rsid w:val="00A643ED"/>
    <w:rsid w:val="00A64432"/>
    <w:rsid w:val="00A645B6"/>
    <w:rsid w:val="00A6478D"/>
    <w:rsid w:val="00A64892"/>
    <w:rsid w:val="00A648EF"/>
    <w:rsid w:val="00A64A2F"/>
    <w:rsid w:val="00A64A63"/>
    <w:rsid w:val="00A64D7C"/>
    <w:rsid w:val="00A64FEF"/>
    <w:rsid w:val="00A65018"/>
    <w:rsid w:val="00A6514D"/>
    <w:rsid w:val="00A654F8"/>
    <w:rsid w:val="00A65600"/>
    <w:rsid w:val="00A65683"/>
    <w:rsid w:val="00A65BE7"/>
    <w:rsid w:val="00A65D68"/>
    <w:rsid w:val="00A66005"/>
    <w:rsid w:val="00A6607F"/>
    <w:rsid w:val="00A6619A"/>
    <w:rsid w:val="00A6620C"/>
    <w:rsid w:val="00A6632C"/>
    <w:rsid w:val="00A6636C"/>
    <w:rsid w:val="00A663FD"/>
    <w:rsid w:val="00A66431"/>
    <w:rsid w:val="00A66447"/>
    <w:rsid w:val="00A664E3"/>
    <w:rsid w:val="00A6659E"/>
    <w:rsid w:val="00A668DD"/>
    <w:rsid w:val="00A66C3D"/>
    <w:rsid w:val="00A66C8C"/>
    <w:rsid w:val="00A66CF4"/>
    <w:rsid w:val="00A671FA"/>
    <w:rsid w:val="00A67383"/>
    <w:rsid w:val="00A673F8"/>
    <w:rsid w:val="00A67710"/>
    <w:rsid w:val="00A677C7"/>
    <w:rsid w:val="00A67A61"/>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49"/>
    <w:rsid w:val="00A71B7D"/>
    <w:rsid w:val="00A71C84"/>
    <w:rsid w:val="00A71DB5"/>
    <w:rsid w:val="00A71E21"/>
    <w:rsid w:val="00A71E6D"/>
    <w:rsid w:val="00A7208A"/>
    <w:rsid w:val="00A721AB"/>
    <w:rsid w:val="00A726A1"/>
    <w:rsid w:val="00A728E1"/>
    <w:rsid w:val="00A72C65"/>
    <w:rsid w:val="00A730ED"/>
    <w:rsid w:val="00A73139"/>
    <w:rsid w:val="00A731F9"/>
    <w:rsid w:val="00A7327E"/>
    <w:rsid w:val="00A7340E"/>
    <w:rsid w:val="00A73621"/>
    <w:rsid w:val="00A7374E"/>
    <w:rsid w:val="00A73811"/>
    <w:rsid w:val="00A73990"/>
    <w:rsid w:val="00A73D03"/>
    <w:rsid w:val="00A73F50"/>
    <w:rsid w:val="00A74143"/>
    <w:rsid w:val="00A741FF"/>
    <w:rsid w:val="00A7428C"/>
    <w:rsid w:val="00A74292"/>
    <w:rsid w:val="00A74790"/>
    <w:rsid w:val="00A7483A"/>
    <w:rsid w:val="00A7487F"/>
    <w:rsid w:val="00A749D2"/>
    <w:rsid w:val="00A749D3"/>
    <w:rsid w:val="00A74DB9"/>
    <w:rsid w:val="00A751EF"/>
    <w:rsid w:val="00A752D8"/>
    <w:rsid w:val="00A75423"/>
    <w:rsid w:val="00A758B9"/>
    <w:rsid w:val="00A75B1D"/>
    <w:rsid w:val="00A75E8D"/>
    <w:rsid w:val="00A75F81"/>
    <w:rsid w:val="00A762AA"/>
    <w:rsid w:val="00A766FF"/>
    <w:rsid w:val="00A7681A"/>
    <w:rsid w:val="00A76873"/>
    <w:rsid w:val="00A769FE"/>
    <w:rsid w:val="00A76B4A"/>
    <w:rsid w:val="00A76E00"/>
    <w:rsid w:val="00A76EE9"/>
    <w:rsid w:val="00A7700E"/>
    <w:rsid w:val="00A77131"/>
    <w:rsid w:val="00A7746B"/>
    <w:rsid w:val="00A77620"/>
    <w:rsid w:val="00A77845"/>
    <w:rsid w:val="00A77B53"/>
    <w:rsid w:val="00A77C7B"/>
    <w:rsid w:val="00A77D15"/>
    <w:rsid w:val="00A77D45"/>
    <w:rsid w:val="00A77E99"/>
    <w:rsid w:val="00A77EBB"/>
    <w:rsid w:val="00A8050B"/>
    <w:rsid w:val="00A80624"/>
    <w:rsid w:val="00A806D4"/>
    <w:rsid w:val="00A8094A"/>
    <w:rsid w:val="00A80A31"/>
    <w:rsid w:val="00A80C47"/>
    <w:rsid w:val="00A80F60"/>
    <w:rsid w:val="00A80F9C"/>
    <w:rsid w:val="00A80FCE"/>
    <w:rsid w:val="00A81089"/>
    <w:rsid w:val="00A8111C"/>
    <w:rsid w:val="00A8124D"/>
    <w:rsid w:val="00A813B1"/>
    <w:rsid w:val="00A81541"/>
    <w:rsid w:val="00A8160F"/>
    <w:rsid w:val="00A818A9"/>
    <w:rsid w:val="00A81D11"/>
    <w:rsid w:val="00A81EFB"/>
    <w:rsid w:val="00A820EB"/>
    <w:rsid w:val="00A8210E"/>
    <w:rsid w:val="00A8212E"/>
    <w:rsid w:val="00A8236D"/>
    <w:rsid w:val="00A823E1"/>
    <w:rsid w:val="00A82770"/>
    <w:rsid w:val="00A828B1"/>
    <w:rsid w:val="00A82D1C"/>
    <w:rsid w:val="00A82D76"/>
    <w:rsid w:val="00A82E0C"/>
    <w:rsid w:val="00A831ED"/>
    <w:rsid w:val="00A83369"/>
    <w:rsid w:val="00A83525"/>
    <w:rsid w:val="00A836CD"/>
    <w:rsid w:val="00A83851"/>
    <w:rsid w:val="00A83BF4"/>
    <w:rsid w:val="00A83BF7"/>
    <w:rsid w:val="00A83C2C"/>
    <w:rsid w:val="00A83D77"/>
    <w:rsid w:val="00A8409F"/>
    <w:rsid w:val="00A841B8"/>
    <w:rsid w:val="00A84319"/>
    <w:rsid w:val="00A84688"/>
    <w:rsid w:val="00A8489D"/>
    <w:rsid w:val="00A84967"/>
    <w:rsid w:val="00A849AF"/>
    <w:rsid w:val="00A849D1"/>
    <w:rsid w:val="00A84A59"/>
    <w:rsid w:val="00A84B62"/>
    <w:rsid w:val="00A84B65"/>
    <w:rsid w:val="00A84C30"/>
    <w:rsid w:val="00A84C41"/>
    <w:rsid w:val="00A85115"/>
    <w:rsid w:val="00A8522E"/>
    <w:rsid w:val="00A8546E"/>
    <w:rsid w:val="00A854B5"/>
    <w:rsid w:val="00A855C1"/>
    <w:rsid w:val="00A8569E"/>
    <w:rsid w:val="00A857F0"/>
    <w:rsid w:val="00A8597C"/>
    <w:rsid w:val="00A859E5"/>
    <w:rsid w:val="00A85BE9"/>
    <w:rsid w:val="00A85C13"/>
    <w:rsid w:val="00A85C6A"/>
    <w:rsid w:val="00A85E35"/>
    <w:rsid w:val="00A85FC9"/>
    <w:rsid w:val="00A861D1"/>
    <w:rsid w:val="00A862C5"/>
    <w:rsid w:val="00A86418"/>
    <w:rsid w:val="00A86617"/>
    <w:rsid w:val="00A8692E"/>
    <w:rsid w:val="00A86942"/>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09F"/>
    <w:rsid w:val="00A91215"/>
    <w:rsid w:val="00A91247"/>
    <w:rsid w:val="00A9132A"/>
    <w:rsid w:val="00A9134F"/>
    <w:rsid w:val="00A91BCE"/>
    <w:rsid w:val="00A91E60"/>
    <w:rsid w:val="00A9216C"/>
    <w:rsid w:val="00A926FE"/>
    <w:rsid w:val="00A928CC"/>
    <w:rsid w:val="00A92B1E"/>
    <w:rsid w:val="00A92DBF"/>
    <w:rsid w:val="00A92F29"/>
    <w:rsid w:val="00A9343B"/>
    <w:rsid w:val="00A940D1"/>
    <w:rsid w:val="00A945D4"/>
    <w:rsid w:val="00A94765"/>
    <w:rsid w:val="00A947DF"/>
    <w:rsid w:val="00A94A9E"/>
    <w:rsid w:val="00A94ACE"/>
    <w:rsid w:val="00A94BF2"/>
    <w:rsid w:val="00A94FB6"/>
    <w:rsid w:val="00A9520D"/>
    <w:rsid w:val="00A952BB"/>
    <w:rsid w:val="00A95486"/>
    <w:rsid w:val="00A95715"/>
    <w:rsid w:val="00A957ED"/>
    <w:rsid w:val="00A958CB"/>
    <w:rsid w:val="00A9593F"/>
    <w:rsid w:val="00A959E2"/>
    <w:rsid w:val="00A95EAD"/>
    <w:rsid w:val="00A96099"/>
    <w:rsid w:val="00A960CD"/>
    <w:rsid w:val="00A9622F"/>
    <w:rsid w:val="00A96293"/>
    <w:rsid w:val="00A9692E"/>
    <w:rsid w:val="00A969CA"/>
    <w:rsid w:val="00A96AAF"/>
    <w:rsid w:val="00A97011"/>
    <w:rsid w:val="00A970D3"/>
    <w:rsid w:val="00A97180"/>
    <w:rsid w:val="00A973E2"/>
    <w:rsid w:val="00A975E0"/>
    <w:rsid w:val="00A976F1"/>
    <w:rsid w:val="00A9775F"/>
    <w:rsid w:val="00A97A08"/>
    <w:rsid w:val="00A97CE6"/>
    <w:rsid w:val="00A97E95"/>
    <w:rsid w:val="00AA02CB"/>
    <w:rsid w:val="00AA05DF"/>
    <w:rsid w:val="00AA0AC1"/>
    <w:rsid w:val="00AA0B79"/>
    <w:rsid w:val="00AA0FDB"/>
    <w:rsid w:val="00AA1092"/>
    <w:rsid w:val="00AA13DA"/>
    <w:rsid w:val="00AA1532"/>
    <w:rsid w:val="00AA16B4"/>
    <w:rsid w:val="00AA1757"/>
    <w:rsid w:val="00AA181B"/>
    <w:rsid w:val="00AA1907"/>
    <w:rsid w:val="00AA2221"/>
    <w:rsid w:val="00AA22D4"/>
    <w:rsid w:val="00AA27F8"/>
    <w:rsid w:val="00AA2801"/>
    <w:rsid w:val="00AA29BD"/>
    <w:rsid w:val="00AA2B76"/>
    <w:rsid w:val="00AA2BE2"/>
    <w:rsid w:val="00AA2C24"/>
    <w:rsid w:val="00AA2DD3"/>
    <w:rsid w:val="00AA3671"/>
    <w:rsid w:val="00AA3A33"/>
    <w:rsid w:val="00AA3AFC"/>
    <w:rsid w:val="00AA3B77"/>
    <w:rsid w:val="00AA3CC0"/>
    <w:rsid w:val="00AA3EF2"/>
    <w:rsid w:val="00AA42AC"/>
    <w:rsid w:val="00AA450F"/>
    <w:rsid w:val="00AA4580"/>
    <w:rsid w:val="00AA45C8"/>
    <w:rsid w:val="00AA467D"/>
    <w:rsid w:val="00AA47BA"/>
    <w:rsid w:val="00AA4802"/>
    <w:rsid w:val="00AA4BF2"/>
    <w:rsid w:val="00AA4C11"/>
    <w:rsid w:val="00AA4C22"/>
    <w:rsid w:val="00AA4D3F"/>
    <w:rsid w:val="00AA4D65"/>
    <w:rsid w:val="00AA4DF6"/>
    <w:rsid w:val="00AA5118"/>
    <w:rsid w:val="00AA54C6"/>
    <w:rsid w:val="00AA56B0"/>
    <w:rsid w:val="00AA575C"/>
    <w:rsid w:val="00AA5A3C"/>
    <w:rsid w:val="00AA5BC6"/>
    <w:rsid w:val="00AA5D47"/>
    <w:rsid w:val="00AA6097"/>
    <w:rsid w:val="00AA6163"/>
    <w:rsid w:val="00AA61F2"/>
    <w:rsid w:val="00AA64BB"/>
    <w:rsid w:val="00AA65B2"/>
    <w:rsid w:val="00AA6616"/>
    <w:rsid w:val="00AA667E"/>
    <w:rsid w:val="00AA68D2"/>
    <w:rsid w:val="00AA69C4"/>
    <w:rsid w:val="00AA6AC1"/>
    <w:rsid w:val="00AA6AE7"/>
    <w:rsid w:val="00AA6B65"/>
    <w:rsid w:val="00AA6DD4"/>
    <w:rsid w:val="00AA7090"/>
    <w:rsid w:val="00AA73FF"/>
    <w:rsid w:val="00AA7691"/>
    <w:rsid w:val="00AA7751"/>
    <w:rsid w:val="00AA77EF"/>
    <w:rsid w:val="00AA7997"/>
    <w:rsid w:val="00AA7D2E"/>
    <w:rsid w:val="00AB01F2"/>
    <w:rsid w:val="00AB0274"/>
    <w:rsid w:val="00AB036B"/>
    <w:rsid w:val="00AB039D"/>
    <w:rsid w:val="00AB03F7"/>
    <w:rsid w:val="00AB0436"/>
    <w:rsid w:val="00AB0D3A"/>
    <w:rsid w:val="00AB0DBF"/>
    <w:rsid w:val="00AB1196"/>
    <w:rsid w:val="00AB11AB"/>
    <w:rsid w:val="00AB14AD"/>
    <w:rsid w:val="00AB14CC"/>
    <w:rsid w:val="00AB1738"/>
    <w:rsid w:val="00AB173C"/>
    <w:rsid w:val="00AB1950"/>
    <w:rsid w:val="00AB1AD7"/>
    <w:rsid w:val="00AB1D8F"/>
    <w:rsid w:val="00AB1DC2"/>
    <w:rsid w:val="00AB1EF6"/>
    <w:rsid w:val="00AB1FD6"/>
    <w:rsid w:val="00AB221A"/>
    <w:rsid w:val="00AB2456"/>
    <w:rsid w:val="00AB245C"/>
    <w:rsid w:val="00AB2569"/>
    <w:rsid w:val="00AB261F"/>
    <w:rsid w:val="00AB289F"/>
    <w:rsid w:val="00AB292C"/>
    <w:rsid w:val="00AB29C8"/>
    <w:rsid w:val="00AB2DC1"/>
    <w:rsid w:val="00AB2EC2"/>
    <w:rsid w:val="00AB2EEB"/>
    <w:rsid w:val="00AB2F7D"/>
    <w:rsid w:val="00AB3292"/>
    <w:rsid w:val="00AB33E3"/>
    <w:rsid w:val="00AB361A"/>
    <w:rsid w:val="00AB3657"/>
    <w:rsid w:val="00AB38C6"/>
    <w:rsid w:val="00AB3960"/>
    <w:rsid w:val="00AB39B3"/>
    <w:rsid w:val="00AB3A69"/>
    <w:rsid w:val="00AB3B4E"/>
    <w:rsid w:val="00AB3B56"/>
    <w:rsid w:val="00AB3E86"/>
    <w:rsid w:val="00AB4299"/>
    <w:rsid w:val="00AB44AC"/>
    <w:rsid w:val="00AB4865"/>
    <w:rsid w:val="00AB4AF3"/>
    <w:rsid w:val="00AB4D93"/>
    <w:rsid w:val="00AB4DA2"/>
    <w:rsid w:val="00AB51DD"/>
    <w:rsid w:val="00AB52DD"/>
    <w:rsid w:val="00AB56A2"/>
    <w:rsid w:val="00AB58D2"/>
    <w:rsid w:val="00AB5DE5"/>
    <w:rsid w:val="00AB5E40"/>
    <w:rsid w:val="00AB5F98"/>
    <w:rsid w:val="00AB608D"/>
    <w:rsid w:val="00AB61FB"/>
    <w:rsid w:val="00AB63A6"/>
    <w:rsid w:val="00AB64D1"/>
    <w:rsid w:val="00AB650D"/>
    <w:rsid w:val="00AB688C"/>
    <w:rsid w:val="00AB6C00"/>
    <w:rsid w:val="00AB6D49"/>
    <w:rsid w:val="00AB6D86"/>
    <w:rsid w:val="00AB6E76"/>
    <w:rsid w:val="00AB6F6C"/>
    <w:rsid w:val="00AB70BE"/>
    <w:rsid w:val="00AB715B"/>
    <w:rsid w:val="00AB7255"/>
    <w:rsid w:val="00AB7324"/>
    <w:rsid w:val="00AB764D"/>
    <w:rsid w:val="00AB7787"/>
    <w:rsid w:val="00AB77E5"/>
    <w:rsid w:val="00AB78D9"/>
    <w:rsid w:val="00AB7DB2"/>
    <w:rsid w:val="00AB7DC2"/>
    <w:rsid w:val="00AB7E74"/>
    <w:rsid w:val="00AB7FD0"/>
    <w:rsid w:val="00AC00F3"/>
    <w:rsid w:val="00AC0222"/>
    <w:rsid w:val="00AC03CB"/>
    <w:rsid w:val="00AC04C8"/>
    <w:rsid w:val="00AC0612"/>
    <w:rsid w:val="00AC08D5"/>
    <w:rsid w:val="00AC0AB1"/>
    <w:rsid w:val="00AC1217"/>
    <w:rsid w:val="00AC1346"/>
    <w:rsid w:val="00AC160C"/>
    <w:rsid w:val="00AC18D9"/>
    <w:rsid w:val="00AC1B48"/>
    <w:rsid w:val="00AC2487"/>
    <w:rsid w:val="00AC27FF"/>
    <w:rsid w:val="00AC2A2F"/>
    <w:rsid w:val="00AC2C04"/>
    <w:rsid w:val="00AC2C70"/>
    <w:rsid w:val="00AC31EC"/>
    <w:rsid w:val="00AC31FD"/>
    <w:rsid w:val="00AC3293"/>
    <w:rsid w:val="00AC3624"/>
    <w:rsid w:val="00AC39FE"/>
    <w:rsid w:val="00AC3AC2"/>
    <w:rsid w:val="00AC3B0B"/>
    <w:rsid w:val="00AC3B27"/>
    <w:rsid w:val="00AC3B77"/>
    <w:rsid w:val="00AC4094"/>
    <w:rsid w:val="00AC410C"/>
    <w:rsid w:val="00AC429F"/>
    <w:rsid w:val="00AC4321"/>
    <w:rsid w:val="00AC444A"/>
    <w:rsid w:val="00AC4557"/>
    <w:rsid w:val="00AC45D1"/>
    <w:rsid w:val="00AC482A"/>
    <w:rsid w:val="00AC49CF"/>
    <w:rsid w:val="00AC4A47"/>
    <w:rsid w:val="00AC4B2B"/>
    <w:rsid w:val="00AC4B8B"/>
    <w:rsid w:val="00AC5025"/>
    <w:rsid w:val="00AC527B"/>
    <w:rsid w:val="00AC52CD"/>
    <w:rsid w:val="00AC53F6"/>
    <w:rsid w:val="00AC542C"/>
    <w:rsid w:val="00AC59A7"/>
    <w:rsid w:val="00AC5AB1"/>
    <w:rsid w:val="00AC5B6C"/>
    <w:rsid w:val="00AC5BE8"/>
    <w:rsid w:val="00AC5C06"/>
    <w:rsid w:val="00AC5EFE"/>
    <w:rsid w:val="00AC68C8"/>
    <w:rsid w:val="00AC6955"/>
    <w:rsid w:val="00AC6AFA"/>
    <w:rsid w:val="00AC6F35"/>
    <w:rsid w:val="00AC703E"/>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B3E"/>
    <w:rsid w:val="00AD0C38"/>
    <w:rsid w:val="00AD101C"/>
    <w:rsid w:val="00AD10BE"/>
    <w:rsid w:val="00AD1295"/>
    <w:rsid w:val="00AD14C1"/>
    <w:rsid w:val="00AD16FC"/>
    <w:rsid w:val="00AD1983"/>
    <w:rsid w:val="00AD1A5D"/>
    <w:rsid w:val="00AD1C9D"/>
    <w:rsid w:val="00AD1CB3"/>
    <w:rsid w:val="00AD1E58"/>
    <w:rsid w:val="00AD1F54"/>
    <w:rsid w:val="00AD2058"/>
    <w:rsid w:val="00AD2113"/>
    <w:rsid w:val="00AD212F"/>
    <w:rsid w:val="00AD22EF"/>
    <w:rsid w:val="00AD2DAC"/>
    <w:rsid w:val="00AD2E1C"/>
    <w:rsid w:val="00AD2E79"/>
    <w:rsid w:val="00AD2EC5"/>
    <w:rsid w:val="00AD323C"/>
    <w:rsid w:val="00AD3630"/>
    <w:rsid w:val="00AD36E0"/>
    <w:rsid w:val="00AD3888"/>
    <w:rsid w:val="00AD38A2"/>
    <w:rsid w:val="00AD38EF"/>
    <w:rsid w:val="00AD3A52"/>
    <w:rsid w:val="00AD3A59"/>
    <w:rsid w:val="00AD3F62"/>
    <w:rsid w:val="00AD4035"/>
    <w:rsid w:val="00AD44DE"/>
    <w:rsid w:val="00AD45C3"/>
    <w:rsid w:val="00AD4872"/>
    <w:rsid w:val="00AD4DB2"/>
    <w:rsid w:val="00AD500B"/>
    <w:rsid w:val="00AD51AB"/>
    <w:rsid w:val="00AD5205"/>
    <w:rsid w:val="00AD5297"/>
    <w:rsid w:val="00AD5708"/>
    <w:rsid w:val="00AD5852"/>
    <w:rsid w:val="00AD598B"/>
    <w:rsid w:val="00AD5E0C"/>
    <w:rsid w:val="00AD601F"/>
    <w:rsid w:val="00AD6123"/>
    <w:rsid w:val="00AD62FE"/>
    <w:rsid w:val="00AD6845"/>
    <w:rsid w:val="00AD68C1"/>
    <w:rsid w:val="00AD6C00"/>
    <w:rsid w:val="00AD6C74"/>
    <w:rsid w:val="00AD7053"/>
    <w:rsid w:val="00AD748B"/>
    <w:rsid w:val="00AD751E"/>
    <w:rsid w:val="00AD7659"/>
    <w:rsid w:val="00AD7895"/>
    <w:rsid w:val="00AD79F1"/>
    <w:rsid w:val="00AD79F4"/>
    <w:rsid w:val="00AD7A60"/>
    <w:rsid w:val="00AD7B8E"/>
    <w:rsid w:val="00AD7B9F"/>
    <w:rsid w:val="00AD7FC8"/>
    <w:rsid w:val="00AE00E2"/>
    <w:rsid w:val="00AE01CF"/>
    <w:rsid w:val="00AE01E4"/>
    <w:rsid w:val="00AE0677"/>
    <w:rsid w:val="00AE0A3A"/>
    <w:rsid w:val="00AE0B75"/>
    <w:rsid w:val="00AE0C87"/>
    <w:rsid w:val="00AE0DCC"/>
    <w:rsid w:val="00AE1315"/>
    <w:rsid w:val="00AE13C7"/>
    <w:rsid w:val="00AE1842"/>
    <w:rsid w:val="00AE1C39"/>
    <w:rsid w:val="00AE2025"/>
    <w:rsid w:val="00AE23BA"/>
    <w:rsid w:val="00AE2421"/>
    <w:rsid w:val="00AE26DD"/>
    <w:rsid w:val="00AE2A19"/>
    <w:rsid w:val="00AE2EA0"/>
    <w:rsid w:val="00AE3569"/>
    <w:rsid w:val="00AE368F"/>
    <w:rsid w:val="00AE386E"/>
    <w:rsid w:val="00AE3CFA"/>
    <w:rsid w:val="00AE41B1"/>
    <w:rsid w:val="00AE4240"/>
    <w:rsid w:val="00AE43E9"/>
    <w:rsid w:val="00AE45D5"/>
    <w:rsid w:val="00AE46C8"/>
    <w:rsid w:val="00AE4955"/>
    <w:rsid w:val="00AE4C04"/>
    <w:rsid w:val="00AE4E68"/>
    <w:rsid w:val="00AE4E9D"/>
    <w:rsid w:val="00AE51A8"/>
    <w:rsid w:val="00AE527A"/>
    <w:rsid w:val="00AE5404"/>
    <w:rsid w:val="00AE5422"/>
    <w:rsid w:val="00AE5791"/>
    <w:rsid w:val="00AE579B"/>
    <w:rsid w:val="00AE57BB"/>
    <w:rsid w:val="00AE58B7"/>
    <w:rsid w:val="00AE59A6"/>
    <w:rsid w:val="00AE5E4E"/>
    <w:rsid w:val="00AE69DF"/>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62C"/>
    <w:rsid w:val="00AF18E7"/>
    <w:rsid w:val="00AF1BE6"/>
    <w:rsid w:val="00AF1C90"/>
    <w:rsid w:val="00AF1D41"/>
    <w:rsid w:val="00AF1F1A"/>
    <w:rsid w:val="00AF2181"/>
    <w:rsid w:val="00AF24DF"/>
    <w:rsid w:val="00AF2600"/>
    <w:rsid w:val="00AF263B"/>
    <w:rsid w:val="00AF2681"/>
    <w:rsid w:val="00AF29F6"/>
    <w:rsid w:val="00AF2A7B"/>
    <w:rsid w:val="00AF2C75"/>
    <w:rsid w:val="00AF2CCD"/>
    <w:rsid w:val="00AF34A0"/>
    <w:rsid w:val="00AF35D4"/>
    <w:rsid w:val="00AF3903"/>
    <w:rsid w:val="00AF3B34"/>
    <w:rsid w:val="00AF3C5C"/>
    <w:rsid w:val="00AF3D83"/>
    <w:rsid w:val="00AF3DCD"/>
    <w:rsid w:val="00AF427C"/>
    <w:rsid w:val="00AF45D7"/>
    <w:rsid w:val="00AF47D4"/>
    <w:rsid w:val="00AF48C4"/>
    <w:rsid w:val="00AF48C5"/>
    <w:rsid w:val="00AF48F3"/>
    <w:rsid w:val="00AF495B"/>
    <w:rsid w:val="00AF49DD"/>
    <w:rsid w:val="00AF4A9B"/>
    <w:rsid w:val="00AF4F9C"/>
    <w:rsid w:val="00AF5172"/>
    <w:rsid w:val="00AF52BC"/>
    <w:rsid w:val="00AF5337"/>
    <w:rsid w:val="00AF540E"/>
    <w:rsid w:val="00AF57F7"/>
    <w:rsid w:val="00AF5C5D"/>
    <w:rsid w:val="00AF5C71"/>
    <w:rsid w:val="00AF6397"/>
    <w:rsid w:val="00AF64B6"/>
    <w:rsid w:val="00AF64C5"/>
    <w:rsid w:val="00AF659E"/>
    <w:rsid w:val="00AF6681"/>
    <w:rsid w:val="00AF66A9"/>
    <w:rsid w:val="00AF67DD"/>
    <w:rsid w:val="00AF692A"/>
    <w:rsid w:val="00AF6CF2"/>
    <w:rsid w:val="00AF7071"/>
    <w:rsid w:val="00AF714E"/>
    <w:rsid w:val="00AF744E"/>
    <w:rsid w:val="00AF74C2"/>
    <w:rsid w:val="00AF76E1"/>
    <w:rsid w:val="00AF7914"/>
    <w:rsid w:val="00AF79E5"/>
    <w:rsid w:val="00AF7A9B"/>
    <w:rsid w:val="00AF7E92"/>
    <w:rsid w:val="00AF7F42"/>
    <w:rsid w:val="00B00018"/>
    <w:rsid w:val="00B000BE"/>
    <w:rsid w:val="00B0030E"/>
    <w:rsid w:val="00B00879"/>
    <w:rsid w:val="00B00938"/>
    <w:rsid w:val="00B0099F"/>
    <w:rsid w:val="00B00A36"/>
    <w:rsid w:val="00B00AD9"/>
    <w:rsid w:val="00B00C29"/>
    <w:rsid w:val="00B00D80"/>
    <w:rsid w:val="00B012CA"/>
    <w:rsid w:val="00B01369"/>
    <w:rsid w:val="00B01D56"/>
    <w:rsid w:val="00B01E3F"/>
    <w:rsid w:val="00B023FD"/>
    <w:rsid w:val="00B0249F"/>
    <w:rsid w:val="00B02584"/>
    <w:rsid w:val="00B02811"/>
    <w:rsid w:val="00B029D0"/>
    <w:rsid w:val="00B02B53"/>
    <w:rsid w:val="00B02C47"/>
    <w:rsid w:val="00B02EA8"/>
    <w:rsid w:val="00B033B5"/>
    <w:rsid w:val="00B035D9"/>
    <w:rsid w:val="00B03AAB"/>
    <w:rsid w:val="00B03AC1"/>
    <w:rsid w:val="00B03B7C"/>
    <w:rsid w:val="00B03BF2"/>
    <w:rsid w:val="00B04024"/>
    <w:rsid w:val="00B04274"/>
    <w:rsid w:val="00B042BF"/>
    <w:rsid w:val="00B04410"/>
    <w:rsid w:val="00B044CA"/>
    <w:rsid w:val="00B044E2"/>
    <w:rsid w:val="00B045F4"/>
    <w:rsid w:val="00B0470A"/>
    <w:rsid w:val="00B04734"/>
    <w:rsid w:val="00B0479B"/>
    <w:rsid w:val="00B048F0"/>
    <w:rsid w:val="00B04D56"/>
    <w:rsid w:val="00B0510E"/>
    <w:rsid w:val="00B05139"/>
    <w:rsid w:val="00B052F6"/>
    <w:rsid w:val="00B05423"/>
    <w:rsid w:val="00B05764"/>
    <w:rsid w:val="00B05C13"/>
    <w:rsid w:val="00B05C1B"/>
    <w:rsid w:val="00B05D68"/>
    <w:rsid w:val="00B05FEC"/>
    <w:rsid w:val="00B06185"/>
    <w:rsid w:val="00B0627F"/>
    <w:rsid w:val="00B062B1"/>
    <w:rsid w:val="00B064DB"/>
    <w:rsid w:val="00B066FD"/>
    <w:rsid w:val="00B06898"/>
    <w:rsid w:val="00B06A03"/>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9E"/>
    <w:rsid w:val="00B101CD"/>
    <w:rsid w:val="00B10463"/>
    <w:rsid w:val="00B104C1"/>
    <w:rsid w:val="00B105C4"/>
    <w:rsid w:val="00B1068B"/>
    <w:rsid w:val="00B10790"/>
    <w:rsid w:val="00B10913"/>
    <w:rsid w:val="00B10937"/>
    <w:rsid w:val="00B10A48"/>
    <w:rsid w:val="00B10B4E"/>
    <w:rsid w:val="00B10CD5"/>
    <w:rsid w:val="00B110CA"/>
    <w:rsid w:val="00B110F5"/>
    <w:rsid w:val="00B1119D"/>
    <w:rsid w:val="00B1121D"/>
    <w:rsid w:val="00B11322"/>
    <w:rsid w:val="00B113AD"/>
    <w:rsid w:val="00B11430"/>
    <w:rsid w:val="00B118D1"/>
    <w:rsid w:val="00B119EE"/>
    <w:rsid w:val="00B11B5F"/>
    <w:rsid w:val="00B11BD3"/>
    <w:rsid w:val="00B11EAC"/>
    <w:rsid w:val="00B11F81"/>
    <w:rsid w:val="00B121CA"/>
    <w:rsid w:val="00B12223"/>
    <w:rsid w:val="00B12319"/>
    <w:rsid w:val="00B1265F"/>
    <w:rsid w:val="00B12B3E"/>
    <w:rsid w:val="00B12B9B"/>
    <w:rsid w:val="00B12F0E"/>
    <w:rsid w:val="00B12F3B"/>
    <w:rsid w:val="00B13015"/>
    <w:rsid w:val="00B13206"/>
    <w:rsid w:val="00B13405"/>
    <w:rsid w:val="00B136FB"/>
    <w:rsid w:val="00B13790"/>
    <w:rsid w:val="00B13794"/>
    <w:rsid w:val="00B1382F"/>
    <w:rsid w:val="00B13921"/>
    <w:rsid w:val="00B13A33"/>
    <w:rsid w:val="00B13A9F"/>
    <w:rsid w:val="00B13B99"/>
    <w:rsid w:val="00B13C5E"/>
    <w:rsid w:val="00B13CD1"/>
    <w:rsid w:val="00B13E35"/>
    <w:rsid w:val="00B1412C"/>
    <w:rsid w:val="00B143A0"/>
    <w:rsid w:val="00B144A8"/>
    <w:rsid w:val="00B14578"/>
    <w:rsid w:val="00B145AE"/>
    <w:rsid w:val="00B146C4"/>
    <w:rsid w:val="00B14A35"/>
    <w:rsid w:val="00B14F54"/>
    <w:rsid w:val="00B15302"/>
    <w:rsid w:val="00B1535C"/>
    <w:rsid w:val="00B1536C"/>
    <w:rsid w:val="00B15397"/>
    <w:rsid w:val="00B15581"/>
    <w:rsid w:val="00B155AE"/>
    <w:rsid w:val="00B15A59"/>
    <w:rsid w:val="00B15B01"/>
    <w:rsid w:val="00B161E9"/>
    <w:rsid w:val="00B16354"/>
    <w:rsid w:val="00B163C7"/>
    <w:rsid w:val="00B16545"/>
    <w:rsid w:val="00B16548"/>
    <w:rsid w:val="00B169DB"/>
    <w:rsid w:val="00B169F0"/>
    <w:rsid w:val="00B16AEC"/>
    <w:rsid w:val="00B16C7D"/>
    <w:rsid w:val="00B16D98"/>
    <w:rsid w:val="00B16EFC"/>
    <w:rsid w:val="00B170C0"/>
    <w:rsid w:val="00B17232"/>
    <w:rsid w:val="00B17491"/>
    <w:rsid w:val="00B17AFB"/>
    <w:rsid w:val="00B17F37"/>
    <w:rsid w:val="00B17F6C"/>
    <w:rsid w:val="00B20090"/>
    <w:rsid w:val="00B202D4"/>
    <w:rsid w:val="00B20515"/>
    <w:rsid w:val="00B20E42"/>
    <w:rsid w:val="00B20E6A"/>
    <w:rsid w:val="00B20E83"/>
    <w:rsid w:val="00B21057"/>
    <w:rsid w:val="00B2112B"/>
    <w:rsid w:val="00B2112F"/>
    <w:rsid w:val="00B21271"/>
    <w:rsid w:val="00B215A5"/>
    <w:rsid w:val="00B216EC"/>
    <w:rsid w:val="00B21781"/>
    <w:rsid w:val="00B21868"/>
    <w:rsid w:val="00B21A36"/>
    <w:rsid w:val="00B21A6C"/>
    <w:rsid w:val="00B21B7A"/>
    <w:rsid w:val="00B21CF3"/>
    <w:rsid w:val="00B21D69"/>
    <w:rsid w:val="00B21F61"/>
    <w:rsid w:val="00B21F71"/>
    <w:rsid w:val="00B2209E"/>
    <w:rsid w:val="00B220CC"/>
    <w:rsid w:val="00B2217D"/>
    <w:rsid w:val="00B22760"/>
    <w:rsid w:val="00B2295C"/>
    <w:rsid w:val="00B22A4E"/>
    <w:rsid w:val="00B22AC9"/>
    <w:rsid w:val="00B22C51"/>
    <w:rsid w:val="00B22CEE"/>
    <w:rsid w:val="00B22E39"/>
    <w:rsid w:val="00B2319A"/>
    <w:rsid w:val="00B232C1"/>
    <w:rsid w:val="00B234C3"/>
    <w:rsid w:val="00B235E1"/>
    <w:rsid w:val="00B2362F"/>
    <w:rsid w:val="00B2377F"/>
    <w:rsid w:val="00B237DE"/>
    <w:rsid w:val="00B23887"/>
    <w:rsid w:val="00B23950"/>
    <w:rsid w:val="00B23C46"/>
    <w:rsid w:val="00B23DBD"/>
    <w:rsid w:val="00B24082"/>
    <w:rsid w:val="00B241F9"/>
    <w:rsid w:val="00B24238"/>
    <w:rsid w:val="00B24A70"/>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410"/>
    <w:rsid w:val="00B266A0"/>
    <w:rsid w:val="00B266C8"/>
    <w:rsid w:val="00B26A04"/>
    <w:rsid w:val="00B26A1F"/>
    <w:rsid w:val="00B26A58"/>
    <w:rsid w:val="00B26A5D"/>
    <w:rsid w:val="00B26B55"/>
    <w:rsid w:val="00B27104"/>
    <w:rsid w:val="00B2748A"/>
    <w:rsid w:val="00B27560"/>
    <w:rsid w:val="00B275FA"/>
    <w:rsid w:val="00B276E7"/>
    <w:rsid w:val="00B2779E"/>
    <w:rsid w:val="00B27937"/>
    <w:rsid w:val="00B2796A"/>
    <w:rsid w:val="00B27B06"/>
    <w:rsid w:val="00B27BC2"/>
    <w:rsid w:val="00B27BD5"/>
    <w:rsid w:val="00B27D37"/>
    <w:rsid w:val="00B27D92"/>
    <w:rsid w:val="00B27EAF"/>
    <w:rsid w:val="00B302ED"/>
    <w:rsid w:val="00B30584"/>
    <w:rsid w:val="00B305A8"/>
    <w:rsid w:val="00B30802"/>
    <w:rsid w:val="00B3087F"/>
    <w:rsid w:val="00B30929"/>
    <w:rsid w:val="00B309E5"/>
    <w:rsid w:val="00B3114C"/>
    <w:rsid w:val="00B31308"/>
    <w:rsid w:val="00B31441"/>
    <w:rsid w:val="00B31560"/>
    <w:rsid w:val="00B31669"/>
    <w:rsid w:val="00B317FA"/>
    <w:rsid w:val="00B3191D"/>
    <w:rsid w:val="00B32343"/>
    <w:rsid w:val="00B3274B"/>
    <w:rsid w:val="00B32D5F"/>
    <w:rsid w:val="00B32D73"/>
    <w:rsid w:val="00B32E52"/>
    <w:rsid w:val="00B32F05"/>
    <w:rsid w:val="00B32FAD"/>
    <w:rsid w:val="00B330EE"/>
    <w:rsid w:val="00B331E1"/>
    <w:rsid w:val="00B332CB"/>
    <w:rsid w:val="00B33494"/>
    <w:rsid w:val="00B336BF"/>
    <w:rsid w:val="00B33AE4"/>
    <w:rsid w:val="00B33C54"/>
    <w:rsid w:val="00B33E67"/>
    <w:rsid w:val="00B33F8B"/>
    <w:rsid w:val="00B3400C"/>
    <w:rsid w:val="00B3409D"/>
    <w:rsid w:val="00B34194"/>
    <w:rsid w:val="00B344F1"/>
    <w:rsid w:val="00B3452F"/>
    <w:rsid w:val="00B34564"/>
    <w:rsid w:val="00B346FF"/>
    <w:rsid w:val="00B349E1"/>
    <w:rsid w:val="00B34A39"/>
    <w:rsid w:val="00B34AF9"/>
    <w:rsid w:val="00B34F0D"/>
    <w:rsid w:val="00B34F20"/>
    <w:rsid w:val="00B352AD"/>
    <w:rsid w:val="00B352C0"/>
    <w:rsid w:val="00B3533D"/>
    <w:rsid w:val="00B35523"/>
    <w:rsid w:val="00B35B64"/>
    <w:rsid w:val="00B35BF4"/>
    <w:rsid w:val="00B35E70"/>
    <w:rsid w:val="00B3614B"/>
    <w:rsid w:val="00B3623D"/>
    <w:rsid w:val="00B3624F"/>
    <w:rsid w:val="00B36749"/>
    <w:rsid w:val="00B36803"/>
    <w:rsid w:val="00B368E9"/>
    <w:rsid w:val="00B36921"/>
    <w:rsid w:val="00B369D1"/>
    <w:rsid w:val="00B36C15"/>
    <w:rsid w:val="00B36DE3"/>
    <w:rsid w:val="00B3750F"/>
    <w:rsid w:val="00B37757"/>
    <w:rsid w:val="00B37D40"/>
    <w:rsid w:val="00B37DE1"/>
    <w:rsid w:val="00B37DFC"/>
    <w:rsid w:val="00B37E8B"/>
    <w:rsid w:val="00B37EA2"/>
    <w:rsid w:val="00B37EF4"/>
    <w:rsid w:val="00B40760"/>
    <w:rsid w:val="00B407F9"/>
    <w:rsid w:val="00B40954"/>
    <w:rsid w:val="00B409C0"/>
    <w:rsid w:val="00B409F4"/>
    <w:rsid w:val="00B40CD0"/>
    <w:rsid w:val="00B40E39"/>
    <w:rsid w:val="00B410CB"/>
    <w:rsid w:val="00B4135A"/>
    <w:rsid w:val="00B4141A"/>
    <w:rsid w:val="00B41471"/>
    <w:rsid w:val="00B414BD"/>
    <w:rsid w:val="00B4159C"/>
    <w:rsid w:val="00B41749"/>
    <w:rsid w:val="00B417DF"/>
    <w:rsid w:val="00B41882"/>
    <w:rsid w:val="00B4197F"/>
    <w:rsid w:val="00B41AD3"/>
    <w:rsid w:val="00B41ECC"/>
    <w:rsid w:val="00B42146"/>
    <w:rsid w:val="00B42270"/>
    <w:rsid w:val="00B42667"/>
    <w:rsid w:val="00B426F8"/>
    <w:rsid w:val="00B42D23"/>
    <w:rsid w:val="00B42E40"/>
    <w:rsid w:val="00B42FC1"/>
    <w:rsid w:val="00B432AA"/>
    <w:rsid w:val="00B43497"/>
    <w:rsid w:val="00B4361C"/>
    <w:rsid w:val="00B4387A"/>
    <w:rsid w:val="00B43A66"/>
    <w:rsid w:val="00B43B10"/>
    <w:rsid w:val="00B43D20"/>
    <w:rsid w:val="00B43D9C"/>
    <w:rsid w:val="00B441DB"/>
    <w:rsid w:val="00B443C1"/>
    <w:rsid w:val="00B44422"/>
    <w:rsid w:val="00B44674"/>
    <w:rsid w:val="00B446B9"/>
    <w:rsid w:val="00B44811"/>
    <w:rsid w:val="00B44915"/>
    <w:rsid w:val="00B44C24"/>
    <w:rsid w:val="00B44F57"/>
    <w:rsid w:val="00B45079"/>
    <w:rsid w:val="00B452C4"/>
    <w:rsid w:val="00B4556A"/>
    <w:rsid w:val="00B45626"/>
    <w:rsid w:val="00B458FB"/>
    <w:rsid w:val="00B45AF9"/>
    <w:rsid w:val="00B45B79"/>
    <w:rsid w:val="00B45B7A"/>
    <w:rsid w:val="00B46B64"/>
    <w:rsid w:val="00B46BDD"/>
    <w:rsid w:val="00B46CC1"/>
    <w:rsid w:val="00B46DBE"/>
    <w:rsid w:val="00B470EA"/>
    <w:rsid w:val="00B47394"/>
    <w:rsid w:val="00B475A9"/>
    <w:rsid w:val="00B475AA"/>
    <w:rsid w:val="00B4799D"/>
    <w:rsid w:val="00B47A89"/>
    <w:rsid w:val="00B47D66"/>
    <w:rsid w:val="00B47F0C"/>
    <w:rsid w:val="00B502FB"/>
    <w:rsid w:val="00B50331"/>
    <w:rsid w:val="00B50334"/>
    <w:rsid w:val="00B50957"/>
    <w:rsid w:val="00B50C5A"/>
    <w:rsid w:val="00B50D1D"/>
    <w:rsid w:val="00B50DBD"/>
    <w:rsid w:val="00B50EB7"/>
    <w:rsid w:val="00B50EBE"/>
    <w:rsid w:val="00B50FD8"/>
    <w:rsid w:val="00B51159"/>
    <w:rsid w:val="00B5135D"/>
    <w:rsid w:val="00B5160C"/>
    <w:rsid w:val="00B51A16"/>
    <w:rsid w:val="00B51BFA"/>
    <w:rsid w:val="00B51D31"/>
    <w:rsid w:val="00B51E10"/>
    <w:rsid w:val="00B51E46"/>
    <w:rsid w:val="00B51EB4"/>
    <w:rsid w:val="00B52323"/>
    <w:rsid w:val="00B5274E"/>
    <w:rsid w:val="00B52B71"/>
    <w:rsid w:val="00B52B80"/>
    <w:rsid w:val="00B52CCA"/>
    <w:rsid w:val="00B52D3E"/>
    <w:rsid w:val="00B52DCB"/>
    <w:rsid w:val="00B52E0E"/>
    <w:rsid w:val="00B52F34"/>
    <w:rsid w:val="00B52FB6"/>
    <w:rsid w:val="00B530DC"/>
    <w:rsid w:val="00B5313E"/>
    <w:rsid w:val="00B53267"/>
    <w:rsid w:val="00B53387"/>
    <w:rsid w:val="00B534AA"/>
    <w:rsid w:val="00B534F0"/>
    <w:rsid w:val="00B53AEF"/>
    <w:rsid w:val="00B53AF3"/>
    <w:rsid w:val="00B53BC9"/>
    <w:rsid w:val="00B53D03"/>
    <w:rsid w:val="00B53D8A"/>
    <w:rsid w:val="00B53E86"/>
    <w:rsid w:val="00B5417C"/>
    <w:rsid w:val="00B546E2"/>
    <w:rsid w:val="00B549BE"/>
    <w:rsid w:val="00B5548E"/>
    <w:rsid w:val="00B55AC6"/>
    <w:rsid w:val="00B55D56"/>
    <w:rsid w:val="00B55F9E"/>
    <w:rsid w:val="00B55FBA"/>
    <w:rsid w:val="00B560F0"/>
    <w:rsid w:val="00B56134"/>
    <w:rsid w:val="00B56212"/>
    <w:rsid w:val="00B565C5"/>
    <w:rsid w:val="00B566BA"/>
    <w:rsid w:val="00B56744"/>
    <w:rsid w:val="00B569A4"/>
    <w:rsid w:val="00B569B8"/>
    <w:rsid w:val="00B570F1"/>
    <w:rsid w:val="00B57DC9"/>
    <w:rsid w:val="00B57E2F"/>
    <w:rsid w:val="00B60670"/>
    <w:rsid w:val="00B60862"/>
    <w:rsid w:val="00B60950"/>
    <w:rsid w:val="00B609BB"/>
    <w:rsid w:val="00B60D86"/>
    <w:rsid w:val="00B60DEB"/>
    <w:rsid w:val="00B6114D"/>
    <w:rsid w:val="00B612DE"/>
    <w:rsid w:val="00B6132E"/>
    <w:rsid w:val="00B613EC"/>
    <w:rsid w:val="00B615D3"/>
    <w:rsid w:val="00B61650"/>
    <w:rsid w:val="00B61BE6"/>
    <w:rsid w:val="00B61EB6"/>
    <w:rsid w:val="00B62148"/>
    <w:rsid w:val="00B62226"/>
    <w:rsid w:val="00B623E3"/>
    <w:rsid w:val="00B62604"/>
    <w:rsid w:val="00B626A3"/>
    <w:rsid w:val="00B62746"/>
    <w:rsid w:val="00B62954"/>
    <w:rsid w:val="00B62DAF"/>
    <w:rsid w:val="00B62E1E"/>
    <w:rsid w:val="00B62F2A"/>
    <w:rsid w:val="00B62FE1"/>
    <w:rsid w:val="00B6392E"/>
    <w:rsid w:val="00B63A4E"/>
    <w:rsid w:val="00B63ADE"/>
    <w:rsid w:val="00B63BA9"/>
    <w:rsid w:val="00B63C03"/>
    <w:rsid w:val="00B6402A"/>
    <w:rsid w:val="00B64103"/>
    <w:rsid w:val="00B6418B"/>
    <w:rsid w:val="00B641A2"/>
    <w:rsid w:val="00B6429C"/>
    <w:rsid w:val="00B64703"/>
    <w:rsid w:val="00B64AB2"/>
    <w:rsid w:val="00B64FA9"/>
    <w:rsid w:val="00B65082"/>
    <w:rsid w:val="00B651FC"/>
    <w:rsid w:val="00B65207"/>
    <w:rsid w:val="00B6522F"/>
    <w:rsid w:val="00B65343"/>
    <w:rsid w:val="00B654FC"/>
    <w:rsid w:val="00B65B7F"/>
    <w:rsid w:val="00B65BE6"/>
    <w:rsid w:val="00B65C8F"/>
    <w:rsid w:val="00B65D39"/>
    <w:rsid w:val="00B65EDD"/>
    <w:rsid w:val="00B65FEF"/>
    <w:rsid w:val="00B6615B"/>
    <w:rsid w:val="00B662C1"/>
    <w:rsid w:val="00B6648B"/>
    <w:rsid w:val="00B665B6"/>
    <w:rsid w:val="00B66615"/>
    <w:rsid w:val="00B667B3"/>
    <w:rsid w:val="00B66BCA"/>
    <w:rsid w:val="00B66D07"/>
    <w:rsid w:val="00B66D23"/>
    <w:rsid w:val="00B66E04"/>
    <w:rsid w:val="00B67104"/>
    <w:rsid w:val="00B6724F"/>
    <w:rsid w:val="00B672A1"/>
    <w:rsid w:val="00B67333"/>
    <w:rsid w:val="00B673C4"/>
    <w:rsid w:val="00B67518"/>
    <w:rsid w:val="00B678D5"/>
    <w:rsid w:val="00B678D9"/>
    <w:rsid w:val="00B67CB0"/>
    <w:rsid w:val="00B67D55"/>
    <w:rsid w:val="00B67DB4"/>
    <w:rsid w:val="00B67DB7"/>
    <w:rsid w:val="00B67DC3"/>
    <w:rsid w:val="00B67E5F"/>
    <w:rsid w:val="00B703C3"/>
    <w:rsid w:val="00B703E7"/>
    <w:rsid w:val="00B70554"/>
    <w:rsid w:val="00B706D1"/>
    <w:rsid w:val="00B709C7"/>
    <w:rsid w:val="00B70A5E"/>
    <w:rsid w:val="00B71015"/>
    <w:rsid w:val="00B71248"/>
    <w:rsid w:val="00B7127C"/>
    <w:rsid w:val="00B71B61"/>
    <w:rsid w:val="00B71C00"/>
    <w:rsid w:val="00B71E00"/>
    <w:rsid w:val="00B71E45"/>
    <w:rsid w:val="00B72018"/>
    <w:rsid w:val="00B722CC"/>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E27"/>
    <w:rsid w:val="00B73F25"/>
    <w:rsid w:val="00B73FB9"/>
    <w:rsid w:val="00B741AF"/>
    <w:rsid w:val="00B7439A"/>
    <w:rsid w:val="00B74454"/>
    <w:rsid w:val="00B7465C"/>
    <w:rsid w:val="00B748CC"/>
    <w:rsid w:val="00B74A97"/>
    <w:rsid w:val="00B74B49"/>
    <w:rsid w:val="00B74B4A"/>
    <w:rsid w:val="00B74B7D"/>
    <w:rsid w:val="00B74D70"/>
    <w:rsid w:val="00B74FAA"/>
    <w:rsid w:val="00B75285"/>
    <w:rsid w:val="00B75485"/>
    <w:rsid w:val="00B75488"/>
    <w:rsid w:val="00B7555F"/>
    <w:rsid w:val="00B757AA"/>
    <w:rsid w:val="00B758A5"/>
    <w:rsid w:val="00B75A8C"/>
    <w:rsid w:val="00B75B2C"/>
    <w:rsid w:val="00B75E18"/>
    <w:rsid w:val="00B75E2D"/>
    <w:rsid w:val="00B76067"/>
    <w:rsid w:val="00B76260"/>
    <w:rsid w:val="00B76399"/>
    <w:rsid w:val="00B76706"/>
    <w:rsid w:val="00B76966"/>
    <w:rsid w:val="00B76C6D"/>
    <w:rsid w:val="00B76E0E"/>
    <w:rsid w:val="00B76E66"/>
    <w:rsid w:val="00B76EBD"/>
    <w:rsid w:val="00B76ECE"/>
    <w:rsid w:val="00B771B8"/>
    <w:rsid w:val="00B77545"/>
    <w:rsid w:val="00B775BE"/>
    <w:rsid w:val="00B776CD"/>
    <w:rsid w:val="00B77801"/>
    <w:rsid w:val="00B77909"/>
    <w:rsid w:val="00B80197"/>
    <w:rsid w:val="00B801A8"/>
    <w:rsid w:val="00B80214"/>
    <w:rsid w:val="00B80271"/>
    <w:rsid w:val="00B80476"/>
    <w:rsid w:val="00B8064C"/>
    <w:rsid w:val="00B806CB"/>
    <w:rsid w:val="00B808E4"/>
    <w:rsid w:val="00B80A92"/>
    <w:rsid w:val="00B80C40"/>
    <w:rsid w:val="00B80E47"/>
    <w:rsid w:val="00B81052"/>
    <w:rsid w:val="00B81156"/>
    <w:rsid w:val="00B812BD"/>
    <w:rsid w:val="00B815B0"/>
    <w:rsid w:val="00B8171E"/>
    <w:rsid w:val="00B81879"/>
    <w:rsid w:val="00B81A78"/>
    <w:rsid w:val="00B81B6B"/>
    <w:rsid w:val="00B81C89"/>
    <w:rsid w:val="00B81DAB"/>
    <w:rsid w:val="00B81E3E"/>
    <w:rsid w:val="00B82082"/>
    <w:rsid w:val="00B82306"/>
    <w:rsid w:val="00B82321"/>
    <w:rsid w:val="00B823B3"/>
    <w:rsid w:val="00B8255F"/>
    <w:rsid w:val="00B825B0"/>
    <w:rsid w:val="00B82A7D"/>
    <w:rsid w:val="00B82C01"/>
    <w:rsid w:val="00B82C1F"/>
    <w:rsid w:val="00B82E52"/>
    <w:rsid w:val="00B82FC1"/>
    <w:rsid w:val="00B8304C"/>
    <w:rsid w:val="00B83381"/>
    <w:rsid w:val="00B833B6"/>
    <w:rsid w:val="00B835A3"/>
    <w:rsid w:val="00B836ED"/>
    <w:rsid w:val="00B83B17"/>
    <w:rsid w:val="00B83E46"/>
    <w:rsid w:val="00B843B6"/>
    <w:rsid w:val="00B84432"/>
    <w:rsid w:val="00B844D2"/>
    <w:rsid w:val="00B84689"/>
    <w:rsid w:val="00B849C9"/>
    <w:rsid w:val="00B84A62"/>
    <w:rsid w:val="00B84B75"/>
    <w:rsid w:val="00B84ED3"/>
    <w:rsid w:val="00B84F34"/>
    <w:rsid w:val="00B84F7F"/>
    <w:rsid w:val="00B853C7"/>
    <w:rsid w:val="00B85414"/>
    <w:rsid w:val="00B85465"/>
    <w:rsid w:val="00B85747"/>
    <w:rsid w:val="00B85F14"/>
    <w:rsid w:val="00B8645C"/>
    <w:rsid w:val="00B8655C"/>
    <w:rsid w:val="00B86801"/>
    <w:rsid w:val="00B86933"/>
    <w:rsid w:val="00B8693C"/>
    <w:rsid w:val="00B86BB1"/>
    <w:rsid w:val="00B86C48"/>
    <w:rsid w:val="00B86DB3"/>
    <w:rsid w:val="00B86F87"/>
    <w:rsid w:val="00B87258"/>
    <w:rsid w:val="00B8745E"/>
    <w:rsid w:val="00B87688"/>
    <w:rsid w:val="00B876BF"/>
    <w:rsid w:val="00B8777E"/>
    <w:rsid w:val="00B87B0E"/>
    <w:rsid w:val="00B87CFB"/>
    <w:rsid w:val="00B87D7A"/>
    <w:rsid w:val="00B901D2"/>
    <w:rsid w:val="00B903C8"/>
    <w:rsid w:val="00B908F8"/>
    <w:rsid w:val="00B90B26"/>
    <w:rsid w:val="00B90C62"/>
    <w:rsid w:val="00B90D71"/>
    <w:rsid w:val="00B90DBE"/>
    <w:rsid w:val="00B90DC1"/>
    <w:rsid w:val="00B90EAA"/>
    <w:rsid w:val="00B90EAD"/>
    <w:rsid w:val="00B9101E"/>
    <w:rsid w:val="00B91027"/>
    <w:rsid w:val="00B9111B"/>
    <w:rsid w:val="00B911E7"/>
    <w:rsid w:val="00B91223"/>
    <w:rsid w:val="00B9141B"/>
    <w:rsid w:val="00B91487"/>
    <w:rsid w:val="00B917C1"/>
    <w:rsid w:val="00B91D4A"/>
    <w:rsid w:val="00B91D5A"/>
    <w:rsid w:val="00B91E95"/>
    <w:rsid w:val="00B91F97"/>
    <w:rsid w:val="00B921B0"/>
    <w:rsid w:val="00B9230F"/>
    <w:rsid w:val="00B92364"/>
    <w:rsid w:val="00B9259E"/>
    <w:rsid w:val="00B927CB"/>
    <w:rsid w:val="00B92857"/>
    <w:rsid w:val="00B92CB2"/>
    <w:rsid w:val="00B92DCC"/>
    <w:rsid w:val="00B92FE6"/>
    <w:rsid w:val="00B93044"/>
    <w:rsid w:val="00B935F8"/>
    <w:rsid w:val="00B939BD"/>
    <w:rsid w:val="00B93D0B"/>
    <w:rsid w:val="00B93D3B"/>
    <w:rsid w:val="00B93E98"/>
    <w:rsid w:val="00B943FB"/>
    <w:rsid w:val="00B9479F"/>
    <w:rsid w:val="00B94914"/>
    <w:rsid w:val="00B9491A"/>
    <w:rsid w:val="00B94A79"/>
    <w:rsid w:val="00B94ADD"/>
    <w:rsid w:val="00B94C87"/>
    <w:rsid w:val="00B94D17"/>
    <w:rsid w:val="00B950CA"/>
    <w:rsid w:val="00B952F6"/>
    <w:rsid w:val="00B953B9"/>
    <w:rsid w:val="00B95455"/>
    <w:rsid w:val="00B95491"/>
    <w:rsid w:val="00B95568"/>
    <w:rsid w:val="00B9557F"/>
    <w:rsid w:val="00B95934"/>
    <w:rsid w:val="00B95AB2"/>
    <w:rsid w:val="00B95D4B"/>
    <w:rsid w:val="00B95D73"/>
    <w:rsid w:val="00B96316"/>
    <w:rsid w:val="00B963DB"/>
    <w:rsid w:val="00B964E1"/>
    <w:rsid w:val="00B9652D"/>
    <w:rsid w:val="00B965FD"/>
    <w:rsid w:val="00B96766"/>
    <w:rsid w:val="00B9678C"/>
    <w:rsid w:val="00B96C7F"/>
    <w:rsid w:val="00B96E51"/>
    <w:rsid w:val="00B970A0"/>
    <w:rsid w:val="00B97189"/>
    <w:rsid w:val="00B972E1"/>
    <w:rsid w:val="00B972F6"/>
    <w:rsid w:val="00B973EA"/>
    <w:rsid w:val="00B977E4"/>
    <w:rsid w:val="00B97A18"/>
    <w:rsid w:val="00B97B3D"/>
    <w:rsid w:val="00B97D14"/>
    <w:rsid w:val="00BA015D"/>
    <w:rsid w:val="00BA0229"/>
    <w:rsid w:val="00BA042A"/>
    <w:rsid w:val="00BA0620"/>
    <w:rsid w:val="00BA064B"/>
    <w:rsid w:val="00BA0860"/>
    <w:rsid w:val="00BA0A8E"/>
    <w:rsid w:val="00BA0ECC"/>
    <w:rsid w:val="00BA12E9"/>
    <w:rsid w:val="00BA17E4"/>
    <w:rsid w:val="00BA1A10"/>
    <w:rsid w:val="00BA1B35"/>
    <w:rsid w:val="00BA1B99"/>
    <w:rsid w:val="00BA1C72"/>
    <w:rsid w:val="00BA1C8A"/>
    <w:rsid w:val="00BA25BC"/>
    <w:rsid w:val="00BA2652"/>
    <w:rsid w:val="00BA273C"/>
    <w:rsid w:val="00BA2914"/>
    <w:rsid w:val="00BA2B37"/>
    <w:rsid w:val="00BA2B6F"/>
    <w:rsid w:val="00BA2DD7"/>
    <w:rsid w:val="00BA3072"/>
    <w:rsid w:val="00BA30C7"/>
    <w:rsid w:val="00BA3571"/>
    <w:rsid w:val="00BA35C5"/>
    <w:rsid w:val="00BA3857"/>
    <w:rsid w:val="00BA38BF"/>
    <w:rsid w:val="00BA3A00"/>
    <w:rsid w:val="00BA3CB8"/>
    <w:rsid w:val="00BA3CFD"/>
    <w:rsid w:val="00BA3D55"/>
    <w:rsid w:val="00BA3D9A"/>
    <w:rsid w:val="00BA409C"/>
    <w:rsid w:val="00BA4183"/>
    <w:rsid w:val="00BA449D"/>
    <w:rsid w:val="00BA453F"/>
    <w:rsid w:val="00BA45D8"/>
    <w:rsid w:val="00BA482A"/>
    <w:rsid w:val="00BA4BAF"/>
    <w:rsid w:val="00BA4C47"/>
    <w:rsid w:val="00BA4E45"/>
    <w:rsid w:val="00BA50BD"/>
    <w:rsid w:val="00BA52B6"/>
    <w:rsid w:val="00BA5320"/>
    <w:rsid w:val="00BA532E"/>
    <w:rsid w:val="00BA5982"/>
    <w:rsid w:val="00BA5B32"/>
    <w:rsid w:val="00BA5B52"/>
    <w:rsid w:val="00BA5B9A"/>
    <w:rsid w:val="00BA5BDE"/>
    <w:rsid w:val="00BA5E53"/>
    <w:rsid w:val="00BA5ED7"/>
    <w:rsid w:val="00BA613A"/>
    <w:rsid w:val="00BA6226"/>
    <w:rsid w:val="00BA6510"/>
    <w:rsid w:val="00BA65AB"/>
    <w:rsid w:val="00BA688B"/>
    <w:rsid w:val="00BA6C06"/>
    <w:rsid w:val="00BA6DF7"/>
    <w:rsid w:val="00BA719A"/>
    <w:rsid w:val="00BA7246"/>
    <w:rsid w:val="00BA7262"/>
    <w:rsid w:val="00BA7269"/>
    <w:rsid w:val="00BA757B"/>
    <w:rsid w:val="00BA7AAD"/>
    <w:rsid w:val="00BA7AB6"/>
    <w:rsid w:val="00BA7B49"/>
    <w:rsid w:val="00BA7B74"/>
    <w:rsid w:val="00BA7D3A"/>
    <w:rsid w:val="00BA7EEA"/>
    <w:rsid w:val="00BB033B"/>
    <w:rsid w:val="00BB09D6"/>
    <w:rsid w:val="00BB0B04"/>
    <w:rsid w:val="00BB0CBB"/>
    <w:rsid w:val="00BB0E11"/>
    <w:rsid w:val="00BB0F25"/>
    <w:rsid w:val="00BB0F4D"/>
    <w:rsid w:val="00BB108E"/>
    <w:rsid w:val="00BB1628"/>
    <w:rsid w:val="00BB1803"/>
    <w:rsid w:val="00BB1837"/>
    <w:rsid w:val="00BB1857"/>
    <w:rsid w:val="00BB18C4"/>
    <w:rsid w:val="00BB1BD5"/>
    <w:rsid w:val="00BB1C14"/>
    <w:rsid w:val="00BB1CBA"/>
    <w:rsid w:val="00BB25A9"/>
    <w:rsid w:val="00BB27DE"/>
    <w:rsid w:val="00BB298C"/>
    <w:rsid w:val="00BB29AF"/>
    <w:rsid w:val="00BB2ABC"/>
    <w:rsid w:val="00BB2D92"/>
    <w:rsid w:val="00BB2FC7"/>
    <w:rsid w:val="00BB3461"/>
    <w:rsid w:val="00BB3619"/>
    <w:rsid w:val="00BB36B1"/>
    <w:rsid w:val="00BB372A"/>
    <w:rsid w:val="00BB3895"/>
    <w:rsid w:val="00BB3990"/>
    <w:rsid w:val="00BB3F05"/>
    <w:rsid w:val="00BB4035"/>
    <w:rsid w:val="00BB434B"/>
    <w:rsid w:val="00BB4485"/>
    <w:rsid w:val="00BB4AEA"/>
    <w:rsid w:val="00BB4B7E"/>
    <w:rsid w:val="00BB4F35"/>
    <w:rsid w:val="00BB4FCE"/>
    <w:rsid w:val="00BB5237"/>
    <w:rsid w:val="00BB5658"/>
    <w:rsid w:val="00BB5673"/>
    <w:rsid w:val="00BB5914"/>
    <w:rsid w:val="00BB5AAA"/>
    <w:rsid w:val="00BB5B80"/>
    <w:rsid w:val="00BB5DCF"/>
    <w:rsid w:val="00BB5EEC"/>
    <w:rsid w:val="00BB6118"/>
    <w:rsid w:val="00BB617F"/>
    <w:rsid w:val="00BB61B3"/>
    <w:rsid w:val="00BB65C2"/>
    <w:rsid w:val="00BB67F4"/>
    <w:rsid w:val="00BB68FD"/>
    <w:rsid w:val="00BB6C69"/>
    <w:rsid w:val="00BB6C74"/>
    <w:rsid w:val="00BB6E5B"/>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501"/>
    <w:rsid w:val="00BC18C9"/>
    <w:rsid w:val="00BC1918"/>
    <w:rsid w:val="00BC1A76"/>
    <w:rsid w:val="00BC1AB4"/>
    <w:rsid w:val="00BC1B77"/>
    <w:rsid w:val="00BC1DB5"/>
    <w:rsid w:val="00BC1FFB"/>
    <w:rsid w:val="00BC2122"/>
    <w:rsid w:val="00BC23A5"/>
    <w:rsid w:val="00BC265E"/>
    <w:rsid w:val="00BC269F"/>
    <w:rsid w:val="00BC26B5"/>
    <w:rsid w:val="00BC27BE"/>
    <w:rsid w:val="00BC29C7"/>
    <w:rsid w:val="00BC2AE1"/>
    <w:rsid w:val="00BC2BC9"/>
    <w:rsid w:val="00BC2BE0"/>
    <w:rsid w:val="00BC2D2B"/>
    <w:rsid w:val="00BC2DB1"/>
    <w:rsid w:val="00BC2DD0"/>
    <w:rsid w:val="00BC316C"/>
    <w:rsid w:val="00BC31B6"/>
    <w:rsid w:val="00BC32DE"/>
    <w:rsid w:val="00BC33CF"/>
    <w:rsid w:val="00BC35A6"/>
    <w:rsid w:val="00BC38A6"/>
    <w:rsid w:val="00BC38CE"/>
    <w:rsid w:val="00BC3991"/>
    <w:rsid w:val="00BC3FD0"/>
    <w:rsid w:val="00BC4144"/>
    <w:rsid w:val="00BC4609"/>
    <w:rsid w:val="00BC4B45"/>
    <w:rsid w:val="00BC4B70"/>
    <w:rsid w:val="00BC4CD6"/>
    <w:rsid w:val="00BC4FE4"/>
    <w:rsid w:val="00BC555E"/>
    <w:rsid w:val="00BC575C"/>
    <w:rsid w:val="00BC5767"/>
    <w:rsid w:val="00BC5923"/>
    <w:rsid w:val="00BC5A95"/>
    <w:rsid w:val="00BC5AD6"/>
    <w:rsid w:val="00BC5CB0"/>
    <w:rsid w:val="00BC61C4"/>
    <w:rsid w:val="00BC65D9"/>
    <w:rsid w:val="00BC683D"/>
    <w:rsid w:val="00BC69AA"/>
    <w:rsid w:val="00BC6A98"/>
    <w:rsid w:val="00BC6B48"/>
    <w:rsid w:val="00BC6CC5"/>
    <w:rsid w:val="00BC6D68"/>
    <w:rsid w:val="00BC6DC4"/>
    <w:rsid w:val="00BC7240"/>
    <w:rsid w:val="00BC74D6"/>
    <w:rsid w:val="00BC7689"/>
    <w:rsid w:val="00BC76EA"/>
    <w:rsid w:val="00BC79A6"/>
    <w:rsid w:val="00BC79A8"/>
    <w:rsid w:val="00BC79B3"/>
    <w:rsid w:val="00BC7C7C"/>
    <w:rsid w:val="00BD0322"/>
    <w:rsid w:val="00BD05D8"/>
    <w:rsid w:val="00BD06E7"/>
    <w:rsid w:val="00BD098A"/>
    <w:rsid w:val="00BD09C1"/>
    <w:rsid w:val="00BD0A2B"/>
    <w:rsid w:val="00BD0AC4"/>
    <w:rsid w:val="00BD0C7F"/>
    <w:rsid w:val="00BD0CAD"/>
    <w:rsid w:val="00BD109E"/>
    <w:rsid w:val="00BD1838"/>
    <w:rsid w:val="00BD1847"/>
    <w:rsid w:val="00BD1885"/>
    <w:rsid w:val="00BD1B09"/>
    <w:rsid w:val="00BD1BAB"/>
    <w:rsid w:val="00BD1CF0"/>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397"/>
    <w:rsid w:val="00BD446A"/>
    <w:rsid w:val="00BD460A"/>
    <w:rsid w:val="00BD4B99"/>
    <w:rsid w:val="00BD4D9A"/>
    <w:rsid w:val="00BD4FEC"/>
    <w:rsid w:val="00BD503E"/>
    <w:rsid w:val="00BD51CB"/>
    <w:rsid w:val="00BD5363"/>
    <w:rsid w:val="00BD5441"/>
    <w:rsid w:val="00BD5550"/>
    <w:rsid w:val="00BD559C"/>
    <w:rsid w:val="00BD56B8"/>
    <w:rsid w:val="00BD5762"/>
    <w:rsid w:val="00BD5802"/>
    <w:rsid w:val="00BD618C"/>
    <w:rsid w:val="00BD6284"/>
    <w:rsid w:val="00BD64BE"/>
    <w:rsid w:val="00BD6591"/>
    <w:rsid w:val="00BD6593"/>
    <w:rsid w:val="00BD6630"/>
    <w:rsid w:val="00BD67FF"/>
    <w:rsid w:val="00BD6C37"/>
    <w:rsid w:val="00BD6DFD"/>
    <w:rsid w:val="00BD6FDD"/>
    <w:rsid w:val="00BD7460"/>
    <w:rsid w:val="00BD74BF"/>
    <w:rsid w:val="00BD76D0"/>
    <w:rsid w:val="00BD79DA"/>
    <w:rsid w:val="00BE0156"/>
    <w:rsid w:val="00BE05B9"/>
    <w:rsid w:val="00BE05EB"/>
    <w:rsid w:val="00BE0AC6"/>
    <w:rsid w:val="00BE0F8B"/>
    <w:rsid w:val="00BE0F99"/>
    <w:rsid w:val="00BE101D"/>
    <w:rsid w:val="00BE1176"/>
    <w:rsid w:val="00BE12C9"/>
    <w:rsid w:val="00BE140E"/>
    <w:rsid w:val="00BE148F"/>
    <w:rsid w:val="00BE1529"/>
    <w:rsid w:val="00BE16AB"/>
    <w:rsid w:val="00BE19C4"/>
    <w:rsid w:val="00BE1C4F"/>
    <w:rsid w:val="00BE1CB8"/>
    <w:rsid w:val="00BE1EB7"/>
    <w:rsid w:val="00BE22F9"/>
    <w:rsid w:val="00BE2334"/>
    <w:rsid w:val="00BE2550"/>
    <w:rsid w:val="00BE2748"/>
    <w:rsid w:val="00BE298D"/>
    <w:rsid w:val="00BE2A07"/>
    <w:rsid w:val="00BE2A26"/>
    <w:rsid w:val="00BE2A83"/>
    <w:rsid w:val="00BE2A90"/>
    <w:rsid w:val="00BE2C59"/>
    <w:rsid w:val="00BE3137"/>
    <w:rsid w:val="00BE3459"/>
    <w:rsid w:val="00BE3651"/>
    <w:rsid w:val="00BE37FF"/>
    <w:rsid w:val="00BE3983"/>
    <w:rsid w:val="00BE39B4"/>
    <w:rsid w:val="00BE39DE"/>
    <w:rsid w:val="00BE3AD1"/>
    <w:rsid w:val="00BE3D57"/>
    <w:rsid w:val="00BE3DBE"/>
    <w:rsid w:val="00BE3E6B"/>
    <w:rsid w:val="00BE3F40"/>
    <w:rsid w:val="00BE410A"/>
    <w:rsid w:val="00BE42AE"/>
    <w:rsid w:val="00BE438F"/>
    <w:rsid w:val="00BE47DD"/>
    <w:rsid w:val="00BE4844"/>
    <w:rsid w:val="00BE48E6"/>
    <w:rsid w:val="00BE4CDF"/>
    <w:rsid w:val="00BE4DC7"/>
    <w:rsid w:val="00BE4DFE"/>
    <w:rsid w:val="00BE5116"/>
    <w:rsid w:val="00BE534A"/>
    <w:rsid w:val="00BE5ACB"/>
    <w:rsid w:val="00BE5B67"/>
    <w:rsid w:val="00BE5C93"/>
    <w:rsid w:val="00BE5DD0"/>
    <w:rsid w:val="00BE5E4E"/>
    <w:rsid w:val="00BE5FB1"/>
    <w:rsid w:val="00BE6458"/>
    <w:rsid w:val="00BE6628"/>
    <w:rsid w:val="00BE69F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106"/>
    <w:rsid w:val="00BF132A"/>
    <w:rsid w:val="00BF16CF"/>
    <w:rsid w:val="00BF198A"/>
    <w:rsid w:val="00BF199F"/>
    <w:rsid w:val="00BF19BB"/>
    <w:rsid w:val="00BF1AF8"/>
    <w:rsid w:val="00BF219E"/>
    <w:rsid w:val="00BF24D5"/>
    <w:rsid w:val="00BF2509"/>
    <w:rsid w:val="00BF2632"/>
    <w:rsid w:val="00BF27F2"/>
    <w:rsid w:val="00BF2B0D"/>
    <w:rsid w:val="00BF2C55"/>
    <w:rsid w:val="00BF3073"/>
    <w:rsid w:val="00BF322D"/>
    <w:rsid w:val="00BF325C"/>
    <w:rsid w:val="00BF32B7"/>
    <w:rsid w:val="00BF330A"/>
    <w:rsid w:val="00BF3715"/>
    <w:rsid w:val="00BF377D"/>
    <w:rsid w:val="00BF38CD"/>
    <w:rsid w:val="00BF3B82"/>
    <w:rsid w:val="00BF3DD6"/>
    <w:rsid w:val="00BF3E3F"/>
    <w:rsid w:val="00BF434B"/>
    <w:rsid w:val="00BF451C"/>
    <w:rsid w:val="00BF4775"/>
    <w:rsid w:val="00BF4860"/>
    <w:rsid w:val="00BF48E2"/>
    <w:rsid w:val="00BF4BF3"/>
    <w:rsid w:val="00BF4EE4"/>
    <w:rsid w:val="00BF4F5D"/>
    <w:rsid w:val="00BF5122"/>
    <w:rsid w:val="00BF5455"/>
    <w:rsid w:val="00BF5B8E"/>
    <w:rsid w:val="00BF5BB2"/>
    <w:rsid w:val="00BF62DF"/>
    <w:rsid w:val="00BF62E6"/>
    <w:rsid w:val="00BF63B6"/>
    <w:rsid w:val="00BF653F"/>
    <w:rsid w:val="00BF65A5"/>
    <w:rsid w:val="00BF66EF"/>
    <w:rsid w:val="00BF676E"/>
    <w:rsid w:val="00BF6A44"/>
    <w:rsid w:val="00BF6B2D"/>
    <w:rsid w:val="00BF6E21"/>
    <w:rsid w:val="00BF6FD1"/>
    <w:rsid w:val="00BF7598"/>
    <w:rsid w:val="00BF7612"/>
    <w:rsid w:val="00BF7886"/>
    <w:rsid w:val="00BF7B3F"/>
    <w:rsid w:val="00BF7DB0"/>
    <w:rsid w:val="00C000A3"/>
    <w:rsid w:val="00C003A1"/>
    <w:rsid w:val="00C0042E"/>
    <w:rsid w:val="00C006A0"/>
    <w:rsid w:val="00C00848"/>
    <w:rsid w:val="00C008E5"/>
    <w:rsid w:val="00C00D18"/>
    <w:rsid w:val="00C00E0A"/>
    <w:rsid w:val="00C00EDF"/>
    <w:rsid w:val="00C01169"/>
    <w:rsid w:val="00C011E2"/>
    <w:rsid w:val="00C012AF"/>
    <w:rsid w:val="00C0174C"/>
    <w:rsid w:val="00C017BB"/>
    <w:rsid w:val="00C01844"/>
    <w:rsid w:val="00C01876"/>
    <w:rsid w:val="00C018AE"/>
    <w:rsid w:val="00C01B16"/>
    <w:rsid w:val="00C024A0"/>
    <w:rsid w:val="00C02568"/>
    <w:rsid w:val="00C025AF"/>
    <w:rsid w:val="00C0297F"/>
    <w:rsid w:val="00C029D7"/>
    <w:rsid w:val="00C02BD0"/>
    <w:rsid w:val="00C02D1E"/>
    <w:rsid w:val="00C030FE"/>
    <w:rsid w:val="00C03530"/>
    <w:rsid w:val="00C036B9"/>
    <w:rsid w:val="00C0370B"/>
    <w:rsid w:val="00C03B30"/>
    <w:rsid w:val="00C03F43"/>
    <w:rsid w:val="00C03F48"/>
    <w:rsid w:val="00C03FD8"/>
    <w:rsid w:val="00C03FDF"/>
    <w:rsid w:val="00C0431E"/>
    <w:rsid w:val="00C04513"/>
    <w:rsid w:val="00C04557"/>
    <w:rsid w:val="00C04C65"/>
    <w:rsid w:val="00C04CDB"/>
    <w:rsid w:val="00C04DD1"/>
    <w:rsid w:val="00C0502A"/>
    <w:rsid w:val="00C05121"/>
    <w:rsid w:val="00C05248"/>
    <w:rsid w:val="00C056C9"/>
    <w:rsid w:val="00C057EB"/>
    <w:rsid w:val="00C05900"/>
    <w:rsid w:val="00C05AE7"/>
    <w:rsid w:val="00C05DE3"/>
    <w:rsid w:val="00C05EFF"/>
    <w:rsid w:val="00C05FFB"/>
    <w:rsid w:val="00C06179"/>
    <w:rsid w:val="00C06186"/>
    <w:rsid w:val="00C0683A"/>
    <w:rsid w:val="00C068B8"/>
    <w:rsid w:val="00C0691E"/>
    <w:rsid w:val="00C069F1"/>
    <w:rsid w:val="00C06BCE"/>
    <w:rsid w:val="00C06DB4"/>
    <w:rsid w:val="00C06F28"/>
    <w:rsid w:val="00C06FD0"/>
    <w:rsid w:val="00C0707C"/>
    <w:rsid w:val="00C07267"/>
    <w:rsid w:val="00C0747B"/>
    <w:rsid w:val="00C076C2"/>
    <w:rsid w:val="00C07736"/>
    <w:rsid w:val="00C07972"/>
    <w:rsid w:val="00C079D1"/>
    <w:rsid w:val="00C07E81"/>
    <w:rsid w:val="00C07ED2"/>
    <w:rsid w:val="00C10448"/>
    <w:rsid w:val="00C105C2"/>
    <w:rsid w:val="00C10817"/>
    <w:rsid w:val="00C1081F"/>
    <w:rsid w:val="00C10846"/>
    <w:rsid w:val="00C10880"/>
    <w:rsid w:val="00C109CB"/>
    <w:rsid w:val="00C10C9B"/>
    <w:rsid w:val="00C10CC1"/>
    <w:rsid w:val="00C10EA5"/>
    <w:rsid w:val="00C10F6E"/>
    <w:rsid w:val="00C10F78"/>
    <w:rsid w:val="00C11067"/>
    <w:rsid w:val="00C11561"/>
    <w:rsid w:val="00C117BA"/>
    <w:rsid w:val="00C117E8"/>
    <w:rsid w:val="00C1200C"/>
    <w:rsid w:val="00C12098"/>
    <w:rsid w:val="00C121D5"/>
    <w:rsid w:val="00C1249E"/>
    <w:rsid w:val="00C124C9"/>
    <w:rsid w:val="00C124FB"/>
    <w:rsid w:val="00C12554"/>
    <w:rsid w:val="00C1256A"/>
    <w:rsid w:val="00C1270E"/>
    <w:rsid w:val="00C127B6"/>
    <w:rsid w:val="00C12918"/>
    <w:rsid w:val="00C12A64"/>
    <w:rsid w:val="00C12DD6"/>
    <w:rsid w:val="00C130E5"/>
    <w:rsid w:val="00C138AF"/>
    <w:rsid w:val="00C13ACF"/>
    <w:rsid w:val="00C13C42"/>
    <w:rsid w:val="00C142FD"/>
    <w:rsid w:val="00C14C63"/>
    <w:rsid w:val="00C14F48"/>
    <w:rsid w:val="00C151E3"/>
    <w:rsid w:val="00C15221"/>
    <w:rsid w:val="00C152E3"/>
    <w:rsid w:val="00C154CD"/>
    <w:rsid w:val="00C15507"/>
    <w:rsid w:val="00C15671"/>
    <w:rsid w:val="00C15700"/>
    <w:rsid w:val="00C158D3"/>
    <w:rsid w:val="00C158DA"/>
    <w:rsid w:val="00C160CD"/>
    <w:rsid w:val="00C165B2"/>
    <w:rsid w:val="00C16703"/>
    <w:rsid w:val="00C16AB2"/>
    <w:rsid w:val="00C16C05"/>
    <w:rsid w:val="00C17036"/>
    <w:rsid w:val="00C17215"/>
    <w:rsid w:val="00C17283"/>
    <w:rsid w:val="00C173AD"/>
    <w:rsid w:val="00C1758F"/>
    <w:rsid w:val="00C176CB"/>
    <w:rsid w:val="00C176DE"/>
    <w:rsid w:val="00C1797C"/>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B35"/>
    <w:rsid w:val="00C22D7F"/>
    <w:rsid w:val="00C22EDF"/>
    <w:rsid w:val="00C23005"/>
    <w:rsid w:val="00C23055"/>
    <w:rsid w:val="00C230B7"/>
    <w:rsid w:val="00C23113"/>
    <w:rsid w:val="00C2346D"/>
    <w:rsid w:val="00C2355C"/>
    <w:rsid w:val="00C236F1"/>
    <w:rsid w:val="00C2374B"/>
    <w:rsid w:val="00C237BE"/>
    <w:rsid w:val="00C23C8C"/>
    <w:rsid w:val="00C23E43"/>
    <w:rsid w:val="00C23EC1"/>
    <w:rsid w:val="00C23F67"/>
    <w:rsid w:val="00C240BF"/>
    <w:rsid w:val="00C24245"/>
    <w:rsid w:val="00C2479D"/>
    <w:rsid w:val="00C247BF"/>
    <w:rsid w:val="00C24AE0"/>
    <w:rsid w:val="00C24BE2"/>
    <w:rsid w:val="00C24ED1"/>
    <w:rsid w:val="00C24F1D"/>
    <w:rsid w:val="00C24F3C"/>
    <w:rsid w:val="00C24F6C"/>
    <w:rsid w:val="00C250D1"/>
    <w:rsid w:val="00C25159"/>
    <w:rsid w:val="00C253E2"/>
    <w:rsid w:val="00C25D5F"/>
    <w:rsid w:val="00C25E14"/>
    <w:rsid w:val="00C26040"/>
    <w:rsid w:val="00C267C6"/>
    <w:rsid w:val="00C26B35"/>
    <w:rsid w:val="00C26CA4"/>
    <w:rsid w:val="00C26CC7"/>
    <w:rsid w:val="00C26E84"/>
    <w:rsid w:val="00C26E92"/>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086"/>
    <w:rsid w:val="00C323D1"/>
    <w:rsid w:val="00C32576"/>
    <w:rsid w:val="00C325F9"/>
    <w:rsid w:val="00C32767"/>
    <w:rsid w:val="00C32AFA"/>
    <w:rsid w:val="00C32C12"/>
    <w:rsid w:val="00C32C39"/>
    <w:rsid w:val="00C32CD9"/>
    <w:rsid w:val="00C32E32"/>
    <w:rsid w:val="00C33439"/>
    <w:rsid w:val="00C33AFC"/>
    <w:rsid w:val="00C33C51"/>
    <w:rsid w:val="00C33DAD"/>
    <w:rsid w:val="00C348C9"/>
    <w:rsid w:val="00C349B8"/>
    <w:rsid w:val="00C349FF"/>
    <w:rsid w:val="00C34A49"/>
    <w:rsid w:val="00C34BAA"/>
    <w:rsid w:val="00C34C20"/>
    <w:rsid w:val="00C34C6E"/>
    <w:rsid w:val="00C34F1C"/>
    <w:rsid w:val="00C3539C"/>
    <w:rsid w:val="00C35415"/>
    <w:rsid w:val="00C354E3"/>
    <w:rsid w:val="00C355AD"/>
    <w:rsid w:val="00C355EB"/>
    <w:rsid w:val="00C35D6A"/>
    <w:rsid w:val="00C35E06"/>
    <w:rsid w:val="00C35FB5"/>
    <w:rsid w:val="00C36132"/>
    <w:rsid w:val="00C36168"/>
    <w:rsid w:val="00C3620A"/>
    <w:rsid w:val="00C362BB"/>
    <w:rsid w:val="00C362C3"/>
    <w:rsid w:val="00C36535"/>
    <w:rsid w:val="00C3665A"/>
    <w:rsid w:val="00C366B1"/>
    <w:rsid w:val="00C36766"/>
    <w:rsid w:val="00C367B2"/>
    <w:rsid w:val="00C36929"/>
    <w:rsid w:val="00C36B06"/>
    <w:rsid w:val="00C36C89"/>
    <w:rsid w:val="00C36FA9"/>
    <w:rsid w:val="00C3708F"/>
    <w:rsid w:val="00C3711F"/>
    <w:rsid w:val="00C3728B"/>
    <w:rsid w:val="00C373CB"/>
    <w:rsid w:val="00C378A2"/>
    <w:rsid w:val="00C378EA"/>
    <w:rsid w:val="00C37BC1"/>
    <w:rsid w:val="00C37C88"/>
    <w:rsid w:val="00C37DE9"/>
    <w:rsid w:val="00C37FB8"/>
    <w:rsid w:val="00C401D1"/>
    <w:rsid w:val="00C40483"/>
    <w:rsid w:val="00C40661"/>
    <w:rsid w:val="00C407AB"/>
    <w:rsid w:val="00C40A1A"/>
    <w:rsid w:val="00C40AAF"/>
    <w:rsid w:val="00C40C50"/>
    <w:rsid w:val="00C40F89"/>
    <w:rsid w:val="00C41695"/>
    <w:rsid w:val="00C41B04"/>
    <w:rsid w:val="00C41B05"/>
    <w:rsid w:val="00C41D69"/>
    <w:rsid w:val="00C41F7A"/>
    <w:rsid w:val="00C42042"/>
    <w:rsid w:val="00C4265D"/>
    <w:rsid w:val="00C42674"/>
    <w:rsid w:val="00C428A6"/>
    <w:rsid w:val="00C42D3F"/>
    <w:rsid w:val="00C438F0"/>
    <w:rsid w:val="00C43908"/>
    <w:rsid w:val="00C43B08"/>
    <w:rsid w:val="00C43B4A"/>
    <w:rsid w:val="00C43C91"/>
    <w:rsid w:val="00C43D1F"/>
    <w:rsid w:val="00C44069"/>
    <w:rsid w:val="00C443DF"/>
    <w:rsid w:val="00C44476"/>
    <w:rsid w:val="00C44CC4"/>
    <w:rsid w:val="00C4500C"/>
    <w:rsid w:val="00C4504E"/>
    <w:rsid w:val="00C45414"/>
    <w:rsid w:val="00C4545E"/>
    <w:rsid w:val="00C454DC"/>
    <w:rsid w:val="00C4574A"/>
    <w:rsid w:val="00C458FE"/>
    <w:rsid w:val="00C45A54"/>
    <w:rsid w:val="00C45B70"/>
    <w:rsid w:val="00C45BB3"/>
    <w:rsid w:val="00C45C73"/>
    <w:rsid w:val="00C46201"/>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28"/>
    <w:rsid w:val="00C47831"/>
    <w:rsid w:val="00C47A2C"/>
    <w:rsid w:val="00C47AA1"/>
    <w:rsid w:val="00C47AAF"/>
    <w:rsid w:val="00C47C2D"/>
    <w:rsid w:val="00C50225"/>
    <w:rsid w:val="00C50614"/>
    <w:rsid w:val="00C50676"/>
    <w:rsid w:val="00C50A03"/>
    <w:rsid w:val="00C5100D"/>
    <w:rsid w:val="00C51307"/>
    <w:rsid w:val="00C51415"/>
    <w:rsid w:val="00C5156D"/>
    <w:rsid w:val="00C517CA"/>
    <w:rsid w:val="00C51864"/>
    <w:rsid w:val="00C51878"/>
    <w:rsid w:val="00C51890"/>
    <w:rsid w:val="00C51A6C"/>
    <w:rsid w:val="00C51B9C"/>
    <w:rsid w:val="00C51CAD"/>
    <w:rsid w:val="00C52193"/>
    <w:rsid w:val="00C523B3"/>
    <w:rsid w:val="00C524BE"/>
    <w:rsid w:val="00C5277B"/>
    <w:rsid w:val="00C52BF3"/>
    <w:rsid w:val="00C52DED"/>
    <w:rsid w:val="00C52F8C"/>
    <w:rsid w:val="00C531B8"/>
    <w:rsid w:val="00C53708"/>
    <w:rsid w:val="00C53728"/>
    <w:rsid w:val="00C53955"/>
    <w:rsid w:val="00C53A76"/>
    <w:rsid w:val="00C53BAC"/>
    <w:rsid w:val="00C53DAC"/>
    <w:rsid w:val="00C53ED9"/>
    <w:rsid w:val="00C53F6B"/>
    <w:rsid w:val="00C540EA"/>
    <w:rsid w:val="00C54667"/>
    <w:rsid w:val="00C54668"/>
    <w:rsid w:val="00C546C6"/>
    <w:rsid w:val="00C5472E"/>
    <w:rsid w:val="00C548E5"/>
    <w:rsid w:val="00C54DFB"/>
    <w:rsid w:val="00C55124"/>
    <w:rsid w:val="00C55233"/>
    <w:rsid w:val="00C552C8"/>
    <w:rsid w:val="00C5537A"/>
    <w:rsid w:val="00C55395"/>
    <w:rsid w:val="00C55402"/>
    <w:rsid w:val="00C5552B"/>
    <w:rsid w:val="00C5579F"/>
    <w:rsid w:val="00C55835"/>
    <w:rsid w:val="00C55992"/>
    <w:rsid w:val="00C5599F"/>
    <w:rsid w:val="00C55A42"/>
    <w:rsid w:val="00C55BED"/>
    <w:rsid w:val="00C55D4D"/>
    <w:rsid w:val="00C561C4"/>
    <w:rsid w:val="00C56A0D"/>
    <w:rsid w:val="00C56D79"/>
    <w:rsid w:val="00C56E99"/>
    <w:rsid w:val="00C5700F"/>
    <w:rsid w:val="00C5723C"/>
    <w:rsid w:val="00C5724C"/>
    <w:rsid w:val="00C576C3"/>
    <w:rsid w:val="00C576E5"/>
    <w:rsid w:val="00C57ADB"/>
    <w:rsid w:val="00C57B31"/>
    <w:rsid w:val="00C57BC4"/>
    <w:rsid w:val="00C57C19"/>
    <w:rsid w:val="00C57CFE"/>
    <w:rsid w:val="00C6000E"/>
    <w:rsid w:val="00C60337"/>
    <w:rsid w:val="00C60372"/>
    <w:rsid w:val="00C6054F"/>
    <w:rsid w:val="00C60659"/>
    <w:rsid w:val="00C6066C"/>
    <w:rsid w:val="00C606D0"/>
    <w:rsid w:val="00C606E8"/>
    <w:rsid w:val="00C607C3"/>
    <w:rsid w:val="00C60A72"/>
    <w:rsid w:val="00C60C67"/>
    <w:rsid w:val="00C612E0"/>
    <w:rsid w:val="00C61516"/>
    <w:rsid w:val="00C61646"/>
    <w:rsid w:val="00C616E3"/>
    <w:rsid w:val="00C61856"/>
    <w:rsid w:val="00C618C3"/>
    <w:rsid w:val="00C61916"/>
    <w:rsid w:val="00C619ED"/>
    <w:rsid w:val="00C61C7B"/>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0D1"/>
    <w:rsid w:val="00C632C3"/>
    <w:rsid w:val="00C636CC"/>
    <w:rsid w:val="00C6371E"/>
    <w:rsid w:val="00C6376F"/>
    <w:rsid w:val="00C6386F"/>
    <w:rsid w:val="00C63F0A"/>
    <w:rsid w:val="00C641E9"/>
    <w:rsid w:val="00C646E0"/>
    <w:rsid w:val="00C646F0"/>
    <w:rsid w:val="00C6473D"/>
    <w:rsid w:val="00C6492D"/>
    <w:rsid w:val="00C64AF1"/>
    <w:rsid w:val="00C64B75"/>
    <w:rsid w:val="00C64CA8"/>
    <w:rsid w:val="00C64E07"/>
    <w:rsid w:val="00C652DA"/>
    <w:rsid w:val="00C65310"/>
    <w:rsid w:val="00C65572"/>
    <w:rsid w:val="00C65655"/>
    <w:rsid w:val="00C657DD"/>
    <w:rsid w:val="00C65A5E"/>
    <w:rsid w:val="00C65A69"/>
    <w:rsid w:val="00C65A6A"/>
    <w:rsid w:val="00C65D4F"/>
    <w:rsid w:val="00C66083"/>
    <w:rsid w:val="00C66225"/>
    <w:rsid w:val="00C662B0"/>
    <w:rsid w:val="00C663FE"/>
    <w:rsid w:val="00C6645A"/>
    <w:rsid w:val="00C66482"/>
    <w:rsid w:val="00C66483"/>
    <w:rsid w:val="00C66878"/>
    <w:rsid w:val="00C66ABC"/>
    <w:rsid w:val="00C66B3A"/>
    <w:rsid w:val="00C66C0D"/>
    <w:rsid w:val="00C66F28"/>
    <w:rsid w:val="00C66F66"/>
    <w:rsid w:val="00C67001"/>
    <w:rsid w:val="00C67495"/>
    <w:rsid w:val="00C67507"/>
    <w:rsid w:val="00C678B3"/>
    <w:rsid w:val="00C70017"/>
    <w:rsid w:val="00C70065"/>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BDC"/>
    <w:rsid w:val="00C72C42"/>
    <w:rsid w:val="00C7311F"/>
    <w:rsid w:val="00C732CF"/>
    <w:rsid w:val="00C737F5"/>
    <w:rsid w:val="00C73805"/>
    <w:rsid w:val="00C738CF"/>
    <w:rsid w:val="00C73A42"/>
    <w:rsid w:val="00C73DD4"/>
    <w:rsid w:val="00C74147"/>
    <w:rsid w:val="00C7414C"/>
    <w:rsid w:val="00C742C6"/>
    <w:rsid w:val="00C74327"/>
    <w:rsid w:val="00C74869"/>
    <w:rsid w:val="00C75039"/>
    <w:rsid w:val="00C752C0"/>
    <w:rsid w:val="00C75517"/>
    <w:rsid w:val="00C75619"/>
    <w:rsid w:val="00C75861"/>
    <w:rsid w:val="00C75A74"/>
    <w:rsid w:val="00C75C38"/>
    <w:rsid w:val="00C75E62"/>
    <w:rsid w:val="00C75FB2"/>
    <w:rsid w:val="00C76077"/>
    <w:rsid w:val="00C761F1"/>
    <w:rsid w:val="00C76228"/>
    <w:rsid w:val="00C7642D"/>
    <w:rsid w:val="00C764AF"/>
    <w:rsid w:val="00C764E4"/>
    <w:rsid w:val="00C76AAB"/>
    <w:rsid w:val="00C76BB9"/>
    <w:rsid w:val="00C76C31"/>
    <w:rsid w:val="00C76E57"/>
    <w:rsid w:val="00C76FA8"/>
    <w:rsid w:val="00C77088"/>
    <w:rsid w:val="00C770CE"/>
    <w:rsid w:val="00C7724F"/>
    <w:rsid w:val="00C77281"/>
    <w:rsid w:val="00C777A7"/>
    <w:rsid w:val="00C777E9"/>
    <w:rsid w:val="00C77804"/>
    <w:rsid w:val="00C77C29"/>
    <w:rsid w:val="00C77E31"/>
    <w:rsid w:val="00C80A72"/>
    <w:rsid w:val="00C80AF3"/>
    <w:rsid w:val="00C80C4C"/>
    <w:rsid w:val="00C80C5D"/>
    <w:rsid w:val="00C80DA1"/>
    <w:rsid w:val="00C80F37"/>
    <w:rsid w:val="00C8110D"/>
    <w:rsid w:val="00C8132B"/>
    <w:rsid w:val="00C81331"/>
    <w:rsid w:val="00C81975"/>
    <w:rsid w:val="00C81BF0"/>
    <w:rsid w:val="00C82023"/>
    <w:rsid w:val="00C821D3"/>
    <w:rsid w:val="00C82540"/>
    <w:rsid w:val="00C82624"/>
    <w:rsid w:val="00C82C22"/>
    <w:rsid w:val="00C82EBF"/>
    <w:rsid w:val="00C82ED3"/>
    <w:rsid w:val="00C82FB5"/>
    <w:rsid w:val="00C83405"/>
    <w:rsid w:val="00C83613"/>
    <w:rsid w:val="00C83958"/>
    <w:rsid w:val="00C83D54"/>
    <w:rsid w:val="00C83F9A"/>
    <w:rsid w:val="00C841C3"/>
    <w:rsid w:val="00C8420B"/>
    <w:rsid w:val="00C84324"/>
    <w:rsid w:val="00C8434D"/>
    <w:rsid w:val="00C84898"/>
    <w:rsid w:val="00C848A0"/>
    <w:rsid w:val="00C84A7A"/>
    <w:rsid w:val="00C84A98"/>
    <w:rsid w:val="00C84AE5"/>
    <w:rsid w:val="00C84D61"/>
    <w:rsid w:val="00C850F8"/>
    <w:rsid w:val="00C85145"/>
    <w:rsid w:val="00C85359"/>
    <w:rsid w:val="00C8538F"/>
    <w:rsid w:val="00C85608"/>
    <w:rsid w:val="00C856F9"/>
    <w:rsid w:val="00C85B6F"/>
    <w:rsid w:val="00C86183"/>
    <w:rsid w:val="00C861EB"/>
    <w:rsid w:val="00C86245"/>
    <w:rsid w:val="00C86370"/>
    <w:rsid w:val="00C867AE"/>
    <w:rsid w:val="00C867E1"/>
    <w:rsid w:val="00C86D7B"/>
    <w:rsid w:val="00C86EEC"/>
    <w:rsid w:val="00C8700F"/>
    <w:rsid w:val="00C87318"/>
    <w:rsid w:val="00C875F0"/>
    <w:rsid w:val="00C87680"/>
    <w:rsid w:val="00C8771A"/>
    <w:rsid w:val="00C87C1D"/>
    <w:rsid w:val="00C9010D"/>
    <w:rsid w:val="00C904A8"/>
    <w:rsid w:val="00C90603"/>
    <w:rsid w:val="00C90DA1"/>
    <w:rsid w:val="00C90F11"/>
    <w:rsid w:val="00C9131E"/>
    <w:rsid w:val="00C915A0"/>
    <w:rsid w:val="00C9185A"/>
    <w:rsid w:val="00C919DA"/>
    <w:rsid w:val="00C91A1D"/>
    <w:rsid w:val="00C91AB0"/>
    <w:rsid w:val="00C91BC0"/>
    <w:rsid w:val="00C91BE3"/>
    <w:rsid w:val="00C91E07"/>
    <w:rsid w:val="00C91E8F"/>
    <w:rsid w:val="00C91F7A"/>
    <w:rsid w:val="00C9215C"/>
    <w:rsid w:val="00C92222"/>
    <w:rsid w:val="00C9225F"/>
    <w:rsid w:val="00C9268B"/>
    <w:rsid w:val="00C9268D"/>
    <w:rsid w:val="00C9281D"/>
    <w:rsid w:val="00C928C0"/>
    <w:rsid w:val="00C92957"/>
    <w:rsid w:val="00C92C0C"/>
    <w:rsid w:val="00C92CFA"/>
    <w:rsid w:val="00C92F0A"/>
    <w:rsid w:val="00C92F77"/>
    <w:rsid w:val="00C930C9"/>
    <w:rsid w:val="00C9310B"/>
    <w:rsid w:val="00C93579"/>
    <w:rsid w:val="00C937E9"/>
    <w:rsid w:val="00C93A91"/>
    <w:rsid w:val="00C93C21"/>
    <w:rsid w:val="00C93CB0"/>
    <w:rsid w:val="00C940B8"/>
    <w:rsid w:val="00C941E2"/>
    <w:rsid w:val="00C942CD"/>
    <w:rsid w:val="00C945E1"/>
    <w:rsid w:val="00C94620"/>
    <w:rsid w:val="00C94C2B"/>
    <w:rsid w:val="00C94C7C"/>
    <w:rsid w:val="00C94EE0"/>
    <w:rsid w:val="00C95083"/>
    <w:rsid w:val="00C9513C"/>
    <w:rsid w:val="00C953CB"/>
    <w:rsid w:val="00C95639"/>
    <w:rsid w:val="00C95761"/>
    <w:rsid w:val="00C95ED5"/>
    <w:rsid w:val="00C96190"/>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5C3"/>
    <w:rsid w:val="00CA1995"/>
    <w:rsid w:val="00CA19B2"/>
    <w:rsid w:val="00CA1B6B"/>
    <w:rsid w:val="00CA1C94"/>
    <w:rsid w:val="00CA1E62"/>
    <w:rsid w:val="00CA2184"/>
    <w:rsid w:val="00CA23ED"/>
    <w:rsid w:val="00CA24D9"/>
    <w:rsid w:val="00CA2EE2"/>
    <w:rsid w:val="00CA326D"/>
    <w:rsid w:val="00CA3AD1"/>
    <w:rsid w:val="00CA3CDD"/>
    <w:rsid w:val="00CA3DCC"/>
    <w:rsid w:val="00CA404F"/>
    <w:rsid w:val="00CA463C"/>
    <w:rsid w:val="00CA474B"/>
    <w:rsid w:val="00CA4760"/>
    <w:rsid w:val="00CA4863"/>
    <w:rsid w:val="00CA4B5A"/>
    <w:rsid w:val="00CA4C2D"/>
    <w:rsid w:val="00CA4C6A"/>
    <w:rsid w:val="00CA51B3"/>
    <w:rsid w:val="00CA51C3"/>
    <w:rsid w:val="00CA5A9F"/>
    <w:rsid w:val="00CA5AA0"/>
    <w:rsid w:val="00CA5B28"/>
    <w:rsid w:val="00CA5CEA"/>
    <w:rsid w:val="00CA5D19"/>
    <w:rsid w:val="00CA5D2F"/>
    <w:rsid w:val="00CA609C"/>
    <w:rsid w:val="00CA633D"/>
    <w:rsid w:val="00CA63D9"/>
    <w:rsid w:val="00CA6759"/>
    <w:rsid w:val="00CA6C8F"/>
    <w:rsid w:val="00CA7127"/>
    <w:rsid w:val="00CA75A3"/>
    <w:rsid w:val="00CA76F9"/>
    <w:rsid w:val="00CA7700"/>
    <w:rsid w:val="00CA7755"/>
    <w:rsid w:val="00CA776B"/>
    <w:rsid w:val="00CA777E"/>
    <w:rsid w:val="00CA7A40"/>
    <w:rsid w:val="00CA7AA0"/>
    <w:rsid w:val="00CA7BAC"/>
    <w:rsid w:val="00CA7D9A"/>
    <w:rsid w:val="00CB0237"/>
    <w:rsid w:val="00CB0447"/>
    <w:rsid w:val="00CB053B"/>
    <w:rsid w:val="00CB05BD"/>
    <w:rsid w:val="00CB0649"/>
    <w:rsid w:val="00CB0729"/>
    <w:rsid w:val="00CB074A"/>
    <w:rsid w:val="00CB07D9"/>
    <w:rsid w:val="00CB08CA"/>
    <w:rsid w:val="00CB0959"/>
    <w:rsid w:val="00CB09B7"/>
    <w:rsid w:val="00CB0F1F"/>
    <w:rsid w:val="00CB0F2A"/>
    <w:rsid w:val="00CB0F7E"/>
    <w:rsid w:val="00CB102A"/>
    <w:rsid w:val="00CB1792"/>
    <w:rsid w:val="00CB184E"/>
    <w:rsid w:val="00CB1D74"/>
    <w:rsid w:val="00CB202F"/>
    <w:rsid w:val="00CB224B"/>
    <w:rsid w:val="00CB23F7"/>
    <w:rsid w:val="00CB249F"/>
    <w:rsid w:val="00CB257A"/>
    <w:rsid w:val="00CB2643"/>
    <w:rsid w:val="00CB2775"/>
    <w:rsid w:val="00CB2ADC"/>
    <w:rsid w:val="00CB2EB3"/>
    <w:rsid w:val="00CB346D"/>
    <w:rsid w:val="00CB34E4"/>
    <w:rsid w:val="00CB3621"/>
    <w:rsid w:val="00CB373A"/>
    <w:rsid w:val="00CB38DE"/>
    <w:rsid w:val="00CB3BF2"/>
    <w:rsid w:val="00CB400B"/>
    <w:rsid w:val="00CB4184"/>
    <w:rsid w:val="00CB41DB"/>
    <w:rsid w:val="00CB421E"/>
    <w:rsid w:val="00CB469E"/>
    <w:rsid w:val="00CB486E"/>
    <w:rsid w:val="00CB494A"/>
    <w:rsid w:val="00CB4995"/>
    <w:rsid w:val="00CB4D0B"/>
    <w:rsid w:val="00CB50A6"/>
    <w:rsid w:val="00CB50D9"/>
    <w:rsid w:val="00CB52FD"/>
    <w:rsid w:val="00CB5470"/>
    <w:rsid w:val="00CB56EC"/>
    <w:rsid w:val="00CB56F2"/>
    <w:rsid w:val="00CB5A25"/>
    <w:rsid w:val="00CB5B93"/>
    <w:rsid w:val="00CB5E6C"/>
    <w:rsid w:val="00CB5F55"/>
    <w:rsid w:val="00CB623C"/>
    <w:rsid w:val="00CB63E3"/>
    <w:rsid w:val="00CB6733"/>
    <w:rsid w:val="00CB6737"/>
    <w:rsid w:val="00CB6843"/>
    <w:rsid w:val="00CB6867"/>
    <w:rsid w:val="00CB6A01"/>
    <w:rsid w:val="00CB6FA6"/>
    <w:rsid w:val="00CB7274"/>
    <w:rsid w:val="00CB729E"/>
    <w:rsid w:val="00CB72C9"/>
    <w:rsid w:val="00CB740D"/>
    <w:rsid w:val="00CB7483"/>
    <w:rsid w:val="00CB78B6"/>
    <w:rsid w:val="00CB7B22"/>
    <w:rsid w:val="00CB7C5C"/>
    <w:rsid w:val="00CB7DDA"/>
    <w:rsid w:val="00CB7DE0"/>
    <w:rsid w:val="00CC0543"/>
    <w:rsid w:val="00CC05D3"/>
    <w:rsid w:val="00CC0609"/>
    <w:rsid w:val="00CC071E"/>
    <w:rsid w:val="00CC083E"/>
    <w:rsid w:val="00CC1108"/>
    <w:rsid w:val="00CC1463"/>
    <w:rsid w:val="00CC158D"/>
    <w:rsid w:val="00CC168E"/>
    <w:rsid w:val="00CC1C59"/>
    <w:rsid w:val="00CC1D4B"/>
    <w:rsid w:val="00CC1E5A"/>
    <w:rsid w:val="00CC1E96"/>
    <w:rsid w:val="00CC20BF"/>
    <w:rsid w:val="00CC2255"/>
    <w:rsid w:val="00CC237C"/>
    <w:rsid w:val="00CC246F"/>
    <w:rsid w:val="00CC25A8"/>
    <w:rsid w:val="00CC263C"/>
    <w:rsid w:val="00CC2A68"/>
    <w:rsid w:val="00CC2BAF"/>
    <w:rsid w:val="00CC2E07"/>
    <w:rsid w:val="00CC31E7"/>
    <w:rsid w:val="00CC3491"/>
    <w:rsid w:val="00CC367F"/>
    <w:rsid w:val="00CC394C"/>
    <w:rsid w:val="00CC3A21"/>
    <w:rsid w:val="00CC3A34"/>
    <w:rsid w:val="00CC3C6A"/>
    <w:rsid w:val="00CC3CEC"/>
    <w:rsid w:val="00CC3DC2"/>
    <w:rsid w:val="00CC403E"/>
    <w:rsid w:val="00CC40EB"/>
    <w:rsid w:val="00CC4179"/>
    <w:rsid w:val="00CC4314"/>
    <w:rsid w:val="00CC4522"/>
    <w:rsid w:val="00CC474D"/>
    <w:rsid w:val="00CC4818"/>
    <w:rsid w:val="00CC49F5"/>
    <w:rsid w:val="00CC4A4A"/>
    <w:rsid w:val="00CC4B9D"/>
    <w:rsid w:val="00CC4FFC"/>
    <w:rsid w:val="00CC50F1"/>
    <w:rsid w:val="00CC5105"/>
    <w:rsid w:val="00CC5180"/>
    <w:rsid w:val="00CC51D6"/>
    <w:rsid w:val="00CC5280"/>
    <w:rsid w:val="00CC52A6"/>
    <w:rsid w:val="00CC554A"/>
    <w:rsid w:val="00CC5B80"/>
    <w:rsid w:val="00CC5C70"/>
    <w:rsid w:val="00CC5DBC"/>
    <w:rsid w:val="00CC6139"/>
    <w:rsid w:val="00CC6156"/>
    <w:rsid w:val="00CC6282"/>
    <w:rsid w:val="00CC67AF"/>
    <w:rsid w:val="00CC6897"/>
    <w:rsid w:val="00CC68DC"/>
    <w:rsid w:val="00CC6A7E"/>
    <w:rsid w:val="00CC6ACC"/>
    <w:rsid w:val="00CC6BE1"/>
    <w:rsid w:val="00CC6F8F"/>
    <w:rsid w:val="00CC7113"/>
    <w:rsid w:val="00CC743A"/>
    <w:rsid w:val="00CC745A"/>
    <w:rsid w:val="00CC7832"/>
    <w:rsid w:val="00CC783C"/>
    <w:rsid w:val="00CC7E1E"/>
    <w:rsid w:val="00CC7E5C"/>
    <w:rsid w:val="00CC7FD7"/>
    <w:rsid w:val="00CD0113"/>
    <w:rsid w:val="00CD0127"/>
    <w:rsid w:val="00CD028A"/>
    <w:rsid w:val="00CD052F"/>
    <w:rsid w:val="00CD05A1"/>
    <w:rsid w:val="00CD05A5"/>
    <w:rsid w:val="00CD0667"/>
    <w:rsid w:val="00CD06E4"/>
    <w:rsid w:val="00CD076C"/>
    <w:rsid w:val="00CD07A1"/>
    <w:rsid w:val="00CD087F"/>
    <w:rsid w:val="00CD0AD1"/>
    <w:rsid w:val="00CD0E95"/>
    <w:rsid w:val="00CD13A4"/>
    <w:rsid w:val="00CD1456"/>
    <w:rsid w:val="00CD18D9"/>
    <w:rsid w:val="00CD19EB"/>
    <w:rsid w:val="00CD1B28"/>
    <w:rsid w:val="00CD1B29"/>
    <w:rsid w:val="00CD1C40"/>
    <w:rsid w:val="00CD1CCD"/>
    <w:rsid w:val="00CD1E87"/>
    <w:rsid w:val="00CD2013"/>
    <w:rsid w:val="00CD208C"/>
    <w:rsid w:val="00CD2242"/>
    <w:rsid w:val="00CD22BE"/>
    <w:rsid w:val="00CD23F5"/>
    <w:rsid w:val="00CD246E"/>
    <w:rsid w:val="00CD249B"/>
    <w:rsid w:val="00CD2523"/>
    <w:rsid w:val="00CD2912"/>
    <w:rsid w:val="00CD291D"/>
    <w:rsid w:val="00CD2C3B"/>
    <w:rsid w:val="00CD2E1F"/>
    <w:rsid w:val="00CD2EB3"/>
    <w:rsid w:val="00CD30ED"/>
    <w:rsid w:val="00CD3197"/>
    <w:rsid w:val="00CD34DD"/>
    <w:rsid w:val="00CD34FA"/>
    <w:rsid w:val="00CD3544"/>
    <w:rsid w:val="00CD3638"/>
    <w:rsid w:val="00CD392A"/>
    <w:rsid w:val="00CD3B9D"/>
    <w:rsid w:val="00CD3E8B"/>
    <w:rsid w:val="00CD41DD"/>
    <w:rsid w:val="00CD469E"/>
    <w:rsid w:val="00CD47F2"/>
    <w:rsid w:val="00CD4E1C"/>
    <w:rsid w:val="00CD4EBB"/>
    <w:rsid w:val="00CD5531"/>
    <w:rsid w:val="00CD5571"/>
    <w:rsid w:val="00CD5991"/>
    <w:rsid w:val="00CD5AC0"/>
    <w:rsid w:val="00CD5DA8"/>
    <w:rsid w:val="00CD5DAA"/>
    <w:rsid w:val="00CD5F0A"/>
    <w:rsid w:val="00CD5F4D"/>
    <w:rsid w:val="00CD61E8"/>
    <w:rsid w:val="00CD6331"/>
    <w:rsid w:val="00CD6406"/>
    <w:rsid w:val="00CD6467"/>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2"/>
    <w:rsid w:val="00CE014C"/>
    <w:rsid w:val="00CE059F"/>
    <w:rsid w:val="00CE0627"/>
    <w:rsid w:val="00CE0822"/>
    <w:rsid w:val="00CE091F"/>
    <w:rsid w:val="00CE09C2"/>
    <w:rsid w:val="00CE0A3E"/>
    <w:rsid w:val="00CE0BE4"/>
    <w:rsid w:val="00CE0E12"/>
    <w:rsid w:val="00CE1128"/>
    <w:rsid w:val="00CE1253"/>
    <w:rsid w:val="00CE1603"/>
    <w:rsid w:val="00CE1636"/>
    <w:rsid w:val="00CE174B"/>
    <w:rsid w:val="00CE185B"/>
    <w:rsid w:val="00CE18E4"/>
    <w:rsid w:val="00CE19D8"/>
    <w:rsid w:val="00CE1A6A"/>
    <w:rsid w:val="00CE1BFB"/>
    <w:rsid w:val="00CE1EF2"/>
    <w:rsid w:val="00CE1FA2"/>
    <w:rsid w:val="00CE1FBD"/>
    <w:rsid w:val="00CE2001"/>
    <w:rsid w:val="00CE20D4"/>
    <w:rsid w:val="00CE2C4C"/>
    <w:rsid w:val="00CE2FEC"/>
    <w:rsid w:val="00CE3343"/>
    <w:rsid w:val="00CE3552"/>
    <w:rsid w:val="00CE3589"/>
    <w:rsid w:val="00CE359B"/>
    <w:rsid w:val="00CE3C8A"/>
    <w:rsid w:val="00CE3D2A"/>
    <w:rsid w:val="00CE436A"/>
    <w:rsid w:val="00CE436D"/>
    <w:rsid w:val="00CE443B"/>
    <w:rsid w:val="00CE44A8"/>
    <w:rsid w:val="00CE48FA"/>
    <w:rsid w:val="00CE495C"/>
    <w:rsid w:val="00CE5216"/>
    <w:rsid w:val="00CE52E3"/>
    <w:rsid w:val="00CE5986"/>
    <w:rsid w:val="00CE5DD1"/>
    <w:rsid w:val="00CE5E30"/>
    <w:rsid w:val="00CE5E85"/>
    <w:rsid w:val="00CE5FAA"/>
    <w:rsid w:val="00CE63FA"/>
    <w:rsid w:val="00CE67BA"/>
    <w:rsid w:val="00CE6839"/>
    <w:rsid w:val="00CE6C3A"/>
    <w:rsid w:val="00CE6EC3"/>
    <w:rsid w:val="00CE6EEE"/>
    <w:rsid w:val="00CE72DB"/>
    <w:rsid w:val="00CE7572"/>
    <w:rsid w:val="00CE76EE"/>
    <w:rsid w:val="00CE7B52"/>
    <w:rsid w:val="00CE7B6B"/>
    <w:rsid w:val="00CE7E4D"/>
    <w:rsid w:val="00CE7E70"/>
    <w:rsid w:val="00CF0128"/>
    <w:rsid w:val="00CF0243"/>
    <w:rsid w:val="00CF02A7"/>
    <w:rsid w:val="00CF02FB"/>
    <w:rsid w:val="00CF0607"/>
    <w:rsid w:val="00CF0814"/>
    <w:rsid w:val="00CF0A92"/>
    <w:rsid w:val="00CF0BCF"/>
    <w:rsid w:val="00CF0D39"/>
    <w:rsid w:val="00CF0E85"/>
    <w:rsid w:val="00CF0FAC"/>
    <w:rsid w:val="00CF0FFE"/>
    <w:rsid w:val="00CF101F"/>
    <w:rsid w:val="00CF128C"/>
    <w:rsid w:val="00CF132F"/>
    <w:rsid w:val="00CF1558"/>
    <w:rsid w:val="00CF1565"/>
    <w:rsid w:val="00CF162A"/>
    <w:rsid w:val="00CF1727"/>
    <w:rsid w:val="00CF177B"/>
    <w:rsid w:val="00CF192F"/>
    <w:rsid w:val="00CF194F"/>
    <w:rsid w:val="00CF1A06"/>
    <w:rsid w:val="00CF1B11"/>
    <w:rsid w:val="00CF1DF8"/>
    <w:rsid w:val="00CF1F60"/>
    <w:rsid w:val="00CF1FD6"/>
    <w:rsid w:val="00CF200D"/>
    <w:rsid w:val="00CF203C"/>
    <w:rsid w:val="00CF2145"/>
    <w:rsid w:val="00CF2348"/>
    <w:rsid w:val="00CF2501"/>
    <w:rsid w:val="00CF2505"/>
    <w:rsid w:val="00CF255C"/>
    <w:rsid w:val="00CF2631"/>
    <w:rsid w:val="00CF27A9"/>
    <w:rsid w:val="00CF27DB"/>
    <w:rsid w:val="00CF29EB"/>
    <w:rsid w:val="00CF2D06"/>
    <w:rsid w:val="00CF3014"/>
    <w:rsid w:val="00CF32A9"/>
    <w:rsid w:val="00CF36BD"/>
    <w:rsid w:val="00CF3769"/>
    <w:rsid w:val="00CF39BA"/>
    <w:rsid w:val="00CF3C30"/>
    <w:rsid w:val="00CF3D97"/>
    <w:rsid w:val="00CF407E"/>
    <w:rsid w:val="00CF4453"/>
    <w:rsid w:val="00CF44E9"/>
    <w:rsid w:val="00CF46D3"/>
    <w:rsid w:val="00CF4B3B"/>
    <w:rsid w:val="00CF547E"/>
    <w:rsid w:val="00CF5738"/>
    <w:rsid w:val="00CF5895"/>
    <w:rsid w:val="00CF5954"/>
    <w:rsid w:val="00CF5A41"/>
    <w:rsid w:val="00CF5B65"/>
    <w:rsid w:val="00CF5BD9"/>
    <w:rsid w:val="00CF5D8A"/>
    <w:rsid w:val="00CF5D99"/>
    <w:rsid w:val="00CF5F23"/>
    <w:rsid w:val="00CF6013"/>
    <w:rsid w:val="00CF62EA"/>
    <w:rsid w:val="00CF645C"/>
    <w:rsid w:val="00CF64BB"/>
    <w:rsid w:val="00CF650A"/>
    <w:rsid w:val="00CF6BE8"/>
    <w:rsid w:val="00CF6D16"/>
    <w:rsid w:val="00CF6DBF"/>
    <w:rsid w:val="00CF6E1E"/>
    <w:rsid w:val="00CF6F7C"/>
    <w:rsid w:val="00CF6FA5"/>
    <w:rsid w:val="00CF6FF5"/>
    <w:rsid w:val="00CF703E"/>
    <w:rsid w:val="00CF724C"/>
    <w:rsid w:val="00CF7345"/>
    <w:rsid w:val="00CF741D"/>
    <w:rsid w:val="00CF752D"/>
    <w:rsid w:val="00CF7987"/>
    <w:rsid w:val="00CF7BFD"/>
    <w:rsid w:val="00CF7D09"/>
    <w:rsid w:val="00CF7E82"/>
    <w:rsid w:val="00D00051"/>
    <w:rsid w:val="00D00195"/>
    <w:rsid w:val="00D00243"/>
    <w:rsid w:val="00D00402"/>
    <w:rsid w:val="00D0064D"/>
    <w:rsid w:val="00D00664"/>
    <w:rsid w:val="00D0075D"/>
    <w:rsid w:val="00D007E4"/>
    <w:rsid w:val="00D008DD"/>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CD3"/>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BA"/>
    <w:rsid w:val="00D050ED"/>
    <w:rsid w:val="00D05236"/>
    <w:rsid w:val="00D0536F"/>
    <w:rsid w:val="00D05375"/>
    <w:rsid w:val="00D05591"/>
    <w:rsid w:val="00D055E1"/>
    <w:rsid w:val="00D0579D"/>
    <w:rsid w:val="00D057AE"/>
    <w:rsid w:val="00D05E57"/>
    <w:rsid w:val="00D05E9E"/>
    <w:rsid w:val="00D05F13"/>
    <w:rsid w:val="00D05F34"/>
    <w:rsid w:val="00D062BC"/>
    <w:rsid w:val="00D06399"/>
    <w:rsid w:val="00D0643D"/>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4B1"/>
    <w:rsid w:val="00D1065D"/>
    <w:rsid w:val="00D1082E"/>
    <w:rsid w:val="00D10D79"/>
    <w:rsid w:val="00D10E13"/>
    <w:rsid w:val="00D10E5A"/>
    <w:rsid w:val="00D1106B"/>
    <w:rsid w:val="00D110A2"/>
    <w:rsid w:val="00D1136C"/>
    <w:rsid w:val="00D118DD"/>
    <w:rsid w:val="00D11A1C"/>
    <w:rsid w:val="00D11A28"/>
    <w:rsid w:val="00D11B2D"/>
    <w:rsid w:val="00D11BF4"/>
    <w:rsid w:val="00D11F64"/>
    <w:rsid w:val="00D12070"/>
    <w:rsid w:val="00D1221A"/>
    <w:rsid w:val="00D1221D"/>
    <w:rsid w:val="00D123A9"/>
    <w:rsid w:val="00D123EC"/>
    <w:rsid w:val="00D12697"/>
    <w:rsid w:val="00D127AE"/>
    <w:rsid w:val="00D12B64"/>
    <w:rsid w:val="00D12B78"/>
    <w:rsid w:val="00D130CC"/>
    <w:rsid w:val="00D1340B"/>
    <w:rsid w:val="00D13416"/>
    <w:rsid w:val="00D1366E"/>
    <w:rsid w:val="00D13839"/>
    <w:rsid w:val="00D13B8E"/>
    <w:rsid w:val="00D13CA8"/>
    <w:rsid w:val="00D13D6E"/>
    <w:rsid w:val="00D13FA5"/>
    <w:rsid w:val="00D14003"/>
    <w:rsid w:val="00D14040"/>
    <w:rsid w:val="00D14071"/>
    <w:rsid w:val="00D14131"/>
    <w:rsid w:val="00D1414C"/>
    <w:rsid w:val="00D142FA"/>
    <w:rsid w:val="00D148DD"/>
    <w:rsid w:val="00D14AE7"/>
    <w:rsid w:val="00D14E3C"/>
    <w:rsid w:val="00D14E4A"/>
    <w:rsid w:val="00D1520E"/>
    <w:rsid w:val="00D154B4"/>
    <w:rsid w:val="00D15578"/>
    <w:rsid w:val="00D158A2"/>
    <w:rsid w:val="00D15E75"/>
    <w:rsid w:val="00D160C6"/>
    <w:rsid w:val="00D161E6"/>
    <w:rsid w:val="00D1641E"/>
    <w:rsid w:val="00D16440"/>
    <w:rsid w:val="00D166A4"/>
    <w:rsid w:val="00D16936"/>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0CD"/>
    <w:rsid w:val="00D215DA"/>
    <w:rsid w:val="00D216A0"/>
    <w:rsid w:val="00D21913"/>
    <w:rsid w:val="00D2193A"/>
    <w:rsid w:val="00D2196A"/>
    <w:rsid w:val="00D21B70"/>
    <w:rsid w:val="00D21C40"/>
    <w:rsid w:val="00D21C72"/>
    <w:rsid w:val="00D21F3F"/>
    <w:rsid w:val="00D220C7"/>
    <w:rsid w:val="00D221FA"/>
    <w:rsid w:val="00D225E7"/>
    <w:rsid w:val="00D229C9"/>
    <w:rsid w:val="00D22A1C"/>
    <w:rsid w:val="00D22CDE"/>
    <w:rsid w:val="00D22D1B"/>
    <w:rsid w:val="00D22DEE"/>
    <w:rsid w:val="00D22E7A"/>
    <w:rsid w:val="00D22FAE"/>
    <w:rsid w:val="00D231A3"/>
    <w:rsid w:val="00D23458"/>
    <w:rsid w:val="00D234CA"/>
    <w:rsid w:val="00D23750"/>
    <w:rsid w:val="00D23769"/>
    <w:rsid w:val="00D2381F"/>
    <w:rsid w:val="00D23A25"/>
    <w:rsid w:val="00D23D17"/>
    <w:rsid w:val="00D23FBF"/>
    <w:rsid w:val="00D241EF"/>
    <w:rsid w:val="00D24287"/>
    <w:rsid w:val="00D2434F"/>
    <w:rsid w:val="00D24364"/>
    <w:rsid w:val="00D244FC"/>
    <w:rsid w:val="00D24568"/>
    <w:rsid w:val="00D24586"/>
    <w:rsid w:val="00D2475A"/>
    <w:rsid w:val="00D24874"/>
    <w:rsid w:val="00D24920"/>
    <w:rsid w:val="00D24B87"/>
    <w:rsid w:val="00D24CB2"/>
    <w:rsid w:val="00D24D69"/>
    <w:rsid w:val="00D24D91"/>
    <w:rsid w:val="00D24F74"/>
    <w:rsid w:val="00D25094"/>
    <w:rsid w:val="00D250D2"/>
    <w:rsid w:val="00D250E9"/>
    <w:rsid w:val="00D250EF"/>
    <w:rsid w:val="00D25168"/>
    <w:rsid w:val="00D256E6"/>
    <w:rsid w:val="00D25773"/>
    <w:rsid w:val="00D257D5"/>
    <w:rsid w:val="00D2581A"/>
    <w:rsid w:val="00D25AF8"/>
    <w:rsid w:val="00D25CBB"/>
    <w:rsid w:val="00D25CCA"/>
    <w:rsid w:val="00D25E4A"/>
    <w:rsid w:val="00D26150"/>
    <w:rsid w:val="00D2641F"/>
    <w:rsid w:val="00D265C6"/>
    <w:rsid w:val="00D268BE"/>
    <w:rsid w:val="00D268CE"/>
    <w:rsid w:val="00D2691A"/>
    <w:rsid w:val="00D26C51"/>
    <w:rsid w:val="00D271AC"/>
    <w:rsid w:val="00D2737E"/>
    <w:rsid w:val="00D27609"/>
    <w:rsid w:val="00D2785C"/>
    <w:rsid w:val="00D27950"/>
    <w:rsid w:val="00D279BB"/>
    <w:rsid w:val="00D27AAA"/>
    <w:rsid w:val="00D27C35"/>
    <w:rsid w:val="00D300DA"/>
    <w:rsid w:val="00D30132"/>
    <w:rsid w:val="00D303EE"/>
    <w:rsid w:val="00D306B6"/>
    <w:rsid w:val="00D307D9"/>
    <w:rsid w:val="00D30801"/>
    <w:rsid w:val="00D30DEE"/>
    <w:rsid w:val="00D30E78"/>
    <w:rsid w:val="00D31170"/>
    <w:rsid w:val="00D311E7"/>
    <w:rsid w:val="00D31348"/>
    <w:rsid w:val="00D314AD"/>
    <w:rsid w:val="00D31582"/>
    <w:rsid w:val="00D31BDD"/>
    <w:rsid w:val="00D32151"/>
    <w:rsid w:val="00D324FC"/>
    <w:rsid w:val="00D32558"/>
    <w:rsid w:val="00D32912"/>
    <w:rsid w:val="00D32A27"/>
    <w:rsid w:val="00D32BCC"/>
    <w:rsid w:val="00D32F54"/>
    <w:rsid w:val="00D330EB"/>
    <w:rsid w:val="00D3317A"/>
    <w:rsid w:val="00D331D3"/>
    <w:rsid w:val="00D3320F"/>
    <w:rsid w:val="00D3343E"/>
    <w:rsid w:val="00D334D5"/>
    <w:rsid w:val="00D3355F"/>
    <w:rsid w:val="00D33919"/>
    <w:rsid w:val="00D33AAD"/>
    <w:rsid w:val="00D33B8B"/>
    <w:rsid w:val="00D33F6F"/>
    <w:rsid w:val="00D34050"/>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847"/>
    <w:rsid w:val="00D36A01"/>
    <w:rsid w:val="00D36A0C"/>
    <w:rsid w:val="00D36ADA"/>
    <w:rsid w:val="00D36E44"/>
    <w:rsid w:val="00D36F14"/>
    <w:rsid w:val="00D372E9"/>
    <w:rsid w:val="00D3736D"/>
    <w:rsid w:val="00D37550"/>
    <w:rsid w:val="00D3759B"/>
    <w:rsid w:val="00D37618"/>
    <w:rsid w:val="00D376ED"/>
    <w:rsid w:val="00D37715"/>
    <w:rsid w:val="00D37B46"/>
    <w:rsid w:val="00D400B0"/>
    <w:rsid w:val="00D40182"/>
    <w:rsid w:val="00D4030A"/>
    <w:rsid w:val="00D403C0"/>
    <w:rsid w:val="00D405B0"/>
    <w:rsid w:val="00D40650"/>
    <w:rsid w:val="00D4075C"/>
    <w:rsid w:val="00D4075F"/>
    <w:rsid w:val="00D40CD6"/>
    <w:rsid w:val="00D40CE6"/>
    <w:rsid w:val="00D40E31"/>
    <w:rsid w:val="00D40F7B"/>
    <w:rsid w:val="00D412B0"/>
    <w:rsid w:val="00D4142F"/>
    <w:rsid w:val="00D417F7"/>
    <w:rsid w:val="00D419E4"/>
    <w:rsid w:val="00D41A0D"/>
    <w:rsid w:val="00D41BC7"/>
    <w:rsid w:val="00D41BE4"/>
    <w:rsid w:val="00D41C06"/>
    <w:rsid w:val="00D41C33"/>
    <w:rsid w:val="00D41D0D"/>
    <w:rsid w:val="00D41FF4"/>
    <w:rsid w:val="00D42531"/>
    <w:rsid w:val="00D42928"/>
    <w:rsid w:val="00D42AB7"/>
    <w:rsid w:val="00D42D74"/>
    <w:rsid w:val="00D42DD3"/>
    <w:rsid w:val="00D42FF7"/>
    <w:rsid w:val="00D43143"/>
    <w:rsid w:val="00D4314B"/>
    <w:rsid w:val="00D43376"/>
    <w:rsid w:val="00D43385"/>
    <w:rsid w:val="00D4340D"/>
    <w:rsid w:val="00D435F9"/>
    <w:rsid w:val="00D43693"/>
    <w:rsid w:val="00D436D1"/>
    <w:rsid w:val="00D43856"/>
    <w:rsid w:val="00D438FB"/>
    <w:rsid w:val="00D43E8E"/>
    <w:rsid w:val="00D43EFA"/>
    <w:rsid w:val="00D43F37"/>
    <w:rsid w:val="00D43F95"/>
    <w:rsid w:val="00D44230"/>
    <w:rsid w:val="00D442C7"/>
    <w:rsid w:val="00D446BC"/>
    <w:rsid w:val="00D44B15"/>
    <w:rsid w:val="00D44B2B"/>
    <w:rsid w:val="00D44B5D"/>
    <w:rsid w:val="00D44D6F"/>
    <w:rsid w:val="00D4517E"/>
    <w:rsid w:val="00D452BE"/>
    <w:rsid w:val="00D4543F"/>
    <w:rsid w:val="00D45502"/>
    <w:rsid w:val="00D45508"/>
    <w:rsid w:val="00D457C5"/>
    <w:rsid w:val="00D4589B"/>
    <w:rsid w:val="00D45EFB"/>
    <w:rsid w:val="00D460EB"/>
    <w:rsid w:val="00D461F5"/>
    <w:rsid w:val="00D463E2"/>
    <w:rsid w:val="00D4659C"/>
    <w:rsid w:val="00D46635"/>
    <w:rsid w:val="00D468D0"/>
    <w:rsid w:val="00D46AE2"/>
    <w:rsid w:val="00D46C8F"/>
    <w:rsid w:val="00D46F6F"/>
    <w:rsid w:val="00D47073"/>
    <w:rsid w:val="00D474FC"/>
    <w:rsid w:val="00D47775"/>
    <w:rsid w:val="00D479E4"/>
    <w:rsid w:val="00D47AEB"/>
    <w:rsid w:val="00D47CBD"/>
    <w:rsid w:val="00D502A6"/>
    <w:rsid w:val="00D502C1"/>
    <w:rsid w:val="00D502DD"/>
    <w:rsid w:val="00D503A9"/>
    <w:rsid w:val="00D503FC"/>
    <w:rsid w:val="00D50674"/>
    <w:rsid w:val="00D506D1"/>
    <w:rsid w:val="00D506F5"/>
    <w:rsid w:val="00D50A26"/>
    <w:rsid w:val="00D50B35"/>
    <w:rsid w:val="00D50CCE"/>
    <w:rsid w:val="00D50F49"/>
    <w:rsid w:val="00D50FEC"/>
    <w:rsid w:val="00D51AB2"/>
    <w:rsid w:val="00D51B1B"/>
    <w:rsid w:val="00D51D3E"/>
    <w:rsid w:val="00D51D9F"/>
    <w:rsid w:val="00D51ED2"/>
    <w:rsid w:val="00D51F0A"/>
    <w:rsid w:val="00D5200B"/>
    <w:rsid w:val="00D52017"/>
    <w:rsid w:val="00D52478"/>
    <w:rsid w:val="00D524BE"/>
    <w:rsid w:val="00D52956"/>
    <w:rsid w:val="00D52BBC"/>
    <w:rsid w:val="00D52C38"/>
    <w:rsid w:val="00D52CE1"/>
    <w:rsid w:val="00D52CE3"/>
    <w:rsid w:val="00D53235"/>
    <w:rsid w:val="00D53403"/>
    <w:rsid w:val="00D534C5"/>
    <w:rsid w:val="00D536A4"/>
    <w:rsid w:val="00D5392B"/>
    <w:rsid w:val="00D53980"/>
    <w:rsid w:val="00D53989"/>
    <w:rsid w:val="00D5399E"/>
    <w:rsid w:val="00D539DD"/>
    <w:rsid w:val="00D53E5D"/>
    <w:rsid w:val="00D53F0D"/>
    <w:rsid w:val="00D53FF4"/>
    <w:rsid w:val="00D543F5"/>
    <w:rsid w:val="00D5468E"/>
    <w:rsid w:val="00D54BF9"/>
    <w:rsid w:val="00D54DF4"/>
    <w:rsid w:val="00D54E5B"/>
    <w:rsid w:val="00D54E91"/>
    <w:rsid w:val="00D5500B"/>
    <w:rsid w:val="00D552A5"/>
    <w:rsid w:val="00D5547D"/>
    <w:rsid w:val="00D55572"/>
    <w:rsid w:val="00D5560D"/>
    <w:rsid w:val="00D557C6"/>
    <w:rsid w:val="00D557EE"/>
    <w:rsid w:val="00D5583B"/>
    <w:rsid w:val="00D55AA4"/>
    <w:rsid w:val="00D55AB3"/>
    <w:rsid w:val="00D55BEF"/>
    <w:rsid w:val="00D5640B"/>
    <w:rsid w:val="00D56C12"/>
    <w:rsid w:val="00D57040"/>
    <w:rsid w:val="00D57446"/>
    <w:rsid w:val="00D576BC"/>
    <w:rsid w:val="00D578C7"/>
    <w:rsid w:val="00D579A6"/>
    <w:rsid w:val="00D579CC"/>
    <w:rsid w:val="00D57A73"/>
    <w:rsid w:val="00D57D22"/>
    <w:rsid w:val="00D57DB9"/>
    <w:rsid w:val="00D600E8"/>
    <w:rsid w:val="00D60235"/>
    <w:rsid w:val="00D60339"/>
    <w:rsid w:val="00D6035A"/>
    <w:rsid w:val="00D6053E"/>
    <w:rsid w:val="00D60564"/>
    <w:rsid w:val="00D6083C"/>
    <w:rsid w:val="00D6088B"/>
    <w:rsid w:val="00D60C5B"/>
    <w:rsid w:val="00D60EED"/>
    <w:rsid w:val="00D60F21"/>
    <w:rsid w:val="00D615AD"/>
    <w:rsid w:val="00D615F7"/>
    <w:rsid w:val="00D617CC"/>
    <w:rsid w:val="00D61820"/>
    <w:rsid w:val="00D6183D"/>
    <w:rsid w:val="00D61A02"/>
    <w:rsid w:val="00D62208"/>
    <w:rsid w:val="00D625F2"/>
    <w:rsid w:val="00D62AAF"/>
    <w:rsid w:val="00D62B8A"/>
    <w:rsid w:val="00D62C84"/>
    <w:rsid w:val="00D62E7E"/>
    <w:rsid w:val="00D6334D"/>
    <w:rsid w:val="00D634A7"/>
    <w:rsid w:val="00D634E9"/>
    <w:rsid w:val="00D635AF"/>
    <w:rsid w:val="00D636AA"/>
    <w:rsid w:val="00D63CDA"/>
    <w:rsid w:val="00D641CE"/>
    <w:rsid w:val="00D643C5"/>
    <w:rsid w:val="00D64791"/>
    <w:rsid w:val="00D647D7"/>
    <w:rsid w:val="00D6480C"/>
    <w:rsid w:val="00D648C0"/>
    <w:rsid w:val="00D64A46"/>
    <w:rsid w:val="00D64B5A"/>
    <w:rsid w:val="00D64CE8"/>
    <w:rsid w:val="00D64F53"/>
    <w:rsid w:val="00D65064"/>
    <w:rsid w:val="00D65447"/>
    <w:rsid w:val="00D6563A"/>
    <w:rsid w:val="00D656B9"/>
    <w:rsid w:val="00D65A47"/>
    <w:rsid w:val="00D65BA6"/>
    <w:rsid w:val="00D65E4D"/>
    <w:rsid w:val="00D66132"/>
    <w:rsid w:val="00D66287"/>
    <w:rsid w:val="00D662C9"/>
    <w:rsid w:val="00D665A3"/>
    <w:rsid w:val="00D66971"/>
    <w:rsid w:val="00D66CDA"/>
    <w:rsid w:val="00D66CDB"/>
    <w:rsid w:val="00D66EFF"/>
    <w:rsid w:val="00D66F39"/>
    <w:rsid w:val="00D67710"/>
    <w:rsid w:val="00D677CA"/>
    <w:rsid w:val="00D6798C"/>
    <w:rsid w:val="00D67B5E"/>
    <w:rsid w:val="00D67C18"/>
    <w:rsid w:val="00D70039"/>
    <w:rsid w:val="00D70318"/>
    <w:rsid w:val="00D70604"/>
    <w:rsid w:val="00D70631"/>
    <w:rsid w:val="00D708BC"/>
    <w:rsid w:val="00D709D6"/>
    <w:rsid w:val="00D70B9C"/>
    <w:rsid w:val="00D70C68"/>
    <w:rsid w:val="00D70C6E"/>
    <w:rsid w:val="00D70E1F"/>
    <w:rsid w:val="00D70EFA"/>
    <w:rsid w:val="00D7104D"/>
    <w:rsid w:val="00D711FF"/>
    <w:rsid w:val="00D71424"/>
    <w:rsid w:val="00D714AE"/>
    <w:rsid w:val="00D7165F"/>
    <w:rsid w:val="00D717C5"/>
    <w:rsid w:val="00D723EE"/>
    <w:rsid w:val="00D724E2"/>
    <w:rsid w:val="00D72500"/>
    <w:rsid w:val="00D72517"/>
    <w:rsid w:val="00D726CE"/>
    <w:rsid w:val="00D72826"/>
    <w:rsid w:val="00D728E2"/>
    <w:rsid w:val="00D729DC"/>
    <w:rsid w:val="00D72B1F"/>
    <w:rsid w:val="00D72D1D"/>
    <w:rsid w:val="00D73108"/>
    <w:rsid w:val="00D731EB"/>
    <w:rsid w:val="00D7358E"/>
    <w:rsid w:val="00D73619"/>
    <w:rsid w:val="00D7392E"/>
    <w:rsid w:val="00D739E5"/>
    <w:rsid w:val="00D73DBC"/>
    <w:rsid w:val="00D73FB2"/>
    <w:rsid w:val="00D740D6"/>
    <w:rsid w:val="00D740DB"/>
    <w:rsid w:val="00D742B0"/>
    <w:rsid w:val="00D7476D"/>
    <w:rsid w:val="00D74933"/>
    <w:rsid w:val="00D749DD"/>
    <w:rsid w:val="00D74A63"/>
    <w:rsid w:val="00D74AF0"/>
    <w:rsid w:val="00D74BDE"/>
    <w:rsid w:val="00D74D0C"/>
    <w:rsid w:val="00D74E68"/>
    <w:rsid w:val="00D74F5C"/>
    <w:rsid w:val="00D74F7E"/>
    <w:rsid w:val="00D7502A"/>
    <w:rsid w:val="00D750BA"/>
    <w:rsid w:val="00D75160"/>
    <w:rsid w:val="00D755E7"/>
    <w:rsid w:val="00D7562A"/>
    <w:rsid w:val="00D756AA"/>
    <w:rsid w:val="00D756D9"/>
    <w:rsid w:val="00D757BD"/>
    <w:rsid w:val="00D75843"/>
    <w:rsid w:val="00D75CFA"/>
    <w:rsid w:val="00D75DE5"/>
    <w:rsid w:val="00D75FA2"/>
    <w:rsid w:val="00D76097"/>
    <w:rsid w:val="00D765A0"/>
    <w:rsid w:val="00D765D0"/>
    <w:rsid w:val="00D76709"/>
    <w:rsid w:val="00D767A0"/>
    <w:rsid w:val="00D7682A"/>
    <w:rsid w:val="00D7695A"/>
    <w:rsid w:val="00D76E51"/>
    <w:rsid w:val="00D7703D"/>
    <w:rsid w:val="00D776D4"/>
    <w:rsid w:val="00D77757"/>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1FD8"/>
    <w:rsid w:val="00D820EF"/>
    <w:rsid w:val="00D8231D"/>
    <w:rsid w:val="00D82569"/>
    <w:rsid w:val="00D825DD"/>
    <w:rsid w:val="00D82658"/>
    <w:rsid w:val="00D8297C"/>
    <w:rsid w:val="00D82A80"/>
    <w:rsid w:val="00D831DD"/>
    <w:rsid w:val="00D832A1"/>
    <w:rsid w:val="00D832D6"/>
    <w:rsid w:val="00D83420"/>
    <w:rsid w:val="00D83753"/>
    <w:rsid w:val="00D83BC6"/>
    <w:rsid w:val="00D8433E"/>
    <w:rsid w:val="00D84463"/>
    <w:rsid w:val="00D8455B"/>
    <w:rsid w:val="00D845B3"/>
    <w:rsid w:val="00D8477B"/>
    <w:rsid w:val="00D847FB"/>
    <w:rsid w:val="00D849DC"/>
    <w:rsid w:val="00D84A7E"/>
    <w:rsid w:val="00D84C1F"/>
    <w:rsid w:val="00D84E7E"/>
    <w:rsid w:val="00D850FE"/>
    <w:rsid w:val="00D85500"/>
    <w:rsid w:val="00D8562E"/>
    <w:rsid w:val="00D85B61"/>
    <w:rsid w:val="00D85D9C"/>
    <w:rsid w:val="00D85FDD"/>
    <w:rsid w:val="00D862D7"/>
    <w:rsid w:val="00D866CC"/>
    <w:rsid w:val="00D86929"/>
    <w:rsid w:val="00D869CB"/>
    <w:rsid w:val="00D86AF6"/>
    <w:rsid w:val="00D86CDC"/>
    <w:rsid w:val="00D86D0A"/>
    <w:rsid w:val="00D870FF"/>
    <w:rsid w:val="00D8738C"/>
    <w:rsid w:val="00D874B9"/>
    <w:rsid w:val="00D879F1"/>
    <w:rsid w:val="00D87A10"/>
    <w:rsid w:val="00D87A6E"/>
    <w:rsid w:val="00D87EAA"/>
    <w:rsid w:val="00D900EF"/>
    <w:rsid w:val="00D90555"/>
    <w:rsid w:val="00D907B3"/>
    <w:rsid w:val="00D9089A"/>
    <w:rsid w:val="00D90932"/>
    <w:rsid w:val="00D9096B"/>
    <w:rsid w:val="00D90AA3"/>
    <w:rsid w:val="00D90C91"/>
    <w:rsid w:val="00D90CD2"/>
    <w:rsid w:val="00D912E6"/>
    <w:rsid w:val="00D913F5"/>
    <w:rsid w:val="00D91A0F"/>
    <w:rsid w:val="00D91D74"/>
    <w:rsid w:val="00D91E52"/>
    <w:rsid w:val="00D91E68"/>
    <w:rsid w:val="00D9201D"/>
    <w:rsid w:val="00D925AB"/>
    <w:rsid w:val="00D92877"/>
    <w:rsid w:val="00D9294C"/>
    <w:rsid w:val="00D92A24"/>
    <w:rsid w:val="00D92BFF"/>
    <w:rsid w:val="00D92CA7"/>
    <w:rsid w:val="00D92DE5"/>
    <w:rsid w:val="00D92DEC"/>
    <w:rsid w:val="00D92F09"/>
    <w:rsid w:val="00D93040"/>
    <w:rsid w:val="00D930B9"/>
    <w:rsid w:val="00D9362B"/>
    <w:rsid w:val="00D93760"/>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678"/>
    <w:rsid w:val="00D95963"/>
    <w:rsid w:val="00D95B84"/>
    <w:rsid w:val="00D95CB4"/>
    <w:rsid w:val="00D95E94"/>
    <w:rsid w:val="00D95F9E"/>
    <w:rsid w:val="00D96231"/>
    <w:rsid w:val="00D962D3"/>
    <w:rsid w:val="00D96714"/>
    <w:rsid w:val="00D969F4"/>
    <w:rsid w:val="00D96AFE"/>
    <w:rsid w:val="00D96DC3"/>
    <w:rsid w:val="00D96EA9"/>
    <w:rsid w:val="00D972B4"/>
    <w:rsid w:val="00D97320"/>
    <w:rsid w:val="00D9752B"/>
    <w:rsid w:val="00D9784A"/>
    <w:rsid w:val="00D978E5"/>
    <w:rsid w:val="00D97D00"/>
    <w:rsid w:val="00D97D5A"/>
    <w:rsid w:val="00D97EFE"/>
    <w:rsid w:val="00DA008F"/>
    <w:rsid w:val="00DA01BF"/>
    <w:rsid w:val="00DA073A"/>
    <w:rsid w:val="00DA08BB"/>
    <w:rsid w:val="00DA09AF"/>
    <w:rsid w:val="00DA09D2"/>
    <w:rsid w:val="00DA0B44"/>
    <w:rsid w:val="00DA128C"/>
    <w:rsid w:val="00DA1326"/>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2DCF"/>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E02"/>
    <w:rsid w:val="00DA4E61"/>
    <w:rsid w:val="00DA5281"/>
    <w:rsid w:val="00DA5446"/>
    <w:rsid w:val="00DA5E4B"/>
    <w:rsid w:val="00DA6189"/>
    <w:rsid w:val="00DA6A3D"/>
    <w:rsid w:val="00DA6F51"/>
    <w:rsid w:val="00DA743F"/>
    <w:rsid w:val="00DA7613"/>
    <w:rsid w:val="00DA7622"/>
    <w:rsid w:val="00DA7637"/>
    <w:rsid w:val="00DA77EB"/>
    <w:rsid w:val="00DA7BE9"/>
    <w:rsid w:val="00DA7C43"/>
    <w:rsid w:val="00DA7D70"/>
    <w:rsid w:val="00DA7E37"/>
    <w:rsid w:val="00DA7FD7"/>
    <w:rsid w:val="00DB0259"/>
    <w:rsid w:val="00DB033C"/>
    <w:rsid w:val="00DB035B"/>
    <w:rsid w:val="00DB03FA"/>
    <w:rsid w:val="00DB072F"/>
    <w:rsid w:val="00DB08BC"/>
    <w:rsid w:val="00DB0B99"/>
    <w:rsid w:val="00DB0CC9"/>
    <w:rsid w:val="00DB0D3F"/>
    <w:rsid w:val="00DB0DAC"/>
    <w:rsid w:val="00DB124D"/>
    <w:rsid w:val="00DB1640"/>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A71"/>
    <w:rsid w:val="00DB3EF2"/>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46"/>
    <w:rsid w:val="00DB5B85"/>
    <w:rsid w:val="00DB5E56"/>
    <w:rsid w:val="00DB6066"/>
    <w:rsid w:val="00DB6107"/>
    <w:rsid w:val="00DB6115"/>
    <w:rsid w:val="00DB6151"/>
    <w:rsid w:val="00DB61F1"/>
    <w:rsid w:val="00DB6876"/>
    <w:rsid w:val="00DB68DD"/>
    <w:rsid w:val="00DB6958"/>
    <w:rsid w:val="00DB6B9B"/>
    <w:rsid w:val="00DB6BDA"/>
    <w:rsid w:val="00DB6D6D"/>
    <w:rsid w:val="00DB6E0A"/>
    <w:rsid w:val="00DB6F45"/>
    <w:rsid w:val="00DB7168"/>
    <w:rsid w:val="00DB736B"/>
    <w:rsid w:val="00DB76E4"/>
    <w:rsid w:val="00DB7A6D"/>
    <w:rsid w:val="00DB7C25"/>
    <w:rsid w:val="00DB7FA0"/>
    <w:rsid w:val="00DB7FF4"/>
    <w:rsid w:val="00DC00FF"/>
    <w:rsid w:val="00DC0129"/>
    <w:rsid w:val="00DC0191"/>
    <w:rsid w:val="00DC02B3"/>
    <w:rsid w:val="00DC0646"/>
    <w:rsid w:val="00DC07AC"/>
    <w:rsid w:val="00DC07F1"/>
    <w:rsid w:val="00DC09FF"/>
    <w:rsid w:val="00DC0A11"/>
    <w:rsid w:val="00DC0A24"/>
    <w:rsid w:val="00DC0A58"/>
    <w:rsid w:val="00DC0AA5"/>
    <w:rsid w:val="00DC0D16"/>
    <w:rsid w:val="00DC0F1F"/>
    <w:rsid w:val="00DC1246"/>
    <w:rsid w:val="00DC12DC"/>
    <w:rsid w:val="00DC12EB"/>
    <w:rsid w:val="00DC16EC"/>
    <w:rsid w:val="00DC1B38"/>
    <w:rsid w:val="00DC1BA2"/>
    <w:rsid w:val="00DC1BD3"/>
    <w:rsid w:val="00DC1C8D"/>
    <w:rsid w:val="00DC1D87"/>
    <w:rsid w:val="00DC22CF"/>
    <w:rsid w:val="00DC2448"/>
    <w:rsid w:val="00DC2492"/>
    <w:rsid w:val="00DC252C"/>
    <w:rsid w:val="00DC25B5"/>
    <w:rsid w:val="00DC26F6"/>
    <w:rsid w:val="00DC27BC"/>
    <w:rsid w:val="00DC2904"/>
    <w:rsid w:val="00DC2926"/>
    <w:rsid w:val="00DC2DC7"/>
    <w:rsid w:val="00DC2E42"/>
    <w:rsid w:val="00DC30C4"/>
    <w:rsid w:val="00DC30FA"/>
    <w:rsid w:val="00DC31C7"/>
    <w:rsid w:val="00DC3405"/>
    <w:rsid w:val="00DC35AC"/>
    <w:rsid w:val="00DC39F8"/>
    <w:rsid w:val="00DC3A72"/>
    <w:rsid w:val="00DC3C0D"/>
    <w:rsid w:val="00DC3C85"/>
    <w:rsid w:val="00DC3CEC"/>
    <w:rsid w:val="00DC3E91"/>
    <w:rsid w:val="00DC3F3D"/>
    <w:rsid w:val="00DC4063"/>
    <w:rsid w:val="00DC409B"/>
    <w:rsid w:val="00DC4401"/>
    <w:rsid w:val="00DC4502"/>
    <w:rsid w:val="00DC479B"/>
    <w:rsid w:val="00DC4BFC"/>
    <w:rsid w:val="00DC4C60"/>
    <w:rsid w:val="00DC511F"/>
    <w:rsid w:val="00DC5463"/>
    <w:rsid w:val="00DC551C"/>
    <w:rsid w:val="00DC58BD"/>
    <w:rsid w:val="00DC5931"/>
    <w:rsid w:val="00DC5A0D"/>
    <w:rsid w:val="00DC5C6C"/>
    <w:rsid w:val="00DC5E12"/>
    <w:rsid w:val="00DC5F93"/>
    <w:rsid w:val="00DC6203"/>
    <w:rsid w:val="00DC6387"/>
    <w:rsid w:val="00DC6685"/>
    <w:rsid w:val="00DC67CC"/>
    <w:rsid w:val="00DC6868"/>
    <w:rsid w:val="00DC6B52"/>
    <w:rsid w:val="00DC6DCC"/>
    <w:rsid w:val="00DC6F0E"/>
    <w:rsid w:val="00DC7000"/>
    <w:rsid w:val="00DC742E"/>
    <w:rsid w:val="00DC7476"/>
    <w:rsid w:val="00DC74A5"/>
    <w:rsid w:val="00DC78B7"/>
    <w:rsid w:val="00DC7C43"/>
    <w:rsid w:val="00DC7E21"/>
    <w:rsid w:val="00DC7F0B"/>
    <w:rsid w:val="00DC7FD6"/>
    <w:rsid w:val="00DD00C1"/>
    <w:rsid w:val="00DD0135"/>
    <w:rsid w:val="00DD0190"/>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824"/>
    <w:rsid w:val="00DD1B07"/>
    <w:rsid w:val="00DD1CDB"/>
    <w:rsid w:val="00DD1F5A"/>
    <w:rsid w:val="00DD20D2"/>
    <w:rsid w:val="00DD247B"/>
    <w:rsid w:val="00DD255F"/>
    <w:rsid w:val="00DD264F"/>
    <w:rsid w:val="00DD26B9"/>
    <w:rsid w:val="00DD270C"/>
    <w:rsid w:val="00DD274B"/>
    <w:rsid w:val="00DD277A"/>
    <w:rsid w:val="00DD294F"/>
    <w:rsid w:val="00DD2A72"/>
    <w:rsid w:val="00DD2AAB"/>
    <w:rsid w:val="00DD2B6F"/>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7CB"/>
    <w:rsid w:val="00DD4843"/>
    <w:rsid w:val="00DD4901"/>
    <w:rsid w:val="00DD49C0"/>
    <w:rsid w:val="00DD49CE"/>
    <w:rsid w:val="00DD49E2"/>
    <w:rsid w:val="00DD4BDA"/>
    <w:rsid w:val="00DD4BE6"/>
    <w:rsid w:val="00DD513E"/>
    <w:rsid w:val="00DD55CC"/>
    <w:rsid w:val="00DD55DE"/>
    <w:rsid w:val="00DD577E"/>
    <w:rsid w:val="00DD5812"/>
    <w:rsid w:val="00DD58DE"/>
    <w:rsid w:val="00DD59C0"/>
    <w:rsid w:val="00DD5ABC"/>
    <w:rsid w:val="00DD5ACE"/>
    <w:rsid w:val="00DD5ADA"/>
    <w:rsid w:val="00DD5F48"/>
    <w:rsid w:val="00DD60CD"/>
    <w:rsid w:val="00DD61FF"/>
    <w:rsid w:val="00DD6C24"/>
    <w:rsid w:val="00DD70F4"/>
    <w:rsid w:val="00DD715F"/>
    <w:rsid w:val="00DD72AD"/>
    <w:rsid w:val="00DD786C"/>
    <w:rsid w:val="00DD7C32"/>
    <w:rsid w:val="00DD7C8A"/>
    <w:rsid w:val="00DE024E"/>
    <w:rsid w:val="00DE0556"/>
    <w:rsid w:val="00DE074F"/>
    <w:rsid w:val="00DE0AA1"/>
    <w:rsid w:val="00DE0B91"/>
    <w:rsid w:val="00DE0CD8"/>
    <w:rsid w:val="00DE0EA8"/>
    <w:rsid w:val="00DE110E"/>
    <w:rsid w:val="00DE11A3"/>
    <w:rsid w:val="00DE12F3"/>
    <w:rsid w:val="00DE15EE"/>
    <w:rsid w:val="00DE1911"/>
    <w:rsid w:val="00DE1B4F"/>
    <w:rsid w:val="00DE1D2D"/>
    <w:rsid w:val="00DE1D7C"/>
    <w:rsid w:val="00DE1E29"/>
    <w:rsid w:val="00DE2066"/>
    <w:rsid w:val="00DE221D"/>
    <w:rsid w:val="00DE28F2"/>
    <w:rsid w:val="00DE291A"/>
    <w:rsid w:val="00DE29AF"/>
    <w:rsid w:val="00DE2C38"/>
    <w:rsid w:val="00DE2EA6"/>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751"/>
    <w:rsid w:val="00DE4976"/>
    <w:rsid w:val="00DE4C64"/>
    <w:rsid w:val="00DE4ED8"/>
    <w:rsid w:val="00DE5337"/>
    <w:rsid w:val="00DE534B"/>
    <w:rsid w:val="00DE5B9B"/>
    <w:rsid w:val="00DE5DAE"/>
    <w:rsid w:val="00DE5F9A"/>
    <w:rsid w:val="00DE605D"/>
    <w:rsid w:val="00DE622E"/>
    <w:rsid w:val="00DE6233"/>
    <w:rsid w:val="00DE6364"/>
    <w:rsid w:val="00DE63B4"/>
    <w:rsid w:val="00DE6412"/>
    <w:rsid w:val="00DE6922"/>
    <w:rsid w:val="00DE6CE1"/>
    <w:rsid w:val="00DE72D8"/>
    <w:rsid w:val="00DE72E1"/>
    <w:rsid w:val="00DE740C"/>
    <w:rsid w:val="00DE7586"/>
    <w:rsid w:val="00DE75B9"/>
    <w:rsid w:val="00DE76BC"/>
    <w:rsid w:val="00DE7729"/>
    <w:rsid w:val="00DE7CC0"/>
    <w:rsid w:val="00DE7F68"/>
    <w:rsid w:val="00DF0007"/>
    <w:rsid w:val="00DF0008"/>
    <w:rsid w:val="00DF00A2"/>
    <w:rsid w:val="00DF0387"/>
    <w:rsid w:val="00DF06D1"/>
    <w:rsid w:val="00DF08AD"/>
    <w:rsid w:val="00DF08F5"/>
    <w:rsid w:val="00DF0AC7"/>
    <w:rsid w:val="00DF0BC6"/>
    <w:rsid w:val="00DF0D75"/>
    <w:rsid w:val="00DF0F0D"/>
    <w:rsid w:val="00DF1197"/>
    <w:rsid w:val="00DF1548"/>
    <w:rsid w:val="00DF16FA"/>
    <w:rsid w:val="00DF17C5"/>
    <w:rsid w:val="00DF1B32"/>
    <w:rsid w:val="00DF1D3D"/>
    <w:rsid w:val="00DF1E58"/>
    <w:rsid w:val="00DF1F3B"/>
    <w:rsid w:val="00DF2199"/>
    <w:rsid w:val="00DF24D4"/>
    <w:rsid w:val="00DF24D5"/>
    <w:rsid w:val="00DF2741"/>
    <w:rsid w:val="00DF28C3"/>
    <w:rsid w:val="00DF28CB"/>
    <w:rsid w:val="00DF2983"/>
    <w:rsid w:val="00DF2B07"/>
    <w:rsid w:val="00DF2E58"/>
    <w:rsid w:val="00DF3087"/>
    <w:rsid w:val="00DF35EF"/>
    <w:rsid w:val="00DF3705"/>
    <w:rsid w:val="00DF3D44"/>
    <w:rsid w:val="00DF3D4E"/>
    <w:rsid w:val="00DF3D7C"/>
    <w:rsid w:val="00DF3FB0"/>
    <w:rsid w:val="00DF40BD"/>
    <w:rsid w:val="00DF4100"/>
    <w:rsid w:val="00DF4758"/>
    <w:rsid w:val="00DF47DE"/>
    <w:rsid w:val="00DF48F5"/>
    <w:rsid w:val="00DF4927"/>
    <w:rsid w:val="00DF496E"/>
    <w:rsid w:val="00DF4ACC"/>
    <w:rsid w:val="00DF4F79"/>
    <w:rsid w:val="00DF507F"/>
    <w:rsid w:val="00DF5176"/>
    <w:rsid w:val="00DF554D"/>
    <w:rsid w:val="00DF576F"/>
    <w:rsid w:val="00DF58BC"/>
    <w:rsid w:val="00DF5B36"/>
    <w:rsid w:val="00DF5BE3"/>
    <w:rsid w:val="00DF5D06"/>
    <w:rsid w:val="00DF5EE2"/>
    <w:rsid w:val="00DF5F70"/>
    <w:rsid w:val="00DF6122"/>
    <w:rsid w:val="00DF62DB"/>
    <w:rsid w:val="00DF64E7"/>
    <w:rsid w:val="00DF653D"/>
    <w:rsid w:val="00DF6667"/>
    <w:rsid w:val="00DF66B7"/>
    <w:rsid w:val="00DF68C4"/>
    <w:rsid w:val="00DF6C35"/>
    <w:rsid w:val="00DF6DD9"/>
    <w:rsid w:val="00DF7124"/>
    <w:rsid w:val="00DF7233"/>
    <w:rsid w:val="00DF728D"/>
    <w:rsid w:val="00DF7320"/>
    <w:rsid w:val="00DF7433"/>
    <w:rsid w:val="00DF7465"/>
    <w:rsid w:val="00DF74A2"/>
    <w:rsid w:val="00DF7536"/>
    <w:rsid w:val="00DF7560"/>
    <w:rsid w:val="00DF7682"/>
    <w:rsid w:val="00DF78DE"/>
    <w:rsid w:val="00DF7CA7"/>
    <w:rsid w:val="00DF7D59"/>
    <w:rsid w:val="00DF7F6D"/>
    <w:rsid w:val="00DF7F9B"/>
    <w:rsid w:val="00E0001D"/>
    <w:rsid w:val="00E003DE"/>
    <w:rsid w:val="00E005AA"/>
    <w:rsid w:val="00E0095A"/>
    <w:rsid w:val="00E00A7F"/>
    <w:rsid w:val="00E00BAB"/>
    <w:rsid w:val="00E00CA8"/>
    <w:rsid w:val="00E01174"/>
    <w:rsid w:val="00E01404"/>
    <w:rsid w:val="00E017F5"/>
    <w:rsid w:val="00E01984"/>
    <w:rsid w:val="00E019FC"/>
    <w:rsid w:val="00E01A90"/>
    <w:rsid w:val="00E0209A"/>
    <w:rsid w:val="00E02147"/>
    <w:rsid w:val="00E0243D"/>
    <w:rsid w:val="00E026C6"/>
    <w:rsid w:val="00E0274E"/>
    <w:rsid w:val="00E02795"/>
    <w:rsid w:val="00E02815"/>
    <w:rsid w:val="00E02B88"/>
    <w:rsid w:val="00E030D8"/>
    <w:rsid w:val="00E03154"/>
    <w:rsid w:val="00E0316F"/>
    <w:rsid w:val="00E0353D"/>
    <w:rsid w:val="00E03549"/>
    <w:rsid w:val="00E03709"/>
    <w:rsid w:val="00E0370A"/>
    <w:rsid w:val="00E03898"/>
    <w:rsid w:val="00E03926"/>
    <w:rsid w:val="00E03AC2"/>
    <w:rsid w:val="00E03CF5"/>
    <w:rsid w:val="00E04144"/>
    <w:rsid w:val="00E04388"/>
    <w:rsid w:val="00E044A6"/>
    <w:rsid w:val="00E0470E"/>
    <w:rsid w:val="00E04B9E"/>
    <w:rsid w:val="00E04B9F"/>
    <w:rsid w:val="00E04E00"/>
    <w:rsid w:val="00E04FAA"/>
    <w:rsid w:val="00E05046"/>
    <w:rsid w:val="00E05097"/>
    <w:rsid w:val="00E0509F"/>
    <w:rsid w:val="00E05165"/>
    <w:rsid w:val="00E051C8"/>
    <w:rsid w:val="00E051EE"/>
    <w:rsid w:val="00E052A6"/>
    <w:rsid w:val="00E05317"/>
    <w:rsid w:val="00E0534C"/>
    <w:rsid w:val="00E05402"/>
    <w:rsid w:val="00E05443"/>
    <w:rsid w:val="00E05514"/>
    <w:rsid w:val="00E05751"/>
    <w:rsid w:val="00E057C1"/>
    <w:rsid w:val="00E058D6"/>
    <w:rsid w:val="00E05968"/>
    <w:rsid w:val="00E05B55"/>
    <w:rsid w:val="00E05B8F"/>
    <w:rsid w:val="00E05F66"/>
    <w:rsid w:val="00E063E2"/>
    <w:rsid w:val="00E06454"/>
    <w:rsid w:val="00E06E26"/>
    <w:rsid w:val="00E07013"/>
    <w:rsid w:val="00E0712A"/>
    <w:rsid w:val="00E07179"/>
    <w:rsid w:val="00E07511"/>
    <w:rsid w:val="00E07626"/>
    <w:rsid w:val="00E076D0"/>
    <w:rsid w:val="00E07955"/>
    <w:rsid w:val="00E079FE"/>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CAE"/>
    <w:rsid w:val="00E11E7E"/>
    <w:rsid w:val="00E12054"/>
    <w:rsid w:val="00E12088"/>
    <w:rsid w:val="00E120CF"/>
    <w:rsid w:val="00E121DE"/>
    <w:rsid w:val="00E122A5"/>
    <w:rsid w:val="00E12301"/>
    <w:rsid w:val="00E12350"/>
    <w:rsid w:val="00E1247E"/>
    <w:rsid w:val="00E125FB"/>
    <w:rsid w:val="00E129D0"/>
    <w:rsid w:val="00E12A19"/>
    <w:rsid w:val="00E12B00"/>
    <w:rsid w:val="00E12B44"/>
    <w:rsid w:val="00E12D6F"/>
    <w:rsid w:val="00E12EB1"/>
    <w:rsid w:val="00E12FDB"/>
    <w:rsid w:val="00E13074"/>
    <w:rsid w:val="00E13076"/>
    <w:rsid w:val="00E130F9"/>
    <w:rsid w:val="00E13188"/>
    <w:rsid w:val="00E131C3"/>
    <w:rsid w:val="00E1320F"/>
    <w:rsid w:val="00E13319"/>
    <w:rsid w:val="00E133C5"/>
    <w:rsid w:val="00E13455"/>
    <w:rsid w:val="00E1360C"/>
    <w:rsid w:val="00E136BE"/>
    <w:rsid w:val="00E1372D"/>
    <w:rsid w:val="00E139C9"/>
    <w:rsid w:val="00E13AF7"/>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41"/>
    <w:rsid w:val="00E15968"/>
    <w:rsid w:val="00E159CE"/>
    <w:rsid w:val="00E15A95"/>
    <w:rsid w:val="00E15B88"/>
    <w:rsid w:val="00E15E01"/>
    <w:rsid w:val="00E15FE0"/>
    <w:rsid w:val="00E16035"/>
    <w:rsid w:val="00E162EC"/>
    <w:rsid w:val="00E163A6"/>
    <w:rsid w:val="00E1668B"/>
    <w:rsid w:val="00E16E02"/>
    <w:rsid w:val="00E16F85"/>
    <w:rsid w:val="00E17271"/>
    <w:rsid w:val="00E172CA"/>
    <w:rsid w:val="00E1738E"/>
    <w:rsid w:val="00E174D6"/>
    <w:rsid w:val="00E17545"/>
    <w:rsid w:val="00E17A6E"/>
    <w:rsid w:val="00E20190"/>
    <w:rsid w:val="00E2034C"/>
    <w:rsid w:val="00E20392"/>
    <w:rsid w:val="00E204FE"/>
    <w:rsid w:val="00E206C3"/>
    <w:rsid w:val="00E209E6"/>
    <w:rsid w:val="00E20AA7"/>
    <w:rsid w:val="00E20B39"/>
    <w:rsid w:val="00E20DF1"/>
    <w:rsid w:val="00E20E9D"/>
    <w:rsid w:val="00E20F9F"/>
    <w:rsid w:val="00E20FCC"/>
    <w:rsid w:val="00E211C5"/>
    <w:rsid w:val="00E2124B"/>
    <w:rsid w:val="00E21364"/>
    <w:rsid w:val="00E21697"/>
    <w:rsid w:val="00E21823"/>
    <w:rsid w:val="00E218DB"/>
    <w:rsid w:val="00E21A01"/>
    <w:rsid w:val="00E21BC5"/>
    <w:rsid w:val="00E21E37"/>
    <w:rsid w:val="00E21E5E"/>
    <w:rsid w:val="00E22096"/>
    <w:rsid w:val="00E221B9"/>
    <w:rsid w:val="00E22335"/>
    <w:rsid w:val="00E2251F"/>
    <w:rsid w:val="00E228E5"/>
    <w:rsid w:val="00E22B6E"/>
    <w:rsid w:val="00E22C48"/>
    <w:rsid w:val="00E22C52"/>
    <w:rsid w:val="00E22D99"/>
    <w:rsid w:val="00E22E61"/>
    <w:rsid w:val="00E23159"/>
    <w:rsid w:val="00E23215"/>
    <w:rsid w:val="00E23263"/>
    <w:rsid w:val="00E23366"/>
    <w:rsid w:val="00E236C6"/>
    <w:rsid w:val="00E23885"/>
    <w:rsid w:val="00E238B8"/>
    <w:rsid w:val="00E239C3"/>
    <w:rsid w:val="00E23ABC"/>
    <w:rsid w:val="00E23AE0"/>
    <w:rsid w:val="00E23AE2"/>
    <w:rsid w:val="00E23B6E"/>
    <w:rsid w:val="00E23B9A"/>
    <w:rsid w:val="00E23E77"/>
    <w:rsid w:val="00E24102"/>
    <w:rsid w:val="00E24195"/>
    <w:rsid w:val="00E24196"/>
    <w:rsid w:val="00E243FC"/>
    <w:rsid w:val="00E24559"/>
    <w:rsid w:val="00E24633"/>
    <w:rsid w:val="00E247A6"/>
    <w:rsid w:val="00E24BC9"/>
    <w:rsid w:val="00E24DE0"/>
    <w:rsid w:val="00E24ED2"/>
    <w:rsid w:val="00E24F85"/>
    <w:rsid w:val="00E25A72"/>
    <w:rsid w:val="00E25B4C"/>
    <w:rsid w:val="00E25CCF"/>
    <w:rsid w:val="00E25D73"/>
    <w:rsid w:val="00E25ED2"/>
    <w:rsid w:val="00E25F74"/>
    <w:rsid w:val="00E25FD4"/>
    <w:rsid w:val="00E26300"/>
    <w:rsid w:val="00E263D8"/>
    <w:rsid w:val="00E269D7"/>
    <w:rsid w:val="00E26B8B"/>
    <w:rsid w:val="00E26D53"/>
    <w:rsid w:val="00E26E81"/>
    <w:rsid w:val="00E2716E"/>
    <w:rsid w:val="00E27435"/>
    <w:rsid w:val="00E27489"/>
    <w:rsid w:val="00E2767F"/>
    <w:rsid w:val="00E276DE"/>
    <w:rsid w:val="00E27706"/>
    <w:rsid w:val="00E27A53"/>
    <w:rsid w:val="00E27C79"/>
    <w:rsid w:val="00E27D41"/>
    <w:rsid w:val="00E300BD"/>
    <w:rsid w:val="00E3083D"/>
    <w:rsid w:val="00E30849"/>
    <w:rsid w:val="00E30897"/>
    <w:rsid w:val="00E309D2"/>
    <w:rsid w:val="00E30ACA"/>
    <w:rsid w:val="00E30E94"/>
    <w:rsid w:val="00E31064"/>
    <w:rsid w:val="00E311E3"/>
    <w:rsid w:val="00E3158A"/>
    <w:rsid w:val="00E317EA"/>
    <w:rsid w:val="00E318E0"/>
    <w:rsid w:val="00E31A28"/>
    <w:rsid w:val="00E31DCE"/>
    <w:rsid w:val="00E31E9C"/>
    <w:rsid w:val="00E31EC3"/>
    <w:rsid w:val="00E32127"/>
    <w:rsid w:val="00E322B5"/>
    <w:rsid w:val="00E3250E"/>
    <w:rsid w:val="00E326B6"/>
    <w:rsid w:val="00E3296B"/>
    <w:rsid w:val="00E32985"/>
    <w:rsid w:val="00E32CE4"/>
    <w:rsid w:val="00E32EF3"/>
    <w:rsid w:val="00E32F68"/>
    <w:rsid w:val="00E33023"/>
    <w:rsid w:val="00E33491"/>
    <w:rsid w:val="00E3354F"/>
    <w:rsid w:val="00E335D5"/>
    <w:rsid w:val="00E3365E"/>
    <w:rsid w:val="00E3368B"/>
    <w:rsid w:val="00E33A4C"/>
    <w:rsid w:val="00E33A50"/>
    <w:rsid w:val="00E33BD0"/>
    <w:rsid w:val="00E33C5E"/>
    <w:rsid w:val="00E33CEC"/>
    <w:rsid w:val="00E33DE9"/>
    <w:rsid w:val="00E33E62"/>
    <w:rsid w:val="00E33EDC"/>
    <w:rsid w:val="00E33F98"/>
    <w:rsid w:val="00E34156"/>
    <w:rsid w:val="00E34954"/>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9E8"/>
    <w:rsid w:val="00E36C34"/>
    <w:rsid w:val="00E36D4D"/>
    <w:rsid w:val="00E36DC1"/>
    <w:rsid w:val="00E36EE5"/>
    <w:rsid w:val="00E36FD9"/>
    <w:rsid w:val="00E37374"/>
    <w:rsid w:val="00E37661"/>
    <w:rsid w:val="00E3769A"/>
    <w:rsid w:val="00E378C4"/>
    <w:rsid w:val="00E378EC"/>
    <w:rsid w:val="00E379F2"/>
    <w:rsid w:val="00E37B9B"/>
    <w:rsid w:val="00E37BA8"/>
    <w:rsid w:val="00E37F75"/>
    <w:rsid w:val="00E37FD7"/>
    <w:rsid w:val="00E38C45"/>
    <w:rsid w:val="00E4019B"/>
    <w:rsid w:val="00E405E5"/>
    <w:rsid w:val="00E4081E"/>
    <w:rsid w:val="00E40AEB"/>
    <w:rsid w:val="00E40AF3"/>
    <w:rsid w:val="00E40F14"/>
    <w:rsid w:val="00E40F6D"/>
    <w:rsid w:val="00E410A5"/>
    <w:rsid w:val="00E413E9"/>
    <w:rsid w:val="00E41728"/>
    <w:rsid w:val="00E418F5"/>
    <w:rsid w:val="00E4198A"/>
    <w:rsid w:val="00E41D36"/>
    <w:rsid w:val="00E41E8D"/>
    <w:rsid w:val="00E42218"/>
    <w:rsid w:val="00E422FC"/>
    <w:rsid w:val="00E42357"/>
    <w:rsid w:val="00E424A4"/>
    <w:rsid w:val="00E42525"/>
    <w:rsid w:val="00E4269E"/>
    <w:rsid w:val="00E426F9"/>
    <w:rsid w:val="00E427CE"/>
    <w:rsid w:val="00E428BB"/>
    <w:rsid w:val="00E429DB"/>
    <w:rsid w:val="00E42A4E"/>
    <w:rsid w:val="00E42D92"/>
    <w:rsid w:val="00E42D96"/>
    <w:rsid w:val="00E431E9"/>
    <w:rsid w:val="00E43322"/>
    <w:rsid w:val="00E43453"/>
    <w:rsid w:val="00E4361F"/>
    <w:rsid w:val="00E438F9"/>
    <w:rsid w:val="00E43ADB"/>
    <w:rsid w:val="00E44070"/>
    <w:rsid w:val="00E441BD"/>
    <w:rsid w:val="00E4420B"/>
    <w:rsid w:val="00E44235"/>
    <w:rsid w:val="00E444D5"/>
    <w:rsid w:val="00E44521"/>
    <w:rsid w:val="00E4453B"/>
    <w:rsid w:val="00E445A4"/>
    <w:rsid w:val="00E44813"/>
    <w:rsid w:val="00E44907"/>
    <w:rsid w:val="00E44B9C"/>
    <w:rsid w:val="00E45159"/>
    <w:rsid w:val="00E4522F"/>
    <w:rsid w:val="00E452CE"/>
    <w:rsid w:val="00E4531F"/>
    <w:rsid w:val="00E45484"/>
    <w:rsid w:val="00E455C8"/>
    <w:rsid w:val="00E456B8"/>
    <w:rsid w:val="00E456D5"/>
    <w:rsid w:val="00E45D0B"/>
    <w:rsid w:val="00E45DD3"/>
    <w:rsid w:val="00E45E1D"/>
    <w:rsid w:val="00E45E50"/>
    <w:rsid w:val="00E460D5"/>
    <w:rsid w:val="00E46116"/>
    <w:rsid w:val="00E46235"/>
    <w:rsid w:val="00E4628B"/>
    <w:rsid w:val="00E4656D"/>
    <w:rsid w:val="00E46676"/>
    <w:rsid w:val="00E46679"/>
    <w:rsid w:val="00E467E8"/>
    <w:rsid w:val="00E46970"/>
    <w:rsid w:val="00E46989"/>
    <w:rsid w:val="00E46CB0"/>
    <w:rsid w:val="00E46D65"/>
    <w:rsid w:val="00E46EE4"/>
    <w:rsid w:val="00E4702F"/>
    <w:rsid w:val="00E47530"/>
    <w:rsid w:val="00E47550"/>
    <w:rsid w:val="00E477B9"/>
    <w:rsid w:val="00E47A00"/>
    <w:rsid w:val="00E47B48"/>
    <w:rsid w:val="00E47E84"/>
    <w:rsid w:val="00E47F05"/>
    <w:rsid w:val="00E500A1"/>
    <w:rsid w:val="00E5019D"/>
    <w:rsid w:val="00E501C3"/>
    <w:rsid w:val="00E501CA"/>
    <w:rsid w:val="00E502F0"/>
    <w:rsid w:val="00E50475"/>
    <w:rsid w:val="00E508AD"/>
    <w:rsid w:val="00E50920"/>
    <w:rsid w:val="00E509AB"/>
    <w:rsid w:val="00E509DF"/>
    <w:rsid w:val="00E50CEC"/>
    <w:rsid w:val="00E50EF3"/>
    <w:rsid w:val="00E50FD4"/>
    <w:rsid w:val="00E5116F"/>
    <w:rsid w:val="00E51195"/>
    <w:rsid w:val="00E5182E"/>
    <w:rsid w:val="00E51B67"/>
    <w:rsid w:val="00E51E55"/>
    <w:rsid w:val="00E51F59"/>
    <w:rsid w:val="00E52544"/>
    <w:rsid w:val="00E52569"/>
    <w:rsid w:val="00E53101"/>
    <w:rsid w:val="00E53182"/>
    <w:rsid w:val="00E533B0"/>
    <w:rsid w:val="00E53404"/>
    <w:rsid w:val="00E53541"/>
    <w:rsid w:val="00E53810"/>
    <w:rsid w:val="00E539B9"/>
    <w:rsid w:val="00E53B9A"/>
    <w:rsid w:val="00E53C2E"/>
    <w:rsid w:val="00E53F1E"/>
    <w:rsid w:val="00E53F43"/>
    <w:rsid w:val="00E53F79"/>
    <w:rsid w:val="00E53FC6"/>
    <w:rsid w:val="00E541D6"/>
    <w:rsid w:val="00E54255"/>
    <w:rsid w:val="00E542BD"/>
    <w:rsid w:val="00E5433A"/>
    <w:rsid w:val="00E54342"/>
    <w:rsid w:val="00E545E0"/>
    <w:rsid w:val="00E5465D"/>
    <w:rsid w:val="00E5483A"/>
    <w:rsid w:val="00E54ACA"/>
    <w:rsid w:val="00E54B60"/>
    <w:rsid w:val="00E54D11"/>
    <w:rsid w:val="00E550BE"/>
    <w:rsid w:val="00E55275"/>
    <w:rsid w:val="00E552A2"/>
    <w:rsid w:val="00E552C2"/>
    <w:rsid w:val="00E553FE"/>
    <w:rsid w:val="00E55544"/>
    <w:rsid w:val="00E55679"/>
    <w:rsid w:val="00E55F2E"/>
    <w:rsid w:val="00E55F78"/>
    <w:rsid w:val="00E561B5"/>
    <w:rsid w:val="00E561D2"/>
    <w:rsid w:val="00E5640A"/>
    <w:rsid w:val="00E56599"/>
    <w:rsid w:val="00E568A7"/>
    <w:rsid w:val="00E56C87"/>
    <w:rsid w:val="00E56DE6"/>
    <w:rsid w:val="00E56F06"/>
    <w:rsid w:val="00E57AE6"/>
    <w:rsid w:val="00E57B97"/>
    <w:rsid w:val="00E57BFA"/>
    <w:rsid w:val="00E57CA4"/>
    <w:rsid w:val="00E57CB5"/>
    <w:rsid w:val="00E57EEF"/>
    <w:rsid w:val="00E60523"/>
    <w:rsid w:val="00E60648"/>
    <w:rsid w:val="00E608B4"/>
    <w:rsid w:val="00E608D3"/>
    <w:rsid w:val="00E60938"/>
    <w:rsid w:val="00E60A76"/>
    <w:rsid w:val="00E60C56"/>
    <w:rsid w:val="00E60FA3"/>
    <w:rsid w:val="00E613AB"/>
    <w:rsid w:val="00E6148E"/>
    <w:rsid w:val="00E6178E"/>
    <w:rsid w:val="00E61854"/>
    <w:rsid w:val="00E61919"/>
    <w:rsid w:val="00E61B0B"/>
    <w:rsid w:val="00E61C4A"/>
    <w:rsid w:val="00E61DA5"/>
    <w:rsid w:val="00E61F89"/>
    <w:rsid w:val="00E61FA1"/>
    <w:rsid w:val="00E61FC7"/>
    <w:rsid w:val="00E61FE8"/>
    <w:rsid w:val="00E624A7"/>
    <w:rsid w:val="00E625E0"/>
    <w:rsid w:val="00E627F5"/>
    <w:rsid w:val="00E62827"/>
    <w:rsid w:val="00E628DA"/>
    <w:rsid w:val="00E62910"/>
    <w:rsid w:val="00E62A3B"/>
    <w:rsid w:val="00E62A65"/>
    <w:rsid w:val="00E62DB0"/>
    <w:rsid w:val="00E62F23"/>
    <w:rsid w:val="00E63037"/>
    <w:rsid w:val="00E630DE"/>
    <w:rsid w:val="00E635A3"/>
    <w:rsid w:val="00E6372E"/>
    <w:rsid w:val="00E637E2"/>
    <w:rsid w:val="00E63D27"/>
    <w:rsid w:val="00E63FEC"/>
    <w:rsid w:val="00E64107"/>
    <w:rsid w:val="00E6462F"/>
    <w:rsid w:val="00E64B6E"/>
    <w:rsid w:val="00E64C05"/>
    <w:rsid w:val="00E64EF3"/>
    <w:rsid w:val="00E64F2A"/>
    <w:rsid w:val="00E65083"/>
    <w:rsid w:val="00E6518B"/>
    <w:rsid w:val="00E653A1"/>
    <w:rsid w:val="00E65787"/>
    <w:rsid w:val="00E65841"/>
    <w:rsid w:val="00E6599E"/>
    <w:rsid w:val="00E65A14"/>
    <w:rsid w:val="00E65A52"/>
    <w:rsid w:val="00E65A67"/>
    <w:rsid w:val="00E65B5E"/>
    <w:rsid w:val="00E65B73"/>
    <w:rsid w:val="00E65D02"/>
    <w:rsid w:val="00E65E44"/>
    <w:rsid w:val="00E65EE9"/>
    <w:rsid w:val="00E65F8A"/>
    <w:rsid w:val="00E65FFC"/>
    <w:rsid w:val="00E661E3"/>
    <w:rsid w:val="00E662BF"/>
    <w:rsid w:val="00E665A5"/>
    <w:rsid w:val="00E665F0"/>
    <w:rsid w:val="00E66621"/>
    <w:rsid w:val="00E666EC"/>
    <w:rsid w:val="00E66729"/>
    <w:rsid w:val="00E667C1"/>
    <w:rsid w:val="00E66824"/>
    <w:rsid w:val="00E66858"/>
    <w:rsid w:val="00E668BA"/>
    <w:rsid w:val="00E66F28"/>
    <w:rsid w:val="00E67357"/>
    <w:rsid w:val="00E674BF"/>
    <w:rsid w:val="00E67757"/>
    <w:rsid w:val="00E67998"/>
    <w:rsid w:val="00E67BA0"/>
    <w:rsid w:val="00E67E01"/>
    <w:rsid w:val="00E70014"/>
    <w:rsid w:val="00E701EB"/>
    <w:rsid w:val="00E702CF"/>
    <w:rsid w:val="00E7034D"/>
    <w:rsid w:val="00E7036C"/>
    <w:rsid w:val="00E703D6"/>
    <w:rsid w:val="00E705A6"/>
    <w:rsid w:val="00E7065B"/>
    <w:rsid w:val="00E706C4"/>
    <w:rsid w:val="00E70797"/>
    <w:rsid w:val="00E70895"/>
    <w:rsid w:val="00E709A0"/>
    <w:rsid w:val="00E70A49"/>
    <w:rsid w:val="00E70CDE"/>
    <w:rsid w:val="00E70CEB"/>
    <w:rsid w:val="00E71027"/>
    <w:rsid w:val="00E711AB"/>
    <w:rsid w:val="00E7124E"/>
    <w:rsid w:val="00E712C6"/>
    <w:rsid w:val="00E713B3"/>
    <w:rsid w:val="00E71504"/>
    <w:rsid w:val="00E71567"/>
    <w:rsid w:val="00E716F6"/>
    <w:rsid w:val="00E716FD"/>
    <w:rsid w:val="00E71914"/>
    <w:rsid w:val="00E71A2A"/>
    <w:rsid w:val="00E71A57"/>
    <w:rsid w:val="00E71ACB"/>
    <w:rsid w:val="00E71AFB"/>
    <w:rsid w:val="00E71CB7"/>
    <w:rsid w:val="00E71D86"/>
    <w:rsid w:val="00E71DA5"/>
    <w:rsid w:val="00E71F9E"/>
    <w:rsid w:val="00E72041"/>
    <w:rsid w:val="00E7206D"/>
    <w:rsid w:val="00E720FB"/>
    <w:rsid w:val="00E72697"/>
    <w:rsid w:val="00E72926"/>
    <w:rsid w:val="00E72C50"/>
    <w:rsid w:val="00E72ECE"/>
    <w:rsid w:val="00E72F7C"/>
    <w:rsid w:val="00E7325D"/>
    <w:rsid w:val="00E7337C"/>
    <w:rsid w:val="00E73579"/>
    <w:rsid w:val="00E73745"/>
    <w:rsid w:val="00E73865"/>
    <w:rsid w:val="00E73A7D"/>
    <w:rsid w:val="00E73BF9"/>
    <w:rsid w:val="00E74064"/>
    <w:rsid w:val="00E740BA"/>
    <w:rsid w:val="00E74148"/>
    <w:rsid w:val="00E74228"/>
    <w:rsid w:val="00E746A4"/>
    <w:rsid w:val="00E746BA"/>
    <w:rsid w:val="00E74A75"/>
    <w:rsid w:val="00E74B9B"/>
    <w:rsid w:val="00E74BA6"/>
    <w:rsid w:val="00E74ED0"/>
    <w:rsid w:val="00E74EDF"/>
    <w:rsid w:val="00E750C5"/>
    <w:rsid w:val="00E75156"/>
    <w:rsid w:val="00E75422"/>
    <w:rsid w:val="00E75467"/>
    <w:rsid w:val="00E75947"/>
    <w:rsid w:val="00E7596A"/>
    <w:rsid w:val="00E759B2"/>
    <w:rsid w:val="00E75B45"/>
    <w:rsid w:val="00E75D4E"/>
    <w:rsid w:val="00E75E53"/>
    <w:rsid w:val="00E75FC2"/>
    <w:rsid w:val="00E76045"/>
    <w:rsid w:val="00E762C5"/>
    <w:rsid w:val="00E763A2"/>
    <w:rsid w:val="00E7641C"/>
    <w:rsid w:val="00E7642C"/>
    <w:rsid w:val="00E764AC"/>
    <w:rsid w:val="00E765E8"/>
    <w:rsid w:val="00E76886"/>
    <w:rsid w:val="00E76A97"/>
    <w:rsid w:val="00E76C1F"/>
    <w:rsid w:val="00E77057"/>
    <w:rsid w:val="00E771EC"/>
    <w:rsid w:val="00E7732E"/>
    <w:rsid w:val="00E773E4"/>
    <w:rsid w:val="00E7740C"/>
    <w:rsid w:val="00E77432"/>
    <w:rsid w:val="00E77682"/>
    <w:rsid w:val="00E776BB"/>
    <w:rsid w:val="00E777E4"/>
    <w:rsid w:val="00E77B4C"/>
    <w:rsid w:val="00E77CAD"/>
    <w:rsid w:val="00E77FA8"/>
    <w:rsid w:val="00E80015"/>
    <w:rsid w:val="00E8026D"/>
    <w:rsid w:val="00E8030A"/>
    <w:rsid w:val="00E8033A"/>
    <w:rsid w:val="00E80500"/>
    <w:rsid w:val="00E80536"/>
    <w:rsid w:val="00E808FC"/>
    <w:rsid w:val="00E8094F"/>
    <w:rsid w:val="00E80A2B"/>
    <w:rsid w:val="00E80C42"/>
    <w:rsid w:val="00E813C0"/>
    <w:rsid w:val="00E81459"/>
    <w:rsid w:val="00E82093"/>
    <w:rsid w:val="00E821F0"/>
    <w:rsid w:val="00E82324"/>
    <w:rsid w:val="00E8242B"/>
    <w:rsid w:val="00E82471"/>
    <w:rsid w:val="00E8265B"/>
    <w:rsid w:val="00E826FB"/>
    <w:rsid w:val="00E8270A"/>
    <w:rsid w:val="00E8271A"/>
    <w:rsid w:val="00E8286F"/>
    <w:rsid w:val="00E8293D"/>
    <w:rsid w:val="00E829C2"/>
    <w:rsid w:val="00E82AC2"/>
    <w:rsid w:val="00E82AE3"/>
    <w:rsid w:val="00E82FD4"/>
    <w:rsid w:val="00E8303D"/>
    <w:rsid w:val="00E8324C"/>
    <w:rsid w:val="00E835C1"/>
    <w:rsid w:val="00E83F5F"/>
    <w:rsid w:val="00E83F95"/>
    <w:rsid w:val="00E840FB"/>
    <w:rsid w:val="00E84258"/>
    <w:rsid w:val="00E84526"/>
    <w:rsid w:val="00E846A9"/>
    <w:rsid w:val="00E84719"/>
    <w:rsid w:val="00E8483D"/>
    <w:rsid w:val="00E848C4"/>
    <w:rsid w:val="00E84A36"/>
    <w:rsid w:val="00E84A60"/>
    <w:rsid w:val="00E84F79"/>
    <w:rsid w:val="00E8511A"/>
    <w:rsid w:val="00E85297"/>
    <w:rsid w:val="00E853C8"/>
    <w:rsid w:val="00E853F5"/>
    <w:rsid w:val="00E85402"/>
    <w:rsid w:val="00E85449"/>
    <w:rsid w:val="00E856FF"/>
    <w:rsid w:val="00E859F1"/>
    <w:rsid w:val="00E85A91"/>
    <w:rsid w:val="00E85B5F"/>
    <w:rsid w:val="00E85BE3"/>
    <w:rsid w:val="00E85C82"/>
    <w:rsid w:val="00E85F3D"/>
    <w:rsid w:val="00E8639A"/>
    <w:rsid w:val="00E86577"/>
    <w:rsid w:val="00E86792"/>
    <w:rsid w:val="00E86799"/>
    <w:rsid w:val="00E86D66"/>
    <w:rsid w:val="00E87307"/>
    <w:rsid w:val="00E87313"/>
    <w:rsid w:val="00E87333"/>
    <w:rsid w:val="00E87362"/>
    <w:rsid w:val="00E8748C"/>
    <w:rsid w:val="00E87722"/>
    <w:rsid w:val="00E87744"/>
    <w:rsid w:val="00E87798"/>
    <w:rsid w:val="00E87A47"/>
    <w:rsid w:val="00E87D94"/>
    <w:rsid w:val="00E87F55"/>
    <w:rsid w:val="00E87F78"/>
    <w:rsid w:val="00E87FC4"/>
    <w:rsid w:val="00E90348"/>
    <w:rsid w:val="00E90A1C"/>
    <w:rsid w:val="00E9107E"/>
    <w:rsid w:val="00E91109"/>
    <w:rsid w:val="00E9155C"/>
    <w:rsid w:val="00E9161A"/>
    <w:rsid w:val="00E918A6"/>
    <w:rsid w:val="00E91A01"/>
    <w:rsid w:val="00E91BB1"/>
    <w:rsid w:val="00E91BB4"/>
    <w:rsid w:val="00E91C3E"/>
    <w:rsid w:val="00E91C63"/>
    <w:rsid w:val="00E91CD1"/>
    <w:rsid w:val="00E91E00"/>
    <w:rsid w:val="00E922BF"/>
    <w:rsid w:val="00E9259F"/>
    <w:rsid w:val="00E926C9"/>
    <w:rsid w:val="00E92755"/>
    <w:rsid w:val="00E92762"/>
    <w:rsid w:val="00E92AEE"/>
    <w:rsid w:val="00E92CAE"/>
    <w:rsid w:val="00E9305C"/>
    <w:rsid w:val="00E93126"/>
    <w:rsid w:val="00E93279"/>
    <w:rsid w:val="00E93799"/>
    <w:rsid w:val="00E93D4E"/>
    <w:rsid w:val="00E93FE0"/>
    <w:rsid w:val="00E94023"/>
    <w:rsid w:val="00E946BB"/>
    <w:rsid w:val="00E949C1"/>
    <w:rsid w:val="00E94A6B"/>
    <w:rsid w:val="00E94E2E"/>
    <w:rsid w:val="00E94FDE"/>
    <w:rsid w:val="00E9543D"/>
    <w:rsid w:val="00E95626"/>
    <w:rsid w:val="00E95723"/>
    <w:rsid w:val="00E95859"/>
    <w:rsid w:val="00E95AE1"/>
    <w:rsid w:val="00E95B16"/>
    <w:rsid w:val="00E95C41"/>
    <w:rsid w:val="00E95C9A"/>
    <w:rsid w:val="00E95CBA"/>
    <w:rsid w:val="00E95D68"/>
    <w:rsid w:val="00E95E51"/>
    <w:rsid w:val="00E95EC2"/>
    <w:rsid w:val="00E95F2C"/>
    <w:rsid w:val="00E95FB8"/>
    <w:rsid w:val="00E96035"/>
    <w:rsid w:val="00E96043"/>
    <w:rsid w:val="00E9629C"/>
    <w:rsid w:val="00E962BC"/>
    <w:rsid w:val="00E96635"/>
    <w:rsid w:val="00E96664"/>
    <w:rsid w:val="00E96B69"/>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0EB4"/>
    <w:rsid w:val="00EA135B"/>
    <w:rsid w:val="00EA1460"/>
    <w:rsid w:val="00EA16CF"/>
    <w:rsid w:val="00EA18C9"/>
    <w:rsid w:val="00EA196E"/>
    <w:rsid w:val="00EA1A07"/>
    <w:rsid w:val="00EA1A27"/>
    <w:rsid w:val="00EA1B8C"/>
    <w:rsid w:val="00EA1C17"/>
    <w:rsid w:val="00EA2194"/>
    <w:rsid w:val="00EA2250"/>
    <w:rsid w:val="00EA2267"/>
    <w:rsid w:val="00EA2441"/>
    <w:rsid w:val="00EA2741"/>
    <w:rsid w:val="00EA2903"/>
    <w:rsid w:val="00EA298F"/>
    <w:rsid w:val="00EA2B7A"/>
    <w:rsid w:val="00EA2E12"/>
    <w:rsid w:val="00EA2F75"/>
    <w:rsid w:val="00EA3018"/>
    <w:rsid w:val="00EA3137"/>
    <w:rsid w:val="00EA3324"/>
    <w:rsid w:val="00EA33A6"/>
    <w:rsid w:val="00EA3E2B"/>
    <w:rsid w:val="00EA3EBB"/>
    <w:rsid w:val="00EA4240"/>
    <w:rsid w:val="00EA42F1"/>
    <w:rsid w:val="00EA439B"/>
    <w:rsid w:val="00EA4515"/>
    <w:rsid w:val="00EA4682"/>
    <w:rsid w:val="00EA4794"/>
    <w:rsid w:val="00EA487F"/>
    <w:rsid w:val="00EA49CD"/>
    <w:rsid w:val="00EA4A6D"/>
    <w:rsid w:val="00EA4AAC"/>
    <w:rsid w:val="00EA4EA4"/>
    <w:rsid w:val="00EA4EA8"/>
    <w:rsid w:val="00EA50D8"/>
    <w:rsid w:val="00EA522B"/>
    <w:rsid w:val="00EA522C"/>
    <w:rsid w:val="00EA5A22"/>
    <w:rsid w:val="00EA5A4F"/>
    <w:rsid w:val="00EA5AFA"/>
    <w:rsid w:val="00EA5B6F"/>
    <w:rsid w:val="00EA5B73"/>
    <w:rsid w:val="00EA6602"/>
    <w:rsid w:val="00EA6CB5"/>
    <w:rsid w:val="00EA6ECA"/>
    <w:rsid w:val="00EA7007"/>
    <w:rsid w:val="00EA73A2"/>
    <w:rsid w:val="00EA75DC"/>
    <w:rsid w:val="00EA7828"/>
    <w:rsid w:val="00EA7A72"/>
    <w:rsid w:val="00EA7C4C"/>
    <w:rsid w:val="00EA7C6D"/>
    <w:rsid w:val="00EB02FA"/>
    <w:rsid w:val="00EB0340"/>
    <w:rsid w:val="00EB077B"/>
    <w:rsid w:val="00EB0B6C"/>
    <w:rsid w:val="00EB0EB9"/>
    <w:rsid w:val="00EB0EEC"/>
    <w:rsid w:val="00EB190B"/>
    <w:rsid w:val="00EB1CD5"/>
    <w:rsid w:val="00EB1CE6"/>
    <w:rsid w:val="00EB1DAC"/>
    <w:rsid w:val="00EB1E29"/>
    <w:rsid w:val="00EB2769"/>
    <w:rsid w:val="00EB2874"/>
    <w:rsid w:val="00EB28DB"/>
    <w:rsid w:val="00EB299E"/>
    <w:rsid w:val="00EB29DD"/>
    <w:rsid w:val="00EB2F87"/>
    <w:rsid w:val="00EB2FD2"/>
    <w:rsid w:val="00EB2FDD"/>
    <w:rsid w:val="00EB3011"/>
    <w:rsid w:val="00EB303B"/>
    <w:rsid w:val="00EB3370"/>
    <w:rsid w:val="00EB3567"/>
    <w:rsid w:val="00EB3664"/>
    <w:rsid w:val="00EB371E"/>
    <w:rsid w:val="00EB3DA5"/>
    <w:rsid w:val="00EB3F1C"/>
    <w:rsid w:val="00EB4146"/>
    <w:rsid w:val="00EB416E"/>
    <w:rsid w:val="00EB4503"/>
    <w:rsid w:val="00EB4A71"/>
    <w:rsid w:val="00EB4D0F"/>
    <w:rsid w:val="00EB4FDD"/>
    <w:rsid w:val="00EB534E"/>
    <w:rsid w:val="00EB5353"/>
    <w:rsid w:val="00EB580C"/>
    <w:rsid w:val="00EB59CA"/>
    <w:rsid w:val="00EB5AF8"/>
    <w:rsid w:val="00EB5B9D"/>
    <w:rsid w:val="00EB62BA"/>
    <w:rsid w:val="00EB68EF"/>
    <w:rsid w:val="00EB6AC8"/>
    <w:rsid w:val="00EB6B54"/>
    <w:rsid w:val="00EB6BF9"/>
    <w:rsid w:val="00EB7333"/>
    <w:rsid w:val="00EB7467"/>
    <w:rsid w:val="00EB749E"/>
    <w:rsid w:val="00EB74A6"/>
    <w:rsid w:val="00EB76E7"/>
    <w:rsid w:val="00EB7788"/>
    <w:rsid w:val="00EB77E8"/>
    <w:rsid w:val="00EB7AE0"/>
    <w:rsid w:val="00EB7C96"/>
    <w:rsid w:val="00EB7EDD"/>
    <w:rsid w:val="00EB7EF5"/>
    <w:rsid w:val="00EB7F52"/>
    <w:rsid w:val="00EB7FF5"/>
    <w:rsid w:val="00EC01B0"/>
    <w:rsid w:val="00EC02E9"/>
    <w:rsid w:val="00EC03E4"/>
    <w:rsid w:val="00EC0667"/>
    <w:rsid w:val="00EC0743"/>
    <w:rsid w:val="00EC094E"/>
    <w:rsid w:val="00EC0B35"/>
    <w:rsid w:val="00EC0BA3"/>
    <w:rsid w:val="00EC0ED6"/>
    <w:rsid w:val="00EC13C2"/>
    <w:rsid w:val="00EC16BB"/>
    <w:rsid w:val="00EC1834"/>
    <w:rsid w:val="00EC1861"/>
    <w:rsid w:val="00EC19EA"/>
    <w:rsid w:val="00EC19F4"/>
    <w:rsid w:val="00EC1A4F"/>
    <w:rsid w:val="00EC1A71"/>
    <w:rsid w:val="00EC1B80"/>
    <w:rsid w:val="00EC1DEF"/>
    <w:rsid w:val="00EC1FD5"/>
    <w:rsid w:val="00EC269B"/>
    <w:rsid w:val="00EC26D3"/>
    <w:rsid w:val="00EC2C0C"/>
    <w:rsid w:val="00EC2CA9"/>
    <w:rsid w:val="00EC2D0C"/>
    <w:rsid w:val="00EC32CA"/>
    <w:rsid w:val="00EC3557"/>
    <w:rsid w:val="00EC37A8"/>
    <w:rsid w:val="00EC38B5"/>
    <w:rsid w:val="00EC39C6"/>
    <w:rsid w:val="00EC3A6B"/>
    <w:rsid w:val="00EC3D09"/>
    <w:rsid w:val="00EC3F3C"/>
    <w:rsid w:val="00EC40B6"/>
    <w:rsid w:val="00EC427A"/>
    <w:rsid w:val="00EC453C"/>
    <w:rsid w:val="00EC4B5E"/>
    <w:rsid w:val="00EC4F5E"/>
    <w:rsid w:val="00EC4F76"/>
    <w:rsid w:val="00EC4F80"/>
    <w:rsid w:val="00EC4FF8"/>
    <w:rsid w:val="00EC52EE"/>
    <w:rsid w:val="00EC58D5"/>
    <w:rsid w:val="00EC58D8"/>
    <w:rsid w:val="00EC5A8E"/>
    <w:rsid w:val="00EC6183"/>
    <w:rsid w:val="00EC65A1"/>
    <w:rsid w:val="00EC65D4"/>
    <w:rsid w:val="00EC67F6"/>
    <w:rsid w:val="00EC682B"/>
    <w:rsid w:val="00EC6FDA"/>
    <w:rsid w:val="00EC6FF3"/>
    <w:rsid w:val="00EC72C7"/>
    <w:rsid w:val="00EC7372"/>
    <w:rsid w:val="00EC73F8"/>
    <w:rsid w:val="00EC745D"/>
    <w:rsid w:val="00EC7590"/>
    <w:rsid w:val="00EC75A7"/>
    <w:rsid w:val="00EC76AA"/>
    <w:rsid w:val="00EC7851"/>
    <w:rsid w:val="00EC788C"/>
    <w:rsid w:val="00EC793B"/>
    <w:rsid w:val="00EC7F71"/>
    <w:rsid w:val="00ED0155"/>
    <w:rsid w:val="00ED01A6"/>
    <w:rsid w:val="00ED01E5"/>
    <w:rsid w:val="00ED04F3"/>
    <w:rsid w:val="00ED0550"/>
    <w:rsid w:val="00ED067C"/>
    <w:rsid w:val="00ED0CB4"/>
    <w:rsid w:val="00ED1353"/>
    <w:rsid w:val="00ED1686"/>
    <w:rsid w:val="00ED1CD0"/>
    <w:rsid w:val="00ED20C8"/>
    <w:rsid w:val="00ED21AB"/>
    <w:rsid w:val="00ED2771"/>
    <w:rsid w:val="00ED2824"/>
    <w:rsid w:val="00ED2AA2"/>
    <w:rsid w:val="00ED2C72"/>
    <w:rsid w:val="00ED303A"/>
    <w:rsid w:val="00ED392B"/>
    <w:rsid w:val="00ED3995"/>
    <w:rsid w:val="00ED3B96"/>
    <w:rsid w:val="00ED3F64"/>
    <w:rsid w:val="00ED4391"/>
    <w:rsid w:val="00ED4495"/>
    <w:rsid w:val="00ED44D6"/>
    <w:rsid w:val="00ED465C"/>
    <w:rsid w:val="00ED4867"/>
    <w:rsid w:val="00ED4E07"/>
    <w:rsid w:val="00ED53BB"/>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C03"/>
    <w:rsid w:val="00EE0D82"/>
    <w:rsid w:val="00EE0DA7"/>
    <w:rsid w:val="00EE0ED5"/>
    <w:rsid w:val="00EE1019"/>
    <w:rsid w:val="00EE10D5"/>
    <w:rsid w:val="00EE161B"/>
    <w:rsid w:val="00EE1622"/>
    <w:rsid w:val="00EE183A"/>
    <w:rsid w:val="00EE183F"/>
    <w:rsid w:val="00EE1951"/>
    <w:rsid w:val="00EE1B3E"/>
    <w:rsid w:val="00EE1BB6"/>
    <w:rsid w:val="00EE1E19"/>
    <w:rsid w:val="00EE1E5C"/>
    <w:rsid w:val="00EE204E"/>
    <w:rsid w:val="00EE20B6"/>
    <w:rsid w:val="00EE21AE"/>
    <w:rsid w:val="00EE272B"/>
    <w:rsid w:val="00EE27E9"/>
    <w:rsid w:val="00EE281B"/>
    <w:rsid w:val="00EE29B5"/>
    <w:rsid w:val="00EE2AAE"/>
    <w:rsid w:val="00EE2D67"/>
    <w:rsid w:val="00EE2DB3"/>
    <w:rsid w:val="00EE2E33"/>
    <w:rsid w:val="00EE3073"/>
    <w:rsid w:val="00EE3153"/>
    <w:rsid w:val="00EE3257"/>
    <w:rsid w:val="00EE3916"/>
    <w:rsid w:val="00EE3964"/>
    <w:rsid w:val="00EE3B00"/>
    <w:rsid w:val="00EE3F30"/>
    <w:rsid w:val="00EE442F"/>
    <w:rsid w:val="00EE4465"/>
    <w:rsid w:val="00EE45B8"/>
    <w:rsid w:val="00EE474C"/>
    <w:rsid w:val="00EE4A2C"/>
    <w:rsid w:val="00EE4AA2"/>
    <w:rsid w:val="00EE4BBF"/>
    <w:rsid w:val="00EE4EC1"/>
    <w:rsid w:val="00EE5154"/>
    <w:rsid w:val="00EE5172"/>
    <w:rsid w:val="00EE56C9"/>
    <w:rsid w:val="00EE5AAD"/>
    <w:rsid w:val="00EE5ADD"/>
    <w:rsid w:val="00EE5D24"/>
    <w:rsid w:val="00EE5D59"/>
    <w:rsid w:val="00EE5F0D"/>
    <w:rsid w:val="00EE623A"/>
    <w:rsid w:val="00EE664D"/>
    <w:rsid w:val="00EE66D6"/>
    <w:rsid w:val="00EE67DD"/>
    <w:rsid w:val="00EE6AE1"/>
    <w:rsid w:val="00EE6C68"/>
    <w:rsid w:val="00EE6C95"/>
    <w:rsid w:val="00EE6F30"/>
    <w:rsid w:val="00EE72E4"/>
    <w:rsid w:val="00EE7551"/>
    <w:rsid w:val="00EE7572"/>
    <w:rsid w:val="00EE75D7"/>
    <w:rsid w:val="00EE77A2"/>
    <w:rsid w:val="00EE7BCC"/>
    <w:rsid w:val="00EF004A"/>
    <w:rsid w:val="00EF0061"/>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C16"/>
    <w:rsid w:val="00EF2E62"/>
    <w:rsid w:val="00EF3023"/>
    <w:rsid w:val="00EF305F"/>
    <w:rsid w:val="00EF3111"/>
    <w:rsid w:val="00EF3252"/>
    <w:rsid w:val="00EF33E9"/>
    <w:rsid w:val="00EF34C5"/>
    <w:rsid w:val="00EF353B"/>
    <w:rsid w:val="00EF3593"/>
    <w:rsid w:val="00EF365C"/>
    <w:rsid w:val="00EF398C"/>
    <w:rsid w:val="00EF3BA0"/>
    <w:rsid w:val="00EF3D6D"/>
    <w:rsid w:val="00EF3DFF"/>
    <w:rsid w:val="00EF3FF7"/>
    <w:rsid w:val="00EF40A1"/>
    <w:rsid w:val="00EF42D1"/>
    <w:rsid w:val="00EF4699"/>
    <w:rsid w:val="00EF46A9"/>
    <w:rsid w:val="00EF46CC"/>
    <w:rsid w:val="00EF4C3A"/>
    <w:rsid w:val="00EF4C8D"/>
    <w:rsid w:val="00EF4DCA"/>
    <w:rsid w:val="00EF526B"/>
    <w:rsid w:val="00EF5C68"/>
    <w:rsid w:val="00EF5FF5"/>
    <w:rsid w:val="00EF60FE"/>
    <w:rsid w:val="00EF6281"/>
    <w:rsid w:val="00EF6321"/>
    <w:rsid w:val="00EF6489"/>
    <w:rsid w:val="00EF661D"/>
    <w:rsid w:val="00EF66FF"/>
    <w:rsid w:val="00EF68D3"/>
    <w:rsid w:val="00EF695C"/>
    <w:rsid w:val="00EF6BE8"/>
    <w:rsid w:val="00EF6DD2"/>
    <w:rsid w:val="00EF6EF5"/>
    <w:rsid w:val="00EF7072"/>
    <w:rsid w:val="00EF7112"/>
    <w:rsid w:val="00EF71F8"/>
    <w:rsid w:val="00EF7523"/>
    <w:rsid w:val="00EF7658"/>
    <w:rsid w:val="00EF76ED"/>
    <w:rsid w:val="00EF7798"/>
    <w:rsid w:val="00EF784C"/>
    <w:rsid w:val="00EF7989"/>
    <w:rsid w:val="00EF79D3"/>
    <w:rsid w:val="00EF7A3F"/>
    <w:rsid w:val="00EF7E61"/>
    <w:rsid w:val="00EF7F51"/>
    <w:rsid w:val="00EF7F88"/>
    <w:rsid w:val="00F002B4"/>
    <w:rsid w:val="00F009AF"/>
    <w:rsid w:val="00F00ABB"/>
    <w:rsid w:val="00F00AD5"/>
    <w:rsid w:val="00F00B17"/>
    <w:rsid w:val="00F0135A"/>
    <w:rsid w:val="00F01938"/>
    <w:rsid w:val="00F01A65"/>
    <w:rsid w:val="00F02197"/>
    <w:rsid w:val="00F0219B"/>
    <w:rsid w:val="00F023D8"/>
    <w:rsid w:val="00F02440"/>
    <w:rsid w:val="00F02446"/>
    <w:rsid w:val="00F02465"/>
    <w:rsid w:val="00F02500"/>
    <w:rsid w:val="00F02759"/>
    <w:rsid w:val="00F027C0"/>
    <w:rsid w:val="00F02862"/>
    <w:rsid w:val="00F02901"/>
    <w:rsid w:val="00F036BB"/>
    <w:rsid w:val="00F037F9"/>
    <w:rsid w:val="00F03837"/>
    <w:rsid w:val="00F03934"/>
    <w:rsid w:val="00F03A8E"/>
    <w:rsid w:val="00F03A90"/>
    <w:rsid w:val="00F03B2B"/>
    <w:rsid w:val="00F03B5F"/>
    <w:rsid w:val="00F03B77"/>
    <w:rsid w:val="00F03CB9"/>
    <w:rsid w:val="00F03DB0"/>
    <w:rsid w:val="00F045F1"/>
    <w:rsid w:val="00F0480B"/>
    <w:rsid w:val="00F0481A"/>
    <w:rsid w:val="00F04844"/>
    <w:rsid w:val="00F049E6"/>
    <w:rsid w:val="00F049E8"/>
    <w:rsid w:val="00F04BE8"/>
    <w:rsid w:val="00F04F72"/>
    <w:rsid w:val="00F050B3"/>
    <w:rsid w:val="00F050D8"/>
    <w:rsid w:val="00F050F5"/>
    <w:rsid w:val="00F0544C"/>
    <w:rsid w:val="00F054F5"/>
    <w:rsid w:val="00F0559E"/>
    <w:rsid w:val="00F05602"/>
    <w:rsid w:val="00F05A7F"/>
    <w:rsid w:val="00F05A8D"/>
    <w:rsid w:val="00F05C9A"/>
    <w:rsid w:val="00F05D80"/>
    <w:rsid w:val="00F05F99"/>
    <w:rsid w:val="00F06518"/>
    <w:rsid w:val="00F06830"/>
    <w:rsid w:val="00F06A6B"/>
    <w:rsid w:val="00F06ACB"/>
    <w:rsid w:val="00F06D2A"/>
    <w:rsid w:val="00F06E36"/>
    <w:rsid w:val="00F074B1"/>
    <w:rsid w:val="00F07501"/>
    <w:rsid w:val="00F07789"/>
    <w:rsid w:val="00F07972"/>
    <w:rsid w:val="00F07C74"/>
    <w:rsid w:val="00F102C5"/>
    <w:rsid w:val="00F104E1"/>
    <w:rsid w:val="00F10541"/>
    <w:rsid w:val="00F109AA"/>
    <w:rsid w:val="00F110EE"/>
    <w:rsid w:val="00F11159"/>
    <w:rsid w:val="00F11195"/>
    <w:rsid w:val="00F11230"/>
    <w:rsid w:val="00F112F4"/>
    <w:rsid w:val="00F11A18"/>
    <w:rsid w:val="00F11AFC"/>
    <w:rsid w:val="00F11C38"/>
    <w:rsid w:val="00F11DF1"/>
    <w:rsid w:val="00F11F62"/>
    <w:rsid w:val="00F12036"/>
    <w:rsid w:val="00F12941"/>
    <w:rsid w:val="00F12BFC"/>
    <w:rsid w:val="00F12E19"/>
    <w:rsid w:val="00F13051"/>
    <w:rsid w:val="00F13119"/>
    <w:rsid w:val="00F133E9"/>
    <w:rsid w:val="00F133F2"/>
    <w:rsid w:val="00F1362E"/>
    <w:rsid w:val="00F13AF6"/>
    <w:rsid w:val="00F13B38"/>
    <w:rsid w:val="00F13EA3"/>
    <w:rsid w:val="00F13ECB"/>
    <w:rsid w:val="00F13F15"/>
    <w:rsid w:val="00F1401B"/>
    <w:rsid w:val="00F142C4"/>
    <w:rsid w:val="00F142CF"/>
    <w:rsid w:val="00F1452A"/>
    <w:rsid w:val="00F145D6"/>
    <w:rsid w:val="00F14823"/>
    <w:rsid w:val="00F14872"/>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A0E"/>
    <w:rsid w:val="00F16C5D"/>
    <w:rsid w:val="00F16C62"/>
    <w:rsid w:val="00F173E4"/>
    <w:rsid w:val="00F17590"/>
    <w:rsid w:val="00F17716"/>
    <w:rsid w:val="00F17737"/>
    <w:rsid w:val="00F177F5"/>
    <w:rsid w:val="00F17953"/>
    <w:rsid w:val="00F17C03"/>
    <w:rsid w:val="00F17F15"/>
    <w:rsid w:val="00F17F43"/>
    <w:rsid w:val="00F1ED73"/>
    <w:rsid w:val="00F2014C"/>
    <w:rsid w:val="00F203AB"/>
    <w:rsid w:val="00F2063F"/>
    <w:rsid w:val="00F2068F"/>
    <w:rsid w:val="00F20857"/>
    <w:rsid w:val="00F208E2"/>
    <w:rsid w:val="00F20929"/>
    <w:rsid w:val="00F20981"/>
    <w:rsid w:val="00F20A76"/>
    <w:rsid w:val="00F20C42"/>
    <w:rsid w:val="00F20C58"/>
    <w:rsid w:val="00F20F07"/>
    <w:rsid w:val="00F20F16"/>
    <w:rsid w:val="00F20F96"/>
    <w:rsid w:val="00F21120"/>
    <w:rsid w:val="00F213C7"/>
    <w:rsid w:val="00F213C8"/>
    <w:rsid w:val="00F21550"/>
    <w:rsid w:val="00F21D0B"/>
    <w:rsid w:val="00F21DA8"/>
    <w:rsid w:val="00F21F4E"/>
    <w:rsid w:val="00F229BD"/>
    <w:rsid w:val="00F22B34"/>
    <w:rsid w:val="00F22B5D"/>
    <w:rsid w:val="00F22B63"/>
    <w:rsid w:val="00F22C32"/>
    <w:rsid w:val="00F22C47"/>
    <w:rsid w:val="00F22C8C"/>
    <w:rsid w:val="00F22D71"/>
    <w:rsid w:val="00F2321B"/>
    <w:rsid w:val="00F2357D"/>
    <w:rsid w:val="00F23605"/>
    <w:rsid w:val="00F23B22"/>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4E"/>
    <w:rsid w:val="00F262FC"/>
    <w:rsid w:val="00F26331"/>
    <w:rsid w:val="00F2658D"/>
    <w:rsid w:val="00F26666"/>
    <w:rsid w:val="00F26765"/>
    <w:rsid w:val="00F26E9E"/>
    <w:rsid w:val="00F26F51"/>
    <w:rsid w:val="00F26F8E"/>
    <w:rsid w:val="00F2708E"/>
    <w:rsid w:val="00F270A8"/>
    <w:rsid w:val="00F271CD"/>
    <w:rsid w:val="00F2743A"/>
    <w:rsid w:val="00F276C5"/>
    <w:rsid w:val="00F277CB"/>
    <w:rsid w:val="00F27917"/>
    <w:rsid w:val="00F279D3"/>
    <w:rsid w:val="00F27AAF"/>
    <w:rsid w:val="00F27AC7"/>
    <w:rsid w:val="00F27B03"/>
    <w:rsid w:val="00F27F89"/>
    <w:rsid w:val="00F30122"/>
    <w:rsid w:val="00F30976"/>
    <w:rsid w:val="00F309E6"/>
    <w:rsid w:val="00F30A24"/>
    <w:rsid w:val="00F30A9C"/>
    <w:rsid w:val="00F30C38"/>
    <w:rsid w:val="00F30EF5"/>
    <w:rsid w:val="00F314AA"/>
    <w:rsid w:val="00F31569"/>
    <w:rsid w:val="00F31580"/>
    <w:rsid w:val="00F3162D"/>
    <w:rsid w:val="00F317E9"/>
    <w:rsid w:val="00F31911"/>
    <w:rsid w:val="00F31B14"/>
    <w:rsid w:val="00F320E2"/>
    <w:rsid w:val="00F322A0"/>
    <w:rsid w:val="00F32681"/>
    <w:rsid w:val="00F3269A"/>
    <w:rsid w:val="00F326FC"/>
    <w:rsid w:val="00F3281E"/>
    <w:rsid w:val="00F328F8"/>
    <w:rsid w:val="00F3296B"/>
    <w:rsid w:val="00F32E03"/>
    <w:rsid w:val="00F32E28"/>
    <w:rsid w:val="00F32F0D"/>
    <w:rsid w:val="00F32FA0"/>
    <w:rsid w:val="00F32FBD"/>
    <w:rsid w:val="00F33122"/>
    <w:rsid w:val="00F331EE"/>
    <w:rsid w:val="00F3329B"/>
    <w:rsid w:val="00F3336A"/>
    <w:rsid w:val="00F3348C"/>
    <w:rsid w:val="00F33789"/>
    <w:rsid w:val="00F338BB"/>
    <w:rsid w:val="00F33A7E"/>
    <w:rsid w:val="00F33AEA"/>
    <w:rsid w:val="00F33B7B"/>
    <w:rsid w:val="00F33BD4"/>
    <w:rsid w:val="00F3437D"/>
    <w:rsid w:val="00F34561"/>
    <w:rsid w:val="00F34622"/>
    <w:rsid w:val="00F34AA8"/>
    <w:rsid w:val="00F34ADB"/>
    <w:rsid w:val="00F34B84"/>
    <w:rsid w:val="00F34DC9"/>
    <w:rsid w:val="00F35160"/>
    <w:rsid w:val="00F351CA"/>
    <w:rsid w:val="00F35587"/>
    <w:rsid w:val="00F359D7"/>
    <w:rsid w:val="00F35A7F"/>
    <w:rsid w:val="00F35FE0"/>
    <w:rsid w:val="00F36149"/>
    <w:rsid w:val="00F3623A"/>
    <w:rsid w:val="00F36674"/>
    <w:rsid w:val="00F36729"/>
    <w:rsid w:val="00F36F7F"/>
    <w:rsid w:val="00F3716D"/>
    <w:rsid w:val="00F37280"/>
    <w:rsid w:val="00F37762"/>
    <w:rsid w:val="00F377AF"/>
    <w:rsid w:val="00F37864"/>
    <w:rsid w:val="00F37875"/>
    <w:rsid w:val="00F3793F"/>
    <w:rsid w:val="00F37EB0"/>
    <w:rsid w:val="00F4010B"/>
    <w:rsid w:val="00F40286"/>
    <w:rsid w:val="00F402F7"/>
    <w:rsid w:val="00F4089B"/>
    <w:rsid w:val="00F40ABB"/>
    <w:rsid w:val="00F40ADA"/>
    <w:rsid w:val="00F40AED"/>
    <w:rsid w:val="00F40B8A"/>
    <w:rsid w:val="00F40F7E"/>
    <w:rsid w:val="00F41220"/>
    <w:rsid w:val="00F4126D"/>
    <w:rsid w:val="00F412CE"/>
    <w:rsid w:val="00F41407"/>
    <w:rsid w:val="00F41608"/>
    <w:rsid w:val="00F41658"/>
    <w:rsid w:val="00F416BA"/>
    <w:rsid w:val="00F41724"/>
    <w:rsid w:val="00F41895"/>
    <w:rsid w:val="00F418EC"/>
    <w:rsid w:val="00F41971"/>
    <w:rsid w:val="00F419A1"/>
    <w:rsid w:val="00F419BB"/>
    <w:rsid w:val="00F41A96"/>
    <w:rsid w:val="00F41C8E"/>
    <w:rsid w:val="00F42490"/>
    <w:rsid w:val="00F4260D"/>
    <w:rsid w:val="00F426F6"/>
    <w:rsid w:val="00F42BC3"/>
    <w:rsid w:val="00F42C82"/>
    <w:rsid w:val="00F43066"/>
    <w:rsid w:val="00F4309B"/>
    <w:rsid w:val="00F430BF"/>
    <w:rsid w:val="00F4339C"/>
    <w:rsid w:val="00F433CA"/>
    <w:rsid w:val="00F434C4"/>
    <w:rsid w:val="00F436A4"/>
    <w:rsid w:val="00F43ABF"/>
    <w:rsid w:val="00F43C91"/>
    <w:rsid w:val="00F43E2F"/>
    <w:rsid w:val="00F43EB1"/>
    <w:rsid w:val="00F44238"/>
    <w:rsid w:val="00F44392"/>
    <w:rsid w:val="00F44506"/>
    <w:rsid w:val="00F445B7"/>
    <w:rsid w:val="00F44AB6"/>
    <w:rsid w:val="00F44ABA"/>
    <w:rsid w:val="00F4558C"/>
    <w:rsid w:val="00F45818"/>
    <w:rsid w:val="00F4587C"/>
    <w:rsid w:val="00F45B75"/>
    <w:rsid w:val="00F45C13"/>
    <w:rsid w:val="00F45EAC"/>
    <w:rsid w:val="00F4621E"/>
    <w:rsid w:val="00F46254"/>
    <w:rsid w:val="00F4657D"/>
    <w:rsid w:val="00F465AF"/>
    <w:rsid w:val="00F46677"/>
    <w:rsid w:val="00F4670F"/>
    <w:rsid w:val="00F46842"/>
    <w:rsid w:val="00F468C6"/>
    <w:rsid w:val="00F468FD"/>
    <w:rsid w:val="00F46B73"/>
    <w:rsid w:val="00F46C10"/>
    <w:rsid w:val="00F46D24"/>
    <w:rsid w:val="00F46D29"/>
    <w:rsid w:val="00F46F1D"/>
    <w:rsid w:val="00F46FCC"/>
    <w:rsid w:val="00F47291"/>
    <w:rsid w:val="00F47518"/>
    <w:rsid w:val="00F47762"/>
    <w:rsid w:val="00F47774"/>
    <w:rsid w:val="00F47793"/>
    <w:rsid w:val="00F479B4"/>
    <w:rsid w:val="00F47A07"/>
    <w:rsid w:val="00F47B73"/>
    <w:rsid w:val="00F47DD1"/>
    <w:rsid w:val="00F47DF7"/>
    <w:rsid w:val="00F47E2A"/>
    <w:rsid w:val="00F47F9F"/>
    <w:rsid w:val="00F50051"/>
    <w:rsid w:val="00F506CE"/>
    <w:rsid w:val="00F50773"/>
    <w:rsid w:val="00F50BAC"/>
    <w:rsid w:val="00F50DDB"/>
    <w:rsid w:val="00F50E6C"/>
    <w:rsid w:val="00F512B8"/>
    <w:rsid w:val="00F51469"/>
    <w:rsid w:val="00F51513"/>
    <w:rsid w:val="00F516B8"/>
    <w:rsid w:val="00F51725"/>
    <w:rsid w:val="00F517FF"/>
    <w:rsid w:val="00F51838"/>
    <w:rsid w:val="00F51AA0"/>
    <w:rsid w:val="00F51AC4"/>
    <w:rsid w:val="00F51B82"/>
    <w:rsid w:val="00F51D19"/>
    <w:rsid w:val="00F51F71"/>
    <w:rsid w:val="00F520FD"/>
    <w:rsid w:val="00F52312"/>
    <w:rsid w:val="00F524CE"/>
    <w:rsid w:val="00F52641"/>
    <w:rsid w:val="00F526B3"/>
    <w:rsid w:val="00F526F2"/>
    <w:rsid w:val="00F52808"/>
    <w:rsid w:val="00F5297C"/>
    <w:rsid w:val="00F52AFE"/>
    <w:rsid w:val="00F52B64"/>
    <w:rsid w:val="00F52D02"/>
    <w:rsid w:val="00F52D1C"/>
    <w:rsid w:val="00F52D5B"/>
    <w:rsid w:val="00F53502"/>
    <w:rsid w:val="00F535E0"/>
    <w:rsid w:val="00F535EC"/>
    <w:rsid w:val="00F536E1"/>
    <w:rsid w:val="00F5375B"/>
    <w:rsid w:val="00F53979"/>
    <w:rsid w:val="00F53C1F"/>
    <w:rsid w:val="00F53D3A"/>
    <w:rsid w:val="00F53DC6"/>
    <w:rsid w:val="00F5413B"/>
    <w:rsid w:val="00F541BF"/>
    <w:rsid w:val="00F541D3"/>
    <w:rsid w:val="00F542DE"/>
    <w:rsid w:val="00F54301"/>
    <w:rsid w:val="00F54368"/>
    <w:rsid w:val="00F543A3"/>
    <w:rsid w:val="00F54453"/>
    <w:rsid w:val="00F5466B"/>
    <w:rsid w:val="00F5467C"/>
    <w:rsid w:val="00F54A3F"/>
    <w:rsid w:val="00F54B3B"/>
    <w:rsid w:val="00F54C40"/>
    <w:rsid w:val="00F54DDD"/>
    <w:rsid w:val="00F54E47"/>
    <w:rsid w:val="00F5510A"/>
    <w:rsid w:val="00F551C8"/>
    <w:rsid w:val="00F551F5"/>
    <w:rsid w:val="00F5538A"/>
    <w:rsid w:val="00F55630"/>
    <w:rsid w:val="00F556A9"/>
    <w:rsid w:val="00F556DF"/>
    <w:rsid w:val="00F55773"/>
    <w:rsid w:val="00F5582A"/>
    <w:rsid w:val="00F55AA2"/>
    <w:rsid w:val="00F55D7B"/>
    <w:rsid w:val="00F55E71"/>
    <w:rsid w:val="00F560EB"/>
    <w:rsid w:val="00F562DA"/>
    <w:rsid w:val="00F564A3"/>
    <w:rsid w:val="00F564A4"/>
    <w:rsid w:val="00F56655"/>
    <w:rsid w:val="00F566D5"/>
    <w:rsid w:val="00F56B2A"/>
    <w:rsid w:val="00F56CFC"/>
    <w:rsid w:val="00F56E21"/>
    <w:rsid w:val="00F56EE9"/>
    <w:rsid w:val="00F571FA"/>
    <w:rsid w:val="00F5741C"/>
    <w:rsid w:val="00F575D2"/>
    <w:rsid w:val="00F575E0"/>
    <w:rsid w:val="00F578FC"/>
    <w:rsid w:val="00F57AA8"/>
    <w:rsid w:val="00F57ADE"/>
    <w:rsid w:val="00F57C34"/>
    <w:rsid w:val="00F60108"/>
    <w:rsid w:val="00F60127"/>
    <w:rsid w:val="00F603BA"/>
    <w:rsid w:val="00F61505"/>
    <w:rsid w:val="00F61733"/>
    <w:rsid w:val="00F61786"/>
    <w:rsid w:val="00F619A9"/>
    <w:rsid w:val="00F61AF1"/>
    <w:rsid w:val="00F61CC0"/>
    <w:rsid w:val="00F61DDA"/>
    <w:rsid w:val="00F61E63"/>
    <w:rsid w:val="00F620D9"/>
    <w:rsid w:val="00F62114"/>
    <w:rsid w:val="00F623A6"/>
    <w:rsid w:val="00F623D5"/>
    <w:rsid w:val="00F62420"/>
    <w:rsid w:val="00F624BA"/>
    <w:rsid w:val="00F62577"/>
    <w:rsid w:val="00F62583"/>
    <w:rsid w:val="00F62986"/>
    <w:rsid w:val="00F62CC8"/>
    <w:rsid w:val="00F63311"/>
    <w:rsid w:val="00F63851"/>
    <w:rsid w:val="00F63A58"/>
    <w:rsid w:val="00F63E86"/>
    <w:rsid w:val="00F64115"/>
    <w:rsid w:val="00F64202"/>
    <w:rsid w:val="00F6434A"/>
    <w:rsid w:val="00F646F5"/>
    <w:rsid w:val="00F64751"/>
    <w:rsid w:val="00F64A4E"/>
    <w:rsid w:val="00F65458"/>
    <w:rsid w:val="00F65515"/>
    <w:rsid w:val="00F6564C"/>
    <w:rsid w:val="00F65AF0"/>
    <w:rsid w:val="00F65CC6"/>
    <w:rsid w:val="00F65D6B"/>
    <w:rsid w:val="00F65FCB"/>
    <w:rsid w:val="00F66039"/>
    <w:rsid w:val="00F66117"/>
    <w:rsid w:val="00F661DC"/>
    <w:rsid w:val="00F664BD"/>
    <w:rsid w:val="00F664DE"/>
    <w:rsid w:val="00F6697F"/>
    <w:rsid w:val="00F66AFB"/>
    <w:rsid w:val="00F66C8B"/>
    <w:rsid w:val="00F66CC0"/>
    <w:rsid w:val="00F66D26"/>
    <w:rsid w:val="00F6702E"/>
    <w:rsid w:val="00F670CE"/>
    <w:rsid w:val="00F67251"/>
    <w:rsid w:val="00F673B6"/>
    <w:rsid w:val="00F67603"/>
    <w:rsid w:val="00F6765F"/>
    <w:rsid w:val="00F6796C"/>
    <w:rsid w:val="00F67AA3"/>
    <w:rsid w:val="00F67BC2"/>
    <w:rsid w:val="00F67E5B"/>
    <w:rsid w:val="00F67F9C"/>
    <w:rsid w:val="00F70381"/>
    <w:rsid w:val="00F709B2"/>
    <w:rsid w:val="00F70AF3"/>
    <w:rsid w:val="00F70B5F"/>
    <w:rsid w:val="00F70F66"/>
    <w:rsid w:val="00F7118F"/>
    <w:rsid w:val="00F712A5"/>
    <w:rsid w:val="00F71581"/>
    <w:rsid w:val="00F715FB"/>
    <w:rsid w:val="00F7161A"/>
    <w:rsid w:val="00F7165A"/>
    <w:rsid w:val="00F717EA"/>
    <w:rsid w:val="00F71869"/>
    <w:rsid w:val="00F71882"/>
    <w:rsid w:val="00F71943"/>
    <w:rsid w:val="00F719C9"/>
    <w:rsid w:val="00F71B4D"/>
    <w:rsid w:val="00F71BB1"/>
    <w:rsid w:val="00F71C1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E0D"/>
    <w:rsid w:val="00F73FEA"/>
    <w:rsid w:val="00F742FE"/>
    <w:rsid w:val="00F74427"/>
    <w:rsid w:val="00F7480D"/>
    <w:rsid w:val="00F74833"/>
    <w:rsid w:val="00F74B21"/>
    <w:rsid w:val="00F74BC8"/>
    <w:rsid w:val="00F7520F"/>
    <w:rsid w:val="00F756D4"/>
    <w:rsid w:val="00F75F2B"/>
    <w:rsid w:val="00F76562"/>
    <w:rsid w:val="00F765B8"/>
    <w:rsid w:val="00F765D2"/>
    <w:rsid w:val="00F768DB"/>
    <w:rsid w:val="00F76AB9"/>
    <w:rsid w:val="00F76BDA"/>
    <w:rsid w:val="00F76D01"/>
    <w:rsid w:val="00F770BE"/>
    <w:rsid w:val="00F773E1"/>
    <w:rsid w:val="00F776DF"/>
    <w:rsid w:val="00F777E6"/>
    <w:rsid w:val="00F77CC1"/>
    <w:rsid w:val="00F77EAA"/>
    <w:rsid w:val="00F806AC"/>
    <w:rsid w:val="00F807CA"/>
    <w:rsid w:val="00F808E9"/>
    <w:rsid w:val="00F80D68"/>
    <w:rsid w:val="00F80D79"/>
    <w:rsid w:val="00F80F60"/>
    <w:rsid w:val="00F8102E"/>
    <w:rsid w:val="00F8102F"/>
    <w:rsid w:val="00F81434"/>
    <w:rsid w:val="00F81457"/>
    <w:rsid w:val="00F8145E"/>
    <w:rsid w:val="00F814D7"/>
    <w:rsid w:val="00F81509"/>
    <w:rsid w:val="00F815A4"/>
    <w:rsid w:val="00F81671"/>
    <w:rsid w:val="00F81765"/>
    <w:rsid w:val="00F81814"/>
    <w:rsid w:val="00F81A9C"/>
    <w:rsid w:val="00F81AAC"/>
    <w:rsid w:val="00F81B84"/>
    <w:rsid w:val="00F81CB7"/>
    <w:rsid w:val="00F81DCD"/>
    <w:rsid w:val="00F81E23"/>
    <w:rsid w:val="00F81F8D"/>
    <w:rsid w:val="00F81FC0"/>
    <w:rsid w:val="00F82141"/>
    <w:rsid w:val="00F82192"/>
    <w:rsid w:val="00F821B5"/>
    <w:rsid w:val="00F821B7"/>
    <w:rsid w:val="00F822A0"/>
    <w:rsid w:val="00F825BB"/>
    <w:rsid w:val="00F82643"/>
    <w:rsid w:val="00F8269D"/>
    <w:rsid w:val="00F826E7"/>
    <w:rsid w:val="00F82BA1"/>
    <w:rsid w:val="00F82F93"/>
    <w:rsid w:val="00F834DC"/>
    <w:rsid w:val="00F8351C"/>
    <w:rsid w:val="00F835CA"/>
    <w:rsid w:val="00F83BAB"/>
    <w:rsid w:val="00F840B5"/>
    <w:rsid w:val="00F8419D"/>
    <w:rsid w:val="00F841E8"/>
    <w:rsid w:val="00F845CC"/>
    <w:rsid w:val="00F84687"/>
    <w:rsid w:val="00F84D8D"/>
    <w:rsid w:val="00F84E62"/>
    <w:rsid w:val="00F84EA8"/>
    <w:rsid w:val="00F84EF1"/>
    <w:rsid w:val="00F84F54"/>
    <w:rsid w:val="00F851DC"/>
    <w:rsid w:val="00F8553A"/>
    <w:rsid w:val="00F858E4"/>
    <w:rsid w:val="00F859E6"/>
    <w:rsid w:val="00F85D02"/>
    <w:rsid w:val="00F85EEF"/>
    <w:rsid w:val="00F86174"/>
    <w:rsid w:val="00F861B8"/>
    <w:rsid w:val="00F8625C"/>
    <w:rsid w:val="00F864DE"/>
    <w:rsid w:val="00F864F0"/>
    <w:rsid w:val="00F86B80"/>
    <w:rsid w:val="00F86EDE"/>
    <w:rsid w:val="00F86F57"/>
    <w:rsid w:val="00F86F7B"/>
    <w:rsid w:val="00F875D2"/>
    <w:rsid w:val="00F8769A"/>
    <w:rsid w:val="00F8769C"/>
    <w:rsid w:val="00F876CC"/>
    <w:rsid w:val="00F876E5"/>
    <w:rsid w:val="00F8787E"/>
    <w:rsid w:val="00F87AA6"/>
    <w:rsid w:val="00F87F8A"/>
    <w:rsid w:val="00F90229"/>
    <w:rsid w:val="00F90345"/>
    <w:rsid w:val="00F9051C"/>
    <w:rsid w:val="00F90788"/>
    <w:rsid w:val="00F909DD"/>
    <w:rsid w:val="00F90AB9"/>
    <w:rsid w:val="00F90C44"/>
    <w:rsid w:val="00F90C5C"/>
    <w:rsid w:val="00F90D7F"/>
    <w:rsid w:val="00F90DA1"/>
    <w:rsid w:val="00F91322"/>
    <w:rsid w:val="00F916D1"/>
    <w:rsid w:val="00F91870"/>
    <w:rsid w:val="00F919F3"/>
    <w:rsid w:val="00F91A11"/>
    <w:rsid w:val="00F91A18"/>
    <w:rsid w:val="00F91D64"/>
    <w:rsid w:val="00F91F66"/>
    <w:rsid w:val="00F926E9"/>
    <w:rsid w:val="00F92955"/>
    <w:rsid w:val="00F92987"/>
    <w:rsid w:val="00F92996"/>
    <w:rsid w:val="00F92B18"/>
    <w:rsid w:val="00F92BE5"/>
    <w:rsid w:val="00F92E01"/>
    <w:rsid w:val="00F93288"/>
    <w:rsid w:val="00F93304"/>
    <w:rsid w:val="00F934D3"/>
    <w:rsid w:val="00F9366E"/>
    <w:rsid w:val="00F93733"/>
    <w:rsid w:val="00F937B7"/>
    <w:rsid w:val="00F939CB"/>
    <w:rsid w:val="00F93E90"/>
    <w:rsid w:val="00F93F83"/>
    <w:rsid w:val="00F94395"/>
    <w:rsid w:val="00F945E0"/>
    <w:rsid w:val="00F94741"/>
    <w:rsid w:val="00F94837"/>
    <w:rsid w:val="00F9484E"/>
    <w:rsid w:val="00F94BDC"/>
    <w:rsid w:val="00F954AB"/>
    <w:rsid w:val="00F95666"/>
    <w:rsid w:val="00F95689"/>
    <w:rsid w:val="00F956F3"/>
    <w:rsid w:val="00F95A4D"/>
    <w:rsid w:val="00F95C96"/>
    <w:rsid w:val="00F95D78"/>
    <w:rsid w:val="00F95FB6"/>
    <w:rsid w:val="00F96289"/>
    <w:rsid w:val="00F9651A"/>
    <w:rsid w:val="00F96752"/>
    <w:rsid w:val="00F968F9"/>
    <w:rsid w:val="00F96AD5"/>
    <w:rsid w:val="00F96C3F"/>
    <w:rsid w:val="00F96E2C"/>
    <w:rsid w:val="00F96F3B"/>
    <w:rsid w:val="00F96FBB"/>
    <w:rsid w:val="00F97088"/>
    <w:rsid w:val="00F97091"/>
    <w:rsid w:val="00F97404"/>
    <w:rsid w:val="00F976C0"/>
    <w:rsid w:val="00F97836"/>
    <w:rsid w:val="00F97A1B"/>
    <w:rsid w:val="00FA04D6"/>
    <w:rsid w:val="00FA04EF"/>
    <w:rsid w:val="00FA065C"/>
    <w:rsid w:val="00FA0795"/>
    <w:rsid w:val="00FA08C2"/>
    <w:rsid w:val="00FA0986"/>
    <w:rsid w:val="00FA0A92"/>
    <w:rsid w:val="00FA0DA2"/>
    <w:rsid w:val="00FA0E2B"/>
    <w:rsid w:val="00FA104D"/>
    <w:rsid w:val="00FA113C"/>
    <w:rsid w:val="00FA120B"/>
    <w:rsid w:val="00FA162C"/>
    <w:rsid w:val="00FA17F0"/>
    <w:rsid w:val="00FA1933"/>
    <w:rsid w:val="00FA1B39"/>
    <w:rsid w:val="00FA1B8D"/>
    <w:rsid w:val="00FA1DBE"/>
    <w:rsid w:val="00FA2325"/>
    <w:rsid w:val="00FA2708"/>
    <w:rsid w:val="00FA2727"/>
    <w:rsid w:val="00FA2771"/>
    <w:rsid w:val="00FA2A3D"/>
    <w:rsid w:val="00FA2B96"/>
    <w:rsid w:val="00FA2E23"/>
    <w:rsid w:val="00FA31E3"/>
    <w:rsid w:val="00FA35E8"/>
    <w:rsid w:val="00FA3690"/>
    <w:rsid w:val="00FA3A0A"/>
    <w:rsid w:val="00FA3E3A"/>
    <w:rsid w:val="00FA4329"/>
    <w:rsid w:val="00FA47DA"/>
    <w:rsid w:val="00FA4906"/>
    <w:rsid w:val="00FA4B5C"/>
    <w:rsid w:val="00FA4C39"/>
    <w:rsid w:val="00FA4DAB"/>
    <w:rsid w:val="00FA4F7A"/>
    <w:rsid w:val="00FA5078"/>
    <w:rsid w:val="00FA5244"/>
    <w:rsid w:val="00FA54B0"/>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89"/>
    <w:rsid w:val="00FB06D8"/>
    <w:rsid w:val="00FB07E8"/>
    <w:rsid w:val="00FB0C5D"/>
    <w:rsid w:val="00FB0C9E"/>
    <w:rsid w:val="00FB0F08"/>
    <w:rsid w:val="00FB0F10"/>
    <w:rsid w:val="00FB140B"/>
    <w:rsid w:val="00FB144B"/>
    <w:rsid w:val="00FB1487"/>
    <w:rsid w:val="00FB15C2"/>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7FD"/>
    <w:rsid w:val="00FB4866"/>
    <w:rsid w:val="00FB4942"/>
    <w:rsid w:val="00FB4967"/>
    <w:rsid w:val="00FB49AF"/>
    <w:rsid w:val="00FB4D53"/>
    <w:rsid w:val="00FB5182"/>
    <w:rsid w:val="00FB530B"/>
    <w:rsid w:val="00FB53E3"/>
    <w:rsid w:val="00FB566D"/>
    <w:rsid w:val="00FB5B40"/>
    <w:rsid w:val="00FB5D16"/>
    <w:rsid w:val="00FB5E9C"/>
    <w:rsid w:val="00FB5F51"/>
    <w:rsid w:val="00FB60DF"/>
    <w:rsid w:val="00FB6449"/>
    <w:rsid w:val="00FB6504"/>
    <w:rsid w:val="00FB6773"/>
    <w:rsid w:val="00FB69CF"/>
    <w:rsid w:val="00FB6B07"/>
    <w:rsid w:val="00FB6B40"/>
    <w:rsid w:val="00FB6BA1"/>
    <w:rsid w:val="00FB6BD7"/>
    <w:rsid w:val="00FB6C90"/>
    <w:rsid w:val="00FB6CB2"/>
    <w:rsid w:val="00FB6D4D"/>
    <w:rsid w:val="00FB6F02"/>
    <w:rsid w:val="00FB7222"/>
    <w:rsid w:val="00FB7396"/>
    <w:rsid w:val="00FB76B8"/>
    <w:rsid w:val="00FB7784"/>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D95"/>
    <w:rsid w:val="00FC1E5C"/>
    <w:rsid w:val="00FC1E9F"/>
    <w:rsid w:val="00FC1EE3"/>
    <w:rsid w:val="00FC20E6"/>
    <w:rsid w:val="00FC20F7"/>
    <w:rsid w:val="00FC2372"/>
    <w:rsid w:val="00FC242A"/>
    <w:rsid w:val="00FC2431"/>
    <w:rsid w:val="00FC2434"/>
    <w:rsid w:val="00FC2537"/>
    <w:rsid w:val="00FC2867"/>
    <w:rsid w:val="00FC2886"/>
    <w:rsid w:val="00FC29ED"/>
    <w:rsid w:val="00FC2A9E"/>
    <w:rsid w:val="00FC2C48"/>
    <w:rsid w:val="00FC32CE"/>
    <w:rsid w:val="00FC32D5"/>
    <w:rsid w:val="00FC33E2"/>
    <w:rsid w:val="00FC3413"/>
    <w:rsid w:val="00FC3494"/>
    <w:rsid w:val="00FC34E1"/>
    <w:rsid w:val="00FC3513"/>
    <w:rsid w:val="00FC36D8"/>
    <w:rsid w:val="00FC3BB5"/>
    <w:rsid w:val="00FC3E5D"/>
    <w:rsid w:val="00FC4058"/>
    <w:rsid w:val="00FC4181"/>
    <w:rsid w:val="00FC42E9"/>
    <w:rsid w:val="00FC4528"/>
    <w:rsid w:val="00FC48FE"/>
    <w:rsid w:val="00FC4B04"/>
    <w:rsid w:val="00FC4C48"/>
    <w:rsid w:val="00FC4D41"/>
    <w:rsid w:val="00FC4FC9"/>
    <w:rsid w:val="00FC5200"/>
    <w:rsid w:val="00FC52FB"/>
    <w:rsid w:val="00FC592E"/>
    <w:rsid w:val="00FC5937"/>
    <w:rsid w:val="00FC5FD2"/>
    <w:rsid w:val="00FC608D"/>
    <w:rsid w:val="00FC60A5"/>
    <w:rsid w:val="00FC617F"/>
    <w:rsid w:val="00FC6372"/>
    <w:rsid w:val="00FC63C2"/>
    <w:rsid w:val="00FC64B0"/>
    <w:rsid w:val="00FC64F6"/>
    <w:rsid w:val="00FC656F"/>
    <w:rsid w:val="00FC672F"/>
    <w:rsid w:val="00FC6B62"/>
    <w:rsid w:val="00FC6C6D"/>
    <w:rsid w:val="00FC6C8E"/>
    <w:rsid w:val="00FC6CCF"/>
    <w:rsid w:val="00FC7009"/>
    <w:rsid w:val="00FC720C"/>
    <w:rsid w:val="00FC73EB"/>
    <w:rsid w:val="00FC7D4B"/>
    <w:rsid w:val="00FD00D8"/>
    <w:rsid w:val="00FD01AF"/>
    <w:rsid w:val="00FD048E"/>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D38"/>
    <w:rsid w:val="00FD2ED7"/>
    <w:rsid w:val="00FD32A3"/>
    <w:rsid w:val="00FD3303"/>
    <w:rsid w:val="00FD34F9"/>
    <w:rsid w:val="00FD35E7"/>
    <w:rsid w:val="00FD3605"/>
    <w:rsid w:val="00FD38DE"/>
    <w:rsid w:val="00FD39E2"/>
    <w:rsid w:val="00FD39FA"/>
    <w:rsid w:val="00FD3A63"/>
    <w:rsid w:val="00FD3B83"/>
    <w:rsid w:val="00FD3D49"/>
    <w:rsid w:val="00FD3ECC"/>
    <w:rsid w:val="00FD4063"/>
    <w:rsid w:val="00FD4291"/>
    <w:rsid w:val="00FD4619"/>
    <w:rsid w:val="00FD46EE"/>
    <w:rsid w:val="00FD4704"/>
    <w:rsid w:val="00FD4954"/>
    <w:rsid w:val="00FD49A4"/>
    <w:rsid w:val="00FD4B9F"/>
    <w:rsid w:val="00FD4E68"/>
    <w:rsid w:val="00FD4EB0"/>
    <w:rsid w:val="00FD4F58"/>
    <w:rsid w:val="00FD4FAA"/>
    <w:rsid w:val="00FD5054"/>
    <w:rsid w:val="00FD5093"/>
    <w:rsid w:val="00FD55BE"/>
    <w:rsid w:val="00FD5709"/>
    <w:rsid w:val="00FD5732"/>
    <w:rsid w:val="00FD57D9"/>
    <w:rsid w:val="00FD591D"/>
    <w:rsid w:val="00FD5E6B"/>
    <w:rsid w:val="00FD5FB0"/>
    <w:rsid w:val="00FD604E"/>
    <w:rsid w:val="00FD60B3"/>
    <w:rsid w:val="00FD61DA"/>
    <w:rsid w:val="00FD62AD"/>
    <w:rsid w:val="00FD6381"/>
    <w:rsid w:val="00FD6503"/>
    <w:rsid w:val="00FD6584"/>
    <w:rsid w:val="00FD65A8"/>
    <w:rsid w:val="00FD6833"/>
    <w:rsid w:val="00FD6CE6"/>
    <w:rsid w:val="00FD6EEB"/>
    <w:rsid w:val="00FD6F5F"/>
    <w:rsid w:val="00FD6F78"/>
    <w:rsid w:val="00FD71B4"/>
    <w:rsid w:val="00FD7445"/>
    <w:rsid w:val="00FD7AF4"/>
    <w:rsid w:val="00FD7B19"/>
    <w:rsid w:val="00FD7F87"/>
    <w:rsid w:val="00FD7F9B"/>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205"/>
    <w:rsid w:val="00FE22BE"/>
    <w:rsid w:val="00FE2839"/>
    <w:rsid w:val="00FE2AD3"/>
    <w:rsid w:val="00FE2BDA"/>
    <w:rsid w:val="00FE313D"/>
    <w:rsid w:val="00FE315A"/>
    <w:rsid w:val="00FE31A4"/>
    <w:rsid w:val="00FE32E0"/>
    <w:rsid w:val="00FE35A4"/>
    <w:rsid w:val="00FE39B7"/>
    <w:rsid w:val="00FE3A18"/>
    <w:rsid w:val="00FE3E10"/>
    <w:rsid w:val="00FE4123"/>
    <w:rsid w:val="00FE413C"/>
    <w:rsid w:val="00FE4734"/>
    <w:rsid w:val="00FE486D"/>
    <w:rsid w:val="00FE4A75"/>
    <w:rsid w:val="00FE4DE0"/>
    <w:rsid w:val="00FE4DF5"/>
    <w:rsid w:val="00FE4E3A"/>
    <w:rsid w:val="00FE4F95"/>
    <w:rsid w:val="00FE5281"/>
    <w:rsid w:val="00FE52E1"/>
    <w:rsid w:val="00FE549E"/>
    <w:rsid w:val="00FE5668"/>
    <w:rsid w:val="00FE5792"/>
    <w:rsid w:val="00FE5A05"/>
    <w:rsid w:val="00FE5B78"/>
    <w:rsid w:val="00FE5D14"/>
    <w:rsid w:val="00FE5D55"/>
    <w:rsid w:val="00FE5F4A"/>
    <w:rsid w:val="00FE6003"/>
    <w:rsid w:val="00FE6183"/>
    <w:rsid w:val="00FE619E"/>
    <w:rsid w:val="00FE61BF"/>
    <w:rsid w:val="00FE6462"/>
    <w:rsid w:val="00FE668F"/>
    <w:rsid w:val="00FE6A92"/>
    <w:rsid w:val="00FE6B9A"/>
    <w:rsid w:val="00FE6B9C"/>
    <w:rsid w:val="00FE6C5F"/>
    <w:rsid w:val="00FE6FB2"/>
    <w:rsid w:val="00FE7026"/>
    <w:rsid w:val="00FE738E"/>
    <w:rsid w:val="00FE7411"/>
    <w:rsid w:val="00FE7522"/>
    <w:rsid w:val="00FE7549"/>
    <w:rsid w:val="00FE7614"/>
    <w:rsid w:val="00FE76B0"/>
    <w:rsid w:val="00FE7B92"/>
    <w:rsid w:val="00FF0004"/>
    <w:rsid w:val="00FF00F1"/>
    <w:rsid w:val="00FF0264"/>
    <w:rsid w:val="00FF037E"/>
    <w:rsid w:val="00FF04A0"/>
    <w:rsid w:val="00FF082C"/>
    <w:rsid w:val="00FF0A08"/>
    <w:rsid w:val="00FF0B78"/>
    <w:rsid w:val="00FF0BCC"/>
    <w:rsid w:val="00FF0BD3"/>
    <w:rsid w:val="00FF0C8F"/>
    <w:rsid w:val="00FF0FD8"/>
    <w:rsid w:val="00FF100D"/>
    <w:rsid w:val="00FF1015"/>
    <w:rsid w:val="00FF1171"/>
    <w:rsid w:val="00FF1278"/>
    <w:rsid w:val="00FF15EC"/>
    <w:rsid w:val="00FF1807"/>
    <w:rsid w:val="00FF184D"/>
    <w:rsid w:val="00FF19D1"/>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437"/>
    <w:rsid w:val="00FF359D"/>
    <w:rsid w:val="00FF3960"/>
    <w:rsid w:val="00FF39B4"/>
    <w:rsid w:val="00FF3C3C"/>
    <w:rsid w:val="00FF3DF5"/>
    <w:rsid w:val="00FF3F26"/>
    <w:rsid w:val="00FF3F55"/>
    <w:rsid w:val="00FF4044"/>
    <w:rsid w:val="00FF43F0"/>
    <w:rsid w:val="00FF4554"/>
    <w:rsid w:val="00FF49E1"/>
    <w:rsid w:val="00FF4B3F"/>
    <w:rsid w:val="00FF4D84"/>
    <w:rsid w:val="00FF524E"/>
    <w:rsid w:val="00FF52B6"/>
    <w:rsid w:val="00FF562A"/>
    <w:rsid w:val="00FF5662"/>
    <w:rsid w:val="00FF57D9"/>
    <w:rsid w:val="00FF585E"/>
    <w:rsid w:val="00FF5975"/>
    <w:rsid w:val="00FF5B6B"/>
    <w:rsid w:val="00FF5C2A"/>
    <w:rsid w:val="00FF5C5F"/>
    <w:rsid w:val="00FF5E4C"/>
    <w:rsid w:val="00FF5E6E"/>
    <w:rsid w:val="00FF5EEB"/>
    <w:rsid w:val="00FF6037"/>
    <w:rsid w:val="00FF6664"/>
    <w:rsid w:val="00FF66F8"/>
    <w:rsid w:val="00FF6832"/>
    <w:rsid w:val="00FF6A9D"/>
    <w:rsid w:val="00FF6BB9"/>
    <w:rsid w:val="00FF6DE6"/>
    <w:rsid w:val="00FF6F78"/>
    <w:rsid w:val="00FF6FBA"/>
    <w:rsid w:val="00FF7211"/>
    <w:rsid w:val="00FF7309"/>
    <w:rsid w:val="00FF7393"/>
    <w:rsid w:val="00FF745C"/>
    <w:rsid w:val="00FF787D"/>
    <w:rsid w:val="00FF7A02"/>
    <w:rsid w:val="00FF7B3B"/>
    <w:rsid w:val="00FF7C57"/>
    <w:rsid w:val="00FF7CB6"/>
    <w:rsid w:val="0102B393"/>
    <w:rsid w:val="011CDEB3"/>
    <w:rsid w:val="011E8C72"/>
    <w:rsid w:val="013030B0"/>
    <w:rsid w:val="015BEF9B"/>
    <w:rsid w:val="015E00F1"/>
    <w:rsid w:val="015EA22C"/>
    <w:rsid w:val="015F15F4"/>
    <w:rsid w:val="0164B378"/>
    <w:rsid w:val="016AE0ED"/>
    <w:rsid w:val="01702E06"/>
    <w:rsid w:val="0179CCB4"/>
    <w:rsid w:val="019E7E74"/>
    <w:rsid w:val="01AE29D0"/>
    <w:rsid w:val="01B0276D"/>
    <w:rsid w:val="01C41CDD"/>
    <w:rsid w:val="01CCB7EB"/>
    <w:rsid w:val="01D56E20"/>
    <w:rsid w:val="01D6EFB6"/>
    <w:rsid w:val="01D99521"/>
    <w:rsid w:val="01DD43C4"/>
    <w:rsid w:val="01E07065"/>
    <w:rsid w:val="01E4DD04"/>
    <w:rsid w:val="02199147"/>
    <w:rsid w:val="021E49BB"/>
    <w:rsid w:val="0223B5E4"/>
    <w:rsid w:val="022C7027"/>
    <w:rsid w:val="022D29C4"/>
    <w:rsid w:val="023156F3"/>
    <w:rsid w:val="02507584"/>
    <w:rsid w:val="02A2E2EC"/>
    <w:rsid w:val="02A46D07"/>
    <w:rsid w:val="02C68FA1"/>
    <w:rsid w:val="02D880A7"/>
    <w:rsid w:val="02F70419"/>
    <w:rsid w:val="031F1F93"/>
    <w:rsid w:val="03345A6D"/>
    <w:rsid w:val="0368F8B8"/>
    <w:rsid w:val="036F46B2"/>
    <w:rsid w:val="03738009"/>
    <w:rsid w:val="03A673B2"/>
    <w:rsid w:val="03A7DE9A"/>
    <w:rsid w:val="03ABDDE9"/>
    <w:rsid w:val="03C61FCF"/>
    <w:rsid w:val="03C8D64C"/>
    <w:rsid w:val="03EAF89D"/>
    <w:rsid w:val="03F2C7C5"/>
    <w:rsid w:val="044889C2"/>
    <w:rsid w:val="045155B9"/>
    <w:rsid w:val="045D58D9"/>
    <w:rsid w:val="045F8FA3"/>
    <w:rsid w:val="04605229"/>
    <w:rsid w:val="047868E7"/>
    <w:rsid w:val="049E16F6"/>
    <w:rsid w:val="04A446C0"/>
    <w:rsid w:val="04A4B1FE"/>
    <w:rsid w:val="04A828E5"/>
    <w:rsid w:val="04A8838C"/>
    <w:rsid w:val="04AB45CD"/>
    <w:rsid w:val="04ABD77F"/>
    <w:rsid w:val="04C14C0E"/>
    <w:rsid w:val="04C5C913"/>
    <w:rsid w:val="04CB4889"/>
    <w:rsid w:val="04DBD12C"/>
    <w:rsid w:val="04E31C2D"/>
    <w:rsid w:val="04FBEEAF"/>
    <w:rsid w:val="0505A289"/>
    <w:rsid w:val="050C74B0"/>
    <w:rsid w:val="0516C8F2"/>
    <w:rsid w:val="0518D5A9"/>
    <w:rsid w:val="054FE140"/>
    <w:rsid w:val="057A5D39"/>
    <w:rsid w:val="057D2715"/>
    <w:rsid w:val="057D6DC1"/>
    <w:rsid w:val="05B95B84"/>
    <w:rsid w:val="05C398F6"/>
    <w:rsid w:val="05CE13ED"/>
    <w:rsid w:val="05D387D6"/>
    <w:rsid w:val="05E9AC91"/>
    <w:rsid w:val="062F7727"/>
    <w:rsid w:val="06409805"/>
    <w:rsid w:val="0642E38B"/>
    <w:rsid w:val="06626FAA"/>
    <w:rsid w:val="066B4E94"/>
    <w:rsid w:val="066BC740"/>
    <w:rsid w:val="0672B44C"/>
    <w:rsid w:val="067D9962"/>
    <w:rsid w:val="06814C26"/>
    <w:rsid w:val="0692480B"/>
    <w:rsid w:val="0699FDAF"/>
    <w:rsid w:val="06AABB2B"/>
    <w:rsid w:val="06B3CE68"/>
    <w:rsid w:val="06BE652B"/>
    <w:rsid w:val="06CA6F12"/>
    <w:rsid w:val="06D09782"/>
    <w:rsid w:val="06D16A68"/>
    <w:rsid w:val="06E0C2B3"/>
    <w:rsid w:val="070DC3A2"/>
    <w:rsid w:val="071E0CFB"/>
    <w:rsid w:val="072B44FF"/>
    <w:rsid w:val="072ED8A4"/>
    <w:rsid w:val="07331895"/>
    <w:rsid w:val="073C3466"/>
    <w:rsid w:val="074B8E35"/>
    <w:rsid w:val="0758EE24"/>
    <w:rsid w:val="077A8CC4"/>
    <w:rsid w:val="078D9B20"/>
    <w:rsid w:val="0794AFB4"/>
    <w:rsid w:val="07A31020"/>
    <w:rsid w:val="07A6A366"/>
    <w:rsid w:val="07AF3169"/>
    <w:rsid w:val="07BB6739"/>
    <w:rsid w:val="07BF0616"/>
    <w:rsid w:val="07C51710"/>
    <w:rsid w:val="07C6ACDA"/>
    <w:rsid w:val="07E76A97"/>
    <w:rsid w:val="0813E556"/>
    <w:rsid w:val="0819FE95"/>
    <w:rsid w:val="081ECE81"/>
    <w:rsid w:val="0837BA2E"/>
    <w:rsid w:val="083F026D"/>
    <w:rsid w:val="08411F3B"/>
    <w:rsid w:val="084A14F3"/>
    <w:rsid w:val="084B3399"/>
    <w:rsid w:val="086E7141"/>
    <w:rsid w:val="08784636"/>
    <w:rsid w:val="087EEF2E"/>
    <w:rsid w:val="088159AB"/>
    <w:rsid w:val="0886B254"/>
    <w:rsid w:val="08916648"/>
    <w:rsid w:val="08B013D2"/>
    <w:rsid w:val="08BEF045"/>
    <w:rsid w:val="090396FC"/>
    <w:rsid w:val="0908D1A1"/>
    <w:rsid w:val="0909C7CA"/>
    <w:rsid w:val="091FF2F7"/>
    <w:rsid w:val="093AF21D"/>
    <w:rsid w:val="095ED65F"/>
    <w:rsid w:val="0971C094"/>
    <w:rsid w:val="097A4657"/>
    <w:rsid w:val="09862CBE"/>
    <w:rsid w:val="098E7937"/>
    <w:rsid w:val="099E36F3"/>
    <w:rsid w:val="09A7765B"/>
    <w:rsid w:val="09B2D599"/>
    <w:rsid w:val="09BE7EEC"/>
    <w:rsid w:val="09BF1BD4"/>
    <w:rsid w:val="09D7C0C3"/>
    <w:rsid w:val="09EDEF09"/>
    <w:rsid w:val="0A3AC521"/>
    <w:rsid w:val="0A415B78"/>
    <w:rsid w:val="0A633BA1"/>
    <w:rsid w:val="0A669A96"/>
    <w:rsid w:val="0A69CE63"/>
    <w:rsid w:val="0A911974"/>
    <w:rsid w:val="0AAC6B36"/>
    <w:rsid w:val="0AB811F4"/>
    <w:rsid w:val="0AC35177"/>
    <w:rsid w:val="0ACADB14"/>
    <w:rsid w:val="0ACB00FD"/>
    <w:rsid w:val="0ADFAF04"/>
    <w:rsid w:val="0AF28B25"/>
    <w:rsid w:val="0AF658B7"/>
    <w:rsid w:val="0AF7535F"/>
    <w:rsid w:val="0B4D1D0D"/>
    <w:rsid w:val="0B665599"/>
    <w:rsid w:val="0B75F290"/>
    <w:rsid w:val="0B7F68DE"/>
    <w:rsid w:val="0B869E76"/>
    <w:rsid w:val="0B8C713C"/>
    <w:rsid w:val="0BC3971B"/>
    <w:rsid w:val="0BC5E35F"/>
    <w:rsid w:val="0BD481B5"/>
    <w:rsid w:val="0BD73948"/>
    <w:rsid w:val="0BDBDEAC"/>
    <w:rsid w:val="0BDF8F7C"/>
    <w:rsid w:val="0BE98A7B"/>
    <w:rsid w:val="0BEED16C"/>
    <w:rsid w:val="0C2EC560"/>
    <w:rsid w:val="0C381BC1"/>
    <w:rsid w:val="0C3A610E"/>
    <w:rsid w:val="0C3D97A6"/>
    <w:rsid w:val="0C4DB1A4"/>
    <w:rsid w:val="0C4F59D6"/>
    <w:rsid w:val="0C614D96"/>
    <w:rsid w:val="0C65CBDF"/>
    <w:rsid w:val="0C6BEE4F"/>
    <w:rsid w:val="0C73C904"/>
    <w:rsid w:val="0C7E1C9C"/>
    <w:rsid w:val="0C844FB6"/>
    <w:rsid w:val="0C9201F3"/>
    <w:rsid w:val="0CA2A57D"/>
    <w:rsid w:val="0CA782FF"/>
    <w:rsid w:val="0CBF9EAF"/>
    <w:rsid w:val="0CCE5F24"/>
    <w:rsid w:val="0CE5DEEF"/>
    <w:rsid w:val="0CE6589B"/>
    <w:rsid w:val="0D1DD97F"/>
    <w:rsid w:val="0D239082"/>
    <w:rsid w:val="0D2A2738"/>
    <w:rsid w:val="0D8CBE67"/>
    <w:rsid w:val="0D8D3B8D"/>
    <w:rsid w:val="0D93A4EF"/>
    <w:rsid w:val="0DB66CFF"/>
    <w:rsid w:val="0DCBE82E"/>
    <w:rsid w:val="0DCC9A5E"/>
    <w:rsid w:val="0DDC65B0"/>
    <w:rsid w:val="0DDD652D"/>
    <w:rsid w:val="0DE0D8BA"/>
    <w:rsid w:val="0DFE3E96"/>
    <w:rsid w:val="0E04ACE8"/>
    <w:rsid w:val="0E086748"/>
    <w:rsid w:val="0E0B9D31"/>
    <w:rsid w:val="0E14DAAB"/>
    <w:rsid w:val="0E255369"/>
    <w:rsid w:val="0E29DABD"/>
    <w:rsid w:val="0E329B28"/>
    <w:rsid w:val="0E52B42D"/>
    <w:rsid w:val="0E62DE00"/>
    <w:rsid w:val="0E78289B"/>
    <w:rsid w:val="0E78D401"/>
    <w:rsid w:val="0E8F2FC1"/>
    <w:rsid w:val="0E8FE922"/>
    <w:rsid w:val="0E91622E"/>
    <w:rsid w:val="0EC2D445"/>
    <w:rsid w:val="0EEAF04E"/>
    <w:rsid w:val="0EEBB753"/>
    <w:rsid w:val="0F0D93EE"/>
    <w:rsid w:val="0F28BB88"/>
    <w:rsid w:val="0F6AF7B9"/>
    <w:rsid w:val="0F6E54B7"/>
    <w:rsid w:val="0F9216FD"/>
    <w:rsid w:val="0F9BEE33"/>
    <w:rsid w:val="0FADBBBE"/>
    <w:rsid w:val="0FB599F2"/>
    <w:rsid w:val="0FB6A438"/>
    <w:rsid w:val="0FB9717D"/>
    <w:rsid w:val="0FC78768"/>
    <w:rsid w:val="0FC90B1E"/>
    <w:rsid w:val="0FC99AA2"/>
    <w:rsid w:val="0FCDFC9C"/>
    <w:rsid w:val="0FE758D3"/>
    <w:rsid w:val="0FE7E24F"/>
    <w:rsid w:val="0FF46BB9"/>
    <w:rsid w:val="1006C9E4"/>
    <w:rsid w:val="100A2E1D"/>
    <w:rsid w:val="100C576B"/>
    <w:rsid w:val="102363A0"/>
    <w:rsid w:val="102658C1"/>
    <w:rsid w:val="103A4E72"/>
    <w:rsid w:val="103CE209"/>
    <w:rsid w:val="1041AA70"/>
    <w:rsid w:val="1046E113"/>
    <w:rsid w:val="106A2914"/>
    <w:rsid w:val="107A9707"/>
    <w:rsid w:val="1087E428"/>
    <w:rsid w:val="108944BB"/>
    <w:rsid w:val="108C45CB"/>
    <w:rsid w:val="108D6DD0"/>
    <w:rsid w:val="1093220A"/>
    <w:rsid w:val="1095C077"/>
    <w:rsid w:val="10A83EAD"/>
    <w:rsid w:val="10E14ABD"/>
    <w:rsid w:val="10FEC5F5"/>
    <w:rsid w:val="110172B2"/>
    <w:rsid w:val="11096BAC"/>
    <w:rsid w:val="1130CD99"/>
    <w:rsid w:val="1134EE1C"/>
    <w:rsid w:val="11531E6D"/>
    <w:rsid w:val="1163FCF6"/>
    <w:rsid w:val="1175F740"/>
    <w:rsid w:val="1194EC69"/>
    <w:rsid w:val="11A52792"/>
    <w:rsid w:val="11DA19E3"/>
    <w:rsid w:val="11E3BD67"/>
    <w:rsid w:val="11F7ADEA"/>
    <w:rsid w:val="11F8F913"/>
    <w:rsid w:val="12083939"/>
    <w:rsid w:val="12094ADE"/>
    <w:rsid w:val="120B42C3"/>
    <w:rsid w:val="120D6994"/>
    <w:rsid w:val="12224562"/>
    <w:rsid w:val="1230D5D4"/>
    <w:rsid w:val="1238C809"/>
    <w:rsid w:val="1239FEC4"/>
    <w:rsid w:val="12438EEB"/>
    <w:rsid w:val="124DBD87"/>
    <w:rsid w:val="124F410E"/>
    <w:rsid w:val="126C649B"/>
    <w:rsid w:val="126E8050"/>
    <w:rsid w:val="1273AD47"/>
    <w:rsid w:val="12748A8C"/>
    <w:rsid w:val="127F115D"/>
    <w:rsid w:val="1280BDF0"/>
    <w:rsid w:val="1288E99F"/>
    <w:rsid w:val="129A015C"/>
    <w:rsid w:val="129D1D91"/>
    <w:rsid w:val="129D721A"/>
    <w:rsid w:val="129E2F3D"/>
    <w:rsid w:val="12AC834E"/>
    <w:rsid w:val="12AEADF0"/>
    <w:rsid w:val="12B82F3D"/>
    <w:rsid w:val="12CB4264"/>
    <w:rsid w:val="12D3DE31"/>
    <w:rsid w:val="12EABB1C"/>
    <w:rsid w:val="12F972BD"/>
    <w:rsid w:val="13179690"/>
    <w:rsid w:val="131ABF8A"/>
    <w:rsid w:val="132572A0"/>
    <w:rsid w:val="1336662F"/>
    <w:rsid w:val="13463310"/>
    <w:rsid w:val="1346BB9A"/>
    <w:rsid w:val="1347770B"/>
    <w:rsid w:val="1359BE6C"/>
    <w:rsid w:val="13690E7F"/>
    <w:rsid w:val="137768C6"/>
    <w:rsid w:val="13785A1C"/>
    <w:rsid w:val="13BF3C46"/>
    <w:rsid w:val="13D39342"/>
    <w:rsid w:val="13E93315"/>
    <w:rsid w:val="14006040"/>
    <w:rsid w:val="1400E124"/>
    <w:rsid w:val="140617B7"/>
    <w:rsid w:val="1407C812"/>
    <w:rsid w:val="1408F4A4"/>
    <w:rsid w:val="14095663"/>
    <w:rsid w:val="141F1C94"/>
    <w:rsid w:val="1428B16C"/>
    <w:rsid w:val="144F32DB"/>
    <w:rsid w:val="14579DDC"/>
    <w:rsid w:val="1465E255"/>
    <w:rsid w:val="1474FBA8"/>
    <w:rsid w:val="1477CC84"/>
    <w:rsid w:val="14856C85"/>
    <w:rsid w:val="148BA446"/>
    <w:rsid w:val="149FFC21"/>
    <w:rsid w:val="14A30798"/>
    <w:rsid w:val="14B59E50"/>
    <w:rsid w:val="14B740D7"/>
    <w:rsid w:val="14C99010"/>
    <w:rsid w:val="14EDA599"/>
    <w:rsid w:val="151C6083"/>
    <w:rsid w:val="151FDF7A"/>
    <w:rsid w:val="152960A1"/>
    <w:rsid w:val="15324349"/>
    <w:rsid w:val="1540AD17"/>
    <w:rsid w:val="1556AEBC"/>
    <w:rsid w:val="155AD4A6"/>
    <w:rsid w:val="155C8D68"/>
    <w:rsid w:val="15639A6A"/>
    <w:rsid w:val="156D97F3"/>
    <w:rsid w:val="1570AF3E"/>
    <w:rsid w:val="1588B1C5"/>
    <w:rsid w:val="158A214B"/>
    <w:rsid w:val="158C5C10"/>
    <w:rsid w:val="159B16E6"/>
    <w:rsid w:val="15A2A1D8"/>
    <w:rsid w:val="15B23153"/>
    <w:rsid w:val="15B7685B"/>
    <w:rsid w:val="15C35608"/>
    <w:rsid w:val="15DF41C2"/>
    <w:rsid w:val="15E9CBA5"/>
    <w:rsid w:val="15F58730"/>
    <w:rsid w:val="15F8513A"/>
    <w:rsid w:val="161A2F29"/>
    <w:rsid w:val="162CCF38"/>
    <w:rsid w:val="163016D3"/>
    <w:rsid w:val="16302BFB"/>
    <w:rsid w:val="163E0FFA"/>
    <w:rsid w:val="1652AE82"/>
    <w:rsid w:val="168BEE78"/>
    <w:rsid w:val="1693C0F0"/>
    <w:rsid w:val="16B5473A"/>
    <w:rsid w:val="16BB6DFC"/>
    <w:rsid w:val="16BC81AD"/>
    <w:rsid w:val="16CB6722"/>
    <w:rsid w:val="16D236B4"/>
    <w:rsid w:val="16D44032"/>
    <w:rsid w:val="16D51D34"/>
    <w:rsid w:val="16D82736"/>
    <w:rsid w:val="16D97E7A"/>
    <w:rsid w:val="16E05926"/>
    <w:rsid w:val="1701ABAC"/>
    <w:rsid w:val="171A7CBB"/>
    <w:rsid w:val="172388D9"/>
    <w:rsid w:val="17299DB5"/>
    <w:rsid w:val="17525431"/>
    <w:rsid w:val="1752C03B"/>
    <w:rsid w:val="1755498F"/>
    <w:rsid w:val="175CE503"/>
    <w:rsid w:val="17879213"/>
    <w:rsid w:val="178A101A"/>
    <w:rsid w:val="178F6052"/>
    <w:rsid w:val="17C4DFAB"/>
    <w:rsid w:val="17C7823E"/>
    <w:rsid w:val="17ECFA80"/>
    <w:rsid w:val="17FA53CC"/>
    <w:rsid w:val="180FAEB2"/>
    <w:rsid w:val="18107EBD"/>
    <w:rsid w:val="1810D206"/>
    <w:rsid w:val="182C168D"/>
    <w:rsid w:val="1835FAC7"/>
    <w:rsid w:val="184D552B"/>
    <w:rsid w:val="18543930"/>
    <w:rsid w:val="185FE2F2"/>
    <w:rsid w:val="1860308F"/>
    <w:rsid w:val="186792C6"/>
    <w:rsid w:val="186C3692"/>
    <w:rsid w:val="186C8A47"/>
    <w:rsid w:val="186F95B7"/>
    <w:rsid w:val="18774BB3"/>
    <w:rsid w:val="1877DA57"/>
    <w:rsid w:val="18781D94"/>
    <w:rsid w:val="189AE8BD"/>
    <w:rsid w:val="189CB723"/>
    <w:rsid w:val="18BD84DB"/>
    <w:rsid w:val="18C38D31"/>
    <w:rsid w:val="18C6DE49"/>
    <w:rsid w:val="18DC9195"/>
    <w:rsid w:val="18EC9125"/>
    <w:rsid w:val="18F481DE"/>
    <w:rsid w:val="191F67AE"/>
    <w:rsid w:val="192E7333"/>
    <w:rsid w:val="192F913A"/>
    <w:rsid w:val="193868E7"/>
    <w:rsid w:val="19415EAD"/>
    <w:rsid w:val="19439097"/>
    <w:rsid w:val="194ACF31"/>
    <w:rsid w:val="1961564B"/>
    <w:rsid w:val="19661555"/>
    <w:rsid w:val="196E93EB"/>
    <w:rsid w:val="19737254"/>
    <w:rsid w:val="197F772A"/>
    <w:rsid w:val="19815194"/>
    <w:rsid w:val="19A07A25"/>
    <w:rsid w:val="19A73BA1"/>
    <w:rsid w:val="19B62479"/>
    <w:rsid w:val="19C8DF40"/>
    <w:rsid w:val="19ED752E"/>
    <w:rsid w:val="19F984A4"/>
    <w:rsid w:val="1A02E807"/>
    <w:rsid w:val="1A042935"/>
    <w:rsid w:val="1A09280F"/>
    <w:rsid w:val="1A2BBE46"/>
    <w:rsid w:val="1A4DCD37"/>
    <w:rsid w:val="1A63BF0F"/>
    <w:rsid w:val="1A648B31"/>
    <w:rsid w:val="1A6871DD"/>
    <w:rsid w:val="1A7C9014"/>
    <w:rsid w:val="1A9D83A3"/>
    <w:rsid w:val="1A9E656A"/>
    <w:rsid w:val="1AA5BC2C"/>
    <w:rsid w:val="1ABF4F2F"/>
    <w:rsid w:val="1ACB2C48"/>
    <w:rsid w:val="1AD4CBE0"/>
    <w:rsid w:val="1AF5B245"/>
    <w:rsid w:val="1AF88282"/>
    <w:rsid w:val="1B221353"/>
    <w:rsid w:val="1B4A97C8"/>
    <w:rsid w:val="1B557BEE"/>
    <w:rsid w:val="1B651FCD"/>
    <w:rsid w:val="1B6532C0"/>
    <w:rsid w:val="1B6D4C8C"/>
    <w:rsid w:val="1B73F0D5"/>
    <w:rsid w:val="1B77D21F"/>
    <w:rsid w:val="1B8DB2CE"/>
    <w:rsid w:val="1B94491C"/>
    <w:rsid w:val="1B9781CF"/>
    <w:rsid w:val="1B988FC0"/>
    <w:rsid w:val="1B9C9661"/>
    <w:rsid w:val="1BA22CBB"/>
    <w:rsid w:val="1BAD4AD7"/>
    <w:rsid w:val="1BADE98B"/>
    <w:rsid w:val="1BB1010D"/>
    <w:rsid w:val="1BC5A421"/>
    <w:rsid w:val="1BDAF783"/>
    <w:rsid w:val="1C03ADEE"/>
    <w:rsid w:val="1C10C7E1"/>
    <w:rsid w:val="1C29A36D"/>
    <w:rsid w:val="1C2EAC43"/>
    <w:rsid w:val="1C3A1688"/>
    <w:rsid w:val="1C4EDB08"/>
    <w:rsid w:val="1C660573"/>
    <w:rsid w:val="1C73CF8E"/>
    <w:rsid w:val="1C757CC9"/>
    <w:rsid w:val="1C8C4614"/>
    <w:rsid w:val="1C8F81F5"/>
    <w:rsid w:val="1CA1229E"/>
    <w:rsid w:val="1CB10CA1"/>
    <w:rsid w:val="1CB212AB"/>
    <w:rsid w:val="1CB7F83D"/>
    <w:rsid w:val="1CBC440B"/>
    <w:rsid w:val="1CD9A0E1"/>
    <w:rsid w:val="1CE6C289"/>
    <w:rsid w:val="1D0A4F7F"/>
    <w:rsid w:val="1D27F0E9"/>
    <w:rsid w:val="1D2FBEC8"/>
    <w:rsid w:val="1D310A0D"/>
    <w:rsid w:val="1D4D0AE2"/>
    <w:rsid w:val="1D83FD0C"/>
    <w:rsid w:val="1D87C902"/>
    <w:rsid w:val="1D97C5C4"/>
    <w:rsid w:val="1D9CCA37"/>
    <w:rsid w:val="1DC8098F"/>
    <w:rsid w:val="1E40408F"/>
    <w:rsid w:val="1E5298B0"/>
    <w:rsid w:val="1E545253"/>
    <w:rsid w:val="1E57394C"/>
    <w:rsid w:val="1E6B7BB8"/>
    <w:rsid w:val="1E967286"/>
    <w:rsid w:val="1E96DF67"/>
    <w:rsid w:val="1EA28CC2"/>
    <w:rsid w:val="1EA4DA62"/>
    <w:rsid w:val="1EA633E6"/>
    <w:rsid w:val="1EC2E537"/>
    <w:rsid w:val="1EEB5ADA"/>
    <w:rsid w:val="1EFCC708"/>
    <w:rsid w:val="1F0A104B"/>
    <w:rsid w:val="1F1C941D"/>
    <w:rsid w:val="1F2AA7CB"/>
    <w:rsid w:val="1F449202"/>
    <w:rsid w:val="1F4CAAB5"/>
    <w:rsid w:val="1F4F1841"/>
    <w:rsid w:val="1F56CB68"/>
    <w:rsid w:val="1F8540C0"/>
    <w:rsid w:val="1F867BB8"/>
    <w:rsid w:val="1F98C375"/>
    <w:rsid w:val="1F9EDC42"/>
    <w:rsid w:val="1FBB84A2"/>
    <w:rsid w:val="1FC370DB"/>
    <w:rsid w:val="1FC677DD"/>
    <w:rsid w:val="1FCFA582"/>
    <w:rsid w:val="1FD9290E"/>
    <w:rsid w:val="1FDA590A"/>
    <w:rsid w:val="200531FB"/>
    <w:rsid w:val="2008096A"/>
    <w:rsid w:val="200D3BE8"/>
    <w:rsid w:val="200E8A58"/>
    <w:rsid w:val="200FE1D4"/>
    <w:rsid w:val="20111C30"/>
    <w:rsid w:val="20126C15"/>
    <w:rsid w:val="2014C0FA"/>
    <w:rsid w:val="2018C631"/>
    <w:rsid w:val="201C57F4"/>
    <w:rsid w:val="201FD5E0"/>
    <w:rsid w:val="2021008F"/>
    <w:rsid w:val="203D3DC2"/>
    <w:rsid w:val="2048CA1F"/>
    <w:rsid w:val="205BFF18"/>
    <w:rsid w:val="205CA84A"/>
    <w:rsid w:val="208BE328"/>
    <w:rsid w:val="209D2DD3"/>
    <w:rsid w:val="209DDD4C"/>
    <w:rsid w:val="20A8C7AF"/>
    <w:rsid w:val="20B9D757"/>
    <w:rsid w:val="20D369A1"/>
    <w:rsid w:val="20E55FBD"/>
    <w:rsid w:val="2108EE95"/>
    <w:rsid w:val="2109555A"/>
    <w:rsid w:val="2116CF42"/>
    <w:rsid w:val="212D8137"/>
    <w:rsid w:val="215E9FF1"/>
    <w:rsid w:val="2162A3FF"/>
    <w:rsid w:val="216B0049"/>
    <w:rsid w:val="21807B9C"/>
    <w:rsid w:val="21A5DD63"/>
    <w:rsid w:val="21BBA487"/>
    <w:rsid w:val="21C27A03"/>
    <w:rsid w:val="21C518DA"/>
    <w:rsid w:val="21CC95C0"/>
    <w:rsid w:val="21D3DEA7"/>
    <w:rsid w:val="21E146A5"/>
    <w:rsid w:val="21F05462"/>
    <w:rsid w:val="21FFFAF3"/>
    <w:rsid w:val="220BD006"/>
    <w:rsid w:val="221EAFF9"/>
    <w:rsid w:val="22401C54"/>
    <w:rsid w:val="226195D4"/>
    <w:rsid w:val="2275E46D"/>
    <w:rsid w:val="227C8316"/>
    <w:rsid w:val="2284F8F5"/>
    <w:rsid w:val="228D2A6E"/>
    <w:rsid w:val="22902780"/>
    <w:rsid w:val="22AB507B"/>
    <w:rsid w:val="22C21B6B"/>
    <w:rsid w:val="22C26DCD"/>
    <w:rsid w:val="22CB06C3"/>
    <w:rsid w:val="22CE93A6"/>
    <w:rsid w:val="22D44DE9"/>
    <w:rsid w:val="22D7B52D"/>
    <w:rsid w:val="22EE4968"/>
    <w:rsid w:val="22EEB32B"/>
    <w:rsid w:val="22F0677E"/>
    <w:rsid w:val="22F72A18"/>
    <w:rsid w:val="23240EAD"/>
    <w:rsid w:val="233B8968"/>
    <w:rsid w:val="2345C764"/>
    <w:rsid w:val="2351AA45"/>
    <w:rsid w:val="2359FD96"/>
    <w:rsid w:val="235A8F0F"/>
    <w:rsid w:val="23641544"/>
    <w:rsid w:val="23847163"/>
    <w:rsid w:val="23A26DB9"/>
    <w:rsid w:val="23B4F41D"/>
    <w:rsid w:val="23C90457"/>
    <w:rsid w:val="23D417F3"/>
    <w:rsid w:val="23D8D844"/>
    <w:rsid w:val="23D96EBF"/>
    <w:rsid w:val="23DD3DB2"/>
    <w:rsid w:val="23DEED93"/>
    <w:rsid w:val="23E2B3FD"/>
    <w:rsid w:val="23E93093"/>
    <w:rsid w:val="2405A930"/>
    <w:rsid w:val="240A7589"/>
    <w:rsid w:val="240B0116"/>
    <w:rsid w:val="240C2C7A"/>
    <w:rsid w:val="24153F47"/>
    <w:rsid w:val="241B7112"/>
    <w:rsid w:val="244CBA74"/>
    <w:rsid w:val="24527B5E"/>
    <w:rsid w:val="2471DCB1"/>
    <w:rsid w:val="2477ECA8"/>
    <w:rsid w:val="247B8CCD"/>
    <w:rsid w:val="247D1EA3"/>
    <w:rsid w:val="247EE517"/>
    <w:rsid w:val="2482A477"/>
    <w:rsid w:val="2484B49D"/>
    <w:rsid w:val="248731D6"/>
    <w:rsid w:val="24890037"/>
    <w:rsid w:val="2492017A"/>
    <w:rsid w:val="24AF9973"/>
    <w:rsid w:val="24D7B376"/>
    <w:rsid w:val="24DCEFDF"/>
    <w:rsid w:val="24DD298A"/>
    <w:rsid w:val="24E1A472"/>
    <w:rsid w:val="24ED9AD6"/>
    <w:rsid w:val="24FD27DA"/>
    <w:rsid w:val="24FE0035"/>
    <w:rsid w:val="250A69B5"/>
    <w:rsid w:val="250BB1AD"/>
    <w:rsid w:val="250D0EC7"/>
    <w:rsid w:val="25121BD6"/>
    <w:rsid w:val="251762B8"/>
    <w:rsid w:val="25252E52"/>
    <w:rsid w:val="252BACD5"/>
    <w:rsid w:val="25314A41"/>
    <w:rsid w:val="25723263"/>
    <w:rsid w:val="258F5294"/>
    <w:rsid w:val="25998B44"/>
    <w:rsid w:val="259E3A5A"/>
    <w:rsid w:val="25F6F379"/>
    <w:rsid w:val="260361B1"/>
    <w:rsid w:val="26217D32"/>
    <w:rsid w:val="262525E8"/>
    <w:rsid w:val="2656AAB3"/>
    <w:rsid w:val="265E2882"/>
    <w:rsid w:val="265E66DA"/>
    <w:rsid w:val="266A6A66"/>
    <w:rsid w:val="269A59A3"/>
    <w:rsid w:val="26A2611D"/>
    <w:rsid w:val="26AC802D"/>
    <w:rsid w:val="26CDF56E"/>
    <w:rsid w:val="26E1A96F"/>
    <w:rsid w:val="27213F9C"/>
    <w:rsid w:val="27441385"/>
    <w:rsid w:val="274FEC0A"/>
    <w:rsid w:val="275F51D6"/>
    <w:rsid w:val="27608420"/>
    <w:rsid w:val="27778F60"/>
    <w:rsid w:val="27837EE3"/>
    <w:rsid w:val="278CB551"/>
    <w:rsid w:val="279EFBBB"/>
    <w:rsid w:val="27EC58E2"/>
    <w:rsid w:val="27ECE77B"/>
    <w:rsid w:val="2801502C"/>
    <w:rsid w:val="28308993"/>
    <w:rsid w:val="2831F8EE"/>
    <w:rsid w:val="28339A9A"/>
    <w:rsid w:val="28360A3D"/>
    <w:rsid w:val="2836422F"/>
    <w:rsid w:val="284EF630"/>
    <w:rsid w:val="28653954"/>
    <w:rsid w:val="2883249B"/>
    <w:rsid w:val="288B62C5"/>
    <w:rsid w:val="2891E7C5"/>
    <w:rsid w:val="289D5705"/>
    <w:rsid w:val="289FBE86"/>
    <w:rsid w:val="28B2892A"/>
    <w:rsid w:val="28D4F930"/>
    <w:rsid w:val="28F28B15"/>
    <w:rsid w:val="28F6E072"/>
    <w:rsid w:val="28FF1890"/>
    <w:rsid w:val="28FF44EA"/>
    <w:rsid w:val="29043D8E"/>
    <w:rsid w:val="290B4EC0"/>
    <w:rsid w:val="29133F9F"/>
    <w:rsid w:val="2917B121"/>
    <w:rsid w:val="291875A0"/>
    <w:rsid w:val="293DE0EF"/>
    <w:rsid w:val="294499B5"/>
    <w:rsid w:val="2960341A"/>
    <w:rsid w:val="2969FFF4"/>
    <w:rsid w:val="297D6D56"/>
    <w:rsid w:val="2992535F"/>
    <w:rsid w:val="299D3730"/>
    <w:rsid w:val="29AB4F82"/>
    <w:rsid w:val="29B927F1"/>
    <w:rsid w:val="29BA0C7D"/>
    <w:rsid w:val="29BA0C89"/>
    <w:rsid w:val="29C09743"/>
    <w:rsid w:val="29C70A31"/>
    <w:rsid w:val="29EAD012"/>
    <w:rsid w:val="29EDF2A4"/>
    <w:rsid w:val="29F49DA8"/>
    <w:rsid w:val="2A105D9F"/>
    <w:rsid w:val="2A1433E7"/>
    <w:rsid w:val="2A17C3A1"/>
    <w:rsid w:val="2A1C280C"/>
    <w:rsid w:val="2A20FFBE"/>
    <w:rsid w:val="2A42D105"/>
    <w:rsid w:val="2A508CBF"/>
    <w:rsid w:val="2A895A57"/>
    <w:rsid w:val="2A8D0FD9"/>
    <w:rsid w:val="2A8D3665"/>
    <w:rsid w:val="2A99A7CC"/>
    <w:rsid w:val="2A99FB93"/>
    <w:rsid w:val="2A9AFF49"/>
    <w:rsid w:val="2AA34577"/>
    <w:rsid w:val="2ACA9732"/>
    <w:rsid w:val="2AD03BBB"/>
    <w:rsid w:val="2AFA8214"/>
    <w:rsid w:val="2B184079"/>
    <w:rsid w:val="2B3A7F22"/>
    <w:rsid w:val="2B48434A"/>
    <w:rsid w:val="2B538E8B"/>
    <w:rsid w:val="2B6A6C25"/>
    <w:rsid w:val="2B706CA4"/>
    <w:rsid w:val="2B7372D5"/>
    <w:rsid w:val="2B93B47D"/>
    <w:rsid w:val="2BA2B30C"/>
    <w:rsid w:val="2BB404C6"/>
    <w:rsid w:val="2BE182A9"/>
    <w:rsid w:val="2BE28138"/>
    <w:rsid w:val="2BE4BD64"/>
    <w:rsid w:val="2BE716E6"/>
    <w:rsid w:val="2BF30A94"/>
    <w:rsid w:val="2C19FE9C"/>
    <w:rsid w:val="2C264467"/>
    <w:rsid w:val="2C36403E"/>
    <w:rsid w:val="2C376878"/>
    <w:rsid w:val="2C3ADF35"/>
    <w:rsid w:val="2C6919F1"/>
    <w:rsid w:val="2C69FEA9"/>
    <w:rsid w:val="2C6C1ED9"/>
    <w:rsid w:val="2C73AEF0"/>
    <w:rsid w:val="2C97E99D"/>
    <w:rsid w:val="2C98ECE9"/>
    <w:rsid w:val="2C99BEDC"/>
    <w:rsid w:val="2CA3D2BE"/>
    <w:rsid w:val="2CA57516"/>
    <w:rsid w:val="2CA61C3C"/>
    <w:rsid w:val="2CA75D11"/>
    <w:rsid w:val="2CA87F85"/>
    <w:rsid w:val="2CC93813"/>
    <w:rsid w:val="2CE43A30"/>
    <w:rsid w:val="2CF18E54"/>
    <w:rsid w:val="2D0D5CA5"/>
    <w:rsid w:val="2D1A363C"/>
    <w:rsid w:val="2D1C3EDE"/>
    <w:rsid w:val="2D24BFA1"/>
    <w:rsid w:val="2D28C229"/>
    <w:rsid w:val="2D2D1C83"/>
    <w:rsid w:val="2D2E1952"/>
    <w:rsid w:val="2D32C00A"/>
    <w:rsid w:val="2D494256"/>
    <w:rsid w:val="2D53198F"/>
    <w:rsid w:val="2D58AB9C"/>
    <w:rsid w:val="2D5ED419"/>
    <w:rsid w:val="2D5F3F1A"/>
    <w:rsid w:val="2D65C28F"/>
    <w:rsid w:val="2D69680D"/>
    <w:rsid w:val="2D70600D"/>
    <w:rsid w:val="2D71A5DC"/>
    <w:rsid w:val="2D760B83"/>
    <w:rsid w:val="2D782588"/>
    <w:rsid w:val="2D90C9D4"/>
    <w:rsid w:val="2D922AD1"/>
    <w:rsid w:val="2D936166"/>
    <w:rsid w:val="2D9B4EDB"/>
    <w:rsid w:val="2DA6F407"/>
    <w:rsid w:val="2DA788A8"/>
    <w:rsid w:val="2DBEE73C"/>
    <w:rsid w:val="2DDB0997"/>
    <w:rsid w:val="2DEE6FA2"/>
    <w:rsid w:val="2DFE16E8"/>
    <w:rsid w:val="2E04D4DB"/>
    <w:rsid w:val="2E47B10B"/>
    <w:rsid w:val="2E52255D"/>
    <w:rsid w:val="2E58429F"/>
    <w:rsid w:val="2E6A3874"/>
    <w:rsid w:val="2E6F4FB7"/>
    <w:rsid w:val="2E73A875"/>
    <w:rsid w:val="2E78350C"/>
    <w:rsid w:val="2E7F72E2"/>
    <w:rsid w:val="2E83922A"/>
    <w:rsid w:val="2E8D064F"/>
    <w:rsid w:val="2E9302F4"/>
    <w:rsid w:val="2ED74570"/>
    <w:rsid w:val="2EE5DD73"/>
    <w:rsid w:val="2EEF75CB"/>
    <w:rsid w:val="2EF1B6A6"/>
    <w:rsid w:val="2F10B0BB"/>
    <w:rsid w:val="2F4C92F5"/>
    <w:rsid w:val="2F550327"/>
    <w:rsid w:val="2F60FB6F"/>
    <w:rsid w:val="2F6E2A5D"/>
    <w:rsid w:val="2F73774A"/>
    <w:rsid w:val="2F77B89B"/>
    <w:rsid w:val="2F95A6B6"/>
    <w:rsid w:val="2FA4EDB9"/>
    <w:rsid w:val="2FA5E731"/>
    <w:rsid w:val="2FA6F325"/>
    <w:rsid w:val="2FAA4839"/>
    <w:rsid w:val="2FB85B97"/>
    <w:rsid w:val="2FBBE9AE"/>
    <w:rsid w:val="2FC820B4"/>
    <w:rsid w:val="2FE37D23"/>
    <w:rsid w:val="2FF2DAE7"/>
    <w:rsid w:val="303B21C3"/>
    <w:rsid w:val="30440A3C"/>
    <w:rsid w:val="30448B16"/>
    <w:rsid w:val="304D0C7D"/>
    <w:rsid w:val="304F0555"/>
    <w:rsid w:val="3079F69F"/>
    <w:rsid w:val="307BB9C7"/>
    <w:rsid w:val="3080B905"/>
    <w:rsid w:val="3085995F"/>
    <w:rsid w:val="30A23C79"/>
    <w:rsid w:val="30A9FEB9"/>
    <w:rsid w:val="30B6D5C2"/>
    <w:rsid w:val="30C02030"/>
    <w:rsid w:val="30D1575A"/>
    <w:rsid w:val="30E2A95A"/>
    <w:rsid w:val="30E5A073"/>
    <w:rsid w:val="30F4E3F2"/>
    <w:rsid w:val="30F5424C"/>
    <w:rsid w:val="30FDDBF8"/>
    <w:rsid w:val="3102FACD"/>
    <w:rsid w:val="3105C078"/>
    <w:rsid w:val="310E7607"/>
    <w:rsid w:val="3115C5A5"/>
    <w:rsid w:val="31323305"/>
    <w:rsid w:val="31482581"/>
    <w:rsid w:val="315CA778"/>
    <w:rsid w:val="316C2FD5"/>
    <w:rsid w:val="31743BE6"/>
    <w:rsid w:val="31796D24"/>
    <w:rsid w:val="3184F28C"/>
    <w:rsid w:val="318B8616"/>
    <w:rsid w:val="318EE037"/>
    <w:rsid w:val="319A68CF"/>
    <w:rsid w:val="319A6EE4"/>
    <w:rsid w:val="319B5D01"/>
    <w:rsid w:val="31DF7A04"/>
    <w:rsid w:val="31E0AC5B"/>
    <w:rsid w:val="31FEBC0D"/>
    <w:rsid w:val="32038169"/>
    <w:rsid w:val="3207CE68"/>
    <w:rsid w:val="3215C94C"/>
    <w:rsid w:val="32436628"/>
    <w:rsid w:val="324D6EFA"/>
    <w:rsid w:val="3264A920"/>
    <w:rsid w:val="3270331E"/>
    <w:rsid w:val="32714255"/>
    <w:rsid w:val="3271F33A"/>
    <w:rsid w:val="3274EF4D"/>
    <w:rsid w:val="32809F10"/>
    <w:rsid w:val="3283E69F"/>
    <w:rsid w:val="329B2436"/>
    <w:rsid w:val="329D0E5C"/>
    <w:rsid w:val="32CE1171"/>
    <w:rsid w:val="32E64974"/>
    <w:rsid w:val="32EE4C7F"/>
    <w:rsid w:val="32F8976C"/>
    <w:rsid w:val="330C003B"/>
    <w:rsid w:val="332F4053"/>
    <w:rsid w:val="3335CFF3"/>
    <w:rsid w:val="33452B4D"/>
    <w:rsid w:val="33517B74"/>
    <w:rsid w:val="3354EB31"/>
    <w:rsid w:val="3355B2AD"/>
    <w:rsid w:val="335B944F"/>
    <w:rsid w:val="335D499C"/>
    <w:rsid w:val="33812F67"/>
    <w:rsid w:val="338BB656"/>
    <w:rsid w:val="3396038B"/>
    <w:rsid w:val="339735B4"/>
    <w:rsid w:val="33B41FC8"/>
    <w:rsid w:val="33C01435"/>
    <w:rsid w:val="33C82262"/>
    <w:rsid w:val="33D6DA79"/>
    <w:rsid w:val="33F7A1C2"/>
    <w:rsid w:val="34082595"/>
    <w:rsid w:val="3421CFD3"/>
    <w:rsid w:val="3424F522"/>
    <w:rsid w:val="34333C14"/>
    <w:rsid w:val="3434E057"/>
    <w:rsid w:val="343F4466"/>
    <w:rsid w:val="34D8FE05"/>
    <w:rsid w:val="34DA65DD"/>
    <w:rsid w:val="34E1E2C9"/>
    <w:rsid w:val="34E3738D"/>
    <w:rsid w:val="34FB468A"/>
    <w:rsid w:val="34FC1FE2"/>
    <w:rsid w:val="350448EE"/>
    <w:rsid w:val="352BAB3C"/>
    <w:rsid w:val="35349BB2"/>
    <w:rsid w:val="353EF66F"/>
    <w:rsid w:val="353F3A50"/>
    <w:rsid w:val="355BA47F"/>
    <w:rsid w:val="35613D18"/>
    <w:rsid w:val="356B822F"/>
    <w:rsid w:val="35795B78"/>
    <w:rsid w:val="357FA11A"/>
    <w:rsid w:val="358AD945"/>
    <w:rsid w:val="35916392"/>
    <w:rsid w:val="3595C34C"/>
    <w:rsid w:val="35ADE741"/>
    <w:rsid w:val="35B29029"/>
    <w:rsid w:val="35B5C169"/>
    <w:rsid w:val="35CA1409"/>
    <w:rsid w:val="35E8D6B3"/>
    <w:rsid w:val="35ED8C90"/>
    <w:rsid w:val="35FE4C44"/>
    <w:rsid w:val="363591E6"/>
    <w:rsid w:val="3646466B"/>
    <w:rsid w:val="3647D2BF"/>
    <w:rsid w:val="364947F9"/>
    <w:rsid w:val="364D2FAA"/>
    <w:rsid w:val="364D81EA"/>
    <w:rsid w:val="3656C9DC"/>
    <w:rsid w:val="36578370"/>
    <w:rsid w:val="3659F464"/>
    <w:rsid w:val="3675BC94"/>
    <w:rsid w:val="3679F570"/>
    <w:rsid w:val="367DF78E"/>
    <w:rsid w:val="3685380C"/>
    <w:rsid w:val="368DFB81"/>
    <w:rsid w:val="3690489F"/>
    <w:rsid w:val="369B0BB9"/>
    <w:rsid w:val="36AB2E53"/>
    <w:rsid w:val="36B42E3E"/>
    <w:rsid w:val="36BCE618"/>
    <w:rsid w:val="36E50F9E"/>
    <w:rsid w:val="36E96874"/>
    <w:rsid w:val="36F256CA"/>
    <w:rsid w:val="37049D2A"/>
    <w:rsid w:val="37193751"/>
    <w:rsid w:val="3723D067"/>
    <w:rsid w:val="3724F2BF"/>
    <w:rsid w:val="373026C9"/>
    <w:rsid w:val="374364CC"/>
    <w:rsid w:val="374EFB0C"/>
    <w:rsid w:val="374F60CB"/>
    <w:rsid w:val="3758A8A1"/>
    <w:rsid w:val="375F1A1C"/>
    <w:rsid w:val="3762CEE7"/>
    <w:rsid w:val="3780ABD6"/>
    <w:rsid w:val="37849C4D"/>
    <w:rsid w:val="37A817A8"/>
    <w:rsid w:val="37EAA740"/>
    <w:rsid w:val="38174073"/>
    <w:rsid w:val="3868CAEB"/>
    <w:rsid w:val="3868FE30"/>
    <w:rsid w:val="3871118D"/>
    <w:rsid w:val="387F9919"/>
    <w:rsid w:val="388AE9B9"/>
    <w:rsid w:val="38A6209E"/>
    <w:rsid w:val="38A7ECAD"/>
    <w:rsid w:val="38A9C6DF"/>
    <w:rsid w:val="38B9BB81"/>
    <w:rsid w:val="38BDABCC"/>
    <w:rsid w:val="38E55B88"/>
    <w:rsid w:val="38EA1EA3"/>
    <w:rsid w:val="3903DEDC"/>
    <w:rsid w:val="39156DB0"/>
    <w:rsid w:val="3926CE2A"/>
    <w:rsid w:val="392DFCC2"/>
    <w:rsid w:val="39303B91"/>
    <w:rsid w:val="3954B5D6"/>
    <w:rsid w:val="39581BB4"/>
    <w:rsid w:val="3969A176"/>
    <w:rsid w:val="3969D82B"/>
    <w:rsid w:val="396E0602"/>
    <w:rsid w:val="399A0736"/>
    <w:rsid w:val="399FB8E0"/>
    <w:rsid w:val="399FBBA7"/>
    <w:rsid w:val="39AFEDB8"/>
    <w:rsid w:val="39B652A8"/>
    <w:rsid w:val="39BF351D"/>
    <w:rsid w:val="39C82321"/>
    <w:rsid w:val="39D1B3A9"/>
    <w:rsid w:val="39DA777D"/>
    <w:rsid w:val="39DD8EDF"/>
    <w:rsid w:val="3A010BBB"/>
    <w:rsid w:val="3A0616FE"/>
    <w:rsid w:val="3A145A86"/>
    <w:rsid w:val="3A3FDF57"/>
    <w:rsid w:val="3A5CB767"/>
    <w:rsid w:val="3A6C9904"/>
    <w:rsid w:val="3A7613B6"/>
    <w:rsid w:val="3A90B4BE"/>
    <w:rsid w:val="3A9245C8"/>
    <w:rsid w:val="3AA13A68"/>
    <w:rsid w:val="3AA94E68"/>
    <w:rsid w:val="3AC4645C"/>
    <w:rsid w:val="3AC4DA2D"/>
    <w:rsid w:val="3AC66B27"/>
    <w:rsid w:val="3AC6F7B6"/>
    <w:rsid w:val="3AC88F6B"/>
    <w:rsid w:val="3ACD5410"/>
    <w:rsid w:val="3B15C806"/>
    <w:rsid w:val="3B2D18CE"/>
    <w:rsid w:val="3B3F47B5"/>
    <w:rsid w:val="3B4D880C"/>
    <w:rsid w:val="3B602256"/>
    <w:rsid w:val="3B630D68"/>
    <w:rsid w:val="3B6A1B69"/>
    <w:rsid w:val="3B6E17A8"/>
    <w:rsid w:val="3B7DB649"/>
    <w:rsid w:val="3B8AF8AA"/>
    <w:rsid w:val="3B8DD896"/>
    <w:rsid w:val="3B91A318"/>
    <w:rsid w:val="3BA48C37"/>
    <w:rsid w:val="3BAF99B4"/>
    <w:rsid w:val="3BB9B4F1"/>
    <w:rsid w:val="3BBA1ACC"/>
    <w:rsid w:val="3BC260FE"/>
    <w:rsid w:val="3BCA2569"/>
    <w:rsid w:val="3BD77A6C"/>
    <w:rsid w:val="3BE8423C"/>
    <w:rsid w:val="3BEF51F3"/>
    <w:rsid w:val="3BF64E23"/>
    <w:rsid w:val="3C07ABFB"/>
    <w:rsid w:val="3C25A285"/>
    <w:rsid w:val="3C26060B"/>
    <w:rsid w:val="3C3972C6"/>
    <w:rsid w:val="3C4B0C44"/>
    <w:rsid w:val="3C62BA50"/>
    <w:rsid w:val="3C66161B"/>
    <w:rsid w:val="3C6625E8"/>
    <w:rsid w:val="3C67A113"/>
    <w:rsid w:val="3C683084"/>
    <w:rsid w:val="3C6C1BED"/>
    <w:rsid w:val="3C85627B"/>
    <w:rsid w:val="3C85F12C"/>
    <w:rsid w:val="3C9D3685"/>
    <w:rsid w:val="3C9DE304"/>
    <w:rsid w:val="3CA5E3D9"/>
    <w:rsid w:val="3CAF948D"/>
    <w:rsid w:val="3CB05DE0"/>
    <w:rsid w:val="3CB9D5C1"/>
    <w:rsid w:val="3CC16F58"/>
    <w:rsid w:val="3CCB0FA9"/>
    <w:rsid w:val="3CDBF4B1"/>
    <w:rsid w:val="3CF37364"/>
    <w:rsid w:val="3CFB0F79"/>
    <w:rsid w:val="3D11CE51"/>
    <w:rsid w:val="3D238380"/>
    <w:rsid w:val="3D4B7A90"/>
    <w:rsid w:val="3D6291F3"/>
    <w:rsid w:val="3DA079E6"/>
    <w:rsid w:val="3DA881F3"/>
    <w:rsid w:val="3DADA522"/>
    <w:rsid w:val="3DB1250D"/>
    <w:rsid w:val="3DBBBDFF"/>
    <w:rsid w:val="3DC10817"/>
    <w:rsid w:val="3DD0D960"/>
    <w:rsid w:val="3DD3D2E5"/>
    <w:rsid w:val="3DD81AFD"/>
    <w:rsid w:val="3DDEC3E2"/>
    <w:rsid w:val="3DE70AF0"/>
    <w:rsid w:val="3DFC5ACC"/>
    <w:rsid w:val="3E1AF9E7"/>
    <w:rsid w:val="3E324AB6"/>
    <w:rsid w:val="3E346A18"/>
    <w:rsid w:val="3E3D3E40"/>
    <w:rsid w:val="3E3DB029"/>
    <w:rsid w:val="3E426A6F"/>
    <w:rsid w:val="3E4585CF"/>
    <w:rsid w:val="3E599697"/>
    <w:rsid w:val="3E5E2A6E"/>
    <w:rsid w:val="3E7CA687"/>
    <w:rsid w:val="3E7FBF48"/>
    <w:rsid w:val="3E965F44"/>
    <w:rsid w:val="3E984B16"/>
    <w:rsid w:val="3EA15134"/>
    <w:rsid w:val="3EA189D2"/>
    <w:rsid w:val="3EC881A4"/>
    <w:rsid w:val="3ECD2298"/>
    <w:rsid w:val="3EDF7BC9"/>
    <w:rsid w:val="3EE2E0A7"/>
    <w:rsid w:val="3EE6FC7E"/>
    <w:rsid w:val="3F27E011"/>
    <w:rsid w:val="3F474663"/>
    <w:rsid w:val="3F47971A"/>
    <w:rsid w:val="3F54E858"/>
    <w:rsid w:val="3F5FF0D1"/>
    <w:rsid w:val="3F65B20D"/>
    <w:rsid w:val="3FDA9A2A"/>
    <w:rsid w:val="3FDF08B6"/>
    <w:rsid w:val="3FEDF1E9"/>
    <w:rsid w:val="3FEF8E4D"/>
    <w:rsid w:val="3FF58FFF"/>
    <w:rsid w:val="3FF5C49B"/>
    <w:rsid w:val="4000D37D"/>
    <w:rsid w:val="40169455"/>
    <w:rsid w:val="4022DE60"/>
    <w:rsid w:val="40465562"/>
    <w:rsid w:val="40481EFE"/>
    <w:rsid w:val="404E6EA9"/>
    <w:rsid w:val="4051BA1C"/>
    <w:rsid w:val="40668FB4"/>
    <w:rsid w:val="406C3386"/>
    <w:rsid w:val="4073D9EB"/>
    <w:rsid w:val="4073DA47"/>
    <w:rsid w:val="408A9C56"/>
    <w:rsid w:val="40A494B3"/>
    <w:rsid w:val="40A5DA33"/>
    <w:rsid w:val="40CC301C"/>
    <w:rsid w:val="40CDBB05"/>
    <w:rsid w:val="40CF391A"/>
    <w:rsid w:val="40DECE2C"/>
    <w:rsid w:val="40E3548D"/>
    <w:rsid w:val="40E9C803"/>
    <w:rsid w:val="40F75A65"/>
    <w:rsid w:val="410DDA51"/>
    <w:rsid w:val="410EDDDD"/>
    <w:rsid w:val="4120983B"/>
    <w:rsid w:val="412F40DA"/>
    <w:rsid w:val="4138F029"/>
    <w:rsid w:val="414D35F2"/>
    <w:rsid w:val="415094BB"/>
    <w:rsid w:val="4158061D"/>
    <w:rsid w:val="415E50DD"/>
    <w:rsid w:val="4171D3ED"/>
    <w:rsid w:val="417F3B07"/>
    <w:rsid w:val="419C8025"/>
    <w:rsid w:val="41A442B8"/>
    <w:rsid w:val="41C90223"/>
    <w:rsid w:val="41E4632D"/>
    <w:rsid w:val="4206EB86"/>
    <w:rsid w:val="4214309E"/>
    <w:rsid w:val="421989E5"/>
    <w:rsid w:val="42199BC6"/>
    <w:rsid w:val="423745D9"/>
    <w:rsid w:val="42390F18"/>
    <w:rsid w:val="423E5A86"/>
    <w:rsid w:val="424885A5"/>
    <w:rsid w:val="4255E2D1"/>
    <w:rsid w:val="42682362"/>
    <w:rsid w:val="42759631"/>
    <w:rsid w:val="4284E6F3"/>
    <w:rsid w:val="428E2E75"/>
    <w:rsid w:val="42978C93"/>
    <w:rsid w:val="42A15F57"/>
    <w:rsid w:val="42B46215"/>
    <w:rsid w:val="42B96CA4"/>
    <w:rsid w:val="42BBA920"/>
    <w:rsid w:val="42BE8AAA"/>
    <w:rsid w:val="42CC99C9"/>
    <w:rsid w:val="43004A6C"/>
    <w:rsid w:val="4301497D"/>
    <w:rsid w:val="431560AF"/>
    <w:rsid w:val="431AD596"/>
    <w:rsid w:val="43324068"/>
    <w:rsid w:val="433BD718"/>
    <w:rsid w:val="4340833A"/>
    <w:rsid w:val="4340D752"/>
    <w:rsid w:val="434D5CFF"/>
    <w:rsid w:val="4351E19C"/>
    <w:rsid w:val="435DB2F1"/>
    <w:rsid w:val="4367D0CE"/>
    <w:rsid w:val="436C81BB"/>
    <w:rsid w:val="43738F35"/>
    <w:rsid w:val="4380C9FB"/>
    <w:rsid w:val="43ACE3E4"/>
    <w:rsid w:val="43BC19C4"/>
    <w:rsid w:val="43BEE147"/>
    <w:rsid w:val="43D17BC6"/>
    <w:rsid w:val="43E10DC0"/>
    <w:rsid w:val="43ECDC05"/>
    <w:rsid w:val="43F0DA7F"/>
    <w:rsid w:val="441C96C4"/>
    <w:rsid w:val="441EDF88"/>
    <w:rsid w:val="441F5A94"/>
    <w:rsid w:val="4439D041"/>
    <w:rsid w:val="443D728C"/>
    <w:rsid w:val="4449201D"/>
    <w:rsid w:val="444CE459"/>
    <w:rsid w:val="44583118"/>
    <w:rsid w:val="4458FE84"/>
    <w:rsid w:val="44607A88"/>
    <w:rsid w:val="446FACA8"/>
    <w:rsid w:val="447E9FBB"/>
    <w:rsid w:val="44863267"/>
    <w:rsid w:val="448FD135"/>
    <w:rsid w:val="44A37856"/>
    <w:rsid w:val="44A991C0"/>
    <w:rsid w:val="44B3EB7C"/>
    <w:rsid w:val="44C59BC3"/>
    <w:rsid w:val="44C6A439"/>
    <w:rsid w:val="44C6E3F4"/>
    <w:rsid w:val="44D7DEB8"/>
    <w:rsid w:val="44E27B8E"/>
    <w:rsid w:val="44F98C4B"/>
    <w:rsid w:val="44FD7253"/>
    <w:rsid w:val="451361A0"/>
    <w:rsid w:val="451BDA1C"/>
    <w:rsid w:val="451E6990"/>
    <w:rsid w:val="45272D16"/>
    <w:rsid w:val="457000B3"/>
    <w:rsid w:val="4576BC1B"/>
    <w:rsid w:val="458FEE0C"/>
    <w:rsid w:val="459507CA"/>
    <w:rsid w:val="459819DE"/>
    <w:rsid w:val="45A53B32"/>
    <w:rsid w:val="45A73DAA"/>
    <w:rsid w:val="45B11444"/>
    <w:rsid w:val="45B85E8C"/>
    <w:rsid w:val="45CFE3B9"/>
    <w:rsid w:val="45E0E741"/>
    <w:rsid w:val="45FF0BA1"/>
    <w:rsid w:val="460619D6"/>
    <w:rsid w:val="4637E19E"/>
    <w:rsid w:val="46402F6B"/>
    <w:rsid w:val="46432E7E"/>
    <w:rsid w:val="4647093C"/>
    <w:rsid w:val="4649A0AD"/>
    <w:rsid w:val="46728B1D"/>
    <w:rsid w:val="467BF77F"/>
    <w:rsid w:val="46896ECA"/>
    <w:rsid w:val="4689924F"/>
    <w:rsid w:val="469B9AD0"/>
    <w:rsid w:val="46A5ACDD"/>
    <w:rsid w:val="46ABFB5D"/>
    <w:rsid w:val="46B288B0"/>
    <w:rsid w:val="46BEAE05"/>
    <w:rsid w:val="46BFEFEE"/>
    <w:rsid w:val="46C410C9"/>
    <w:rsid w:val="46D6177B"/>
    <w:rsid w:val="46E4B0AF"/>
    <w:rsid w:val="47038677"/>
    <w:rsid w:val="4718E842"/>
    <w:rsid w:val="47210B31"/>
    <w:rsid w:val="47396AA1"/>
    <w:rsid w:val="473D928C"/>
    <w:rsid w:val="474432BA"/>
    <w:rsid w:val="474A4180"/>
    <w:rsid w:val="47520235"/>
    <w:rsid w:val="4754A1DA"/>
    <w:rsid w:val="476AB9BE"/>
    <w:rsid w:val="4772E070"/>
    <w:rsid w:val="477DF5E4"/>
    <w:rsid w:val="477E1D8A"/>
    <w:rsid w:val="477EAC17"/>
    <w:rsid w:val="4780C9D2"/>
    <w:rsid w:val="47876CDB"/>
    <w:rsid w:val="47A26EDD"/>
    <w:rsid w:val="47B79EA4"/>
    <w:rsid w:val="47BFF7BB"/>
    <w:rsid w:val="47F269E7"/>
    <w:rsid w:val="47F476B9"/>
    <w:rsid w:val="47FEC8AF"/>
    <w:rsid w:val="48006B0A"/>
    <w:rsid w:val="48034914"/>
    <w:rsid w:val="48141AD3"/>
    <w:rsid w:val="48178F58"/>
    <w:rsid w:val="48233D0E"/>
    <w:rsid w:val="48370E8C"/>
    <w:rsid w:val="483A2549"/>
    <w:rsid w:val="4844F204"/>
    <w:rsid w:val="48457760"/>
    <w:rsid w:val="484629F9"/>
    <w:rsid w:val="484C332E"/>
    <w:rsid w:val="48652D50"/>
    <w:rsid w:val="48B1CD96"/>
    <w:rsid w:val="48BA2354"/>
    <w:rsid w:val="48C91C87"/>
    <w:rsid w:val="48D7CD93"/>
    <w:rsid w:val="4904DBC8"/>
    <w:rsid w:val="490CC150"/>
    <w:rsid w:val="49116BE1"/>
    <w:rsid w:val="491A9E29"/>
    <w:rsid w:val="492AD69D"/>
    <w:rsid w:val="494BB62D"/>
    <w:rsid w:val="4955B28F"/>
    <w:rsid w:val="4958DD3B"/>
    <w:rsid w:val="495BD95A"/>
    <w:rsid w:val="4962C9BB"/>
    <w:rsid w:val="49645DC5"/>
    <w:rsid w:val="4971AAF4"/>
    <w:rsid w:val="49765830"/>
    <w:rsid w:val="497F7646"/>
    <w:rsid w:val="49889EDF"/>
    <w:rsid w:val="498AA59E"/>
    <w:rsid w:val="49A342A5"/>
    <w:rsid w:val="49BC9075"/>
    <w:rsid w:val="49DC9663"/>
    <w:rsid w:val="49E17CDE"/>
    <w:rsid w:val="49E3F5CF"/>
    <w:rsid w:val="49EC7E44"/>
    <w:rsid w:val="49F37B40"/>
    <w:rsid w:val="49FB3528"/>
    <w:rsid w:val="49FE855A"/>
    <w:rsid w:val="4A01F7AB"/>
    <w:rsid w:val="4A0F8457"/>
    <w:rsid w:val="4A352DE8"/>
    <w:rsid w:val="4A3B720A"/>
    <w:rsid w:val="4A493133"/>
    <w:rsid w:val="4A6F1EB1"/>
    <w:rsid w:val="4A79ADA7"/>
    <w:rsid w:val="4A9A89C6"/>
    <w:rsid w:val="4A9BA81C"/>
    <w:rsid w:val="4AA27A99"/>
    <w:rsid w:val="4AA7C92D"/>
    <w:rsid w:val="4AAC34A9"/>
    <w:rsid w:val="4AAC6203"/>
    <w:rsid w:val="4AB0BE5B"/>
    <w:rsid w:val="4AC4B813"/>
    <w:rsid w:val="4ADBC9A5"/>
    <w:rsid w:val="4AE549AB"/>
    <w:rsid w:val="4AE62F64"/>
    <w:rsid w:val="4AEB385F"/>
    <w:rsid w:val="4AFEF120"/>
    <w:rsid w:val="4B01C203"/>
    <w:rsid w:val="4B2640B3"/>
    <w:rsid w:val="4B337B2A"/>
    <w:rsid w:val="4B33E65C"/>
    <w:rsid w:val="4B3C839B"/>
    <w:rsid w:val="4B51D998"/>
    <w:rsid w:val="4B68B5F7"/>
    <w:rsid w:val="4B70A0CB"/>
    <w:rsid w:val="4B79B2FD"/>
    <w:rsid w:val="4BE0DE21"/>
    <w:rsid w:val="4BF47848"/>
    <w:rsid w:val="4BF9A8A6"/>
    <w:rsid w:val="4C0F1F05"/>
    <w:rsid w:val="4C136076"/>
    <w:rsid w:val="4C1B0E98"/>
    <w:rsid w:val="4C2CC81E"/>
    <w:rsid w:val="4C308492"/>
    <w:rsid w:val="4C32E452"/>
    <w:rsid w:val="4C3506D5"/>
    <w:rsid w:val="4C402521"/>
    <w:rsid w:val="4C572C4D"/>
    <w:rsid w:val="4C60D8EE"/>
    <w:rsid w:val="4C6768A4"/>
    <w:rsid w:val="4C6F86DD"/>
    <w:rsid w:val="4C756287"/>
    <w:rsid w:val="4C76675A"/>
    <w:rsid w:val="4C775084"/>
    <w:rsid w:val="4C78A98B"/>
    <w:rsid w:val="4C79E5C5"/>
    <w:rsid w:val="4CA6F82B"/>
    <w:rsid w:val="4CB319CD"/>
    <w:rsid w:val="4CEB67B9"/>
    <w:rsid w:val="4CF08BB2"/>
    <w:rsid w:val="4D0A66B2"/>
    <w:rsid w:val="4D2442D1"/>
    <w:rsid w:val="4D284A51"/>
    <w:rsid w:val="4D36987E"/>
    <w:rsid w:val="4D4109F5"/>
    <w:rsid w:val="4D4D5931"/>
    <w:rsid w:val="4D5369E9"/>
    <w:rsid w:val="4D590728"/>
    <w:rsid w:val="4D882667"/>
    <w:rsid w:val="4DA2DABF"/>
    <w:rsid w:val="4DB35490"/>
    <w:rsid w:val="4DC906AC"/>
    <w:rsid w:val="4DD8E545"/>
    <w:rsid w:val="4DDD9D8B"/>
    <w:rsid w:val="4DDF209C"/>
    <w:rsid w:val="4DFF3E6A"/>
    <w:rsid w:val="4E0FE4A3"/>
    <w:rsid w:val="4E1F31ED"/>
    <w:rsid w:val="4E28988C"/>
    <w:rsid w:val="4E3C3953"/>
    <w:rsid w:val="4E4147E3"/>
    <w:rsid w:val="4E4E7DE3"/>
    <w:rsid w:val="4E4E9549"/>
    <w:rsid w:val="4E5135FE"/>
    <w:rsid w:val="4E5357C0"/>
    <w:rsid w:val="4E645552"/>
    <w:rsid w:val="4E887F48"/>
    <w:rsid w:val="4E9147FA"/>
    <w:rsid w:val="4EB00500"/>
    <w:rsid w:val="4EBBF661"/>
    <w:rsid w:val="4EC7458F"/>
    <w:rsid w:val="4ED0A2B6"/>
    <w:rsid w:val="4ED1A641"/>
    <w:rsid w:val="4EDE2058"/>
    <w:rsid w:val="4EFBEB24"/>
    <w:rsid w:val="4F003C9B"/>
    <w:rsid w:val="4F024C52"/>
    <w:rsid w:val="4F04E144"/>
    <w:rsid w:val="4F0E4AC5"/>
    <w:rsid w:val="4F14D1D9"/>
    <w:rsid w:val="4F24A16D"/>
    <w:rsid w:val="4F38A177"/>
    <w:rsid w:val="4F597E7B"/>
    <w:rsid w:val="4F59DC42"/>
    <w:rsid w:val="4F5C3C99"/>
    <w:rsid w:val="4F5F29D7"/>
    <w:rsid w:val="4F80FEC9"/>
    <w:rsid w:val="4F877BC3"/>
    <w:rsid w:val="4F969C63"/>
    <w:rsid w:val="4F9B0CA9"/>
    <w:rsid w:val="4FA01354"/>
    <w:rsid w:val="4FA90F8D"/>
    <w:rsid w:val="4FAC5C3A"/>
    <w:rsid w:val="4FC80375"/>
    <w:rsid w:val="4FC9EB96"/>
    <w:rsid w:val="4FCABC78"/>
    <w:rsid w:val="4FD49DC7"/>
    <w:rsid w:val="4FF1F4F2"/>
    <w:rsid w:val="500B3D17"/>
    <w:rsid w:val="500E1865"/>
    <w:rsid w:val="502CDA25"/>
    <w:rsid w:val="502EAB8C"/>
    <w:rsid w:val="505FBD99"/>
    <w:rsid w:val="5068EC5A"/>
    <w:rsid w:val="50849ACC"/>
    <w:rsid w:val="50937266"/>
    <w:rsid w:val="50AE8780"/>
    <w:rsid w:val="50D8C34C"/>
    <w:rsid w:val="50D9A559"/>
    <w:rsid w:val="50DCB17C"/>
    <w:rsid w:val="50EF0890"/>
    <w:rsid w:val="51235DE5"/>
    <w:rsid w:val="51266C42"/>
    <w:rsid w:val="51305C83"/>
    <w:rsid w:val="513469A8"/>
    <w:rsid w:val="5145B7D3"/>
    <w:rsid w:val="5148F6E4"/>
    <w:rsid w:val="514C6F61"/>
    <w:rsid w:val="5152EBAC"/>
    <w:rsid w:val="516C8036"/>
    <w:rsid w:val="517B7BE4"/>
    <w:rsid w:val="518575EA"/>
    <w:rsid w:val="5185BC24"/>
    <w:rsid w:val="518D0208"/>
    <w:rsid w:val="519307AB"/>
    <w:rsid w:val="51A6999A"/>
    <w:rsid w:val="51BD19D1"/>
    <w:rsid w:val="51BD2000"/>
    <w:rsid w:val="51D056FE"/>
    <w:rsid w:val="51D11FF4"/>
    <w:rsid w:val="51D4BB4A"/>
    <w:rsid w:val="51D4CBBE"/>
    <w:rsid w:val="51D85971"/>
    <w:rsid w:val="51DDBCE3"/>
    <w:rsid w:val="51E16E40"/>
    <w:rsid w:val="51F70AC4"/>
    <w:rsid w:val="5220F8FC"/>
    <w:rsid w:val="523206A9"/>
    <w:rsid w:val="5232D390"/>
    <w:rsid w:val="523DBB61"/>
    <w:rsid w:val="525195CA"/>
    <w:rsid w:val="525D9D7E"/>
    <w:rsid w:val="5280AAE9"/>
    <w:rsid w:val="529BF8BE"/>
    <w:rsid w:val="52A0F74B"/>
    <w:rsid w:val="52AD35E8"/>
    <w:rsid w:val="52B18D4B"/>
    <w:rsid w:val="52B4C001"/>
    <w:rsid w:val="52B5520D"/>
    <w:rsid w:val="52B7C66B"/>
    <w:rsid w:val="52BA1FAD"/>
    <w:rsid w:val="52C3CF2A"/>
    <w:rsid w:val="52C57CA4"/>
    <w:rsid w:val="52DB655D"/>
    <w:rsid w:val="52DC8F94"/>
    <w:rsid w:val="52E6D2B8"/>
    <w:rsid w:val="52F39017"/>
    <w:rsid w:val="52F6D78A"/>
    <w:rsid w:val="531402EE"/>
    <w:rsid w:val="5331641B"/>
    <w:rsid w:val="537AF3EF"/>
    <w:rsid w:val="538DB557"/>
    <w:rsid w:val="53938D21"/>
    <w:rsid w:val="53B447CA"/>
    <w:rsid w:val="53B49BC9"/>
    <w:rsid w:val="53CE9D05"/>
    <w:rsid w:val="53D5D7BE"/>
    <w:rsid w:val="53DD614F"/>
    <w:rsid w:val="53E06C4A"/>
    <w:rsid w:val="53E7FCD2"/>
    <w:rsid w:val="53EBDFAD"/>
    <w:rsid w:val="53F083B9"/>
    <w:rsid w:val="53FA8307"/>
    <w:rsid w:val="53FCBEDE"/>
    <w:rsid w:val="5409DD93"/>
    <w:rsid w:val="54105A04"/>
    <w:rsid w:val="5411F6F2"/>
    <w:rsid w:val="54346B79"/>
    <w:rsid w:val="5435A436"/>
    <w:rsid w:val="544836DB"/>
    <w:rsid w:val="544A1C74"/>
    <w:rsid w:val="5450A1C1"/>
    <w:rsid w:val="545A75AE"/>
    <w:rsid w:val="54789677"/>
    <w:rsid w:val="548D5280"/>
    <w:rsid w:val="54ABEDC7"/>
    <w:rsid w:val="54EF0CB4"/>
    <w:rsid w:val="55056B6F"/>
    <w:rsid w:val="551F80B3"/>
    <w:rsid w:val="552CFB02"/>
    <w:rsid w:val="5532C43A"/>
    <w:rsid w:val="556469F1"/>
    <w:rsid w:val="557BCA48"/>
    <w:rsid w:val="55960AB9"/>
    <w:rsid w:val="559D9ECC"/>
    <w:rsid w:val="55ABCAE5"/>
    <w:rsid w:val="55B04A60"/>
    <w:rsid w:val="55B0C2C0"/>
    <w:rsid w:val="55CDE204"/>
    <w:rsid w:val="55CE2E29"/>
    <w:rsid w:val="55CF9691"/>
    <w:rsid w:val="55DCAD7B"/>
    <w:rsid w:val="55DF8249"/>
    <w:rsid w:val="55F96A50"/>
    <w:rsid w:val="55FAEB9A"/>
    <w:rsid w:val="55FB3F22"/>
    <w:rsid w:val="55FF3E9A"/>
    <w:rsid w:val="56021CBD"/>
    <w:rsid w:val="5616353D"/>
    <w:rsid w:val="562323D1"/>
    <w:rsid w:val="564AFC7D"/>
    <w:rsid w:val="56539209"/>
    <w:rsid w:val="5653FD99"/>
    <w:rsid w:val="566203F3"/>
    <w:rsid w:val="566E675D"/>
    <w:rsid w:val="5682C359"/>
    <w:rsid w:val="568623E9"/>
    <w:rsid w:val="5686B2DA"/>
    <w:rsid w:val="56A8B000"/>
    <w:rsid w:val="56AD5B1E"/>
    <w:rsid w:val="56D6108A"/>
    <w:rsid w:val="56E7DB3F"/>
    <w:rsid w:val="56E9AB07"/>
    <w:rsid w:val="56EA3AC8"/>
    <w:rsid w:val="56F63E3B"/>
    <w:rsid w:val="56F6EE20"/>
    <w:rsid w:val="56F963D1"/>
    <w:rsid w:val="56FCF1ED"/>
    <w:rsid w:val="570CAD6D"/>
    <w:rsid w:val="57152F1C"/>
    <w:rsid w:val="571E91AF"/>
    <w:rsid w:val="57216D93"/>
    <w:rsid w:val="572CC5BC"/>
    <w:rsid w:val="5752253E"/>
    <w:rsid w:val="575CCF97"/>
    <w:rsid w:val="57612830"/>
    <w:rsid w:val="5761AE29"/>
    <w:rsid w:val="57730E02"/>
    <w:rsid w:val="579593CE"/>
    <w:rsid w:val="579F14F9"/>
    <w:rsid w:val="57A5C7FC"/>
    <w:rsid w:val="57A65E6D"/>
    <w:rsid w:val="57B54A56"/>
    <w:rsid w:val="57B7ECAE"/>
    <w:rsid w:val="57BAC748"/>
    <w:rsid w:val="57D6C628"/>
    <w:rsid w:val="5809EA11"/>
    <w:rsid w:val="580AF1D6"/>
    <w:rsid w:val="580DF457"/>
    <w:rsid w:val="580F2D4A"/>
    <w:rsid w:val="58104037"/>
    <w:rsid w:val="58109662"/>
    <w:rsid w:val="58162C18"/>
    <w:rsid w:val="582F3E88"/>
    <w:rsid w:val="583092B3"/>
    <w:rsid w:val="583876EC"/>
    <w:rsid w:val="584AD97A"/>
    <w:rsid w:val="584BA195"/>
    <w:rsid w:val="584C18EB"/>
    <w:rsid w:val="5851D15F"/>
    <w:rsid w:val="5863F8DF"/>
    <w:rsid w:val="58773140"/>
    <w:rsid w:val="587E10C6"/>
    <w:rsid w:val="5896A463"/>
    <w:rsid w:val="589CFBD5"/>
    <w:rsid w:val="589FC82B"/>
    <w:rsid w:val="58AA309D"/>
    <w:rsid w:val="58B6E87C"/>
    <w:rsid w:val="58B6EDBA"/>
    <w:rsid w:val="58DAFC97"/>
    <w:rsid w:val="58E13A82"/>
    <w:rsid w:val="58E44034"/>
    <w:rsid w:val="59015833"/>
    <w:rsid w:val="591EA054"/>
    <w:rsid w:val="59224174"/>
    <w:rsid w:val="59282280"/>
    <w:rsid w:val="5941B0C8"/>
    <w:rsid w:val="594DC19D"/>
    <w:rsid w:val="5963CF4D"/>
    <w:rsid w:val="596F3FDD"/>
    <w:rsid w:val="59722699"/>
    <w:rsid w:val="5972393D"/>
    <w:rsid w:val="5977301F"/>
    <w:rsid w:val="597C44B0"/>
    <w:rsid w:val="597E0899"/>
    <w:rsid w:val="5986C81E"/>
    <w:rsid w:val="59880DB0"/>
    <w:rsid w:val="5990BC03"/>
    <w:rsid w:val="599C0DDC"/>
    <w:rsid w:val="59ED07BA"/>
    <w:rsid w:val="59FB343D"/>
    <w:rsid w:val="5A1BDCA4"/>
    <w:rsid w:val="5A2F945D"/>
    <w:rsid w:val="5A4D7572"/>
    <w:rsid w:val="5A558F3E"/>
    <w:rsid w:val="5A67873B"/>
    <w:rsid w:val="5A682D35"/>
    <w:rsid w:val="5A79A898"/>
    <w:rsid w:val="5A855AF2"/>
    <w:rsid w:val="5A99BE60"/>
    <w:rsid w:val="5ABBDD93"/>
    <w:rsid w:val="5AF28BA4"/>
    <w:rsid w:val="5AFE8388"/>
    <w:rsid w:val="5B0ECDBD"/>
    <w:rsid w:val="5B2B7A82"/>
    <w:rsid w:val="5B30B196"/>
    <w:rsid w:val="5B317727"/>
    <w:rsid w:val="5B3ADD50"/>
    <w:rsid w:val="5B3E83A8"/>
    <w:rsid w:val="5B492A9C"/>
    <w:rsid w:val="5B4A474F"/>
    <w:rsid w:val="5B520B8F"/>
    <w:rsid w:val="5B5D512F"/>
    <w:rsid w:val="5B67B924"/>
    <w:rsid w:val="5B773777"/>
    <w:rsid w:val="5B84A3EF"/>
    <w:rsid w:val="5B8A9246"/>
    <w:rsid w:val="5B8B50ED"/>
    <w:rsid w:val="5BD67637"/>
    <w:rsid w:val="5BD9979E"/>
    <w:rsid w:val="5BE57017"/>
    <w:rsid w:val="5C25B0FB"/>
    <w:rsid w:val="5C3CF7F1"/>
    <w:rsid w:val="5C41771E"/>
    <w:rsid w:val="5C76365F"/>
    <w:rsid w:val="5C8C8114"/>
    <w:rsid w:val="5D1A2424"/>
    <w:rsid w:val="5D2877DB"/>
    <w:rsid w:val="5D2F3E18"/>
    <w:rsid w:val="5D2F6D57"/>
    <w:rsid w:val="5D4B7949"/>
    <w:rsid w:val="5D84B650"/>
    <w:rsid w:val="5D8A3977"/>
    <w:rsid w:val="5D8AE36E"/>
    <w:rsid w:val="5D946B4B"/>
    <w:rsid w:val="5D94E927"/>
    <w:rsid w:val="5D9DA1CA"/>
    <w:rsid w:val="5D9FEE4D"/>
    <w:rsid w:val="5DAE4F92"/>
    <w:rsid w:val="5DD7E1A4"/>
    <w:rsid w:val="5DDF46A2"/>
    <w:rsid w:val="5DF634AE"/>
    <w:rsid w:val="5E0FA9CC"/>
    <w:rsid w:val="5E1225AC"/>
    <w:rsid w:val="5E1DBFFC"/>
    <w:rsid w:val="5E1F12FF"/>
    <w:rsid w:val="5E4C3E89"/>
    <w:rsid w:val="5E4F4D51"/>
    <w:rsid w:val="5E521343"/>
    <w:rsid w:val="5E52C126"/>
    <w:rsid w:val="5E5EC49D"/>
    <w:rsid w:val="5E69A726"/>
    <w:rsid w:val="5EC3C62A"/>
    <w:rsid w:val="5EF80DF7"/>
    <w:rsid w:val="5F057209"/>
    <w:rsid w:val="5F153A53"/>
    <w:rsid w:val="5F15E4AB"/>
    <w:rsid w:val="5F246143"/>
    <w:rsid w:val="5F2F8B3B"/>
    <w:rsid w:val="5F314C67"/>
    <w:rsid w:val="5F3D863A"/>
    <w:rsid w:val="5F55EFE5"/>
    <w:rsid w:val="5F5AF8EF"/>
    <w:rsid w:val="5F605AB3"/>
    <w:rsid w:val="5F65E63B"/>
    <w:rsid w:val="5F70A21B"/>
    <w:rsid w:val="5F70F2F5"/>
    <w:rsid w:val="5F721BF0"/>
    <w:rsid w:val="5F8E1658"/>
    <w:rsid w:val="5F9127F7"/>
    <w:rsid w:val="5F91902F"/>
    <w:rsid w:val="5F941B87"/>
    <w:rsid w:val="5FA4554D"/>
    <w:rsid w:val="5FB18F14"/>
    <w:rsid w:val="5FD03626"/>
    <w:rsid w:val="5FD12402"/>
    <w:rsid w:val="5FDAF721"/>
    <w:rsid w:val="5FEB18F5"/>
    <w:rsid w:val="5FEB62A4"/>
    <w:rsid w:val="5FEC5A9B"/>
    <w:rsid w:val="5FEF3FA0"/>
    <w:rsid w:val="5FF0172A"/>
    <w:rsid w:val="5FF3415B"/>
    <w:rsid w:val="5FF3A99F"/>
    <w:rsid w:val="5FFBB5A0"/>
    <w:rsid w:val="5FFC4A73"/>
    <w:rsid w:val="6000A509"/>
    <w:rsid w:val="60072101"/>
    <w:rsid w:val="60155579"/>
    <w:rsid w:val="601C3506"/>
    <w:rsid w:val="6020D7F3"/>
    <w:rsid w:val="60472F3A"/>
    <w:rsid w:val="606C1706"/>
    <w:rsid w:val="60794BEB"/>
    <w:rsid w:val="607BF53F"/>
    <w:rsid w:val="607E4E8F"/>
    <w:rsid w:val="6081EB0E"/>
    <w:rsid w:val="6088FF08"/>
    <w:rsid w:val="608D1DE1"/>
    <w:rsid w:val="6092BE7A"/>
    <w:rsid w:val="609A7219"/>
    <w:rsid w:val="609D7563"/>
    <w:rsid w:val="60AC154D"/>
    <w:rsid w:val="60AF4359"/>
    <w:rsid w:val="60C3BA6C"/>
    <w:rsid w:val="60E8BFE4"/>
    <w:rsid w:val="613BF8FD"/>
    <w:rsid w:val="613D0E89"/>
    <w:rsid w:val="61444595"/>
    <w:rsid w:val="61471E33"/>
    <w:rsid w:val="615EFCE5"/>
    <w:rsid w:val="6164E63B"/>
    <w:rsid w:val="618DFD73"/>
    <w:rsid w:val="61AEDF31"/>
    <w:rsid w:val="61B92488"/>
    <w:rsid w:val="61C259E2"/>
    <w:rsid w:val="61EC2D26"/>
    <w:rsid w:val="61EF1219"/>
    <w:rsid w:val="61F829E6"/>
    <w:rsid w:val="621ED733"/>
    <w:rsid w:val="6223201C"/>
    <w:rsid w:val="62294777"/>
    <w:rsid w:val="622D3FC7"/>
    <w:rsid w:val="623B115F"/>
    <w:rsid w:val="6267C384"/>
    <w:rsid w:val="626A506B"/>
    <w:rsid w:val="626EA7A2"/>
    <w:rsid w:val="62719AC4"/>
    <w:rsid w:val="628BCCB3"/>
    <w:rsid w:val="6295A361"/>
    <w:rsid w:val="62AC3D39"/>
    <w:rsid w:val="62B81B2E"/>
    <w:rsid w:val="62B845D7"/>
    <w:rsid w:val="62C39880"/>
    <w:rsid w:val="62D5F1EA"/>
    <w:rsid w:val="62E1B49B"/>
    <w:rsid w:val="62ED9A76"/>
    <w:rsid w:val="62EFFE4D"/>
    <w:rsid w:val="62FFF835"/>
    <w:rsid w:val="630F0C49"/>
    <w:rsid w:val="63103695"/>
    <w:rsid w:val="6311C8F4"/>
    <w:rsid w:val="631E0989"/>
    <w:rsid w:val="63309A02"/>
    <w:rsid w:val="6337CB1F"/>
    <w:rsid w:val="633D9F92"/>
    <w:rsid w:val="633FEAC0"/>
    <w:rsid w:val="63466351"/>
    <w:rsid w:val="6352FE12"/>
    <w:rsid w:val="636AFE75"/>
    <w:rsid w:val="636E2E8F"/>
    <w:rsid w:val="637BC7CE"/>
    <w:rsid w:val="637CB754"/>
    <w:rsid w:val="638433D3"/>
    <w:rsid w:val="63886B1A"/>
    <w:rsid w:val="639703A9"/>
    <w:rsid w:val="639C42E7"/>
    <w:rsid w:val="63AC3B1F"/>
    <w:rsid w:val="63B6D8E8"/>
    <w:rsid w:val="63BFBB87"/>
    <w:rsid w:val="63BFE40A"/>
    <w:rsid w:val="63D97DDE"/>
    <w:rsid w:val="63DFF5BE"/>
    <w:rsid w:val="63E7C09C"/>
    <w:rsid w:val="63ED3075"/>
    <w:rsid w:val="63F10BC7"/>
    <w:rsid w:val="63F69F5A"/>
    <w:rsid w:val="6401FD55"/>
    <w:rsid w:val="64213894"/>
    <w:rsid w:val="6422174F"/>
    <w:rsid w:val="64221FEA"/>
    <w:rsid w:val="6435D20B"/>
    <w:rsid w:val="643B1A9C"/>
    <w:rsid w:val="646CC1D6"/>
    <w:rsid w:val="647627EB"/>
    <w:rsid w:val="647CF952"/>
    <w:rsid w:val="647D376C"/>
    <w:rsid w:val="64881820"/>
    <w:rsid w:val="64A03699"/>
    <w:rsid w:val="64A33FB6"/>
    <w:rsid w:val="64B26EED"/>
    <w:rsid w:val="64C175FA"/>
    <w:rsid w:val="64DD53C8"/>
    <w:rsid w:val="64EB703C"/>
    <w:rsid w:val="64F1E01A"/>
    <w:rsid w:val="64FE491E"/>
    <w:rsid w:val="651862A3"/>
    <w:rsid w:val="652A4801"/>
    <w:rsid w:val="652C371B"/>
    <w:rsid w:val="6543C430"/>
    <w:rsid w:val="65450956"/>
    <w:rsid w:val="654AAC26"/>
    <w:rsid w:val="655B5652"/>
    <w:rsid w:val="6568BEE9"/>
    <w:rsid w:val="65732CA5"/>
    <w:rsid w:val="65876E40"/>
    <w:rsid w:val="65AC8ECA"/>
    <w:rsid w:val="65C1F318"/>
    <w:rsid w:val="65D1688D"/>
    <w:rsid w:val="65E30930"/>
    <w:rsid w:val="65F202F6"/>
    <w:rsid w:val="661B5FED"/>
    <w:rsid w:val="661E1E67"/>
    <w:rsid w:val="662430EB"/>
    <w:rsid w:val="662793CB"/>
    <w:rsid w:val="662B7AE8"/>
    <w:rsid w:val="6645782F"/>
    <w:rsid w:val="665A2D1D"/>
    <w:rsid w:val="666F121E"/>
    <w:rsid w:val="666F201D"/>
    <w:rsid w:val="6670785C"/>
    <w:rsid w:val="668DBCD4"/>
    <w:rsid w:val="669A1630"/>
    <w:rsid w:val="66A85800"/>
    <w:rsid w:val="66AFD87B"/>
    <w:rsid w:val="66B2BD03"/>
    <w:rsid w:val="66B9F01F"/>
    <w:rsid w:val="66C43E78"/>
    <w:rsid w:val="66C5CDE4"/>
    <w:rsid w:val="66DFDDDD"/>
    <w:rsid w:val="66E541A7"/>
    <w:rsid w:val="66E6C566"/>
    <w:rsid w:val="66F39263"/>
    <w:rsid w:val="66F9FE7B"/>
    <w:rsid w:val="6700386D"/>
    <w:rsid w:val="670DBF50"/>
    <w:rsid w:val="671BB718"/>
    <w:rsid w:val="673581A1"/>
    <w:rsid w:val="673D7AD5"/>
    <w:rsid w:val="67414568"/>
    <w:rsid w:val="6753E6A5"/>
    <w:rsid w:val="67564447"/>
    <w:rsid w:val="676ABEE1"/>
    <w:rsid w:val="677239E2"/>
    <w:rsid w:val="6774B04F"/>
    <w:rsid w:val="677AE7EF"/>
    <w:rsid w:val="678C0625"/>
    <w:rsid w:val="679667F0"/>
    <w:rsid w:val="67B3C0D5"/>
    <w:rsid w:val="67B62EA3"/>
    <w:rsid w:val="67B6DD49"/>
    <w:rsid w:val="67CF49D5"/>
    <w:rsid w:val="67FCEC8A"/>
    <w:rsid w:val="680B6176"/>
    <w:rsid w:val="680D998C"/>
    <w:rsid w:val="6810A976"/>
    <w:rsid w:val="6812005B"/>
    <w:rsid w:val="6822D576"/>
    <w:rsid w:val="683B849D"/>
    <w:rsid w:val="68539EBF"/>
    <w:rsid w:val="685AD95A"/>
    <w:rsid w:val="685B5921"/>
    <w:rsid w:val="68656772"/>
    <w:rsid w:val="686C3909"/>
    <w:rsid w:val="68ACDF0C"/>
    <w:rsid w:val="68B0B920"/>
    <w:rsid w:val="68C95EC8"/>
    <w:rsid w:val="68CF3BDF"/>
    <w:rsid w:val="68D08851"/>
    <w:rsid w:val="68E08586"/>
    <w:rsid w:val="68E94CC5"/>
    <w:rsid w:val="68EA8E80"/>
    <w:rsid w:val="68ED4887"/>
    <w:rsid w:val="6925E183"/>
    <w:rsid w:val="692E2B7F"/>
    <w:rsid w:val="6934B719"/>
    <w:rsid w:val="695617DE"/>
    <w:rsid w:val="69563599"/>
    <w:rsid w:val="6963EC5A"/>
    <w:rsid w:val="6969C254"/>
    <w:rsid w:val="696CD5CF"/>
    <w:rsid w:val="6970C05A"/>
    <w:rsid w:val="697D1EC2"/>
    <w:rsid w:val="697F526B"/>
    <w:rsid w:val="69986B21"/>
    <w:rsid w:val="69E4D522"/>
    <w:rsid w:val="69E761B4"/>
    <w:rsid w:val="69F3DCE2"/>
    <w:rsid w:val="69FF75A9"/>
    <w:rsid w:val="6A0407CC"/>
    <w:rsid w:val="6A52CC43"/>
    <w:rsid w:val="6A5C46EC"/>
    <w:rsid w:val="6A67B858"/>
    <w:rsid w:val="6AB670EF"/>
    <w:rsid w:val="6AC925FE"/>
    <w:rsid w:val="6ACACAAE"/>
    <w:rsid w:val="6AD83214"/>
    <w:rsid w:val="6ADDCAA3"/>
    <w:rsid w:val="6ADE3950"/>
    <w:rsid w:val="6ADFD6A2"/>
    <w:rsid w:val="6AF08A25"/>
    <w:rsid w:val="6AF4964E"/>
    <w:rsid w:val="6AF4A0B1"/>
    <w:rsid w:val="6AFED491"/>
    <w:rsid w:val="6B0284F9"/>
    <w:rsid w:val="6B2B79EC"/>
    <w:rsid w:val="6B3680F8"/>
    <w:rsid w:val="6B3C1B8F"/>
    <w:rsid w:val="6B4C1EAB"/>
    <w:rsid w:val="6B4CF561"/>
    <w:rsid w:val="6B57FADE"/>
    <w:rsid w:val="6B8F15A5"/>
    <w:rsid w:val="6B92DFFF"/>
    <w:rsid w:val="6B9651FA"/>
    <w:rsid w:val="6B968217"/>
    <w:rsid w:val="6BAB17F2"/>
    <w:rsid w:val="6BBB1E59"/>
    <w:rsid w:val="6BC0AF8A"/>
    <w:rsid w:val="6BC6A072"/>
    <w:rsid w:val="6BD39D1D"/>
    <w:rsid w:val="6BFD4EAB"/>
    <w:rsid w:val="6C104748"/>
    <w:rsid w:val="6C1534B7"/>
    <w:rsid w:val="6C22763C"/>
    <w:rsid w:val="6C49D3BD"/>
    <w:rsid w:val="6C4D50AA"/>
    <w:rsid w:val="6C594BA7"/>
    <w:rsid w:val="6C715E0F"/>
    <w:rsid w:val="6C98AE11"/>
    <w:rsid w:val="6CA1FCF3"/>
    <w:rsid w:val="6CA544A9"/>
    <w:rsid w:val="6CA8BFBE"/>
    <w:rsid w:val="6CB36128"/>
    <w:rsid w:val="6CBA0840"/>
    <w:rsid w:val="6CBEAAD9"/>
    <w:rsid w:val="6CD28DE4"/>
    <w:rsid w:val="6CD7B917"/>
    <w:rsid w:val="6CE6CC1B"/>
    <w:rsid w:val="6CE8F5AE"/>
    <w:rsid w:val="6CEA37E4"/>
    <w:rsid w:val="6CF90FC4"/>
    <w:rsid w:val="6D04A64D"/>
    <w:rsid w:val="6D04D123"/>
    <w:rsid w:val="6D14A907"/>
    <w:rsid w:val="6D394FA5"/>
    <w:rsid w:val="6D45668A"/>
    <w:rsid w:val="6D648149"/>
    <w:rsid w:val="6D77F23D"/>
    <w:rsid w:val="6D78EBED"/>
    <w:rsid w:val="6D7D64F3"/>
    <w:rsid w:val="6D878EC1"/>
    <w:rsid w:val="6DBF0FFA"/>
    <w:rsid w:val="6DEFE929"/>
    <w:rsid w:val="6DF340CE"/>
    <w:rsid w:val="6DF68B58"/>
    <w:rsid w:val="6DF9B264"/>
    <w:rsid w:val="6E104C40"/>
    <w:rsid w:val="6E25F5FB"/>
    <w:rsid w:val="6E308B2E"/>
    <w:rsid w:val="6E646B53"/>
    <w:rsid w:val="6E7D42AF"/>
    <w:rsid w:val="6E932D7D"/>
    <w:rsid w:val="6EA337C0"/>
    <w:rsid w:val="6EAD5D8B"/>
    <w:rsid w:val="6EB6EE67"/>
    <w:rsid w:val="6ECA705F"/>
    <w:rsid w:val="6EDA093F"/>
    <w:rsid w:val="6EE1E5CF"/>
    <w:rsid w:val="6EE4B033"/>
    <w:rsid w:val="6EE52C5C"/>
    <w:rsid w:val="6EEA3C44"/>
    <w:rsid w:val="6EEBF2F5"/>
    <w:rsid w:val="6F027456"/>
    <w:rsid w:val="6F04E038"/>
    <w:rsid w:val="6F061216"/>
    <w:rsid w:val="6F24B0EA"/>
    <w:rsid w:val="6F356121"/>
    <w:rsid w:val="6F3D3154"/>
    <w:rsid w:val="6F3DC086"/>
    <w:rsid w:val="6F409F8E"/>
    <w:rsid w:val="6F4E10D6"/>
    <w:rsid w:val="6F54EB02"/>
    <w:rsid w:val="6F5C9677"/>
    <w:rsid w:val="6F673F87"/>
    <w:rsid w:val="6F795EC6"/>
    <w:rsid w:val="6F7F3A19"/>
    <w:rsid w:val="6F80E795"/>
    <w:rsid w:val="6F91E489"/>
    <w:rsid w:val="6FB27AEC"/>
    <w:rsid w:val="6FBCBF7A"/>
    <w:rsid w:val="6FBD2128"/>
    <w:rsid w:val="6FD5438B"/>
    <w:rsid w:val="6FDAE496"/>
    <w:rsid w:val="6FE47D24"/>
    <w:rsid w:val="6FE7D5BD"/>
    <w:rsid w:val="7005AE16"/>
    <w:rsid w:val="700BD8A4"/>
    <w:rsid w:val="70193F9D"/>
    <w:rsid w:val="702221A5"/>
    <w:rsid w:val="7026AAED"/>
    <w:rsid w:val="70355621"/>
    <w:rsid w:val="703D838E"/>
    <w:rsid w:val="704A30B0"/>
    <w:rsid w:val="705CE8D2"/>
    <w:rsid w:val="70849FC4"/>
    <w:rsid w:val="70A45C0A"/>
    <w:rsid w:val="70CF016C"/>
    <w:rsid w:val="70E19743"/>
    <w:rsid w:val="70E704B6"/>
    <w:rsid w:val="70E9E947"/>
    <w:rsid w:val="70EAE2F6"/>
    <w:rsid w:val="70FC0BE6"/>
    <w:rsid w:val="70FFFF59"/>
    <w:rsid w:val="71023A3C"/>
    <w:rsid w:val="712AA62C"/>
    <w:rsid w:val="712B88BB"/>
    <w:rsid w:val="712F61B3"/>
    <w:rsid w:val="7147D4DE"/>
    <w:rsid w:val="715E38E3"/>
    <w:rsid w:val="717D5DC6"/>
    <w:rsid w:val="718B917B"/>
    <w:rsid w:val="718BB984"/>
    <w:rsid w:val="7196C4E7"/>
    <w:rsid w:val="719FA227"/>
    <w:rsid w:val="71ACA898"/>
    <w:rsid w:val="71AD5DD7"/>
    <w:rsid w:val="71DEF7D3"/>
    <w:rsid w:val="71E7B982"/>
    <w:rsid w:val="71EA9C7F"/>
    <w:rsid w:val="71EBADDB"/>
    <w:rsid w:val="71F435E1"/>
    <w:rsid w:val="721D8C62"/>
    <w:rsid w:val="7225075C"/>
    <w:rsid w:val="7231293E"/>
    <w:rsid w:val="7236EB23"/>
    <w:rsid w:val="7236F09A"/>
    <w:rsid w:val="72439805"/>
    <w:rsid w:val="7244E3E4"/>
    <w:rsid w:val="7245D0F7"/>
    <w:rsid w:val="724B5BE8"/>
    <w:rsid w:val="724EF309"/>
    <w:rsid w:val="7258EEA7"/>
    <w:rsid w:val="726A3D28"/>
    <w:rsid w:val="72748A31"/>
    <w:rsid w:val="727A9110"/>
    <w:rsid w:val="72803276"/>
    <w:rsid w:val="729D1FF2"/>
    <w:rsid w:val="72B05D69"/>
    <w:rsid w:val="72B9C0F3"/>
    <w:rsid w:val="72CDB67C"/>
    <w:rsid w:val="72E827DE"/>
    <w:rsid w:val="73068C51"/>
    <w:rsid w:val="731AC953"/>
    <w:rsid w:val="732552E4"/>
    <w:rsid w:val="732A005D"/>
    <w:rsid w:val="73394BC7"/>
    <w:rsid w:val="73556BD0"/>
    <w:rsid w:val="735DE79C"/>
    <w:rsid w:val="73638B4C"/>
    <w:rsid w:val="73693F34"/>
    <w:rsid w:val="738CAD83"/>
    <w:rsid w:val="73B8F4D1"/>
    <w:rsid w:val="73CF40D1"/>
    <w:rsid w:val="73D112AA"/>
    <w:rsid w:val="73D76577"/>
    <w:rsid w:val="7408C19C"/>
    <w:rsid w:val="74452ED2"/>
    <w:rsid w:val="744E0307"/>
    <w:rsid w:val="745766DD"/>
    <w:rsid w:val="749D0F6C"/>
    <w:rsid w:val="749DA96E"/>
    <w:rsid w:val="74AFE5AB"/>
    <w:rsid w:val="74B29AF1"/>
    <w:rsid w:val="74BB8009"/>
    <w:rsid w:val="74CBEE57"/>
    <w:rsid w:val="74DA4A60"/>
    <w:rsid w:val="74DB693D"/>
    <w:rsid w:val="74E44CE7"/>
    <w:rsid w:val="7534716A"/>
    <w:rsid w:val="754E8889"/>
    <w:rsid w:val="755688A5"/>
    <w:rsid w:val="75597281"/>
    <w:rsid w:val="7565F77E"/>
    <w:rsid w:val="75774734"/>
    <w:rsid w:val="7577A9CE"/>
    <w:rsid w:val="7593D71A"/>
    <w:rsid w:val="7595368F"/>
    <w:rsid w:val="759C650D"/>
    <w:rsid w:val="75A3098E"/>
    <w:rsid w:val="75D909C6"/>
    <w:rsid w:val="76129FE2"/>
    <w:rsid w:val="7618C777"/>
    <w:rsid w:val="762AF911"/>
    <w:rsid w:val="76411270"/>
    <w:rsid w:val="76477BD7"/>
    <w:rsid w:val="766869B0"/>
    <w:rsid w:val="7690986E"/>
    <w:rsid w:val="76BDAA59"/>
    <w:rsid w:val="76C3CE43"/>
    <w:rsid w:val="76DACDA3"/>
    <w:rsid w:val="76DD2F32"/>
    <w:rsid w:val="76F1E2BB"/>
    <w:rsid w:val="76F2E79C"/>
    <w:rsid w:val="76FEFF8D"/>
    <w:rsid w:val="770F7CC9"/>
    <w:rsid w:val="7717B473"/>
    <w:rsid w:val="771DB23F"/>
    <w:rsid w:val="772D622D"/>
    <w:rsid w:val="775BE11E"/>
    <w:rsid w:val="778E7B01"/>
    <w:rsid w:val="77928BC1"/>
    <w:rsid w:val="7796062B"/>
    <w:rsid w:val="77ABB052"/>
    <w:rsid w:val="77AC44A4"/>
    <w:rsid w:val="77AD9FC9"/>
    <w:rsid w:val="77BC61A9"/>
    <w:rsid w:val="77C473FC"/>
    <w:rsid w:val="77C9C4FA"/>
    <w:rsid w:val="77D7A5C3"/>
    <w:rsid w:val="77E108BF"/>
    <w:rsid w:val="77E7513F"/>
    <w:rsid w:val="77F0B3A5"/>
    <w:rsid w:val="7801C3E4"/>
    <w:rsid w:val="78132999"/>
    <w:rsid w:val="78178D58"/>
    <w:rsid w:val="781CE86B"/>
    <w:rsid w:val="78370BCC"/>
    <w:rsid w:val="7853AD34"/>
    <w:rsid w:val="7858AD93"/>
    <w:rsid w:val="785ED28A"/>
    <w:rsid w:val="7868E8DF"/>
    <w:rsid w:val="7877BB5C"/>
    <w:rsid w:val="78842F2E"/>
    <w:rsid w:val="788D49C8"/>
    <w:rsid w:val="7890E6F9"/>
    <w:rsid w:val="7897947D"/>
    <w:rsid w:val="789F2A72"/>
    <w:rsid w:val="78AD2816"/>
    <w:rsid w:val="78AE0B4C"/>
    <w:rsid w:val="78C0F915"/>
    <w:rsid w:val="78C7BCDB"/>
    <w:rsid w:val="78CA90D7"/>
    <w:rsid w:val="78D96EF8"/>
    <w:rsid w:val="78E1EE32"/>
    <w:rsid w:val="78E99AEC"/>
    <w:rsid w:val="791F2417"/>
    <w:rsid w:val="793450E0"/>
    <w:rsid w:val="7951CFFF"/>
    <w:rsid w:val="79542D8F"/>
    <w:rsid w:val="795893E5"/>
    <w:rsid w:val="7981341F"/>
    <w:rsid w:val="798DB67C"/>
    <w:rsid w:val="799563D9"/>
    <w:rsid w:val="79AF6728"/>
    <w:rsid w:val="79D49392"/>
    <w:rsid w:val="79E2A62F"/>
    <w:rsid w:val="79E441BB"/>
    <w:rsid w:val="79EB8480"/>
    <w:rsid w:val="7A02C085"/>
    <w:rsid w:val="7A0BD245"/>
    <w:rsid w:val="7A23DCBA"/>
    <w:rsid w:val="7A26FE51"/>
    <w:rsid w:val="7A2A0889"/>
    <w:rsid w:val="7A3E27E9"/>
    <w:rsid w:val="7A416364"/>
    <w:rsid w:val="7A619FD7"/>
    <w:rsid w:val="7A6297C4"/>
    <w:rsid w:val="7A71EA01"/>
    <w:rsid w:val="7A9ADADE"/>
    <w:rsid w:val="7AAEAAEB"/>
    <w:rsid w:val="7AAF20D7"/>
    <w:rsid w:val="7AB57612"/>
    <w:rsid w:val="7AB6AB18"/>
    <w:rsid w:val="7ABA7255"/>
    <w:rsid w:val="7AC60EA5"/>
    <w:rsid w:val="7ADABE1A"/>
    <w:rsid w:val="7AE52F92"/>
    <w:rsid w:val="7AEA503B"/>
    <w:rsid w:val="7AF6ADF5"/>
    <w:rsid w:val="7B13F559"/>
    <w:rsid w:val="7B2772AE"/>
    <w:rsid w:val="7B322791"/>
    <w:rsid w:val="7B3A279D"/>
    <w:rsid w:val="7B425AE0"/>
    <w:rsid w:val="7B49DF25"/>
    <w:rsid w:val="7B75B59B"/>
    <w:rsid w:val="7B8227EC"/>
    <w:rsid w:val="7B99AF8E"/>
    <w:rsid w:val="7BA457F6"/>
    <w:rsid w:val="7BBA6B75"/>
    <w:rsid w:val="7BF40148"/>
    <w:rsid w:val="7BF43D8D"/>
    <w:rsid w:val="7BFE9C8B"/>
    <w:rsid w:val="7C076A23"/>
    <w:rsid w:val="7C112E8C"/>
    <w:rsid w:val="7C3935FE"/>
    <w:rsid w:val="7C3E9B5D"/>
    <w:rsid w:val="7C4A19D7"/>
    <w:rsid w:val="7C4DC9C4"/>
    <w:rsid w:val="7C4F1BEB"/>
    <w:rsid w:val="7C6E5A2E"/>
    <w:rsid w:val="7C80AB84"/>
    <w:rsid w:val="7C814CB6"/>
    <w:rsid w:val="7C839968"/>
    <w:rsid w:val="7CA2E248"/>
    <w:rsid w:val="7CC5A04C"/>
    <w:rsid w:val="7CC9FEB2"/>
    <w:rsid w:val="7CD209CE"/>
    <w:rsid w:val="7CD9C0D8"/>
    <w:rsid w:val="7CE1F697"/>
    <w:rsid w:val="7CEED19F"/>
    <w:rsid w:val="7D08DB0E"/>
    <w:rsid w:val="7D1BECFA"/>
    <w:rsid w:val="7D1EBDBF"/>
    <w:rsid w:val="7D2DF56A"/>
    <w:rsid w:val="7D39E1F2"/>
    <w:rsid w:val="7D480DF5"/>
    <w:rsid w:val="7D6A2B67"/>
    <w:rsid w:val="7D73A368"/>
    <w:rsid w:val="7D7419C8"/>
    <w:rsid w:val="7D847C85"/>
    <w:rsid w:val="7D8C0936"/>
    <w:rsid w:val="7D978286"/>
    <w:rsid w:val="7DB21A6D"/>
    <w:rsid w:val="7DB29FB3"/>
    <w:rsid w:val="7DB2DFC7"/>
    <w:rsid w:val="7DB98FC1"/>
    <w:rsid w:val="7DBC636F"/>
    <w:rsid w:val="7DBD814C"/>
    <w:rsid w:val="7DC6F63E"/>
    <w:rsid w:val="7DDD7642"/>
    <w:rsid w:val="7DEF0753"/>
    <w:rsid w:val="7E07B35E"/>
    <w:rsid w:val="7E119182"/>
    <w:rsid w:val="7E2F52E3"/>
    <w:rsid w:val="7E3C42FD"/>
    <w:rsid w:val="7E5745CD"/>
    <w:rsid w:val="7E5C647B"/>
    <w:rsid w:val="7E642565"/>
    <w:rsid w:val="7E6C2953"/>
    <w:rsid w:val="7E773646"/>
    <w:rsid w:val="7EB70D2E"/>
    <w:rsid w:val="7ED82965"/>
    <w:rsid w:val="7EDD7307"/>
    <w:rsid w:val="7EDEF7C1"/>
    <w:rsid w:val="7EE0269B"/>
    <w:rsid w:val="7EE63703"/>
    <w:rsid w:val="7EFD9AD6"/>
    <w:rsid w:val="7EFF38B7"/>
    <w:rsid w:val="7F0D4787"/>
    <w:rsid w:val="7F0D9E64"/>
    <w:rsid w:val="7F1A5A86"/>
    <w:rsid w:val="7F20A25A"/>
    <w:rsid w:val="7F264180"/>
    <w:rsid w:val="7F328AE1"/>
    <w:rsid w:val="7F3ADE01"/>
    <w:rsid w:val="7F472260"/>
    <w:rsid w:val="7F72804B"/>
    <w:rsid w:val="7F8D8452"/>
    <w:rsid w:val="7F9500F3"/>
    <w:rsid w:val="7FB5F5B3"/>
    <w:rsid w:val="7FBE0FB9"/>
    <w:rsid w:val="7FC4221C"/>
    <w:rsid w:val="7FD2C4AE"/>
    <w:rsid w:val="7FE43A16"/>
    <w:rsid w:val="7FEB506E"/>
    <w:rsid w:val="7FEEA822"/>
    <w:rsid w:val="7FF7D6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5D1CA715-3D16-4D82-82B3-316758FD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qFormat/>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F33AEA"/>
    <w:rPr>
      <w:color w:val="605E5C"/>
      <w:shd w:val="clear" w:color="auto" w:fill="E1DFDD"/>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uiPriority w:val="99"/>
    <w:rsid w:val="00457762"/>
    <w:pPr>
      <w:spacing w:after="160" w:line="240" w:lineRule="exact"/>
    </w:pPr>
    <w:rPr>
      <w:rFonts w:ascii="Calibri" w:eastAsia="Calibri" w:hAnsi="Calibri"/>
      <w:vertAlign w:val="superscript"/>
    </w:rPr>
  </w:style>
  <w:style w:type="character" w:styleId="Mention">
    <w:name w:val="Mention"/>
    <w:uiPriority w:val="99"/>
    <w:unhideWhenUsed/>
    <w:rsid w:val="005A0F35"/>
    <w:rPr>
      <w:color w:val="2B579A"/>
      <w:shd w:val="clear" w:color="auto" w:fill="E1DFDD"/>
    </w:rPr>
  </w:style>
  <w:style w:type="character" w:customStyle="1" w:styleId="normaltextrun">
    <w:name w:val="normaltextrun"/>
    <w:basedOn w:val="DefaultParagraphFont"/>
    <w:rsid w:val="001F47A8"/>
  </w:style>
  <w:style w:type="character" w:customStyle="1" w:styleId="BoldItalic">
    <w:name w:val="BoldItalic"/>
    <w:uiPriority w:val="1"/>
    <w:rsid w:val="00E85297"/>
    <w:rPr>
      <w:b/>
      <w:i/>
      <w:u w:val="none"/>
    </w:rPr>
  </w:style>
  <w:style w:type="paragraph" w:customStyle="1" w:styleId="Normal12a24b">
    <w:name w:val="Normal12a24b"/>
    <w:basedOn w:val="Normal"/>
    <w:rsid w:val="00E85297"/>
    <w:pPr>
      <w:widowControl w:val="0"/>
      <w:spacing w:before="360"/>
      <w:jc w:val="left"/>
    </w:pPr>
    <w:rPr>
      <w:rFonts w:ascii="Times New Roman" w:hAnsi="Times New Roman"/>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553">
      <w:bodyDiv w:val="1"/>
      <w:marLeft w:val="0"/>
      <w:marRight w:val="0"/>
      <w:marTop w:val="0"/>
      <w:marBottom w:val="0"/>
      <w:divBdr>
        <w:top w:val="none" w:sz="0" w:space="0" w:color="auto"/>
        <w:left w:val="none" w:sz="0" w:space="0" w:color="auto"/>
        <w:bottom w:val="none" w:sz="0" w:space="0" w:color="auto"/>
        <w:right w:val="none" w:sz="0" w:space="0" w:color="auto"/>
      </w:divBdr>
      <w:divsChild>
        <w:div w:id="161966761">
          <w:marLeft w:val="0"/>
          <w:marRight w:val="0"/>
          <w:marTop w:val="0"/>
          <w:marBottom w:val="0"/>
          <w:divBdr>
            <w:top w:val="none" w:sz="0" w:space="0" w:color="auto"/>
            <w:left w:val="none" w:sz="0" w:space="0" w:color="auto"/>
            <w:bottom w:val="none" w:sz="0" w:space="0" w:color="auto"/>
            <w:right w:val="none" w:sz="0" w:space="0" w:color="auto"/>
          </w:divBdr>
          <w:divsChild>
            <w:div w:id="1949778091">
              <w:marLeft w:val="0"/>
              <w:marRight w:val="0"/>
              <w:marTop w:val="0"/>
              <w:marBottom w:val="0"/>
              <w:divBdr>
                <w:top w:val="none" w:sz="0" w:space="0" w:color="auto"/>
                <w:left w:val="none" w:sz="0" w:space="0" w:color="auto"/>
                <w:bottom w:val="none" w:sz="0" w:space="0" w:color="auto"/>
                <w:right w:val="none" w:sz="0" w:space="0" w:color="auto"/>
              </w:divBdr>
              <w:divsChild>
                <w:div w:id="1534532439">
                  <w:marLeft w:val="0"/>
                  <w:marRight w:val="0"/>
                  <w:marTop w:val="0"/>
                  <w:marBottom w:val="0"/>
                  <w:divBdr>
                    <w:top w:val="none" w:sz="0" w:space="0" w:color="auto"/>
                    <w:left w:val="none" w:sz="0" w:space="0" w:color="auto"/>
                    <w:bottom w:val="none" w:sz="0" w:space="0" w:color="auto"/>
                    <w:right w:val="none" w:sz="0" w:space="0" w:color="auto"/>
                  </w:divBdr>
                  <w:divsChild>
                    <w:div w:id="1406030382">
                      <w:marLeft w:val="0"/>
                      <w:marRight w:val="0"/>
                      <w:marTop w:val="0"/>
                      <w:marBottom w:val="0"/>
                      <w:divBdr>
                        <w:top w:val="none" w:sz="0" w:space="0" w:color="auto"/>
                        <w:left w:val="none" w:sz="0" w:space="0" w:color="auto"/>
                        <w:bottom w:val="none" w:sz="0" w:space="0" w:color="auto"/>
                        <w:right w:val="none" w:sz="0" w:space="0" w:color="auto"/>
                      </w:divBdr>
                      <w:divsChild>
                        <w:div w:id="406079595">
                          <w:marLeft w:val="0"/>
                          <w:marRight w:val="0"/>
                          <w:marTop w:val="0"/>
                          <w:marBottom w:val="0"/>
                          <w:divBdr>
                            <w:top w:val="none" w:sz="0" w:space="0" w:color="auto"/>
                            <w:left w:val="none" w:sz="0" w:space="0" w:color="auto"/>
                            <w:bottom w:val="none" w:sz="0" w:space="0" w:color="auto"/>
                            <w:right w:val="none" w:sz="0" w:space="0" w:color="auto"/>
                          </w:divBdr>
                          <w:divsChild>
                            <w:div w:id="647590427">
                              <w:marLeft w:val="0"/>
                              <w:marRight w:val="0"/>
                              <w:marTop w:val="0"/>
                              <w:marBottom w:val="0"/>
                              <w:divBdr>
                                <w:top w:val="none" w:sz="0" w:space="0" w:color="auto"/>
                                <w:left w:val="none" w:sz="0" w:space="0" w:color="auto"/>
                                <w:bottom w:val="none" w:sz="0" w:space="0" w:color="auto"/>
                                <w:right w:val="none" w:sz="0" w:space="0" w:color="auto"/>
                              </w:divBdr>
                              <w:divsChild>
                                <w:div w:id="8329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02708">
      <w:bodyDiv w:val="1"/>
      <w:marLeft w:val="0"/>
      <w:marRight w:val="0"/>
      <w:marTop w:val="0"/>
      <w:marBottom w:val="0"/>
      <w:divBdr>
        <w:top w:val="none" w:sz="0" w:space="0" w:color="auto"/>
        <w:left w:val="none" w:sz="0" w:space="0" w:color="auto"/>
        <w:bottom w:val="none" w:sz="0" w:space="0" w:color="auto"/>
        <w:right w:val="none" w:sz="0" w:space="0" w:color="auto"/>
      </w:divBdr>
      <w:divsChild>
        <w:div w:id="149055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33478">
      <w:bodyDiv w:val="1"/>
      <w:marLeft w:val="0"/>
      <w:marRight w:val="0"/>
      <w:marTop w:val="0"/>
      <w:marBottom w:val="0"/>
      <w:divBdr>
        <w:top w:val="none" w:sz="0" w:space="0" w:color="auto"/>
        <w:left w:val="none" w:sz="0" w:space="0" w:color="auto"/>
        <w:bottom w:val="none" w:sz="0" w:space="0" w:color="auto"/>
        <w:right w:val="none" w:sz="0" w:space="0" w:color="auto"/>
      </w:divBdr>
    </w:div>
    <w:div w:id="105079363">
      <w:bodyDiv w:val="1"/>
      <w:marLeft w:val="0"/>
      <w:marRight w:val="0"/>
      <w:marTop w:val="0"/>
      <w:marBottom w:val="0"/>
      <w:divBdr>
        <w:top w:val="none" w:sz="0" w:space="0" w:color="auto"/>
        <w:left w:val="none" w:sz="0" w:space="0" w:color="auto"/>
        <w:bottom w:val="none" w:sz="0" w:space="0" w:color="auto"/>
        <w:right w:val="none" w:sz="0" w:space="0" w:color="auto"/>
      </w:divBdr>
      <w:divsChild>
        <w:div w:id="160290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9430">
      <w:bodyDiv w:val="1"/>
      <w:marLeft w:val="0"/>
      <w:marRight w:val="0"/>
      <w:marTop w:val="0"/>
      <w:marBottom w:val="0"/>
      <w:divBdr>
        <w:top w:val="none" w:sz="0" w:space="0" w:color="auto"/>
        <w:left w:val="none" w:sz="0" w:space="0" w:color="auto"/>
        <w:bottom w:val="none" w:sz="0" w:space="0" w:color="auto"/>
        <w:right w:val="none" w:sz="0" w:space="0" w:color="auto"/>
      </w:divBdr>
      <w:divsChild>
        <w:div w:id="1861700326">
          <w:marLeft w:val="0"/>
          <w:marRight w:val="0"/>
          <w:marTop w:val="0"/>
          <w:marBottom w:val="0"/>
          <w:divBdr>
            <w:top w:val="none" w:sz="0" w:space="0" w:color="auto"/>
            <w:left w:val="none" w:sz="0" w:space="0" w:color="auto"/>
            <w:bottom w:val="none" w:sz="0" w:space="0" w:color="auto"/>
            <w:right w:val="none" w:sz="0" w:space="0" w:color="auto"/>
          </w:divBdr>
          <w:divsChild>
            <w:div w:id="1974410809">
              <w:marLeft w:val="0"/>
              <w:marRight w:val="0"/>
              <w:marTop w:val="0"/>
              <w:marBottom w:val="0"/>
              <w:divBdr>
                <w:top w:val="none" w:sz="0" w:space="0" w:color="auto"/>
                <w:left w:val="none" w:sz="0" w:space="0" w:color="auto"/>
                <w:bottom w:val="none" w:sz="0" w:space="0" w:color="auto"/>
                <w:right w:val="none" w:sz="0" w:space="0" w:color="auto"/>
              </w:divBdr>
              <w:divsChild>
                <w:div w:id="1430658570">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57964455">
                          <w:marLeft w:val="0"/>
                          <w:marRight w:val="0"/>
                          <w:marTop w:val="0"/>
                          <w:marBottom w:val="0"/>
                          <w:divBdr>
                            <w:top w:val="none" w:sz="0" w:space="0" w:color="auto"/>
                            <w:left w:val="none" w:sz="0" w:space="0" w:color="auto"/>
                            <w:bottom w:val="none" w:sz="0" w:space="0" w:color="auto"/>
                            <w:right w:val="none" w:sz="0" w:space="0" w:color="auto"/>
                          </w:divBdr>
                          <w:divsChild>
                            <w:div w:id="1983533472">
                              <w:marLeft w:val="0"/>
                              <w:marRight w:val="0"/>
                              <w:marTop w:val="0"/>
                              <w:marBottom w:val="0"/>
                              <w:divBdr>
                                <w:top w:val="none" w:sz="0" w:space="0" w:color="auto"/>
                                <w:left w:val="none" w:sz="0" w:space="0" w:color="auto"/>
                                <w:bottom w:val="none" w:sz="0" w:space="0" w:color="auto"/>
                                <w:right w:val="none" w:sz="0" w:space="0" w:color="auto"/>
                              </w:divBdr>
                              <w:divsChild>
                                <w:div w:id="19761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03520">
      <w:bodyDiv w:val="1"/>
      <w:marLeft w:val="0"/>
      <w:marRight w:val="0"/>
      <w:marTop w:val="0"/>
      <w:marBottom w:val="0"/>
      <w:divBdr>
        <w:top w:val="none" w:sz="0" w:space="0" w:color="auto"/>
        <w:left w:val="none" w:sz="0" w:space="0" w:color="auto"/>
        <w:bottom w:val="none" w:sz="0" w:space="0" w:color="auto"/>
        <w:right w:val="none" w:sz="0" w:space="0" w:color="auto"/>
      </w:divBdr>
    </w:div>
    <w:div w:id="215821040">
      <w:bodyDiv w:val="1"/>
      <w:marLeft w:val="0"/>
      <w:marRight w:val="0"/>
      <w:marTop w:val="0"/>
      <w:marBottom w:val="0"/>
      <w:divBdr>
        <w:top w:val="none" w:sz="0" w:space="0" w:color="auto"/>
        <w:left w:val="none" w:sz="0" w:space="0" w:color="auto"/>
        <w:bottom w:val="none" w:sz="0" w:space="0" w:color="auto"/>
        <w:right w:val="none" w:sz="0" w:space="0" w:color="auto"/>
      </w:divBdr>
    </w:div>
    <w:div w:id="216089112">
      <w:bodyDiv w:val="1"/>
      <w:marLeft w:val="0"/>
      <w:marRight w:val="0"/>
      <w:marTop w:val="0"/>
      <w:marBottom w:val="0"/>
      <w:divBdr>
        <w:top w:val="none" w:sz="0" w:space="0" w:color="auto"/>
        <w:left w:val="none" w:sz="0" w:space="0" w:color="auto"/>
        <w:bottom w:val="none" w:sz="0" w:space="0" w:color="auto"/>
        <w:right w:val="none" w:sz="0" w:space="0" w:color="auto"/>
      </w:divBdr>
      <w:divsChild>
        <w:div w:id="2063820093">
          <w:marLeft w:val="0"/>
          <w:marRight w:val="0"/>
          <w:marTop w:val="0"/>
          <w:marBottom w:val="0"/>
          <w:divBdr>
            <w:top w:val="none" w:sz="0" w:space="0" w:color="auto"/>
            <w:left w:val="none" w:sz="0" w:space="0" w:color="auto"/>
            <w:bottom w:val="none" w:sz="0" w:space="0" w:color="auto"/>
            <w:right w:val="none" w:sz="0" w:space="0" w:color="auto"/>
          </w:divBdr>
          <w:divsChild>
            <w:div w:id="2047171300">
              <w:marLeft w:val="0"/>
              <w:marRight w:val="0"/>
              <w:marTop w:val="0"/>
              <w:marBottom w:val="0"/>
              <w:divBdr>
                <w:top w:val="none" w:sz="0" w:space="0" w:color="auto"/>
                <w:left w:val="none" w:sz="0" w:space="0" w:color="auto"/>
                <w:bottom w:val="none" w:sz="0" w:space="0" w:color="auto"/>
                <w:right w:val="none" w:sz="0" w:space="0" w:color="auto"/>
              </w:divBdr>
            </w:div>
          </w:divsChild>
        </w:div>
        <w:div w:id="1654866996">
          <w:marLeft w:val="0"/>
          <w:marRight w:val="0"/>
          <w:marTop w:val="0"/>
          <w:marBottom w:val="0"/>
          <w:divBdr>
            <w:top w:val="none" w:sz="0" w:space="0" w:color="auto"/>
            <w:left w:val="none" w:sz="0" w:space="0" w:color="auto"/>
            <w:bottom w:val="none" w:sz="0" w:space="0" w:color="auto"/>
            <w:right w:val="none" w:sz="0" w:space="0" w:color="auto"/>
          </w:divBdr>
          <w:divsChild>
            <w:div w:id="273367814">
              <w:marLeft w:val="0"/>
              <w:marRight w:val="0"/>
              <w:marTop w:val="0"/>
              <w:marBottom w:val="0"/>
              <w:divBdr>
                <w:top w:val="none" w:sz="0" w:space="0" w:color="auto"/>
                <w:left w:val="none" w:sz="0" w:space="0" w:color="auto"/>
                <w:bottom w:val="none" w:sz="0" w:space="0" w:color="auto"/>
                <w:right w:val="none" w:sz="0" w:space="0" w:color="auto"/>
              </w:divBdr>
              <w:divsChild>
                <w:div w:id="122425799">
                  <w:marLeft w:val="0"/>
                  <w:marRight w:val="0"/>
                  <w:marTop w:val="0"/>
                  <w:marBottom w:val="0"/>
                  <w:divBdr>
                    <w:top w:val="none" w:sz="0" w:space="0" w:color="auto"/>
                    <w:left w:val="none" w:sz="0" w:space="0" w:color="auto"/>
                    <w:bottom w:val="none" w:sz="0" w:space="0" w:color="auto"/>
                    <w:right w:val="none" w:sz="0" w:space="0" w:color="auto"/>
                  </w:divBdr>
                  <w:divsChild>
                    <w:div w:id="1159883660">
                      <w:marLeft w:val="0"/>
                      <w:marRight w:val="0"/>
                      <w:marTop w:val="0"/>
                      <w:marBottom w:val="0"/>
                      <w:divBdr>
                        <w:top w:val="none" w:sz="0" w:space="0" w:color="auto"/>
                        <w:left w:val="none" w:sz="0" w:space="0" w:color="auto"/>
                        <w:bottom w:val="none" w:sz="0" w:space="0" w:color="auto"/>
                        <w:right w:val="none" w:sz="0" w:space="0" w:color="auto"/>
                      </w:divBdr>
                      <w:divsChild>
                        <w:div w:id="1797067489">
                          <w:marLeft w:val="0"/>
                          <w:marRight w:val="0"/>
                          <w:marTop w:val="0"/>
                          <w:marBottom w:val="0"/>
                          <w:divBdr>
                            <w:top w:val="none" w:sz="0" w:space="0" w:color="auto"/>
                            <w:left w:val="none" w:sz="0" w:space="0" w:color="auto"/>
                            <w:bottom w:val="none" w:sz="0" w:space="0" w:color="auto"/>
                            <w:right w:val="none" w:sz="0" w:space="0" w:color="auto"/>
                          </w:divBdr>
                          <w:divsChild>
                            <w:div w:id="992299676">
                              <w:marLeft w:val="0"/>
                              <w:marRight w:val="0"/>
                              <w:marTop w:val="0"/>
                              <w:marBottom w:val="0"/>
                              <w:divBdr>
                                <w:top w:val="none" w:sz="0" w:space="0" w:color="auto"/>
                                <w:left w:val="none" w:sz="0" w:space="0" w:color="auto"/>
                                <w:bottom w:val="none" w:sz="0" w:space="0" w:color="auto"/>
                                <w:right w:val="none" w:sz="0" w:space="0" w:color="auto"/>
                              </w:divBdr>
                              <w:divsChild>
                                <w:div w:id="1469349738">
                                  <w:marLeft w:val="0"/>
                                  <w:marRight w:val="0"/>
                                  <w:marTop w:val="0"/>
                                  <w:marBottom w:val="0"/>
                                  <w:divBdr>
                                    <w:top w:val="none" w:sz="0" w:space="0" w:color="auto"/>
                                    <w:left w:val="none" w:sz="0" w:space="0" w:color="auto"/>
                                    <w:bottom w:val="none" w:sz="0" w:space="0" w:color="auto"/>
                                    <w:right w:val="none" w:sz="0" w:space="0" w:color="auto"/>
                                  </w:divBdr>
                                  <w:divsChild>
                                    <w:div w:id="2072846621">
                                      <w:marLeft w:val="0"/>
                                      <w:marRight w:val="0"/>
                                      <w:marTop w:val="0"/>
                                      <w:marBottom w:val="0"/>
                                      <w:divBdr>
                                        <w:top w:val="none" w:sz="0" w:space="0" w:color="auto"/>
                                        <w:left w:val="none" w:sz="0" w:space="0" w:color="auto"/>
                                        <w:bottom w:val="none" w:sz="0" w:space="0" w:color="auto"/>
                                        <w:right w:val="none" w:sz="0" w:space="0" w:color="auto"/>
                                      </w:divBdr>
                                      <w:divsChild>
                                        <w:div w:id="1027096740">
                                          <w:marLeft w:val="0"/>
                                          <w:marRight w:val="0"/>
                                          <w:marTop w:val="0"/>
                                          <w:marBottom w:val="0"/>
                                          <w:divBdr>
                                            <w:top w:val="none" w:sz="0" w:space="0" w:color="auto"/>
                                            <w:left w:val="none" w:sz="0" w:space="0" w:color="auto"/>
                                            <w:bottom w:val="none" w:sz="0" w:space="0" w:color="auto"/>
                                            <w:right w:val="none" w:sz="0" w:space="0" w:color="auto"/>
                                          </w:divBdr>
                                          <w:divsChild>
                                            <w:div w:id="2033454526">
                                              <w:marLeft w:val="0"/>
                                              <w:marRight w:val="0"/>
                                              <w:marTop w:val="0"/>
                                              <w:marBottom w:val="0"/>
                                              <w:divBdr>
                                                <w:top w:val="none" w:sz="0" w:space="0" w:color="auto"/>
                                                <w:left w:val="none" w:sz="0" w:space="0" w:color="auto"/>
                                                <w:bottom w:val="none" w:sz="0" w:space="0" w:color="auto"/>
                                                <w:right w:val="none" w:sz="0" w:space="0" w:color="auto"/>
                                              </w:divBdr>
                                              <w:divsChild>
                                                <w:div w:id="2120177686">
                                                  <w:marLeft w:val="0"/>
                                                  <w:marRight w:val="0"/>
                                                  <w:marTop w:val="0"/>
                                                  <w:marBottom w:val="0"/>
                                                  <w:divBdr>
                                                    <w:top w:val="none" w:sz="0" w:space="0" w:color="auto"/>
                                                    <w:left w:val="none" w:sz="0" w:space="0" w:color="auto"/>
                                                    <w:bottom w:val="none" w:sz="0" w:space="0" w:color="auto"/>
                                                    <w:right w:val="none" w:sz="0" w:space="0" w:color="auto"/>
                                                  </w:divBdr>
                                                  <w:divsChild>
                                                    <w:div w:id="1542667295">
                                                      <w:marLeft w:val="0"/>
                                                      <w:marRight w:val="0"/>
                                                      <w:marTop w:val="0"/>
                                                      <w:marBottom w:val="0"/>
                                                      <w:divBdr>
                                                        <w:top w:val="none" w:sz="0" w:space="0" w:color="auto"/>
                                                        <w:left w:val="none" w:sz="0" w:space="0" w:color="auto"/>
                                                        <w:bottom w:val="none" w:sz="0" w:space="0" w:color="auto"/>
                                                        <w:right w:val="none" w:sz="0" w:space="0" w:color="auto"/>
                                                      </w:divBdr>
                                                      <w:divsChild>
                                                        <w:div w:id="630404062">
                                                          <w:marLeft w:val="0"/>
                                                          <w:marRight w:val="0"/>
                                                          <w:marTop w:val="0"/>
                                                          <w:marBottom w:val="0"/>
                                                          <w:divBdr>
                                                            <w:top w:val="none" w:sz="0" w:space="0" w:color="auto"/>
                                                            <w:left w:val="none" w:sz="0" w:space="0" w:color="auto"/>
                                                            <w:bottom w:val="none" w:sz="0" w:space="0" w:color="auto"/>
                                                            <w:right w:val="none" w:sz="0" w:space="0" w:color="auto"/>
                                                          </w:divBdr>
                                                          <w:divsChild>
                                                            <w:div w:id="183984583">
                                                              <w:marLeft w:val="0"/>
                                                              <w:marRight w:val="0"/>
                                                              <w:marTop w:val="0"/>
                                                              <w:marBottom w:val="0"/>
                                                              <w:divBdr>
                                                                <w:top w:val="none" w:sz="0" w:space="0" w:color="auto"/>
                                                                <w:left w:val="none" w:sz="0" w:space="0" w:color="auto"/>
                                                                <w:bottom w:val="none" w:sz="0" w:space="0" w:color="auto"/>
                                                                <w:right w:val="none" w:sz="0" w:space="0" w:color="auto"/>
                                                              </w:divBdr>
                                                              <w:divsChild>
                                                                <w:div w:id="1991667556">
                                                                  <w:marLeft w:val="0"/>
                                                                  <w:marRight w:val="0"/>
                                                                  <w:marTop w:val="0"/>
                                                                  <w:marBottom w:val="0"/>
                                                                  <w:divBdr>
                                                                    <w:top w:val="none" w:sz="0" w:space="0" w:color="auto"/>
                                                                    <w:left w:val="none" w:sz="0" w:space="0" w:color="auto"/>
                                                                    <w:bottom w:val="none" w:sz="0" w:space="0" w:color="auto"/>
                                                                    <w:right w:val="none" w:sz="0" w:space="0" w:color="auto"/>
                                                                  </w:divBdr>
                                                                  <w:divsChild>
                                                                    <w:div w:id="1148084471">
                                                                      <w:marLeft w:val="0"/>
                                                                      <w:marRight w:val="0"/>
                                                                      <w:marTop w:val="0"/>
                                                                      <w:marBottom w:val="0"/>
                                                                      <w:divBdr>
                                                                        <w:top w:val="none" w:sz="0" w:space="0" w:color="auto"/>
                                                                        <w:left w:val="none" w:sz="0" w:space="0" w:color="auto"/>
                                                                        <w:bottom w:val="none" w:sz="0" w:space="0" w:color="auto"/>
                                                                        <w:right w:val="none" w:sz="0" w:space="0" w:color="auto"/>
                                                                      </w:divBdr>
                                                                      <w:divsChild>
                                                                        <w:div w:id="1006977167">
                                                                          <w:marLeft w:val="0"/>
                                                                          <w:marRight w:val="0"/>
                                                                          <w:marTop w:val="0"/>
                                                                          <w:marBottom w:val="0"/>
                                                                          <w:divBdr>
                                                                            <w:top w:val="none" w:sz="0" w:space="0" w:color="auto"/>
                                                                            <w:left w:val="none" w:sz="0" w:space="0" w:color="auto"/>
                                                                            <w:bottom w:val="none" w:sz="0" w:space="0" w:color="auto"/>
                                                                            <w:right w:val="none" w:sz="0" w:space="0" w:color="auto"/>
                                                                          </w:divBdr>
                                                                          <w:divsChild>
                                                                            <w:div w:id="307711323">
                                                                              <w:marLeft w:val="0"/>
                                                                              <w:marRight w:val="0"/>
                                                                              <w:marTop w:val="0"/>
                                                                              <w:marBottom w:val="0"/>
                                                                              <w:divBdr>
                                                                                <w:top w:val="none" w:sz="0" w:space="0" w:color="auto"/>
                                                                                <w:left w:val="none" w:sz="0" w:space="0" w:color="auto"/>
                                                                                <w:bottom w:val="none" w:sz="0" w:space="0" w:color="auto"/>
                                                                                <w:right w:val="none" w:sz="0" w:space="0" w:color="auto"/>
                                                                              </w:divBdr>
                                                                              <w:divsChild>
                                                                                <w:div w:id="565647449">
                                                                                  <w:marLeft w:val="0"/>
                                                                                  <w:marRight w:val="0"/>
                                                                                  <w:marTop w:val="0"/>
                                                                                  <w:marBottom w:val="0"/>
                                                                                  <w:divBdr>
                                                                                    <w:top w:val="none" w:sz="0" w:space="0" w:color="auto"/>
                                                                                    <w:left w:val="none" w:sz="0" w:space="0" w:color="auto"/>
                                                                                    <w:bottom w:val="none" w:sz="0" w:space="0" w:color="auto"/>
                                                                                    <w:right w:val="none" w:sz="0" w:space="0" w:color="auto"/>
                                                                                  </w:divBdr>
                                                                                  <w:divsChild>
                                                                                    <w:div w:id="2023512164">
                                                                                      <w:marLeft w:val="0"/>
                                                                                      <w:marRight w:val="0"/>
                                                                                      <w:marTop w:val="0"/>
                                                                                      <w:marBottom w:val="0"/>
                                                                                      <w:divBdr>
                                                                                        <w:top w:val="none" w:sz="0" w:space="0" w:color="auto"/>
                                                                                        <w:left w:val="none" w:sz="0" w:space="0" w:color="auto"/>
                                                                                        <w:bottom w:val="none" w:sz="0" w:space="0" w:color="auto"/>
                                                                                        <w:right w:val="none" w:sz="0" w:space="0" w:color="auto"/>
                                                                                      </w:divBdr>
                                                                                      <w:divsChild>
                                                                                        <w:div w:id="1229609323">
                                                                                          <w:marLeft w:val="0"/>
                                                                                          <w:marRight w:val="0"/>
                                                                                          <w:marTop w:val="0"/>
                                                                                          <w:marBottom w:val="0"/>
                                                                                          <w:divBdr>
                                                                                            <w:top w:val="none" w:sz="0" w:space="0" w:color="auto"/>
                                                                                            <w:left w:val="none" w:sz="0" w:space="0" w:color="auto"/>
                                                                                            <w:bottom w:val="none" w:sz="0" w:space="0" w:color="auto"/>
                                                                                            <w:right w:val="none" w:sz="0" w:space="0" w:color="auto"/>
                                                                                          </w:divBdr>
                                                                                          <w:divsChild>
                                                                                            <w:div w:id="1012150024">
                                                                                              <w:marLeft w:val="0"/>
                                                                                              <w:marRight w:val="0"/>
                                                                                              <w:marTop w:val="0"/>
                                                                                              <w:marBottom w:val="0"/>
                                                                                              <w:divBdr>
                                                                                                <w:top w:val="none" w:sz="0" w:space="0" w:color="auto"/>
                                                                                                <w:left w:val="none" w:sz="0" w:space="0" w:color="auto"/>
                                                                                                <w:bottom w:val="none" w:sz="0" w:space="0" w:color="auto"/>
                                                                                                <w:right w:val="none" w:sz="0" w:space="0" w:color="auto"/>
                                                                                              </w:divBdr>
                                                                                              <w:divsChild>
                                                                                                <w:div w:id="20824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731632">
      <w:bodyDiv w:val="1"/>
      <w:marLeft w:val="0"/>
      <w:marRight w:val="0"/>
      <w:marTop w:val="0"/>
      <w:marBottom w:val="0"/>
      <w:divBdr>
        <w:top w:val="none" w:sz="0" w:space="0" w:color="auto"/>
        <w:left w:val="none" w:sz="0" w:space="0" w:color="auto"/>
        <w:bottom w:val="none" w:sz="0" w:space="0" w:color="auto"/>
        <w:right w:val="none" w:sz="0" w:space="0" w:color="auto"/>
      </w:divBdr>
    </w:div>
    <w:div w:id="305470572">
      <w:bodyDiv w:val="1"/>
      <w:marLeft w:val="0"/>
      <w:marRight w:val="0"/>
      <w:marTop w:val="0"/>
      <w:marBottom w:val="0"/>
      <w:divBdr>
        <w:top w:val="none" w:sz="0" w:space="0" w:color="auto"/>
        <w:left w:val="none" w:sz="0" w:space="0" w:color="auto"/>
        <w:bottom w:val="none" w:sz="0" w:space="0" w:color="auto"/>
        <w:right w:val="none" w:sz="0" w:space="0" w:color="auto"/>
      </w:divBdr>
      <w:divsChild>
        <w:div w:id="476142088">
          <w:marLeft w:val="0"/>
          <w:marRight w:val="0"/>
          <w:marTop w:val="0"/>
          <w:marBottom w:val="0"/>
          <w:divBdr>
            <w:top w:val="none" w:sz="0" w:space="0" w:color="auto"/>
            <w:left w:val="none" w:sz="0" w:space="0" w:color="auto"/>
            <w:bottom w:val="none" w:sz="0" w:space="0" w:color="auto"/>
            <w:right w:val="none" w:sz="0" w:space="0" w:color="auto"/>
          </w:divBdr>
          <w:divsChild>
            <w:div w:id="1040861166">
              <w:marLeft w:val="0"/>
              <w:marRight w:val="0"/>
              <w:marTop w:val="0"/>
              <w:marBottom w:val="0"/>
              <w:divBdr>
                <w:top w:val="none" w:sz="0" w:space="0" w:color="auto"/>
                <w:left w:val="none" w:sz="0" w:space="0" w:color="auto"/>
                <w:bottom w:val="none" w:sz="0" w:space="0" w:color="auto"/>
                <w:right w:val="none" w:sz="0" w:space="0" w:color="auto"/>
              </w:divBdr>
              <w:divsChild>
                <w:div w:id="1865513250">
                  <w:marLeft w:val="0"/>
                  <w:marRight w:val="0"/>
                  <w:marTop w:val="0"/>
                  <w:marBottom w:val="0"/>
                  <w:divBdr>
                    <w:top w:val="none" w:sz="0" w:space="0" w:color="auto"/>
                    <w:left w:val="none" w:sz="0" w:space="0" w:color="auto"/>
                    <w:bottom w:val="none" w:sz="0" w:space="0" w:color="auto"/>
                    <w:right w:val="none" w:sz="0" w:space="0" w:color="auto"/>
                  </w:divBdr>
                  <w:divsChild>
                    <w:div w:id="1260795801">
                      <w:marLeft w:val="0"/>
                      <w:marRight w:val="0"/>
                      <w:marTop w:val="0"/>
                      <w:marBottom w:val="0"/>
                      <w:divBdr>
                        <w:top w:val="none" w:sz="0" w:space="0" w:color="auto"/>
                        <w:left w:val="none" w:sz="0" w:space="0" w:color="auto"/>
                        <w:bottom w:val="none" w:sz="0" w:space="0" w:color="auto"/>
                        <w:right w:val="none" w:sz="0" w:space="0" w:color="auto"/>
                      </w:divBdr>
                      <w:divsChild>
                        <w:div w:id="1289045916">
                          <w:marLeft w:val="0"/>
                          <w:marRight w:val="0"/>
                          <w:marTop w:val="0"/>
                          <w:marBottom w:val="0"/>
                          <w:divBdr>
                            <w:top w:val="none" w:sz="0" w:space="0" w:color="auto"/>
                            <w:left w:val="none" w:sz="0" w:space="0" w:color="auto"/>
                            <w:bottom w:val="none" w:sz="0" w:space="0" w:color="auto"/>
                            <w:right w:val="none" w:sz="0" w:space="0" w:color="auto"/>
                          </w:divBdr>
                          <w:divsChild>
                            <w:div w:id="695428869">
                              <w:marLeft w:val="0"/>
                              <w:marRight w:val="0"/>
                              <w:marTop w:val="0"/>
                              <w:marBottom w:val="0"/>
                              <w:divBdr>
                                <w:top w:val="none" w:sz="0" w:space="0" w:color="auto"/>
                                <w:left w:val="none" w:sz="0" w:space="0" w:color="auto"/>
                                <w:bottom w:val="none" w:sz="0" w:space="0" w:color="auto"/>
                                <w:right w:val="none" w:sz="0" w:space="0" w:color="auto"/>
                              </w:divBdr>
                              <w:divsChild>
                                <w:div w:id="1717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603406">
      <w:bodyDiv w:val="1"/>
      <w:marLeft w:val="0"/>
      <w:marRight w:val="0"/>
      <w:marTop w:val="0"/>
      <w:marBottom w:val="0"/>
      <w:divBdr>
        <w:top w:val="none" w:sz="0" w:space="0" w:color="auto"/>
        <w:left w:val="none" w:sz="0" w:space="0" w:color="auto"/>
        <w:bottom w:val="none" w:sz="0" w:space="0" w:color="auto"/>
        <w:right w:val="none" w:sz="0" w:space="0" w:color="auto"/>
      </w:divBdr>
    </w:div>
    <w:div w:id="369696054">
      <w:bodyDiv w:val="1"/>
      <w:marLeft w:val="0"/>
      <w:marRight w:val="0"/>
      <w:marTop w:val="0"/>
      <w:marBottom w:val="0"/>
      <w:divBdr>
        <w:top w:val="none" w:sz="0" w:space="0" w:color="auto"/>
        <w:left w:val="none" w:sz="0" w:space="0" w:color="auto"/>
        <w:bottom w:val="none" w:sz="0" w:space="0" w:color="auto"/>
        <w:right w:val="none" w:sz="0" w:space="0" w:color="auto"/>
      </w:divBdr>
      <w:divsChild>
        <w:div w:id="836455202">
          <w:marLeft w:val="0"/>
          <w:marRight w:val="0"/>
          <w:marTop w:val="0"/>
          <w:marBottom w:val="0"/>
          <w:divBdr>
            <w:top w:val="none" w:sz="0" w:space="0" w:color="auto"/>
            <w:left w:val="none" w:sz="0" w:space="0" w:color="auto"/>
            <w:bottom w:val="none" w:sz="0" w:space="0" w:color="auto"/>
            <w:right w:val="none" w:sz="0" w:space="0" w:color="auto"/>
          </w:divBdr>
          <w:divsChild>
            <w:div w:id="1193419379">
              <w:marLeft w:val="0"/>
              <w:marRight w:val="0"/>
              <w:marTop w:val="0"/>
              <w:marBottom w:val="0"/>
              <w:divBdr>
                <w:top w:val="none" w:sz="0" w:space="0" w:color="auto"/>
                <w:left w:val="none" w:sz="0" w:space="0" w:color="auto"/>
                <w:bottom w:val="none" w:sz="0" w:space="0" w:color="auto"/>
                <w:right w:val="none" w:sz="0" w:space="0" w:color="auto"/>
              </w:divBdr>
            </w:div>
          </w:divsChild>
        </w:div>
        <w:div w:id="1961644141">
          <w:marLeft w:val="0"/>
          <w:marRight w:val="0"/>
          <w:marTop w:val="0"/>
          <w:marBottom w:val="0"/>
          <w:divBdr>
            <w:top w:val="none" w:sz="0" w:space="0" w:color="auto"/>
            <w:left w:val="none" w:sz="0" w:space="0" w:color="auto"/>
            <w:bottom w:val="none" w:sz="0" w:space="0" w:color="auto"/>
            <w:right w:val="none" w:sz="0" w:space="0" w:color="auto"/>
          </w:divBdr>
          <w:divsChild>
            <w:div w:id="1855728376">
              <w:marLeft w:val="0"/>
              <w:marRight w:val="0"/>
              <w:marTop w:val="0"/>
              <w:marBottom w:val="0"/>
              <w:divBdr>
                <w:top w:val="none" w:sz="0" w:space="0" w:color="auto"/>
                <w:left w:val="none" w:sz="0" w:space="0" w:color="auto"/>
                <w:bottom w:val="none" w:sz="0" w:space="0" w:color="auto"/>
                <w:right w:val="none" w:sz="0" w:space="0" w:color="auto"/>
              </w:divBdr>
              <w:divsChild>
                <w:div w:id="531190399">
                  <w:marLeft w:val="0"/>
                  <w:marRight w:val="0"/>
                  <w:marTop w:val="0"/>
                  <w:marBottom w:val="0"/>
                  <w:divBdr>
                    <w:top w:val="none" w:sz="0" w:space="0" w:color="auto"/>
                    <w:left w:val="none" w:sz="0" w:space="0" w:color="auto"/>
                    <w:bottom w:val="none" w:sz="0" w:space="0" w:color="auto"/>
                    <w:right w:val="none" w:sz="0" w:space="0" w:color="auto"/>
                  </w:divBdr>
                  <w:divsChild>
                    <w:div w:id="889192906">
                      <w:marLeft w:val="0"/>
                      <w:marRight w:val="0"/>
                      <w:marTop w:val="0"/>
                      <w:marBottom w:val="0"/>
                      <w:divBdr>
                        <w:top w:val="none" w:sz="0" w:space="0" w:color="auto"/>
                        <w:left w:val="none" w:sz="0" w:space="0" w:color="auto"/>
                        <w:bottom w:val="none" w:sz="0" w:space="0" w:color="auto"/>
                        <w:right w:val="none" w:sz="0" w:space="0" w:color="auto"/>
                      </w:divBdr>
                      <w:divsChild>
                        <w:div w:id="1419131005">
                          <w:marLeft w:val="0"/>
                          <w:marRight w:val="0"/>
                          <w:marTop w:val="0"/>
                          <w:marBottom w:val="0"/>
                          <w:divBdr>
                            <w:top w:val="none" w:sz="0" w:space="0" w:color="auto"/>
                            <w:left w:val="none" w:sz="0" w:space="0" w:color="auto"/>
                            <w:bottom w:val="none" w:sz="0" w:space="0" w:color="auto"/>
                            <w:right w:val="none" w:sz="0" w:space="0" w:color="auto"/>
                          </w:divBdr>
                          <w:divsChild>
                            <w:div w:id="506017461">
                              <w:marLeft w:val="0"/>
                              <w:marRight w:val="0"/>
                              <w:marTop w:val="0"/>
                              <w:marBottom w:val="0"/>
                              <w:divBdr>
                                <w:top w:val="none" w:sz="0" w:space="0" w:color="auto"/>
                                <w:left w:val="none" w:sz="0" w:space="0" w:color="auto"/>
                                <w:bottom w:val="none" w:sz="0" w:space="0" w:color="auto"/>
                                <w:right w:val="none" w:sz="0" w:space="0" w:color="auto"/>
                              </w:divBdr>
                              <w:divsChild>
                                <w:div w:id="645473854">
                                  <w:marLeft w:val="0"/>
                                  <w:marRight w:val="0"/>
                                  <w:marTop w:val="0"/>
                                  <w:marBottom w:val="0"/>
                                  <w:divBdr>
                                    <w:top w:val="none" w:sz="0" w:space="0" w:color="auto"/>
                                    <w:left w:val="none" w:sz="0" w:space="0" w:color="auto"/>
                                    <w:bottom w:val="none" w:sz="0" w:space="0" w:color="auto"/>
                                    <w:right w:val="none" w:sz="0" w:space="0" w:color="auto"/>
                                  </w:divBdr>
                                  <w:divsChild>
                                    <w:div w:id="1059286715">
                                      <w:marLeft w:val="0"/>
                                      <w:marRight w:val="0"/>
                                      <w:marTop w:val="0"/>
                                      <w:marBottom w:val="0"/>
                                      <w:divBdr>
                                        <w:top w:val="none" w:sz="0" w:space="0" w:color="auto"/>
                                        <w:left w:val="none" w:sz="0" w:space="0" w:color="auto"/>
                                        <w:bottom w:val="none" w:sz="0" w:space="0" w:color="auto"/>
                                        <w:right w:val="none" w:sz="0" w:space="0" w:color="auto"/>
                                      </w:divBdr>
                                      <w:divsChild>
                                        <w:div w:id="354966666">
                                          <w:marLeft w:val="0"/>
                                          <w:marRight w:val="0"/>
                                          <w:marTop w:val="0"/>
                                          <w:marBottom w:val="0"/>
                                          <w:divBdr>
                                            <w:top w:val="none" w:sz="0" w:space="0" w:color="auto"/>
                                            <w:left w:val="none" w:sz="0" w:space="0" w:color="auto"/>
                                            <w:bottom w:val="none" w:sz="0" w:space="0" w:color="auto"/>
                                            <w:right w:val="none" w:sz="0" w:space="0" w:color="auto"/>
                                          </w:divBdr>
                                          <w:divsChild>
                                            <w:div w:id="1435173612">
                                              <w:marLeft w:val="0"/>
                                              <w:marRight w:val="0"/>
                                              <w:marTop w:val="0"/>
                                              <w:marBottom w:val="0"/>
                                              <w:divBdr>
                                                <w:top w:val="none" w:sz="0" w:space="0" w:color="auto"/>
                                                <w:left w:val="none" w:sz="0" w:space="0" w:color="auto"/>
                                                <w:bottom w:val="none" w:sz="0" w:space="0" w:color="auto"/>
                                                <w:right w:val="none" w:sz="0" w:space="0" w:color="auto"/>
                                              </w:divBdr>
                                              <w:divsChild>
                                                <w:div w:id="135997592">
                                                  <w:marLeft w:val="0"/>
                                                  <w:marRight w:val="0"/>
                                                  <w:marTop w:val="0"/>
                                                  <w:marBottom w:val="0"/>
                                                  <w:divBdr>
                                                    <w:top w:val="none" w:sz="0" w:space="0" w:color="auto"/>
                                                    <w:left w:val="none" w:sz="0" w:space="0" w:color="auto"/>
                                                    <w:bottom w:val="none" w:sz="0" w:space="0" w:color="auto"/>
                                                    <w:right w:val="none" w:sz="0" w:space="0" w:color="auto"/>
                                                  </w:divBdr>
                                                  <w:divsChild>
                                                    <w:div w:id="944918010">
                                                      <w:marLeft w:val="0"/>
                                                      <w:marRight w:val="0"/>
                                                      <w:marTop w:val="0"/>
                                                      <w:marBottom w:val="0"/>
                                                      <w:divBdr>
                                                        <w:top w:val="none" w:sz="0" w:space="0" w:color="auto"/>
                                                        <w:left w:val="none" w:sz="0" w:space="0" w:color="auto"/>
                                                        <w:bottom w:val="none" w:sz="0" w:space="0" w:color="auto"/>
                                                        <w:right w:val="none" w:sz="0" w:space="0" w:color="auto"/>
                                                      </w:divBdr>
                                                      <w:divsChild>
                                                        <w:div w:id="1198465721">
                                                          <w:marLeft w:val="0"/>
                                                          <w:marRight w:val="0"/>
                                                          <w:marTop w:val="0"/>
                                                          <w:marBottom w:val="0"/>
                                                          <w:divBdr>
                                                            <w:top w:val="none" w:sz="0" w:space="0" w:color="auto"/>
                                                            <w:left w:val="none" w:sz="0" w:space="0" w:color="auto"/>
                                                            <w:bottom w:val="none" w:sz="0" w:space="0" w:color="auto"/>
                                                            <w:right w:val="none" w:sz="0" w:space="0" w:color="auto"/>
                                                          </w:divBdr>
                                                          <w:divsChild>
                                                            <w:div w:id="1864047459">
                                                              <w:marLeft w:val="0"/>
                                                              <w:marRight w:val="0"/>
                                                              <w:marTop w:val="0"/>
                                                              <w:marBottom w:val="0"/>
                                                              <w:divBdr>
                                                                <w:top w:val="none" w:sz="0" w:space="0" w:color="auto"/>
                                                                <w:left w:val="none" w:sz="0" w:space="0" w:color="auto"/>
                                                                <w:bottom w:val="none" w:sz="0" w:space="0" w:color="auto"/>
                                                                <w:right w:val="none" w:sz="0" w:space="0" w:color="auto"/>
                                                              </w:divBdr>
                                                              <w:divsChild>
                                                                <w:div w:id="1062296038">
                                                                  <w:marLeft w:val="0"/>
                                                                  <w:marRight w:val="0"/>
                                                                  <w:marTop w:val="0"/>
                                                                  <w:marBottom w:val="0"/>
                                                                  <w:divBdr>
                                                                    <w:top w:val="none" w:sz="0" w:space="0" w:color="auto"/>
                                                                    <w:left w:val="none" w:sz="0" w:space="0" w:color="auto"/>
                                                                    <w:bottom w:val="none" w:sz="0" w:space="0" w:color="auto"/>
                                                                    <w:right w:val="none" w:sz="0" w:space="0" w:color="auto"/>
                                                                  </w:divBdr>
                                                                  <w:divsChild>
                                                                    <w:div w:id="1284386981">
                                                                      <w:marLeft w:val="0"/>
                                                                      <w:marRight w:val="0"/>
                                                                      <w:marTop w:val="0"/>
                                                                      <w:marBottom w:val="0"/>
                                                                      <w:divBdr>
                                                                        <w:top w:val="none" w:sz="0" w:space="0" w:color="auto"/>
                                                                        <w:left w:val="none" w:sz="0" w:space="0" w:color="auto"/>
                                                                        <w:bottom w:val="none" w:sz="0" w:space="0" w:color="auto"/>
                                                                        <w:right w:val="none" w:sz="0" w:space="0" w:color="auto"/>
                                                                      </w:divBdr>
                                                                      <w:divsChild>
                                                                        <w:div w:id="640352625">
                                                                          <w:marLeft w:val="0"/>
                                                                          <w:marRight w:val="0"/>
                                                                          <w:marTop w:val="0"/>
                                                                          <w:marBottom w:val="0"/>
                                                                          <w:divBdr>
                                                                            <w:top w:val="none" w:sz="0" w:space="0" w:color="auto"/>
                                                                            <w:left w:val="none" w:sz="0" w:space="0" w:color="auto"/>
                                                                            <w:bottom w:val="none" w:sz="0" w:space="0" w:color="auto"/>
                                                                            <w:right w:val="none" w:sz="0" w:space="0" w:color="auto"/>
                                                                          </w:divBdr>
                                                                          <w:divsChild>
                                                                            <w:div w:id="1580748002">
                                                                              <w:marLeft w:val="0"/>
                                                                              <w:marRight w:val="0"/>
                                                                              <w:marTop w:val="0"/>
                                                                              <w:marBottom w:val="0"/>
                                                                              <w:divBdr>
                                                                                <w:top w:val="none" w:sz="0" w:space="0" w:color="auto"/>
                                                                                <w:left w:val="none" w:sz="0" w:space="0" w:color="auto"/>
                                                                                <w:bottom w:val="none" w:sz="0" w:space="0" w:color="auto"/>
                                                                                <w:right w:val="none" w:sz="0" w:space="0" w:color="auto"/>
                                                                              </w:divBdr>
                                                                              <w:divsChild>
                                                                                <w:div w:id="51777209">
                                                                                  <w:marLeft w:val="0"/>
                                                                                  <w:marRight w:val="0"/>
                                                                                  <w:marTop w:val="0"/>
                                                                                  <w:marBottom w:val="0"/>
                                                                                  <w:divBdr>
                                                                                    <w:top w:val="none" w:sz="0" w:space="0" w:color="auto"/>
                                                                                    <w:left w:val="none" w:sz="0" w:space="0" w:color="auto"/>
                                                                                    <w:bottom w:val="none" w:sz="0" w:space="0" w:color="auto"/>
                                                                                    <w:right w:val="none" w:sz="0" w:space="0" w:color="auto"/>
                                                                                  </w:divBdr>
                                                                                  <w:divsChild>
                                                                                    <w:div w:id="1864131124">
                                                                                      <w:marLeft w:val="0"/>
                                                                                      <w:marRight w:val="0"/>
                                                                                      <w:marTop w:val="0"/>
                                                                                      <w:marBottom w:val="0"/>
                                                                                      <w:divBdr>
                                                                                        <w:top w:val="none" w:sz="0" w:space="0" w:color="auto"/>
                                                                                        <w:left w:val="none" w:sz="0" w:space="0" w:color="auto"/>
                                                                                        <w:bottom w:val="none" w:sz="0" w:space="0" w:color="auto"/>
                                                                                        <w:right w:val="none" w:sz="0" w:space="0" w:color="auto"/>
                                                                                      </w:divBdr>
                                                                                      <w:divsChild>
                                                                                        <w:div w:id="852916922">
                                                                                          <w:marLeft w:val="0"/>
                                                                                          <w:marRight w:val="0"/>
                                                                                          <w:marTop w:val="0"/>
                                                                                          <w:marBottom w:val="0"/>
                                                                                          <w:divBdr>
                                                                                            <w:top w:val="none" w:sz="0" w:space="0" w:color="auto"/>
                                                                                            <w:left w:val="none" w:sz="0" w:space="0" w:color="auto"/>
                                                                                            <w:bottom w:val="none" w:sz="0" w:space="0" w:color="auto"/>
                                                                                            <w:right w:val="none" w:sz="0" w:space="0" w:color="auto"/>
                                                                                          </w:divBdr>
                                                                                          <w:divsChild>
                                                                                            <w:div w:id="294257465">
                                                                                              <w:marLeft w:val="0"/>
                                                                                              <w:marRight w:val="0"/>
                                                                                              <w:marTop w:val="0"/>
                                                                                              <w:marBottom w:val="0"/>
                                                                                              <w:divBdr>
                                                                                                <w:top w:val="none" w:sz="0" w:space="0" w:color="auto"/>
                                                                                                <w:left w:val="none" w:sz="0" w:space="0" w:color="auto"/>
                                                                                                <w:bottom w:val="none" w:sz="0" w:space="0" w:color="auto"/>
                                                                                                <w:right w:val="none" w:sz="0" w:space="0" w:color="auto"/>
                                                                                              </w:divBdr>
                                                                                              <w:divsChild>
                                                                                                <w:div w:id="213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691120">
      <w:bodyDiv w:val="1"/>
      <w:marLeft w:val="0"/>
      <w:marRight w:val="0"/>
      <w:marTop w:val="0"/>
      <w:marBottom w:val="0"/>
      <w:divBdr>
        <w:top w:val="none" w:sz="0" w:space="0" w:color="auto"/>
        <w:left w:val="none" w:sz="0" w:space="0" w:color="auto"/>
        <w:bottom w:val="none" w:sz="0" w:space="0" w:color="auto"/>
        <w:right w:val="none" w:sz="0" w:space="0" w:color="auto"/>
      </w:divBdr>
      <w:divsChild>
        <w:div w:id="905258771">
          <w:marLeft w:val="0"/>
          <w:marRight w:val="0"/>
          <w:marTop w:val="0"/>
          <w:marBottom w:val="0"/>
          <w:divBdr>
            <w:top w:val="none" w:sz="0" w:space="0" w:color="auto"/>
            <w:left w:val="none" w:sz="0" w:space="0" w:color="auto"/>
            <w:bottom w:val="none" w:sz="0" w:space="0" w:color="auto"/>
            <w:right w:val="none" w:sz="0" w:space="0" w:color="auto"/>
          </w:divBdr>
          <w:divsChild>
            <w:div w:id="1223833001">
              <w:marLeft w:val="0"/>
              <w:marRight w:val="0"/>
              <w:marTop w:val="0"/>
              <w:marBottom w:val="0"/>
              <w:divBdr>
                <w:top w:val="none" w:sz="0" w:space="0" w:color="auto"/>
                <w:left w:val="none" w:sz="0" w:space="0" w:color="auto"/>
                <w:bottom w:val="none" w:sz="0" w:space="0" w:color="auto"/>
                <w:right w:val="none" w:sz="0" w:space="0" w:color="auto"/>
              </w:divBdr>
              <w:divsChild>
                <w:div w:id="707143287">
                  <w:marLeft w:val="0"/>
                  <w:marRight w:val="0"/>
                  <w:marTop w:val="0"/>
                  <w:marBottom w:val="0"/>
                  <w:divBdr>
                    <w:top w:val="none" w:sz="0" w:space="0" w:color="auto"/>
                    <w:left w:val="none" w:sz="0" w:space="0" w:color="auto"/>
                    <w:bottom w:val="none" w:sz="0" w:space="0" w:color="auto"/>
                    <w:right w:val="none" w:sz="0" w:space="0" w:color="auto"/>
                  </w:divBdr>
                  <w:divsChild>
                    <w:div w:id="514423781">
                      <w:marLeft w:val="0"/>
                      <w:marRight w:val="0"/>
                      <w:marTop w:val="0"/>
                      <w:marBottom w:val="0"/>
                      <w:divBdr>
                        <w:top w:val="none" w:sz="0" w:space="0" w:color="auto"/>
                        <w:left w:val="none" w:sz="0" w:space="0" w:color="auto"/>
                        <w:bottom w:val="none" w:sz="0" w:space="0" w:color="auto"/>
                        <w:right w:val="none" w:sz="0" w:space="0" w:color="auto"/>
                      </w:divBdr>
                      <w:divsChild>
                        <w:div w:id="73670876">
                          <w:marLeft w:val="0"/>
                          <w:marRight w:val="0"/>
                          <w:marTop w:val="0"/>
                          <w:marBottom w:val="0"/>
                          <w:divBdr>
                            <w:top w:val="none" w:sz="0" w:space="0" w:color="auto"/>
                            <w:left w:val="none" w:sz="0" w:space="0" w:color="auto"/>
                            <w:bottom w:val="none" w:sz="0" w:space="0" w:color="auto"/>
                            <w:right w:val="none" w:sz="0" w:space="0" w:color="auto"/>
                          </w:divBdr>
                          <w:divsChild>
                            <w:div w:id="1376470922">
                              <w:marLeft w:val="0"/>
                              <w:marRight w:val="0"/>
                              <w:marTop w:val="0"/>
                              <w:marBottom w:val="0"/>
                              <w:divBdr>
                                <w:top w:val="none" w:sz="0" w:space="0" w:color="auto"/>
                                <w:left w:val="none" w:sz="0" w:space="0" w:color="auto"/>
                                <w:bottom w:val="none" w:sz="0" w:space="0" w:color="auto"/>
                                <w:right w:val="none" w:sz="0" w:space="0" w:color="auto"/>
                              </w:divBdr>
                              <w:divsChild>
                                <w:div w:id="484322259">
                                  <w:marLeft w:val="0"/>
                                  <w:marRight w:val="0"/>
                                  <w:marTop w:val="0"/>
                                  <w:marBottom w:val="0"/>
                                  <w:divBdr>
                                    <w:top w:val="none" w:sz="0" w:space="0" w:color="auto"/>
                                    <w:left w:val="none" w:sz="0" w:space="0" w:color="auto"/>
                                    <w:bottom w:val="none" w:sz="0" w:space="0" w:color="auto"/>
                                    <w:right w:val="none" w:sz="0" w:space="0" w:color="auto"/>
                                  </w:divBdr>
                                  <w:divsChild>
                                    <w:div w:id="26674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080016">
      <w:bodyDiv w:val="1"/>
      <w:marLeft w:val="0"/>
      <w:marRight w:val="0"/>
      <w:marTop w:val="0"/>
      <w:marBottom w:val="0"/>
      <w:divBdr>
        <w:top w:val="none" w:sz="0" w:space="0" w:color="auto"/>
        <w:left w:val="none" w:sz="0" w:space="0" w:color="auto"/>
        <w:bottom w:val="none" w:sz="0" w:space="0" w:color="auto"/>
        <w:right w:val="none" w:sz="0" w:space="0" w:color="auto"/>
      </w:divBdr>
    </w:div>
    <w:div w:id="553666091">
      <w:bodyDiv w:val="1"/>
      <w:marLeft w:val="0"/>
      <w:marRight w:val="0"/>
      <w:marTop w:val="0"/>
      <w:marBottom w:val="0"/>
      <w:divBdr>
        <w:top w:val="none" w:sz="0" w:space="0" w:color="auto"/>
        <w:left w:val="none" w:sz="0" w:space="0" w:color="auto"/>
        <w:bottom w:val="none" w:sz="0" w:space="0" w:color="auto"/>
        <w:right w:val="none" w:sz="0" w:space="0" w:color="auto"/>
      </w:divBdr>
      <w:divsChild>
        <w:div w:id="1360549675">
          <w:marLeft w:val="0"/>
          <w:marRight w:val="0"/>
          <w:marTop w:val="0"/>
          <w:marBottom w:val="0"/>
          <w:divBdr>
            <w:top w:val="none" w:sz="0" w:space="0" w:color="auto"/>
            <w:left w:val="none" w:sz="0" w:space="0" w:color="auto"/>
            <w:bottom w:val="none" w:sz="0" w:space="0" w:color="auto"/>
            <w:right w:val="none" w:sz="0" w:space="0" w:color="auto"/>
          </w:divBdr>
          <w:divsChild>
            <w:div w:id="1581863567">
              <w:marLeft w:val="0"/>
              <w:marRight w:val="0"/>
              <w:marTop w:val="0"/>
              <w:marBottom w:val="0"/>
              <w:divBdr>
                <w:top w:val="none" w:sz="0" w:space="0" w:color="auto"/>
                <w:left w:val="none" w:sz="0" w:space="0" w:color="auto"/>
                <w:bottom w:val="none" w:sz="0" w:space="0" w:color="auto"/>
                <w:right w:val="none" w:sz="0" w:space="0" w:color="auto"/>
              </w:divBdr>
              <w:divsChild>
                <w:div w:id="556207704">
                  <w:marLeft w:val="0"/>
                  <w:marRight w:val="0"/>
                  <w:marTop w:val="0"/>
                  <w:marBottom w:val="0"/>
                  <w:divBdr>
                    <w:top w:val="none" w:sz="0" w:space="0" w:color="auto"/>
                    <w:left w:val="none" w:sz="0" w:space="0" w:color="auto"/>
                    <w:bottom w:val="none" w:sz="0" w:space="0" w:color="auto"/>
                    <w:right w:val="none" w:sz="0" w:space="0" w:color="auto"/>
                  </w:divBdr>
                  <w:divsChild>
                    <w:div w:id="326713229">
                      <w:marLeft w:val="0"/>
                      <w:marRight w:val="0"/>
                      <w:marTop w:val="0"/>
                      <w:marBottom w:val="0"/>
                      <w:divBdr>
                        <w:top w:val="none" w:sz="0" w:space="0" w:color="auto"/>
                        <w:left w:val="none" w:sz="0" w:space="0" w:color="auto"/>
                        <w:bottom w:val="none" w:sz="0" w:space="0" w:color="auto"/>
                        <w:right w:val="none" w:sz="0" w:space="0" w:color="auto"/>
                      </w:divBdr>
                      <w:divsChild>
                        <w:div w:id="1310207036">
                          <w:marLeft w:val="0"/>
                          <w:marRight w:val="0"/>
                          <w:marTop w:val="0"/>
                          <w:marBottom w:val="0"/>
                          <w:divBdr>
                            <w:top w:val="none" w:sz="0" w:space="0" w:color="auto"/>
                            <w:left w:val="none" w:sz="0" w:space="0" w:color="auto"/>
                            <w:bottom w:val="none" w:sz="0" w:space="0" w:color="auto"/>
                            <w:right w:val="none" w:sz="0" w:space="0" w:color="auto"/>
                          </w:divBdr>
                          <w:divsChild>
                            <w:div w:id="1636831709">
                              <w:marLeft w:val="0"/>
                              <w:marRight w:val="0"/>
                              <w:marTop w:val="0"/>
                              <w:marBottom w:val="0"/>
                              <w:divBdr>
                                <w:top w:val="none" w:sz="0" w:space="0" w:color="auto"/>
                                <w:left w:val="none" w:sz="0" w:space="0" w:color="auto"/>
                                <w:bottom w:val="none" w:sz="0" w:space="0" w:color="auto"/>
                                <w:right w:val="none" w:sz="0" w:space="0" w:color="auto"/>
                              </w:divBdr>
                              <w:divsChild>
                                <w:div w:id="12965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347886">
      <w:bodyDiv w:val="1"/>
      <w:marLeft w:val="0"/>
      <w:marRight w:val="0"/>
      <w:marTop w:val="0"/>
      <w:marBottom w:val="0"/>
      <w:divBdr>
        <w:top w:val="none" w:sz="0" w:space="0" w:color="auto"/>
        <w:left w:val="none" w:sz="0" w:space="0" w:color="auto"/>
        <w:bottom w:val="none" w:sz="0" w:space="0" w:color="auto"/>
        <w:right w:val="none" w:sz="0" w:space="0" w:color="auto"/>
      </w:divBdr>
      <w:divsChild>
        <w:div w:id="936601890">
          <w:marLeft w:val="0"/>
          <w:marRight w:val="0"/>
          <w:marTop w:val="0"/>
          <w:marBottom w:val="0"/>
          <w:divBdr>
            <w:top w:val="none" w:sz="0" w:space="0" w:color="auto"/>
            <w:left w:val="none" w:sz="0" w:space="0" w:color="auto"/>
            <w:bottom w:val="none" w:sz="0" w:space="0" w:color="auto"/>
            <w:right w:val="none" w:sz="0" w:space="0" w:color="auto"/>
          </w:divBdr>
          <w:divsChild>
            <w:div w:id="1668902684">
              <w:marLeft w:val="0"/>
              <w:marRight w:val="0"/>
              <w:marTop w:val="0"/>
              <w:marBottom w:val="0"/>
              <w:divBdr>
                <w:top w:val="none" w:sz="0" w:space="0" w:color="auto"/>
                <w:left w:val="none" w:sz="0" w:space="0" w:color="auto"/>
                <w:bottom w:val="none" w:sz="0" w:space="0" w:color="auto"/>
                <w:right w:val="none" w:sz="0" w:space="0" w:color="auto"/>
              </w:divBdr>
            </w:div>
          </w:divsChild>
        </w:div>
        <w:div w:id="582300920">
          <w:marLeft w:val="0"/>
          <w:marRight w:val="0"/>
          <w:marTop w:val="0"/>
          <w:marBottom w:val="0"/>
          <w:divBdr>
            <w:top w:val="none" w:sz="0" w:space="0" w:color="auto"/>
            <w:left w:val="none" w:sz="0" w:space="0" w:color="auto"/>
            <w:bottom w:val="none" w:sz="0" w:space="0" w:color="auto"/>
            <w:right w:val="none" w:sz="0" w:space="0" w:color="auto"/>
          </w:divBdr>
          <w:divsChild>
            <w:div w:id="1332954488">
              <w:marLeft w:val="0"/>
              <w:marRight w:val="0"/>
              <w:marTop w:val="0"/>
              <w:marBottom w:val="0"/>
              <w:divBdr>
                <w:top w:val="none" w:sz="0" w:space="0" w:color="auto"/>
                <w:left w:val="none" w:sz="0" w:space="0" w:color="auto"/>
                <w:bottom w:val="none" w:sz="0" w:space="0" w:color="auto"/>
                <w:right w:val="none" w:sz="0" w:space="0" w:color="auto"/>
              </w:divBdr>
              <w:divsChild>
                <w:div w:id="803236133">
                  <w:marLeft w:val="0"/>
                  <w:marRight w:val="0"/>
                  <w:marTop w:val="0"/>
                  <w:marBottom w:val="0"/>
                  <w:divBdr>
                    <w:top w:val="none" w:sz="0" w:space="0" w:color="auto"/>
                    <w:left w:val="none" w:sz="0" w:space="0" w:color="auto"/>
                    <w:bottom w:val="none" w:sz="0" w:space="0" w:color="auto"/>
                    <w:right w:val="none" w:sz="0" w:space="0" w:color="auto"/>
                  </w:divBdr>
                  <w:divsChild>
                    <w:div w:id="1394960089">
                      <w:marLeft w:val="0"/>
                      <w:marRight w:val="0"/>
                      <w:marTop w:val="0"/>
                      <w:marBottom w:val="0"/>
                      <w:divBdr>
                        <w:top w:val="none" w:sz="0" w:space="0" w:color="auto"/>
                        <w:left w:val="none" w:sz="0" w:space="0" w:color="auto"/>
                        <w:bottom w:val="none" w:sz="0" w:space="0" w:color="auto"/>
                        <w:right w:val="none" w:sz="0" w:space="0" w:color="auto"/>
                      </w:divBdr>
                      <w:divsChild>
                        <w:div w:id="82580280">
                          <w:marLeft w:val="0"/>
                          <w:marRight w:val="0"/>
                          <w:marTop w:val="0"/>
                          <w:marBottom w:val="0"/>
                          <w:divBdr>
                            <w:top w:val="none" w:sz="0" w:space="0" w:color="auto"/>
                            <w:left w:val="none" w:sz="0" w:space="0" w:color="auto"/>
                            <w:bottom w:val="none" w:sz="0" w:space="0" w:color="auto"/>
                            <w:right w:val="none" w:sz="0" w:space="0" w:color="auto"/>
                          </w:divBdr>
                          <w:divsChild>
                            <w:div w:id="1227688570">
                              <w:marLeft w:val="0"/>
                              <w:marRight w:val="0"/>
                              <w:marTop w:val="0"/>
                              <w:marBottom w:val="0"/>
                              <w:divBdr>
                                <w:top w:val="none" w:sz="0" w:space="0" w:color="auto"/>
                                <w:left w:val="none" w:sz="0" w:space="0" w:color="auto"/>
                                <w:bottom w:val="none" w:sz="0" w:space="0" w:color="auto"/>
                                <w:right w:val="none" w:sz="0" w:space="0" w:color="auto"/>
                              </w:divBdr>
                              <w:divsChild>
                                <w:div w:id="492914058">
                                  <w:marLeft w:val="0"/>
                                  <w:marRight w:val="0"/>
                                  <w:marTop w:val="0"/>
                                  <w:marBottom w:val="0"/>
                                  <w:divBdr>
                                    <w:top w:val="none" w:sz="0" w:space="0" w:color="auto"/>
                                    <w:left w:val="none" w:sz="0" w:space="0" w:color="auto"/>
                                    <w:bottom w:val="none" w:sz="0" w:space="0" w:color="auto"/>
                                    <w:right w:val="none" w:sz="0" w:space="0" w:color="auto"/>
                                  </w:divBdr>
                                  <w:divsChild>
                                    <w:div w:id="742293210">
                                      <w:marLeft w:val="0"/>
                                      <w:marRight w:val="0"/>
                                      <w:marTop w:val="0"/>
                                      <w:marBottom w:val="0"/>
                                      <w:divBdr>
                                        <w:top w:val="none" w:sz="0" w:space="0" w:color="auto"/>
                                        <w:left w:val="none" w:sz="0" w:space="0" w:color="auto"/>
                                        <w:bottom w:val="none" w:sz="0" w:space="0" w:color="auto"/>
                                        <w:right w:val="none" w:sz="0" w:space="0" w:color="auto"/>
                                      </w:divBdr>
                                      <w:divsChild>
                                        <w:div w:id="1658727568">
                                          <w:marLeft w:val="0"/>
                                          <w:marRight w:val="0"/>
                                          <w:marTop w:val="0"/>
                                          <w:marBottom w:val="0"/>
                                          <w:divBdr>
                                            <w:top w:val="none" w:sz="0" w:space="0" w:color="auto"/>
                                            <w:left w:val="none" w:sz="0" w:space="0" w:color="auto"/>
                                            <w:bottom w:val="none" w:sz="0" w:space="0" w:color="auto"/>
                                            <w:right w:val="none" w:sz="0" w:space="0" w:color="auto"/>
                                          </w:divBdr>
                                          <w:divsChild>
                                            <w:div w:id="951008760">
                                              <w:marLeft w:val="0"/>
                                              <w:marRight w:val="0"/>
                                              <w:marTop w:val="0"/>
                                              <w:marBottom w:val="0"/>
                                              <w:divBdr>
                                                <w:top w:val="none" w:sz="0" w:space="0" w:color="auto"/>
                                                <w:left w:val="none" w:sz="0" w:space="0" w:color="auto"/>
                                                <w:bottom w:val="none" w:sz="0" w:space="0" w:color="auto"/>
                                                <w:right w:val="none" w:sz="0" w:space="0" w:color="auto"/>
                                              </w:divBdr>
                                              <w:divsChild>
                                                <w:div w:id="1250234714">
                                                  <w:marLeft w:val="0"/>
                                                  <w:marRight w:val="0"/>
                                                  <w:marTop w:val="0"/>
                                                  <w:marBottom w:val="0"/>
                                                  <w:divBdr>
                                                    <w:top w:val="none" w:sz="0" w:space="0" w:color="auto"/>
                                                    <w:left w:val="none" w:sz="0" w:space="0" w:color="auto"/>
                                                    <w:bottom w:val="none" w:sz="0" w:space="0" w:color="auto"/>
                                                    <w:right w:val="none" w:sz="0" w:space="0" w:color="auto"/>
                                                  </w:divBdr>
                                                  <w:divsChild>
                                                    <w:div w:id="2127767924">
                                                      <w:marLeft w:val="0"/>
                                                      <w:marRight w:val="0"/>
                                                      <w:marTop w:val="0"/>
                                                      <w:marBottom w:val="0"/>
                                                      <w:divBdr>
                                                        <w:top w:val="none" w:sz="0" w:space="0" w:color="auto"/>
                                                        <w:left w:val="none" w:sz="0" w:space="0" w:color="auto"/>
                                                        <w:bottom w:val="none" w:sz="0" w:space="0" w:color="auto"/>
                                                        <w:right w:val="none" w:sz="0" w:space="0" w:color="auto"/>
                                                      </w:divBdr>
                                                      <w:divsChild>
                                                        <w:div w:id="398752790">
                                                          <w:marLeft w:val="0"/>
                                                          <w:marRight w:val="0"/>
                                                          <w:marTop w:val="0"/>
                                                          <w:marBottom w:val="0"/>
                                                          <w:divBdr>
                                                            <w:top w:val="none" w:sz="0" w:space="0" w:color="auto"/>
                                                            <w:left w:val="none" w:sz="0" w:space="0" w:color="auto"/>
                                                            <w:bottom w:val="none" w:sz="0" w:space="0" w:color="auto"/>
                                                            <w:right w:val="none" w:sz="0" w:space="0" w:color="auto"/>
                                                          </w:divBdr>
                                                          <w:divsChild>
                                                            <w:div w:id="1025786251">
                                                              <w:marLeft w:val="0"/>
                                                              <w:marRight w:val="0"/>
                                                              <w:marTop w:val="0"/>
                                                              <w:marBottom w:val="0"/>
                                                              <w:divBdr>
                                                                <w:top w:val="none" w:sz="0" w:space="0" w:color="auto"/>
                                                                <w:left w:val="none" w:sz="0" w:space="0" w:color="auto"/>
                                                                <w:bottom w:val="none" w:sz="0" w:space="0" w:color="auto"/>
                                                                <w:right w:val="none" w:sz="0" w:space="0" w:color="auto"/>
                                                              </w:divBdr>
                                                              <w:divsChild>
                                                                <w:div w:id="1613316352">
                                                                  <w:marLeft w:val="0"/>
                                                                  <w:marRight w:val="0"/>
                                                                  <w:marTop w:val="0"/>
                                                                  <w:marBottom w:val="0"/>
                                                                  <w:divBdr>
                                                                    <w:top w:val="none" w:sz="0" w:space="0" w:color="auto"/>
                                                                    <w:left w:val="none" w:sz="0" w:space="0" w:color="auto"/>
                                                                    <w:bottom w:val="none" w:sz="0" w:space="0" w:color="auto"/>
                                                                    <w:right w:val="none" w:sz="0" w:space="0" w:color="auto"/>
                                                                  </w:divBdr>
                                                                  <w:divsChild>
                                                                    <w:div w:id="1225875075">
                                                                      <w:marLeft w:val="0"/>
                                                                      <w:marRight w:val="0"/>
                                                                      <w:marTop w:val="0"/>
                                                                      <w:marBottom w:val="0"/>
                                                                      <w:divBdr>
                                                                        <w:top w:val="none" w:sz="0" w:space="0" w:color="auto"/>
                                                                        <w:left w:val="none" w:sz="0" w:space="0" w:color="auto"/>
                                                                        <w:bottom w:val="none" w:sz="0" w:space="0" w:color="auto"/>
                                                                        <w:right w:val="none" w:sz="0" w:space="0" w:color="auto"/>
                                                                      </w:divBdr>
                                                                      <w:divsChild>
                                                                        <w:div w:id="402529200">
                                                                          <w:marLeft w:val="0"/>
                                                                          <w:marRight w:val="0"/>
                                                                          <w:marTop w:val="0"/>
                                                                          <w:marBottom w:val="0"/>
                                                                          <w:divBdr>
                                                                            <w:top w:val="none" w:sz="0" w:space="0" w:color="auto"/>
                                                                            <w:left w:val="none" w:sz="0" w:space="0" w:color="auto"/>
                                                                            <w:bottom w:val="none" w:sz="0" w:space="0" w:color="auto"/>
                                                                            <w:right w:val="none" w:sz="0" w:space="0" w:color="auto"/>
                                                                          </w:divBdr>
                                                                          <w:divsChild>
                                                                            <w:div w:id="1811166552">
                                                                              <w:marLeft w:val="0"/>
                                                                              <w:marRight w:val="0"/>
                                                                              <w:marTop w:val="0"/>
                                                                              <w:marBottom w:val="0"/>
                                                                              <w:divBdr>
                                                                                <w:top w:val="none" w:sz="0" w:space="0" w:color="auto"/>
                                                                                <w:left w:val="none" w:sz="0" w:space="0" w:color="auto"/>
                                                                                <w:bottom w:val="none" w:sz="0" w:space="0" w:color="auto"/>
                                                                                <w:right w:val="none" w:sz="0" w:space="0" w:color="auto"/>
                                                                              </w:divBdr>
                                                                              <w:divsChild>
                                                                                <w:div w:id="1050498627">
                                                                                  <w:marLeft w:val="0"/>
                                                                                  <w:marRight w:val="0"/>
                                                                                  <w:marTop w:val="0"/>
                                                                                  <w:marBottom w:val="0"/>
                                                                                  <w:divBdr>
                                                                                    <w:top w:val="none" w:sz="0" w:space="0" w:color="auto"/>
                                                                                    <w:left w:val="none" w:sz="0" w:space="0" w:color="auto"/>
                                                                                    <w:bottom w:val="none" w:sz="0" w:space="0" w:color="auto"/>
                                                                                    <w:right w:val="none" w:sz="0" w:space="0" w:color="auto"/>
                                                                                  </w:divBdr>
                                                                                  <w:divsChild>
                                                                                    <w:div w:id="1445928513">
                                                                                      <w:marLeft w:val="0"/>
                                                                                      <w:marRight w:val="0"/>
                                                                                      <w:marTop w:val="0"/>
                                                                                      <w:marBottom w:val="0"/>
                                                                                      <w:divBdr>
                                                                                        <w:top w:val="none" w:sz="0" w:space="0" w:color="auto"/>
                                                                                        <w:left w:val="none" w:sz="0" w:space="0" w:color="auto"/>
                                                                                        <w:bottom w:val="none" w:sz="0" w:space="0" w:color="auto"/>
                                                                                        <w:right w:val="none" w:sz="0" w:space="0" w:color="auto"/>
                                                                                      </w:divBdr>
                                                                                      <w:divsChild>
                                                                                        <w:div w:id="1977182191">
                                                                                          <w:marLeft w:val="0"/>
                                                                                          <w:marRight w:val="0"/>
                                                                                          <w:marTop w:val="0"/>
                                                                                          <w:marBottom w:val="0"/>
                                                                                          <w:divBdr>
                                                                                            <w:top w:val="none" w:sz="0" w:space="0" w:color="auto"/>
                                                                                            <w:left w:val="none" w:sz="0" w:space="0" w:color="auto"/>
                                                                                            <w:bottom w:val="none" w:sz="0" w:space="0" w:color="auto"/>
                                                                                            <w:right w:val="none" w:sz="0" w:space="0" w:color="auto"/>
                                                                                          </w:divBdr>
                                                                                          <w:divsChild>
                                                                                            <w:div w:id="161550350">
                                                                                              <w:marLeft w:val="0"/>
                                                                                              <w:marRight w:val="0"/>
                                                                                              <w:marTop w:val="0"/>
                                                                                              <w:marBottom w:val="0"/>
                                                                                              <w:divBdr>
                                                                                                <w:top w:val="none" w:sz="0" w:space="0" w:color="auto"/>
                                                                                                <w:left w:val="none" w:sz="0" w:space="0" w:color="auto"/>
                                                                                                <w:bottom w:val="none" w:sz="0" w:space="0" w:color="auto"/>
                                                                                                <w:right w:val="none" w:sz="0" w:space="0" w:color="auto"/>
                                                                                              </w:divBdr>
                                                                                              <w:divsChild>
                                                                                                <w:div w:id="15092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356202">
      <w:bodyDiv w:val="1"/>
      <w:marLeft w:val="0"/>
      <w:marRight w:val="0"/>
      <w:marTop w:val="0"/>
      <w:marBottom w:val="0"/>
      <w:divBdr>
        <w:top w:val="none" w:sz="0" w:space="0" w:color="auto"/>
        <w:left w:val="none" w:sz="0" w:space="0" w:color="auto"/>
        <w:bottom w:val="none" w:sz="0" w:space="0" w:color="auto"/>
        <w:right w:val="none" w:sz="0" w:space="0" w:color="auto"/>
      </w:divBdr>
    </w:div>
    <w:div w:id="667289347">
      <w:bodyDiv w:val="1"/>
      <w:marLeft w:val="0"/>
      <w:marRight w:val="0"/>
      <w:marTop w:val="0"/>
      <w:marBottom w:val="0"/>
      <w:divBdr>
        <w:top w:val="none" w:sz="0" w:space="0" w:color="auto"/>
        <w:left w:val="none" w:sz="0" w:space="0" w:color="auto"/>
        <w:bottom w:val="none" w:sz="0" w:space="0" w:color="auto"/>
        <w:right w:val="none" w:sz="0" w:space="0" w:color="auto"/>
      </w:divBdr>
      <w:divsChild>
        <w:div w:id="785974737">
          <w:marLeft w:val="0"/>
          <w:marRight w:val="0"/>
          <w:marTop w:val="0"/>
          <w:marBottom w:val="0"/>
          <w:divBdr>
            <w:top w:val="none" w:sz="0" w:space="0" w:color="auto"/>
            <w:left w:val="none" w:sz="0" w:space="0" w:color="auto"/>
            <w:bottom w:val="none" w:sz="0" w:space="0" w:color="auto"/>
            <w:right w:val="none" w:sz="0" w:space="0" w:color="auto"/>
          </w:divBdr>
          <w:divsChild>
            <w:div w:id="2016305277">
              <w:marLeft w:val="0"/>
              <w:marRight w:val="0"/>
              <w:marTop w:val="0"/>
              <w:marBottom w:val="0"/>
              <w:divBdr>
                <w:top w:val="none" w:sz="0" w:space="0" w:color="auto"/>
                <w:left w:val="none" w:sz="0" w:space="0" w:color="auto"/>
                <w:bottom w:val="none" w:sz="0" w:space="0" w:color="auto"/>
                <w:right w:val="none" w:sz="0" w:space="0" w:color="auto"/>
              </w:divBdr>
              <w:divsChild>
                <w:div w:id="702291806">
                  <w:marLeft w:val="0"/>
                  <w:marRight w:val="0"/>
                  <w:marTop w:val="0"/>
                  <w:marBottom w:val="0"/>
                  <w:divBdr>
                    <w:top w:val="none" w:sz="0" w:space="0" w:color="auto"/>
                    <w:left w:val="none" w:sz="0" w:space="0" w:color="auto"/>
                    <w:bottom w:val="none" w:sz="0" w:space="0" w:color="auto"/>
                    <w:right w:val="none" w:sz="0" w:space="0" w:color="auto"/>
                  </w:divBdr>
                  <w:divsChild>
                    <w:div w:id="945231057">
                      <w:marLeft w:val="0"/>
                      <w:marRight w:val="0"/>
                      <w:marTop w:val="0"/>
                      <w:marBottom w:val="0"/>
                      <w:divBdr>
                        <w:top w:val="none" w:sz="0" w:space="0" w:color="auto"/>
                        <w:left w:val="none" w:sz="0" w:space="0" w:color="auto"/>
                        <w:bottom w:val="none" w:sz="0" w:space="0" w:color="auto"/>
                        <w:right w:val="none" w:sz="0" w:space="0" w:color="auto"/>
                      </w:divBdr>
                      <w:divsChild>
                        <w:div w:id="1254122621">
                          <w:marLeft w:val="0"/>
                          <w:marRight w:val="0"/>
                          <w:marTop w:val="0"/>
                          <w:marBottom w:val="0"/>
                          <w:divBdr>
                            <w:top w:val="none" w:sz="0" w:space="0" w:color="auto"/>
                            <w:left w:val="none" w:sz="0" w:space="0" w:color="auto"/>
                            <w:bottom w:val="none" w:sz="0" w:space="0" w:color="auto"/>
                            <w:right w:val="none" w:sz="0" w:space="0" w:color="auto"/>
                          </w:divBdr>
                          <w:divsChild>
                            <w:div w:id="1446728665">
                              <w:marLeft w:val="0"/>
                              <w:marRight w:val="0"/>
                              <w:marTop w:val="0"/>
                              <w:marBottom w:val="0"/>
                              <w:divBdr>
                                <w:top w:val="none" w:sz="0" w:space="0" w:color="auto"/>
                                <w:left w:val="none" w:sz="0" w:space="0" w:color="auto"/>
                                <w:bottom w:val="none" w:sz="0" w:space="0" w:color="auto"/>
                                <w:right w:val="none" w:sz="0" w:space="0" w:color="auto"/>
                              </w:divBdr>
                              <w:divsChild>
                                <w:div w:id="511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653562">
      <w:bodyDiv w:val="1"/>
      <w:marLeft w:val="0"/>
      <w:marRight w:val="0"/>
      <w:marTop w:val="0"/>
      <w:marBottom w:val="0"/>
      <w:divBdr>
        <w:top w:val="none" w:sz="0" w:space="0" w:color="auto"/>
        <w:left w:val="none" w:sz="0" w:space="0" w:color="auto"/>
        <w:bottom w:val="none" w:sz="0" w:space="0" w:color="auto"/>
        <w:right w:val="none" w:sz="0" w:space="0" w:color="auto"/>
      </w:divBdr>
    </w:div>
    <w:div w:id="764307186">
      <w:bodyDiv w:val="1"/>
      <w:marLeft w:val="0"/>
      <w:marRight w:val="0"/>
      <w:marTop w:val="0"/>
      <w:marBottom w:val="0"/>
      <w:divBdr>
        <w:top w:val="none" w:sz="0" w:space="0" w:color="auto"/>
        <w:left w:val="none" w:sz="0" w:space="0" w:color="auto"/>
        <w:bottom w:val="none" w:sz="0" w:space="0" w:color="auto"/>
        <w:right w:val="none" w:sz="0" w:space="0" w:color="auto"/>
      </w:divBdr>
    </w:div>
    <w:div w:id="768962200">
      <w:bodyDiv w:val="1"/>
      <w:marLeft w:val="0"/>
      <w:marRight w:val="0"/>
      <w:marTop w:val="0"/>
      <w:marBottom w:val="0"/>
      <w:divBdr>
        <w:top w:val="none" w:sz="0" w:space="0" w:color="auto"/>
        <w:left w:val="none" w:sz="0" w:space="0" w:color="auto"/>
        <w:bottom w:val="none" w:sz="0" w:space="0" w:color="auto"/>
        <w:right w:val="none" w:sz="0" w:space="0" w:color="auto"/>
      </w:divBdr>
    </w:div>
    <w:div w:id="781340481">
      <w:bodyDiv w:val="1"/>
      <w:marLeft w:val="0"/>
      <w:marRight w:val="0"/>
      <w:marTop w:val="0"/>
      <w:marBottom w:val="0"/>
      <w:divBdr>
        <w:top w:val="none" w:sz="0" w:space="0" w:color="auto"/>
        <w:left w:val="none" w:sz="0" w:space="0" w:color="auto"/>
        <w:bottom w:val="none" w:sz="0" w:space="0" w:color="auto"/>
        <w:right w:val="none" w:sz="0" w:space="0" w:color="auto"/>
      </w:divBdr>
    </w:div>
    <w:div w:id="792866999">
      <w:bodyDiv w:val="1"/>
      <w:marLeft w:val="0"/>
      <w:marRight w:val="0"/>
      <w:marTop w:val="0"/>
      <w:marBottom w:val="0"/>
      <w:divBdr>
        <w:top w:val="none" w:sz="0" w:space="0" w:color="auto"/>
        <w:left w:val="none" w:sz="0" w:space="0" w:color="auto"/>
        <w:bottom w:val="none" w:sz="0" w:space="0" w:color="auto"/>
        <w:right w:val="none" w:sz="0" w:space="0" w:color="auto"/>
      </w:divBdr>
    </w:div>
    <w:div w:id="818038930">
      <w:bodyDiv w:val="1"/>
      <w:marLeft w:val="0"/>
      <w:marRight w:val="0"/>
      <w:marTop w:val="0"/>
      <w:marBottom w:val="0"/>
      <w:divBdr>
        <w:top w:val="none" w:sz="0" w:space="0" w:color="auto"/>
        <w:left w:val="none" w:sz="0" w:space="0" w:color="auto"/>
        <w:bottom w:val="none" w:sz="0" w:space="0" w:color="auto"/>
        <w:right w:val="none" w:sz="0" w:space="0" w:color="auto"/>
      </w:divBdr>
    </w:div>
    <w:div w:id="823739159">
      <w:bodyDiv w:val="1"/>
      <w:marLeft w:val="0"/>
      <w:marRight w:val="0"/>
      <w:marTop w:val="0"/>
      <w:marBottom w:val="0"/>
      <w:divBdr>
        <w:top w:val="none" w:sz="0" w:space="0" w:color="auto"/>
        <w:left w:val="none" w:sz="0" w:space="0" w:color="auto"/>
        <w:bottom w:val="none" w:sz="0" w:space="0" w:color="auto"/>
        <w:right w:val="none" w:sz="0" w:space="0" w:color="auto"/>
      </w:divBdr>
    </w:div>
    <w:div w:id="859243415">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25579541">
      <w:bodyDiv w:val="1"/>
      <w:marLeft w:val="0"/>
      <w:marRight w:val="0"/>
      <w:marTop w:val="0"/>
      <w:marBottom w:val="0"/>
      <w:divBdr>
        <w:top w:val="none" w:sz="0" w:space="0" w:color="auto"/>
        <w:left w:val="none" w:sz="0" w:space="0" w:color="auto"/>
        <w:bottom w:val="none" w:sz="0" w:space="0" w:color="auto"/>
        <w:right w:val="none" w:sz="0" w:space="0" w:color="auto"/>
      </w:divBdr>
    </w:div>
    <w:div w:id="950741257">
      <w:bodyDiv w:val="1"/>
      <w:marLeft w:val="0"/>
      <w:marRight w:val="0"/>
      <w:marTop w:val="0"/>
      <w:marBottom w:val="0"/>
      <w:divBdr>
        <w:top w:val="none" w:sz="0" w:space="0" w:color="auto"/>
        <w:left w:val="none" w:sz="0" w:space="0" w:color="auto"/>
        <w:bottom w:val="none" w:sz="0" w:space="0" w:color="auto"/>
        <w:right w:val="none" w:sz="0" w:space="0" w:color="auto"/>
      </w:divBdr>
      <w:divsChild>
        <w:div w:id="755520951">
          <w:marLeft w:val="0"/>
          <w:marRight w:val="0"/>
          <w:marTop w:val="0"/>
          <w:marBottom w:val="0"/>
          <w:divBdr>
            <w:top w:val="none" w:sz="0" w:space="0" w:color="auto"/>
            <w:left w:val="none" w:sz="0" w:space="0" w:color="auto"/>
            <w:bottom w:val="none" w:sz="0" w:space="0" w:color="auto"/>
            <w:right w:val="none" w:sz="0" w:space="0" w:color="auto"/>
          </w:divBdr>
          <w:divsChild>
            <w:div w:id="1519805528">
              <w:marLeft w:val="0"/>
              <w:marRight w:val="0"/>
              <w:marTop w:val="0"/>
              <w:marBottom w:val="0"/>
              <w:divBdr>
                <w:top w:val="none" w:sz="0" w:space="0" w:color="auto"/>
                <w:left w:val="none" w:sz="0" w:space="0" w:color="auto"/>
                <w:bottom w:val="none" w:sz="0" w:space="0" w:color="auto"/>
                <w:right w:val="none" w:sz="0" w:space="0" w:color="auto"/>
              </w:divBdr>
            </w:div>
          </w:divsChild>
        </w:div>
        <w:div w:id="1490825371">
          <w:marLeft w:val="0"/>
          <w:marRight w:val="0"/>
          <w:marTop w:val="0"/>
          <w:marBottom w:val="0"/>
          <w:divBdr>
            <w:top w:val="none" w:sz="0" w:space="0" w:color="auto"/>
            <w:left w:val="none" w:sz="0" w:space="0" w:color="auto"/>
            <w:bottom w:val="none" w:sz="0" w:space="0" w:color="auto"/>
            <w:right w:val="none" w:sz="0" w:space="0" w:color="auto"/>
          </w:divBdr>
          <w:divsChild>
            <w:div w:id="501698815">
              <w:marLeft w:val="0"/>
              <w:marRight w:val="0"/>
              <w:marTop w:val="0"/>
              <w:marBottom w:val="0"/>
              <w:divBdr>
                <w:top w:val="none" w:sz="0" w:space="0" w:color="auto"/>
                <w:left w:val="none" w:sz="0" w:space="0" w:color="auto"/>
                <w:bottom w:val="none" w:sz="0" w:space="0" w:color="auto"/>
                <w:right w:val="none" w:sz="0" w:space="0" w:color="auto"/>
              </w:divBdr>
              <w:divsChild>
                <w:div w:id="1011181976">
                  <w:marLeft w:val="0"/>
                  <w:marRight w:val="0"/>
                  <w:marTop w:val="0"/>
                  <w:marBottom w:val="0"/>
                  <w:divBdr>
                    <w:top w:val="none" w:sz="0" w:space="0" w:color="auto"/>
                    <w:left w:val="none" w:sz="0" w:space="0" w:color="auto"/>
                    <w:bottom w:val="none" w:sz="0" w:space="0" w:color="auto"/>
                    <w:right w:val="none" w:sz="0" w:space="0" w:color="auto"/>
                  </w:divBdr>
                  <w:divsChild>
                    <w:div w:id="146820013">
                      <w:marLeft w:val="0"/>
                      <w:marRight w:val="0"/>
                      <w:marTop w:val="0"/>
                      <w:marBottom w:val="0"/>
                      <w:divBdr>
                        <w:top w:val="none" w:sz="0" w:space="0" w:color="auto"/>
                        <w:left w:val="none" w:sz="0" w:space="0" w:color="auto"/>
                        <w:bottom w:val="none" w:sz="0" w:space="0" w:color="auto"/>
                        <w:right w:val="none" w:sz="0" w:space="0" w:color="auto"/>
                      </w:divBdr>
                      <w:divsChild>
                        <w:div w:id="416555547">
                          <w:marLeft w:val="0"/>
                          <w:marRight w:val="0"/>
                          <w:marTop w:val="0"/>
                          <w:marBottom w:val="0"/>
                          <w:divBdr>
                            <w:top w:val="none" w:sz="0" w:space="0" w:color="auto"/>
                            <w:left w:val="none" w:sz="0" w:space="0" w:color="auto"/>
                            <w:bottom w:val="none" w:sz="0" w:space="0" w:color="auto"/>
                            <w:right w:val="none" w:sz="0" w:space="0" w:color="auto"/>
                          </w:divBdr>
                          <w:divsChild>
                            <w:div w:id="1713190880">
                              <w:marLeft w:val="0"/>
                              <w:marRight w:val="0"/>
                              <w:marTop w:val="0"/>
                              <w:marBottom w:val="0"/>
                              <w:divBdr>
                                <w:top w:val="none" w:sz="0" w:space="0" w:color="auto"/>
                                <w:left w:val="none" w:sz="0" w:space="0" w:color="auto"/>
                                <w:bottom w:val="none" w:sz="0" w:space="0" w:color="auto"/>
                                <w:right w:val="none" w:sz="0" w:space="0" w:color="auto"/>
                              </w:divBdr>
                              <w:divsChild>
                                <w:div w:id="1026055074">
                                  <w:marLeft w:val="0"/>
                                  <w:marRight w:val="0"/>
                                  <w:marTop w:val="0"/>
                                  <w:marBottom w:val="0"/>
                                  <w:divBdr>
                                    <w:top w:val="none" w:sz="0" w:space="0" w:color="auto"/>
                                    <w:left w:val="none" w:sz="0" w:space="0" w:color="auto"/>
                                    <w:bottom w:val="none" w:sz="0" w:space="0" w:color="auto"/>
                                    <w:right w:val="none" w:sz="0" w:space="0" w:color="auto"/>
                                  </w:divBdr>
                                  <w:divsChild>
                                    <w:div w:id="2040423699">
                                      <w:marLeft w:val="0"/>
                                      <w:marRight w:val="0"/>
                                      <w:marTop w:val="0"/>
                                      <w:marBottom w:val="0"/>
                                      <w:divBdr>
                                        <w:top w:val="none" w:sz="0" w:space="0" w:color="auto"/>
                                        <w:left w:val="none" w:sz="0" w:space="0" w:color="auto"/>
                                        <w:bottom w:val="none" w:sz="0" w:space="0" w:color="auto"/>
                                        <w:right w:val="none" w:sz="0" w:space="0" w:color="auto"/>
                                      </w:divBdr>
                                      <w:divsChild>
                                        <w:div w:id="1908107201">
                                          <w:marLeft w:val="0"/>
                                          <w:marRight w:val="0"/>
                                          <w:marTop w:val="0"/>
                                          <w:marBottom w:val="0"/>
                                          <w:divBdr>
                                            <w:top w:val="none" w:sz="0" w:space="0" w:color="auto"/>
                                            <w:left w:val="none" w:sz="0" w:space="0" w:color="auto"/>
                                            <w:bottom w:val="none" w:sz="0" w:space="0" w:color="auto"/>
                                            <w:right w:val="none" w:sz="0" w:space="0" w:color="auto"/>
                                          </w:divBdr>
                                          <w:divsChild>
                                            <w:div w:id="794055769">
                                              <w:marLeft w:val="0"/>
                                              <w:marRight w:val="0"/>
                                              <w:marTop w:val="0"/>
                                              <w:marBottom w:val="0"/>
                                              <w:divBdr>
                                                <w:top w:val="none" w:sz="0" w:space="0" w:color="auto"/>
                                                <w:left w:val="none" w:sz="0" w:space="0" w:color="auto"/>
                                                <w:bottom w:val="none" w:sz="0" w:space="0" w:color="auto"/>
                                                <w:right w:val="none" w:sz="0" w:space="0" w:color="auto"/>
                                              </w:divBdr>
                                              <w:divsChild>
                                                <w:div w:id="726492752">
                                                  <w:marLeft w:val="0"/>
                                                  <w:marRight w:val="0"/>
                                                  <w:marTop w:val="0"/>
                                                  <w:marBottom w:val="0"/>
                                                  <w:divBdr>
                                                    <w:top w:val="none" w:sz="0" w:space="0" w:color="auto"/>
                                                    <w:left w:val="none" w:sz="0" w:space="0" w:color="auto"/>
                                                    <w:bottom w:val="none" w:sz="0" w:space="0" w:color="auto"/>
                                                    <w:right w:val="none" w:sz="0" w:space="0" w:color="auto"/>
                                                  </w:divBdr>
                                                  <w:divsChild>
                                                    <w:div w:id="892890404">
                                                      <w:marLeft w:val="0"/>
                                                      <w:marRight w:val="0"/>
                                                      <w:marTop w:val="0"/>
                                                      <w:marBottom w:val="0"/>
                                                      <w:divBdr>
                                                        <w:top w:val="none" w:sz="0" w:space="0" w:color="auto"/>
                                                        <w:left w:val="none" w:sz="0" w:space="0" w:color="auto"/>
                                                        <w:bottom w:val="none" w:sz="0" w:space="0" w:color="auto"/>
                                                        <w:right w:val="none" w:sz="0" w:space="0" w:color="auto"/>
                                                      </w:divBdr>
                                                      <w:divsChild>
                                                        <w:div w:id="748501785">
                                                          <w:marLeft w:val="0"/>
                                                          <w:marRight w:val="0"/>
                                                          <w:marTop w:val="0"/>
                                                          <w:marBottom w:val="0"/>
                                                          <w:divBdr>
                                                            <w:top w:val="none" w:sz="0" w:space="0" w:color="auto"/>
                                                            <w:left w:val="none" w:sz="0" w:space="0" w:color="auto"/>
                                                            <w:bottom w:val="none" w:sz="0" w:space="0" w:color="auto"/>
                                                            <w:right w:val="none" w:sz="0" w:space="0" w:color="auto"/>
                                                          </w:divBdr>
                                                          <w:divsChild>
                                                            <w:div w:id="864905561">
                                                              <w:marLeft w:val="0"/>
                                                              <w:marRight w:val="0"/>
                                                              <w:marTop w:val="0"/>
                                                              <w:marBottom w:val="0"/>
                                                              <w:divBdr>
                                                                <w:top w:val="none" w:sz="0" w:space="0" w:color="auto"/>
                                                                <w:left w:val="none" w:sz="0" w:space="0" w:color="auto"/>
                                                                <w:bottom w:val="none" w:sz="0" w:space="0" w:color="auto"/>
                                                                <w:right w:val="none" w:sz="0" w:space="0" w:color="auto"/>
                                                              </w:divBdr>
                                                              <w:divsChild>
                                                                <w:div w:id="153616575">
                                                                  <w:marLeft w:val="0"/>
                                                                  <w:marRight w:val="0"/>
                                                                  <w:marTop w:val="0"/>
                                                                  <w:marBottom w:val="0"/>
                                                                  <w:divBdr>
                                                                    <w:top w:val="none" w:sz="0" w:space="0" w:color="auto"/>
                                                                    <w:left w:val="none" w:sz="0" w:space="0" w:color="auto"/>
                                                                    <w:bottom w:val="none" w:sz="0" w:space="0" w:color="auto"/>
                                                                    <w:right w:val="none" w:sz="0" w:space="0" w:color="auto"/>
                                                                  </w:divBdr>
                                                                  <w:divsChild>
                                                                    <w:div w:id="10642409">
                                                                      <w:marLeft w:val="0"/>
                                                                      <w:marRight w:val="0"/>
                                                                      <w:marTop w:val="0"/>
                                                                      <w:marBottom w:val="0"/>
                                                                      <w:divBdr>
                                                                        <w:top w:val="none" w:sz="0" w:space="0" w:color="auto"/>
                                                                        <w:left w:val="none" w:sz="0" w:space="0" w:color="auto"/>
                                                                        <w:bottom w:val="none" w:sz="0" w:space="0" w:color="auto"/>
                                                                        <w:right w:val="none" w:sz="0" w:space="0" w:color="auto"/>
                                                                      </w:divBdr>
                                                                      <w:divsChild>
                                                                        <w:div w:id="1419139241">
                                                                          <w:marLeft w:val="0"/>
                                                                          <w:marRight w:val="0"/>
                                                                          <w:marTop w:val="0"/>
                                                                          <w:marBottom w:val="0"/>
                                                                          <w:divBdr>
                                                                            <w:top w:val="none" w:sz="0" w:space="0" w:color="auto"/>
                                                                            <w:left w:val="none" w:sz="0" w:space="0" w:color="auto"/>
                                                                            <w:bottom w:val="none" w:sz="0" w:space="0" w:color="auto"/>
                                                                            <w:right w:val="none" w:sz="0" w:space="0" w:color="auto"/>
                                                                          </w:divBdr>
                                                                          <w:divsChild>
                                                                            <w:div w:id="525607093">
                                                                              <w:marLeft w:val="0"/>
                                                                              <w:marRight w:val="0"/>
                                                                              <w:marTop w:val="0"/>
                                                                              <w:marBottom w:val="0"/>
                                                                              <w:divBdr>
                                                                                <w:top w:val="none" w:sz="0" w:space="0" w:color="auto"/>
                                                                                <w:left w:val="none" w:sz="0" w:space="0" w:color="auto"/>
                                                                                <w:bottom w:val="none" w:sz="0" w:space="0" w:color="auto"/>
                                                                                <w:right w:val="none" w:sz="0" w:space="0" w:color="auto"/>
                                                                              </w:divBdr>
                                                                              <w:divsChild>
                                                                                <w:div w:id="1279992762">
                                                                                  <w:marLeft w:val="0"/>
                                                                                  <w:marRight w:val="0"/>
                                                                                  <w:marTop w:val="0"/>
                                                                                  <w:marBottom w:val="0"/>
                                                                                  <w:divBdr>
                                                                                    <w:top w:val="none" w:sz="0" w:space="0" w:color="auto"/>
                                                                                    <w:left w:val="none" w:sz="0" w:space="0" w:color="auto"/>
                                                                                    <w:bottom w:val="none" w:sz="0" w:space="0" w:color="auto"/>
                                                                                    <w:right w:val="none" w:sz="0" w:space="0" w:color="auto"/>
                                                                                  </w:divBdr>
                                                                                  <w:divsChild>
                                                                                    <w:div w:id="674965212">
                                                                                      <w:marLeft w:val="0"/>
                                                                                      <w:marRight w:val="0"/>
                                                                                      <w:marTop w:val="0"/>
                                                                                      <w:marBottom w:val="0"/>
                                                                                      <w:divBdr>
                                                                                        <w:top w:val="none" w:sz="0" w:space="0" w:color="auto"/>
                                                                                        <w:left w:val="none" w:sz="0" w:space="0" w:color="auto"/>
                                                                                        <w:bottom w:val="none" w:sz="0" w:space="0" w:color="auto"/>
                                                                                        <w:right w:val="none" w:sz="0" w:space="0" w:color="auto"/>
                                                                                      </w:divBdr>
                                                                                      <w:divsChild>
                                                                                        <w:div w:id="115680720">
                                                                                          <w:marLeft w:val="0"/>
                                                                                          <w:marRight w:val="0"/>
                                                                                          <w:marTop w:val="0"/>
                                                                                          <w:marBottom w:val="0"/>
                                                                                          <w:divBdr>
                                                                                            <w:top w:val="none" w:sz="0" w:space="0" w:color="auto"/>
                                                                                            <w:left w:val="none" w:sz="0" w:space="0" w:color="auto"/>
                                                                                            <w:bottom w:val="none" w:sz="0" w:space="0" w:color="auto"/>
                                                                                            <w:right w:val="none" w:sz="0" w:space="0" w:color="auto"/>
                                                                                          </w:divBdr>
                                                                                          <w:divsChild>
                                                                                            <w:div w:id="2028633003">
                                                                                              <w:marLeft w:val="0"/>
                                                                                              <w:marRight w:val="0"/>
                                                                                              <w:marTop w:val="0"/>
                                                                                              <w:marBottom w:val="0"/>
                                                                                              <w:divBdr>
                                                                                                <w:top w:val="none" w:sz="0" w:space="0" w:color="auto"/>
                                                                                                <w:left w:val="none" w:sz="0" w:space="0" w:color="auto"/>
                                                                                                <w:bottom w:val="none" w:sz="0" w:space="0" w:color="auto"/>
                                                                                                <w:right w:val="none" w:sz="0" w:space="0" w:color="auto"/>
                                                                                              </w:divBdr>
                                                                                              <w:divsChild>
                                                                                                <w:div w:id="17466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135512">
      <w:bodyDiv w:val="1"/>
      <w:marLeft w:val="0"/>
      <w:marRight w:val="0"/>
      <w:marTop w:val="0"/>
      <w:marBottom w:val="0"/>
      <w:divBdr>
        <w:top w:val="none" w:sz="0" w:space="0" w:color="auto"/>
        <w:left w:val="none" w:sz="0" w:space="0" w:color="auto"/>
        <w:bottom w:val="none" w:sz="0" w:space="0" w:color="auto"/>
        <w:right w:val="none" w:sz="0" w:space="0" w:color="auto"/>
      </w:divBdr>
    </w:div>
    <w:div w:id="1004360409">
      <w:bodyDiv w:val="1"/>
      <w:marLeft w:val="0"/>
      <w:marRight w:val="0"/>
      <w:marTop w:val="0"/>
      <w:marBottom w:val="0"/>
      <w:divBdr>
        <w:top w:val="none" w:sz="0" w:space="0" w:color="auto"/>
        <w:left w:val="none" w:sz="0" w:space="0" w:color="auto"/>
        <w:bottom w:val="none" w:sz="0" w:space="0" w:color="auto"/>
        <w:right w:val="none" w:sz="0" w:space="0" w:color="auto"/>
      </w:divBdr>
    </w:div>
    <w:div w:id="1029792490">
      <w:bodyDiv w:val="1"/>
      <w:marLeft w:val="0"/>
      <w:marRight w:val="0"/>
      <w:marTop w:val="0"/>
      <w:marBottom w:val="0"/>
      <w:divBdr>
        <w:top w:val="none" w:sz="0" w:space="0" w:color="auto"/>
        <w:left w:val="none" w:sz="0" w:space="0" w:color="auto"/>
        <w:bottom w:val="none" w:sz="0" w:space="0" w:color="auto"/>
        <w:right w:val="none" w:sz="0" w:space="0" w:color="auto"/>
      </w:divBdr>
    </w:div>
    <w:div w:id="1036076268">
      <w:bodyDiv w:val="1"/>
      <w:marLeft w:val="0"/>
      <w:marRight w:val="0"/>
      <w:marTop w:val="0"/>
      <w:marBottom w:val="0"/>
      <w:divBdr>
        <w:top w:val="none" w:sz="0" w:space="0" w:color="auto"/>
        <w:left w:val="none" w:sz="0" w:space="0" w:color="auto"/>
        <w:bottom w:val="none" w:sz="0" w:space="0" w:color="auto"/>
        <w:right w:val="none" w:sz="0" w:space="0" w:color="auto"/>
      </w:divBdr>
    </w:div>
    <w:div w:id="1072046054">
      <w:bodyDiv w:val="1"/>
      <w:marLeft w:val="0"/>
      <w:marRight w:val="0"/>
      <w:marTop w:val="0"/>
      <w:marBottom w:val="0"/>
      <w:divBdr>
        <w:top w:val="none" w:sz="0" w:space="0" w:color="auto"/>
        <w:left w:val="none" w:sz="0" w:space="0" w:color="auto"/>
        <w:bottom w:val="none" w:sz="0" w:space="0" w:color="auto"/>
        <w:right w:val="none" w:sz="0" w:space="0" w:color="auto"/>
      </w:divBdr>
      <w:divsChild>
        <w:div w:id="1394355412">
          <w:marLeft w:val="0"/>
          <w:marRight w:val="0"/>
          <w:marTop w:val="0"/>
          <w:marBottom w:val="0"/>
          <w:divBdr>
            <w:top w:val="none" w:sz="0" w:space="0" w:color="auto"/>
            <w:left w:val="none" w:sz="0" w:space="0" w:color="auto"/>
            <w:bottom w:val="none" w:sz="0" w:space="0" w:color="auto"/>
            <w:right w:val="none" w:sz="0" w:space="0" w:color="auto"/>
          </w:divBdr>
        </w:div>
        <w:div w:id="1606039290">
          <w:marLeft w:val="0"/>
          <w:marRight w:val="0"/>
          <w:marTop w:val="0"/>
          <w:marBottom w:val="0"/>
          <w:divBdr>
            <w:top w:val="none" w:sz="0" w:space="0" w:color="auto"/>
            <w:left w:val="none" w:sz="0" w:space="0" w:color="auto"/>
            <w:bottom w:val="none" w:sz="0" w:space="0" w:color="auto"/>
            <w:right w:val="none" w:sz="0" w:space="0" w:color="auto"/>
          </w:divBdr>
        </w:div>
        <w:div w:id="1713919985">
          <w:marLeft w:val="0"/>
          <w:marRight w:val="0"/>
          <w:marTop w:val="0"/>
          <w:marBottom w:val="0"/>
          <w:divBdr>
            <w:top w:val="none" w:sz="0" w:space="0" w:color="auto"/>
            <w:left w:val="none" w:sz="0" w:space="0" w:color="auto"/>
            <w:bottom w:val="none" w:sz="0" w:space="0" w:color="auto"/>
            <w:right w:val="none" w:sz="0" w:space="0" w:color="auto"/>
          </w:divBdr>
        </w:div>
      </w:divsChild>
    </w:div>
    <w:div w:id="1087924504">
      <w:bodyDiv w:val="1"/>
      <w:marLeft w:val="0"/>
      <w:marRight w:val="0"/>
      <w:marTop w:val="0"/>
      <w:marBottom w:val="0"/>
      <w:divBdr>
        <w:top w:val="none" w:sz="0" w:space="0" w:color="auto"/>
        <w:left w:val="none" w:sz="0" w:space="0" w:color="auto"/>
        <w:bottom w:val="none" w:sz="0" w:space="0" w:color="auto"/>
        <w:right w:val="none" w:sz="0" w:space="0" w:color="auto"/>
      </w:divBdr>
    </w:div>
    <w:div w:id="1088578994">
      <w:bodyDiv w:val="1"/>
      <w:marLeft w:val="0"/>
      <w:marRight w:val="0"/>
      <w:marTop w:val="0"/>
      <w:marBottom w:val="0"/>
      <w:divBdr>
        <w:top w:val="none" w:sz="0" w:space="0" w:color="auto"/>
        <w:left w:val="none" w:sz="0" w:space="0" w:color="auto"/>
        <w:bottom w:val="none" w:sz="0" w:space="0" w:color="auto"/>
        <w:right w:val="none" w:sz="0" w:space="0" w:color="auto"/>
      </w:divBdr>
      <w:divsChild>
        <w:div w:id="342971743">
          <w:marLeft w:val="0"/>
          <w:marRight w:val="0"/>
          <w:marTop w:val="0"/>
          <w:marBottom w:val="0"/>
          <w:divBdr>
            <w:top w:val="none" w:sz="0" w:space="0" w:color="auto"/>
            <w:left w:val="none" w:sz="0" w:space="0" w:color="auto"/>
            <w:bottom w:val="none" w:sz="0" w:space="0" w:color="auto"/>
            <w:right w:val="none" w:sz="0" w:space="0" w:color="auto"/>
          </w:divBdr>
          <w:divsChild>
            <w:div w:id="822771201">
              <w:marLeft w:val="0"/>
              <w:marRight w:val="0"/>
              <w:marTop w:val="0"/>
              <w:marBottom w:val="0"/>
              <w:divBdr>
                <w:top w:val="none" w:sz="0" w:space="0" w:color="auto"/>
                <w:left w:val="none" w:sz="0" w:space="0" w:color="auto"/>
                <w:bottom w:val="none" w:sz="0" w:space="0" w:color="auto"/>
                <w:right w:val="none" w:sz="0" w:space="0" w:color="auto"/>
              </w:divBdr>
              <w:divsChild>
                <w:div w:id="1743025155">
                  <w:marLeft w:val="0"/>
                  <w:marRight w:val="0"/>
                  <w:marTop w:val="0"/>
                  <w:marBottom w:val="0"/>
                  <w:divBdr>
                    <w:top w:val="none" w:sz="0" w:space="0" w:color="auto"/>
                    <w:left w:val="none" w:sz="0" w:space="0" w:color="auto"/>
                    <w:bottom w:val="none" w:sz="0" w:space="0" w:color="auto"/>
                    <w:right w:val="none" w:sz="0" w:space="0" w:color="auto"/>
                  </w:divBdr>
                  <w:divsChild>
                    <w:div w:id="1313825475">
                      <w:marLeft w:val="0"/>
                      <w:marRight w:val="0"/>
                      <w:marTop w:val="0"/>
                      <w:marBottom w:val="0"/>
                      <w:divBdr>
                        <w:top w:val="none" w:sz="0" w:space="0" w:color="auto"/>
                        <w:left w:val="none" w:sz="0" w:space="0" w:color="auto"/>
                        <w:bottom w:val="none" w:sz="0" w:space="0" w:color="auto"/>
                        <w:right w:val="none" w:sz="0" w:space="0" w:color="auto"/>
                      </w:divBdr>
                      <w:divsChild>
                        <w:div w:id="1921522448">
                          <w:marLeft w:val="0"/>
                          <w:marRight w:val="0"/>
                          <w:marTop w:val="0"/>
                          <w:marBottom w:val="0"/>
                          <w:divBdr>
                            <w:top w:val="none" w:sz="0" w:space="0" w:color="auto"/>
                            <w:left w:val="none" w:sz="0" w:space="0" w:color="auto"/>
                            <w:bottom w:val="none" w:sz="0" w:space="0" w:color="auto"/>
                            <w:right w:val="none" w:sz="0" w:space="0" w:color="auto"/>
                          </w:divBdr>
                          <w:divsChild>
                            <w:div w:id="141194211">
                              <w:marLeft w:val="0"/>
                              <w:marRight w:val="0"/>
                              <w:marTop w:val="0"/>
                              <w:marBottom w:val="0"/>
                              <w:divBdr>
                                <w:top w:val="none" w:sz="0" w:space="0" w:color="auto"/>
                                <w:left w:val="none" w:sz="0" w:space="0" w:color="auto"/>
                                <w:bottom w:val="none" w:sz="0" w:space="0" w:color="auto"/>
                                <w:right w:val="none" w:sz="0" w:space="0" w:color="auto"/>
                              </w:divBdr>
                              <w:divsChild>
                                <w:div w:id="16084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63036">
      <w:bodyDiv w:val="1"/>
      <w:marLeft w:val="0"/>
      <w:marRight w:val="0"/>
      <w:marTop w:val="0"/>
      <w:marBottom w:val="0"/>
      <w:divBdr>
        <w:top w:val="none" w:sz="0" w:space="0" w:color="auto"/>
        <w:left w:val="none" w:sz="0" w:space="0" w:color="auto"/>
        <w:bottom w:val="none" w:sz="0" w:space="0" w:color="auto"/>
        <w:right w:val="none" w:sz="0" w:space="0" w:color="auto"/>
      </w:divBdr>
    </w:div>
    <w:div w:id="1152067048">
      <w:bodyDiv w:val="1"/>
      <w:marLeft w:val="0"/>
      <w:marRight w:val="0"/>
      <w:marTop w:val="0"/>
      <w:marBottom w:val="0"/>
      <w:divBdr>
        <w:top w:val="none" w:sz="0" w:space="0" w:color="auto"/>
        <w:left w:val="none" w:sz="0" w:space="0" w:color="auto"/>
        <w:bottom w:val="none" w:sz="0" w:space="0" w:color="auto"/>
        <w:right w:val="none" w:sz="0" w:space="0" w:color="auto"/>
      </w:divBdr>
    </w:div>
    <w:div w:id="1279988098">
      <w:bodyDiv w:val="1"/>
      <w:marLeft w:val="0"/>
      <w:marRight w:val="0"/>
      <w:marTop w:val="0"/>
      <w:marBottom w:val="0"/>
      <w:divBdr>
        <w:top w:val="none" w:sz="0" w:space="0" w:color="auto"/>
        <w:left w:val="none" w:sz="0" w:space="0" w:color="auto"/>
        <w:bottom w:val="none" w:sz="0" w:space="0" w:color="auto"/>
        <w:right w:val="none" w:sz="0" w:space="0" w:color="auto"/>
      </w:divBdr>
      <w:divsChild>
        <w:div w:id="1442724970">
          <w:marLeft w:val="0"/>
          <w:marRight w:val="0"/>
          <w:marTop w:val="0"/>
          <w:marBottom w:val="0"/>
          <w:divBdr>
            <w:top w:val="none" w:sz="0" w:space="0" w:color="auto"/>
            <w:left w:val="none" w:sz="0" w:space="0" w:color="auto"/>
            <w:bottom w:val="none" w:sz="0" w:space="0" w:color="auto"/>
            <w:right w:val="none" w:sz="0" w:space="0" w:color="auto"/>
          </w:divBdr>
          <w:divsChild>
            <w:div w:id="98916554">
              <w:marLeft w:val="0"/>
              <w:marRight w:val="0"/>
              <w:marTop w:val="0"/>
              <w:marBottom w:val="0"/>
              <w:divBdr>
                <w:top w:val="none" w:sz="0" w:space="0" w:color="auto"/>
                <w:left w:val="none" w:sz="0" w:space="0" w:color="auto"/>
                <w:bottom w:val="none" w:sz="0" w:space="0" w:color="auto"/>
                <w:right w:val="none" w:sz="0" w:space="0" w:color="auto"/>
              </w:divBdr>
              <w:divsChild>
                <w:div w:id="1312252501">
                  <w:marLeft w:val="0"/>
                  <w:marRight w:val="0"/>
                  <w:marTop w:val="0"/>
                  <w:marBottom w:val="0"/>
                  <w:divBdr>
                    <w:top w:val="none" w:sz="0" w:space="0" w:color="auto"/>
                    <w:left w:val="none" w:sz="0" w:space="0" w:color="auto"/>
                    <w:bottom w:val="none" w:sz="0" w:space="0" w:color="auto"/>
                    <w:right w:val="none" w:sz="0" w:space="0" w:color="auto"/>
                  </w:divBdr>
                  <w:divsChild>
                    <w:div w:id="104619694">
                      <w:marLeft w:val="0"/>
                      <w:marRight w:val="0"/>
                      <w:marTop w:val="0"/>
                      <w:marBottom w:val="0"/>
                      <w:divBdr>
                        <w:top w:val="none" w:sz="0" w:space="0" w:color="auto"/>
                        <w:left w:val="none" w:sz="0" w:space="0" w:color="auto"/>
                        <w:bottom w:val="none" w:sz="0" w:space="0" w:color="auto"/>
                        <w:right w:val="none" w:sz="0" w:space="0" w:color="auto"/>
                      </w:divBdr>
                      <w:divsChild>
                        <w:div w:id="528223550">
                          <w:marLeft w:val="0"/>
                          <w:marRight w:val="0"/>
                          <w:marTop w:val="0"/>
                          <w:marBottom w:val="0"/>
                          <w:divBdr>
                            <w:top w:val="none" w:sz="0" w:space="0" w:color="auto"/>
                            <w:left w:val="none" w:sz="0" w:space="0" w:color="auto"/>
                            <w:bottom w:val="none" w:sz="0" w:space="0" w:color="auto"/>
                            <w:right w:val="none" w:sz="0" w:space="0" w:color="auto"/>
                          </w:divBdr>
                          <w:divsChild>
                            <w:div w:id="519318235">
                              <w:marLeft w:val="0"/>
                              <w:marRight w:val="0"/>
                              <w:marTop w:val="0"/>
                              <w:marBottom w:val="0"/>
                              <w:divBdr>
                                <w:top w:val="none" w:sz="0" w:space="0" w:color="auto"/>
                                <w:left w:val="none" w:sz="0" w:space="0" w:color="auto"/>
                                <w:bottom w:val="none" w:sz="0" w:space="0" w:color="auto"/>
                                <w:right w:val="none" w:sz="0" w:space="0" w:color="auto"/>
                              </w:divBdr>
                              <w:divsChild>
                                <w:div w:id="496842693">
                                  <w:marLeft w:val="0"/>
                                  <w:marRight w:val="0"/>
                                  <w:marTop w:val="0"/>
                                  <w:marBottom w:val="0"/>
                                  <w:divBdr>
                                    <w:top w:val="none" w:sz="0" w:space="0" w:color="auto"/>
                                    <w:left w:val="none" w:sz="0" w:space="0" w:color="auto"/>
                                    <w:bottom w:val="none" w:sz="0" w:space="0" w:color="auto"/>
                                    <w:right w:val="none" w:sz="0" w:space="0" w:color="auto"/>
                                  </w:divBdr>
                                  <w:divsChild>
                                    <w:div w:id="1893301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088585">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61513741">
      <w:bodyDiv w:val="1"/>
      <w:marLeft w:val="0"/>
      <w:marRight w:val="0"/>
      <w:marTop w:val="0"/>
      <w:marBottom w:val="0"/>
      <w:divBdr>
        <w:top w:val="none" w:sz="0" w:space="0" w:color="auto"/>
        <w:left w:val="none" w:sz="0" w:space="0" w:color="auto"/>
        <w:bottom w:val="none" w:sz="0" w:space="0" w:color="auto"/>
        <w:right w:val="none" w:sz="0" w:space="0" w:color="auto"/>
      </w:divBdr>
    </w:div>
    <w:div w:id="1397894686">
      <w:bodyDiv w:val="1"/>
      <w:marLeft w:val="0"/>
      <w:marRight w:val="0"/>
      <w:marTop w:val="0"/>
      <w:marBottom w:val="0"/>
      <w:divBdr>
        <w:top w:val="none" w:sz="0" w:space="0" w:color="auto"/>
        <w:left w:val="none" w:sz="0" w:space="0" w:color="auto"/>
        <w:bottom w:val="none" w:sz="0" w:space="0" w:color="auto"/>
        <w:right w:val="none" w:sz="0" w:space="0" w:color="auto"/>
      </w:divBdr>
    </w:div>
    <w:div w:id="1397977290">
      <w:bodyDiv w:val="1"/>
      <w:marLeft w:val="0"/>
      <w:marRight w:val="0"/>
      <w:marTop w:val="0"/>
      <w:marBottom w:val="0"/>
      <w:divBdr>
        <w:top w:val="none" w:sz="0" w:space="0" w:color="auto"/>
        <w:left w:val="none" w:sz="0" w:space="0" w:color="auto"/>
        <w:bottom w:val="none" w:sz="0" w:space="0" w:color="auto"/>
        <w:right w:val="none" w:sz="0" w:space="0" w:color="auto"/>
      </w:divBdr>
    </w:div>
    <w:div w:id="1399742005">
      <w:bodyDiv w:val="1"/>
      <w:marLeft w:val="0"/>
      <w:marRight w:val="0"/>
      <w:marTop w:val="0"/>
      <w:marBottom w:val="0"/>
      <w:divBdr>
        <w:top w:val="none" w:sz="0" w:space="0" w:color="auto"/>
        <w:left w:val="none" w:sz="0" w:space="0" w:color="auto"/>
        <w:bottom w:val="none" w:sz="0" w:space="0" w:color="auto"/>
        <w:right w:val="none" w:sz="0" w:space="0" w:color="auto"/>
      </w:divBdr>
    </w:div>
    <w:div w:id="1425304150">
      <w:bodyDiv w:val="1"/>
      <w:marLeft w:val="0"/>
      <w:marRight w:val="0"/>
      <w:marTop w:val="0"/>
      <w:marBottom w:val="0"/>
      <w:divBdr>
        <w:top w:val="none" w:sz="0" w:space="0" w:color="auto"/>
        <w:left w:val="none" w:sz="0" w:space="0" w:color="auto"/>
        <w:bottom w:val="none" w:sz="0" w:space="0" w:color="auto"/>
        <w:right w:val="none" w:sz="0" w:space="0" w:color="auto"/>
      </w:divBdr>
    </w:div>
    <w:div w:id="1481192264">
      <w:bodyDiv w:val="1"/>
      <w:marLeft w:val="0"/>
      <w:marRight w:val="0"/>
      <w:marTop w:val="0"/>
      <w:marBottom w:val="0"/>
      <w:divBdr>
        <w:top w:val="none" w:sz="0" w:space="0" w:color="auto"/>
        <w:left w:val="none" w:sz="0" w:space="0" w:color="auto"/>
        <w:bottom w:val="none" w:sz="0" w:space="0" w:color="auto"/>
        <w:right w:val="none" w:sz="0" w:space="0" w:color="auto"/>
      </w:divBdr>
    </w:div>
    <w:div w:id="1489443943">
      <w:bodyDiv w:val="1"/>
      <w:marLeft w:val="0"/>
      <w:marRight w:val="0"/>
      <w:marTop w:val="0"/>
      <w:marBottom w:val="0"/>
      <w:divBdr>
        <w:top w:val="none" w:sz="0" w:space="0" w:color="auto"/>
        <w:left w:val="none" w:sz="0" w:space="0" w:color="auto"/>
        <w:bottom w:val="none" w:sz="0" w:space="0" w:color="auto"/>
        <w:right w:val="none" w:sz="0" w:space="0" w:color="auto"/>
      </w:divBdr>
      <w:divsChild>
        <w:div w:id="1911959311">
          <w:marLeft w:val="0"/>
          <w:marRight w:val="0"/>
          <w:marTop w:val="0"/>
          <w:marBottom w:val="0"/>
          <w:divBdr>
            <w:top w:val="none" w:sz="0" w:space="0" w:color="auto"/>
            <w:left w:val="none" w:sz="0" w:space="0" w:color="auto"/>
            <w:bottom w:val="none" w:sz="0" w:space="0" w:color="auto"/>
            <w:right w:val="none" w:sz="0" w:space="0" w:color="auto"/>
          </w:divBdr>
          <w:divsChild>
            <w:div w:id="1396733046">
              <w:marLeft w:val="0"/>
              <w:marRight w:val="0"/>
              <w:marTop w:val="0"/>
              <w:marBottom w:val="0"/>
              <w:divBdr>
                <w:top w:val="none" w:sz="0" w:space="0" w:color="auto"/>
                <w:left w:val="none" w:sz="0" w:space="0" w:color="auto"/>
                <w:bottom w:val="none" w:sz="0" w:space="0" w:color="auto"/>
                <w:right w:val="none" w:sz="0" w:space="0" w:color="auto"/>
              </w:divBdr>
              <w:divsChild>
                <w:div w:id="597105338">
                  <w:marLeft w:val="0"/>
                  <w:marRight w:val="0"/>
                  <w:marTop w:val="0"/>
                  <w:marBottom w:val="0"/>
                  <w:divBdr>
                    <w:top w:val="none" w:sz="0" w:space="0" w:color="auto"/>
                    <w:left w:val="none" w:sz="0" w:space="0" w:color="auto"/>
                    <w:bottom w:val="none" w:sz="0" w:space="0" w:color="auto"/>
                    <w:right w:val="none" w:sz="0" w:space="0" w:color="auto"/>
                  </w:divBdr>
                  <w:divsChild>
                    <w:div w:id="1863086616">
                      <w:marLeft w:val="0"/>
                      <w:marRight w:val="0"/>
                      <w:marTop w:val="0"/>
                      <w:marBottom w:val="0"/>
                      <w:divBdr>
                        <w:top w:val="none" w:sz="0" w:space="0" w:color="auto"/>
                        <w:left w:val="none" w:sz="0" w:space="0" w:color="auto"/>
                        <w:bottom w:val="none" w:sz="0" w:space="0" w:color="auto"/>
                        <w:right w:val="none" w:sz="0" w:space="0" w:color="auto"/>
                      </w:divBdr>
                      <w:divsChild>
                        <w:div w:id="550925336">
                          <w:marLeft w:val="0"/>
                          <w:marRight w:val="0"/>
                          <w:marTop w:val="0"/>
                          <w:marBottom w:val="0"/>
                          <w:divBdr>
                            <w:top w:val="none" w:sz="0" w:space="0" w:color="auto"/>
                            <w:left w:val="none" w:sz="0" w:space="0" w:color="auto"/>
                            <w:bottom w:val="none" w:sz="0" w:space="0" w:color="auto"/>
                            <w:right w:val="none" w:sz="0" w:space="0" w:color="auto"/>
                          </w:divBdr>
                          <w:divsChild>
                            <w:div w:id="963582872">
                              <w:marLeft w:val="0"/>
                              <w:marRight w:val="0"/>
                              <w:marTop w:val="0"/>
                              <w:marBottom w:val="0"/>
                              <w:divBdr>
                                <w:top w:val="none" w:sz="0" w:space="0" w:color="auto"/>
                                <w:left w:val="none" w:sz="0" w:space="0" w:color="auto"/>
                                <w:bottom w:val="none" w:sz="0" w:space="0" w:color="auto"/>
                                <w:right w:val="none" w:sz="0" w:space="0" w:color="auto"/>
                              </w:divBdr>
                              <w:divsChild>
                                <w:div w:id="19540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381871">
      <w:bodyDiv w:val="1"/>
      <w:marLeft w:val="0"/>
      <w:marRight w:val="0"/>
      <w:marTop w:val="0"/>
      <w:marBottom w:val="0"/>
      <w:divBdr>
        <w:top w:val="none" w:sz="0" w:space="0" w:color="auto"/>
        <w:left w:val="none" w:sz="0" w:space="0" w:color="auto"/>
        <w:bottom w:val="none" w:sz="0" w:space="0" w:color="auto"/>
        <w:right w:val="none" w:sz="0" w:space="0" w:color="auto"/>
      </w:divBdr>
    </w:div>
    <w:div w:id="1505243886">
      <w:bodyDiv w:val="1"/>
      <w:marLeft w:val="0"/>
      <w:marRight w:val="0"/>
      <w:marTop w:val="0"/>
      <w:marBottom w:val="0"/>
      <w:divBdr>
        <w:top w:val="none" w:sz="0" w:space="0" w:color="auto"/>
        <w:left w:val="none" w:sz="0" w:space="0" w:color="auto"/>
        <w:bottom w:val="none" w:sz="0" w:space="0" w:color="auto"/>
        <w:right w:val="none" w:sz="0" w:space="0" w:color="auto"/>
      </w:divBdr>
      <w:divsChild>
        <w:div w:id="560865501">
          <w:marLeft w:val="0"/>
          <w:marRight w:val="0"/>
          <w:marTop w:val="0"/>
          <w:marBottom w:val="0"/>
          <w:divBdr>
            <w:top w:val="none" w:sz="0" w:space="0" w:color="auto"/>
            <w:left w:val="none" w:sz="0" w:space="0" w:color="auto"/>
            <w:bottom w:val="none" w:sz="0" w:space="0" w:color="auto"/>
            <w:right w:val="none" w:sz="0" w:space="0" w:color="auto"/>
          </w:divBdr>
          <w:divsChild>
            <w:div w:id="1936523305">
              <w:marLeft w:val="0"/>
              <w:marRight w:val="0"/>
              <w:marTop w:val="0"/>
              <w:marBottom w:val="0"/>
              <w:divBdr>
                <w:top w:val="none" w:sz="0" w:space="0" w:color="auto"/>
                <w:left w:val="none" w:sz="0" w:space="0" w:color="auto"/>
                <w:bottom w:val="none" w:sz="0" w:space="0" w:color="auto"/>
                <w:right w:val="none" w:sz="0" w:space="0" w:color="auto"/>
              </w:divBdr>
              <w:divsChild>
                <w:div w:id="1513833002">
                  <w:marLeft w:val="0"/>
                  <w:marRight w:val="0"/>
                  <w:marTop w:val="0"/>
                  <w:marBottom w:val="0"/>
                  <w:divBdr>
                    <w:top w:val="none" w:sz="0" w:space="0" w:color="auto"/>
                    <w:left w:val="none" w:sz="0" w:space="0" w:color="auto"/>
                    <w:bottom w:val="none" w:sz="0" w:space="0" w:color="auto"/>
                    <w:right w:val="none" w:sz="0" w:space="0" w:color="auto"/>
                  </w:divBdr>
                  <w:divsChild>
                    <w:div w:id="1443188997">
                      <w:marLeft w:val="0"/>
                      <w:marRight w:val="0"/>
                      <w:marTop w:val="0"/>
                      <w:marBottom w:val="0"/>
                      <w:divBdr>
                        <w:top w:val="none" w:sz="0" w:space="0" w:color="auto"/>
                        <w:left w:val="none" w:sz="0" w:space="0" w:color="auto"/>
                        <w:bottom w:val="none" w:sz="0" w:space="0" w:color="auto"/>
                        <w:right w:val="none" w:sz="0" w:space="0" w:color="auto"/>
                      </w:divBdr>
                      <w:divsChild>
                        <w:div w:id="1742602399">
                          <w:marLeft w:val="0"/>
                          <w:marRight w:val="0"/>
                          <w:marTop w:val="0"/>
                          <w:marBottom w:val="0"/>
                          <w:divBdr>
                            <w:top w:val="none" w:sz="0" w:space="0" w:color="auto"/>
                            <w:left w:val="none" w:sz="0" w:space="0" w:color="auto"/>
                            <w:bottom w:val="none" w:sz="0" w:space="0" w:color="auto"/>
                            <w:right w:val="none" w:sz="0" w:space="0" w:color="auto"/>
                          </w:divBdr>
                          <w:divsChild>
                            <w:div w:id="1618103577">
                              <w:marLeft w:val="0"/>
                              <w:marRight w:val="0"/>
                              <w:marTop w:val="0"/>
                              <w:marBottom w:val="0"/>
                              <w:divBdr>
                                <w:top w:val="none" w:sz="0" w:space="0" w:color="auto"/>
                                <w:left w:val="none" w:sz="0" w:space="0" w:color="auto"/>
                                <w:bottom w:val="none" w:sz="0" w:space="0" w:color="auto"/>
                                <w:right w:val="none" w:sz="0" w:space="0" w:color="auto"/>
                              </w:divBdr>
                              <w:divsChild>
                                <w:div w:id="8001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162236">
      <w:bodyDiv w:val="1"/>
      <w:marLeft w:val="0"/>
      <w:marRight w:val="0"/>
      <w:marTop w:val="0"/>
      <w:marBottom w:val="0"/>
      <w:divBdr>
        <w:top w:val="none" w:sz="0" w:space="0" w:color="auto"/>
        <w:left w:val="none" w:sz="0" w:space="0" w:color="auto"/>
        <w:bottom w:val="none" w:sz="0" w:space="0" w:color="auto"/>
        <w:right w:val="none" w:sz="0" w:space="0" w:color="auto"/>
      </w:divBdr>
    </w:div>
    <w:div w:id="1549419478">
      <w:bodyDiv w:val="1"/>
      <w:marLeft w:val="0"/>
      <w:marRight w:val="0"/>
      <w:marTop w:val="0"/>
      <w:marBottom w:val="0"/>
      <w:divBdr>
        <w:top w:val="none" w:sz="0" w:space="0" w:color="auto"/>
        <w:left w:val="none" w:sz="0" w:space="0" w:color="auto"/>
        <w:bottom w:val="none" w:sz="0" w:space="0" w:color="auto"/>
        <w:right w:val="none" w:sz="0" w:space="0" w:color="auto"/>
      </w:divBdr>
    </w:div>
    <w:div w:id="1561281892">
      <w:bodyDiv w:val="1"/>
      <w:marLeft w:val="0"/>
      <w:marRight w:val="0"/>
      <w:marTop w:val="0"/>
      <w:marBottom w:val="0"/>
      <w:divBdr>
        <w:top w:val="none" w:sz="0" w:space="0" w:color="auto"/>
        <w:left w:val="none" w:sz="0" w:space="0" w:color="auto"/>
        <w:bottom w:val="none" w:sz="0" w:space="0" w:color="auto"/>
        <w:right w:val="none" w:sz="0" w:space="0" w:color="auto"/>
      </w:divBdr>
    </w:div>
    <w:div w:id="1597518556">
      <w:bodyDiv w:val="1"/>
      <w:marLeft w:val="0"/>
      <w:marRight w:val="0"/>
      <w:marTop w:val="0"/>
      <w:marBottom w:val="0"/>
      <w:divBdr>
        <w:top w:val="none" w:sz="0" w:space="0" w:color="auto"/>
        <w:left w:val="none" w:sz="0" w:space="0" w:color="auto"/>
        <w:bottom w:val="none" w:sz="0" w:space="0" w:color="auto"/>
        <w:right w:val="none" w:sz="0" w:space="0" w:color="auto"/>
      </w:divBdr>
    </w:div>
    <w:div w:id="1610089994">
      <w:bodyDiv w:val="1"/>
      <w:marLeft w:val="0"/>
      <w:marRight w:val="0"/>
      <w:marTop w:val="0"/>
      <w:marBottom w:val="0"/>
      <w:divBdr>
        <w:top w:val="none" w:sz="0" w:space="0" w:color="auto"/>
        <w:left w:val="none" w:sz="0" w:space="0" w:color="auto"/>
        <w:bottom w:val="none" w:sz="0" w:space="0" w:color="auto"/>
        <w:right w:val="none" w:sz="0" w:space="0" w:color="auto"/>
      </w:divBdr>
    </w:div>
    <w:div w:id="1610240483">
      <w:bodyDiv w:val="1"/>
      <w:marLeft w:val="0"/>
      <w:marRight w:val="0"/>
      <w:marTop w:val="0"/>
      <w:marBottom w:val="0"/>
      <w:divBdr>
        <w:top w:val="none" w:sz="0" w:space="0" w:color="auto"/>
        <w:left w:val="none" w:sz="0" w:space="0" w:color="auto"/>
        <w:bottom w:val="none" w:sz="0" w:space="0" w:color="auto"/>
        <w:right w:val="none" w:sz="0" w:space="0" w:color="auto"/>
      </w:divBdr>
      <w:divsChild>
        <w:div w:id="1616326255">
          <w:marLeft w:val="0"/>
          <w:marRight w:val="0"/>
          <w:marTop w:val="0"/>
          <w:marBottom w:val="0"/>
          <w:divBdr>
            <w:top w:val="none" w:sz="0" w:space="0" w:color="auto"/>
            <w:left w:val="none" w:sz="0" w:space="0" w:color="auto"/>
            <w:bottom w:val="none" w:sz="0" w:space="0" w:color="auto"/>
            <w:right w:val="none" w:sz="0" w:space="0" w:color="auto"/>
          </w:divBdr>
          <w:divsChild>
            <w:div w:id="1908690488">
              <w:marLeft w:val="0"/>
              <w:marRight w:val="0"/>
              <w:marTop w:val="0"/>
              <w:marBottom w:val="0"/>
              <w:divBdr>
                <w:top w:val="none" w:sz="0" w:space="0" w:color="auto"/>
                <w:left w:val="none" w:sz="0" w:space="0" w:color="auto"/>
                <w:bottom w:val="none" w:sz="0" w:space="0" w:color="auto"/>
                <w:right w:val="none" w:sz="0" w:space="0" w:color="auto"/>
              </w:divBdr>
              <w:divsChild>
                <w:div w:id="211698485">
                  <w:marLeft w:val="0"/>
                  <w:marRight w:val="0"/>
                  <w:marTop w:val="0"/>
                  <w:marBottom w:val="0"/>
                  <w:divBdr>
                    <w:top w:val="none" w:sz="0" w:space="0" w:color="auto"/>
                    <w:left w:val="none" w:sz="0" w:space="0" w:color="auto"/>
                    <w:bottom w:val="none" w:sz="0" w:space="0" w:color="auto"/>
                    <w:right w:val="none" w:sz="0" w:space="0" w:color="auto"/>
                  </w:divBdr>
                  <w:divsChild>
                    <w:div w:id="475225742">
                      <w:marLeft w:val="0"/>
                      <w:marRight w:val="0"/>
                      <w:marTop w:val="0"/>
                      <w:marBottom w:val="0"/>
                      <w:divBdr>
                        <w:top w:val="none" w:sz="0" w:space="0" w:color="auto"/>
                        <w:left w:val="none" w:sz="0" w:space="0" w:color="auto"/>
                        <w:bottom w:val="none" w:sz="0" w:space="0" w:color="auto"/>
                        <w:right w:val="none" w:sz="0" w:space="0" w:color="auto"/>
                      </w:divBdr>
                      <w:divsChild>
                        <w:div w:id="124322146">
                          <w:marLeft w:val="0"/>
                          <w:marRight w:val="0"/>
                          <w:marTop w:val="0"/>
                          <w:marBottom w:val="0"/>
                          <w:divBdr>
                            <w:top w:val="none" w:sz="0" w:space="0" w:color="auto"/>
                            <w:left w:val="none" w:sz="0" w:space="0" w:color="auto"/>
                            <w:bottom w:val="none" w:sz="0" w:space="0" w:color="auto"/>
                            <w:right w:val="none" w:sz="0" w:space="0" w:color="auto"/>
                          </w:divBdr>
                          <w:divsChild>
                            <w:div w:id="1420560251">
                              <w:marLeft w:val="0"/>
                              <w:marRight w:val="0"/>
                              <w:marTop w:val="0"/>
                              <w:marBottom w:val="0"/>
                              <w:divBdr>
                                <w:top w:val="none" w:sz="0" w:space="0" w:color="auto"/>
                                <w:left w:val="none" w:sz="0" w:space="0" w:color="auto"/>
                                <w:bottom w:val="none" w:sz="0" w:space="0" w:color="auto"/>
                                <w:right w:val="none" w:sz="0" w:space="0" w:color="auto"/>
                              </w:divBdr>
                              <w:divsChild>
                                <w:div w:id="19195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6178">
      <w:bodyDiv w:val="1"/>
      <w:marLeft w:val="0"/>
      <w:marRight w:val="0"/>
      <w:marTop w:val="0"/>
      <w:marBottom w:val="0"/>
      <w:divBdr>
        <w:top w:val="none" w:sz="0" w:space="0" w:color="auto"/>
        <w:left w:val="none" w:sz="0" w:space="0" w:color="auto"/>
        <w:bottom w:val="none" w:sz="0" w:space="0" w:color="auto"/>
        <w:right w:val="none" w:sz="0" w:space="0" w:color="auto"/>
      </w:divBdr>
    </w:div>
    <w:div w:id="1640305678">
      <w:bodyDiv w:val="1"/>
      <w:marLeft w:val="0"/>
      <w:marRight w:val="0"/>
      <w:marTop w:val="0"/>
      <w:marBottom w:val="0"/>
      <w:divBdr>
        <w:top w:val="none" w:sz="0" w:space="0" w:color="auto"/>
        <w:left w:val="none" w:sz="0" w:space="0" w:color="auto"/>
        <w:bottom w:val="none" w:sz="0" w:space="0" w:color="auto"/>
        <w:right w:val="none" w:sz="0" w:space="0" w:color="auto"/>
      </w:divBdr>
    </w:div>
    <w:div w:id="1662273749">
      <w:bodyDiv w:val="1"/>
      <w:marLeft w:val="0"/>
      <w:marRight w:val="0"/>
      <w:marTop w:val="0"/>
      <w:marBottom w:val="0"/>
      <w:divBdr>
        <w:top w:val="none" w:sz="0" w:space="0" w:color="auto"/>
        <w:left w:val="none" w:sz="0" w:space="0" w:color="auto"/>
        <w:bottom w:val="none" w:sz="0" w:space="0" w:color="auto"/>
        <w:right w:val="none" w:sz="0" w:space="0" w:color="auto"/>
      </w:divBdr>
    </w:div>
    <w:div w:id="1685590802">
      <w:bodyDiv w:val="1"/>
      <w:marLeft w:val="0"/>
      <w:marRight w:val="0"/>
      <w:marTop w:val="0"/>
      <w:marBottom w:val="0"/>
      <w:divBdr>
        <w:top w:val="none" w:sz="0" w:space="0" w:color="auto"/>
        <w:left w:val="none" w:sz="0" w:space="0" w:color="auto"/>
        <w:bottom w:val="none" w:sz="0" w:space="0" w:color="auto"/>
        <w:right w:val="none" w:sz="0" w:space="0" w:color="auto"/>
      </w:divBdr>
    </w:div>
    <w:div w:id="1713335588">
      <w:bodyDiv w:val="1"/>
      <w:marLeft w:val="0"/>
      <w:marRight w:val="0"/>
      <w:marTop w:val="0"/>
      <w:marBottom w:val="0"/>
      <w:divBdr>
        <w:top w:val="none" w:sz="0" w:space="0" w:color="auto"/>
        <w:left w:val="none" w:sz="0" w:space="0" w:color="auto"/>
        <w:bottom w:val="none" w:sz="0" w:space="0" w:color="auto"/>
        <w:right w:val="none" w:sz="0" w:space="0" w:color="auto"/>
      </w:divBdr>
      <w:divsChild>
        <w:div w:id="561866642">
          <w:marLeft w:val="0"/>
          <w:marRight w:val="0"/>
          <w:marTop w:val="0"/>
          <w:marBottom w:val="0"/>
          <w:divBdr>
            <w:top w:val="none" w:sz="0" w:space="0" w:color="auto"/>
            <w:left w:val="none" w:sz="0" w:space="0" w:color="auto"/>
            <w:bottom w:val="none" w:sz="0" w:space="0" w:color="auto"/>
            <w:right w:val="none" w:sz="0" w:space="0" w:color="auto"/>
          </w:divBdr>
        </w:div>
        <w:div w:id="1534810578">
          <w:marLeft w:val="0"/>
          <w:marRight w:val="0"/>
          <w:marTop w:val="0"/>
          <w:marBottom w:val="0"/>
          <w:divBdr>
            <w:top w:val="none" w:sz="0" w:space="0" w:color="auto"/>
            <w:left w:val="none" w:sz="0" w:space="0" w:color="auto"/>
            <w:bottom w:val="none" w:sz="0" w:space="0" w:color="auto"/>
            <w:right w:val="none" w:sz="0" w:space="0" w:color="auto"/>
          </w:divBdr>
        </w:div>
        <w:div w:id="2087065013">
          <w:marLeft w:val="0"/>
          <w:marRight w:val="0"/>
          <w:marTop w:val="0"/>
          <w:marBottom w:val="0"/>
          <w:divBdr>
            <w:top w:val="none" w:sz="0" w:space="0" w:color="auto"/>
            <w:left w:val="none" w:sz="0" w:space="0" w:color="auto"/>
            <w:bottom w:val="none" w:sz="0" w:space="0" w:color="auto"/>
            <w:right w:val="none" w:sz="0" w:space="0" w:color="auto"/>
          </w:divBdr>
        </w:div>
      </w:divsChild>
    </w:div>
    <w:div w:id="1737819269">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80581336">
      <w:bodyDiv w:val="1"/>
      <w:marLeft w:val="0"/>
      <w:marRight w:val="0"/>
      <w:marTop w:val="0"/>
      <w:marBottom w:val="0"/>
      <w:divBdr>
        <w:top w:val="none" w:sz="0" w:space="0" w:color="auto"/>
        <w:left w:val="none" w:sz="0" w:space="0" w:color="auto"/>
        <w:bottom w:val="none" w:sz="0" w:space="0" w:color="auto"/>
        <w:right w:val="none" w:sz="0" w:space="0" w:color="auto"/>
      </w:divBdr>
    </w:div>
    <w:div w:id="1903250944">
      <w:bodyDiv w:val="1"/>
      <w:marLeft w:val="0"/>
      <w:marRight w:val="0"/>
      <w:marTop w:val="0"/>
      <w:marBottom w:val="0"/>
      <w:divBdr>
        <w:top w:val="none" w:sz="0" w:space="0" w:color="auto"/>
        <w:left w:val="none" w:sz="0" w:space="0" w:color="auto"/>
        <w:bottom w:val="none" w:sz="0" w:space="0" w:color="auto"/>
        <w:right w:val="none" w:sz="0" w:space="0" w:color="auto"/>
      </w:divBdr>
    </w:div>
    <w:div w:id="1965694421">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28286079">
      <w:bodyDiv w:val="1"/>
      <w:marLeft w:val="0"/>
      <w:marRight w:val="0"/>
      <w:marTop w:val="0"/>
      <w:marBottom w:val="0"/>
      <w:divBdr>
        <w:top w:val="none" w:sz="0" w:space="0" w:color="auto"/>
        <w:left w:val="none" w:sz="0" w:space="0" w:color="auto"/>
        <w:bottom w:val="none" w:sz="0" w:space="0" w:color="auto"/>
        <w:right w:val="none" w:sz="0" w:space="0" w:color="auto"/>
      </w:divBdr>
      <w:divsChild>
        <w:div w:id="890191983">
          <w:marLeft w:val="0"/>
          <w:marRight w:val="0"/>
          <w:marTop w:val="0"/>
          <w:marBottom w:val="0"/>
          <w:divBdr>
            <w:top w:val="none" w:sz="0" w:space="0" w:color="auto"/>
            <w:left w:val="none" w:sz="0" w:space="0" w:color="auto"/>
            <w:bottom w:val="none" w:sz="0" w:space="0" w:color="auto"/>
            <w:right w:val="none" w:sz="0" w:space="0" w:color="auto"/>
          </w:divBdr>
          <w:divsChild>
            <w:div w:id="1829396812">
              <w:marLeft w:val="0"/>
              <w:marRight w:val="0"/>
              <w:marTop w:val="0"/>
              <w:marBottom w:val="0"/>
              <w:divBdr>
                <w:top w:val="none" w:sz="0" w:space="0" w:color="auto"/>
                <w:left w:val="none" w:sz="0" w:space="0" w:color="auto"/>
                <w:bottom w:val="none" w:sz="0" w:space="0" w:color="auto"/>
                <w:right w:val="none" w:sz="0" w:space="0" w:color="auto"/>
              </w:divBdr>
              <w:divsChild>
                <w:div w:id="580482362">
                  <w:marLeft w:val="0"/>
                  <w:marRight w:val="0"/>
                  <w:marTop w:val="0"/>
                  <w:marBottom w:val="0"/>
                  <w:divBdr>
                    <w:top w:val="none" w:sz="0" w:space="0" w:color="auto"/>
                    <w:left w:val="none" w:sz="0" w:space="0" w:color="auto"/>
                    <w:bottom w:val="none" w:sz="0" w:space="0" w:color="auto"/>
                    <w:right w:val="none" w:sz="0" w:space="0" w:color="auto"/>
                  </w:divBdr>
                  <w:divsChild>
                    <w:div w:id="1582713782">
                      <w:marLeft w:val="0"/>
                      <w:marRight w:val="0"/>
                      <w:marTop w:val="0"/>
                      <w:marBottom w:val="0"/>
                      <w:divBdr>
                        <w:top w:val="none" w:sz="0" w:space="0" w:color="auto"/>
                        <w:left w:val="none" w:sz="0" w:space="0" w:color="auto"/>
                        <w:bottom w:val="none" w:sz="0" w:space="0" w:color="auto"/>
                        <w:right w:val="none" w:sz="0" w:space="0" w:color="auto"/>
                      </w:divBdr>
                      <w:divsChild>
                        <w:div w:id="1139761758">
                          <w:marLeft w:val="0"/>
                          <w:marRight w:val="0"/>
                          <w:marTop w:val="0"/>
                          <w:marBottom w:val="0"/>
                          <w:divBdr>
                            <w:top w:val="none" w:sz="0" w:space="0" w:color="auto"/>
                            <w:left w:val="none" w:sz="0" w:space="0" w:color="auto"/>
                            <w:bottom w:val="none" w:sz="0" w:space="0" w:color="auto"/>
                            <w:right w:val="none" w:sz="0" w:space="0" w:color="auto"/>
                          </w:divBdr>
                          <w:divsChild>
                            <w:div w:id="685912773">
                              <w:marLeft w:val="0"/>
                              <w:marRight w:val="0"/>
                              <w:marTop w:val="0"/>
                              <w:marBottom w:val="0"/>
                              <w:divBdr>
                                <w:top w:val="none" w:sz="0" w:space="0" w:color="auto"/>
                                <w:left w:val="none" w:sz="0" w:space="0" w:color="auto"/>
                                <w:bottom w:val="none" w:sz="0" w:space="0" w:color="auto"/>
                                <w:right w:val="none" w:sz="0" w:space="0" w:color="auto"/>
                              </w:divBdr>
                              <w:divsChild>
                                <w:div w:id="1184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950368">
      <w:bodyDiv w:val="1"/>
      <w:marLeft w:val="0"/>
      <w:marRight w:val="0"/>
      <w:marTop w:val="0"/>
      <w:marBottom w:val="0"/>
      <w:divBdr>
        <w:top w:val="none" w:sz="0" w:space="0" w:color="auto"/>
        <w:left w:val="none" w:sz="0" w:space="0" w:color="auto"/>
        <w:bottom w:val="none" w:sz="0" w:space="0" w:color="auto"/>
        <w:right w:val="none" w:sz="0" w:space="0" w:color="auto"/>
      </w:divBdr>
    </w:div>
    <w:div w:id="2112313695">
      <w:bodyDiv w:val="1"/>
      <w:marLeft w:val="0"/>
      <w:marRight w:val="0"/>
      <w:marTop w:val="0"/>
      <w:marBottom w:val="0"/>
      <w:divBdr>
        <w:top w:val="none" w:sz="0" w:space="0" w:color="auto"/>
        <w:left w:val="none" w:sz="0" w:space="0" w:color="auto"/>
        <w:bottom w:val="none" w:sz="0" w:space="0" w:color="auto"/>
        <w:right w:val="none" w:sz="0" w:space="0" w:color="auto"/>
      </w:divBdr>
    </w:div>
    <w:div w:id="2119136055">
      <w:bodyDiv w:val="1"/>
      <w:marLeft w:val="0"/>
      <w:marRight w:val="0"/>
      <w:marTop w:val="0"/>
      <w:marBottom w:val="0"/>
      <w:divBdr>
        <w:top w:val="none" w:sz="0" w:space="0" w:color="auto"/>
        <w:left w:val="none" w:sz="0" w:space="0" w:color="auto"/>
        <w:bottom w:val="none" w:sz="0" w:space="0" w:color="auto"/>
        <w:right w:val="none" w:sz="0" w:space="0" w:color="auto"/>
      </w:divBdr>
    </w:div>
    <w:div w:id="21207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Strategic+Technologies+for+Europe+Platform+%28STEP%29&amp;rlz=1C1GCEA_enBE1110BE1110&amp;oq=step+reg&amp;gs_lcrp=EgZjaHJvbWUqBwgAEAAYgAQyBwgAEAAYgAQyBwgBEAAYgAQyBggCEEUYOTIHCAMQABiABDIHCAQQABiABDIHCAUQABiABDIHCAYQABiABDIHCAcQABiABDIHCAgQABiABDIHCAkQABiABNIBCDE3MDFqMGo3qAIAsAIA&amp;sourceid=chrome&amp;ie=UTF-8&amp;ved=2ahUKEwjvltme5vmSAxXkR_4FHdVHDkAQgK4QegYIAQgAE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United+Nations+Convention+on+the+Rights+of+Persons+with+Disabilities&amp;client=firefox-b-e&amp;hs=Igfp&amp;sca_esv=51f1ea3ba9abaebf&amp;channel=entpr&amp;sxsrf=ANbL-n5DVVVmpeIEvlJ9A2qGNAJTUgbZjg%3A1775662381982&amp;ei=LXXWaeyfO7KM9u8PpMnZ4Qc&amp;biw=1536&amp;bih=676&amp;ved=2ahUKEwjnwYeNyt6TAxXonf0HHdQoC0AQgK4QegQIARAC&amp;uact=5&amp;oq=UNCRPD+&amp;gs_lp=Egxnd3Mtd2l6LXNlcnAiB1VOQ1JQRCAyBRAAGIAEMgUQABiABDIFEAAYgAQyBRAAGIAEMgUQABiABDIFEAAYgAQyBRAAGIAEMgUQABiABDIFEAAYgAQyBRAAGIAESNsMUKcBWKcBcAF4AZABAJgBmQGgAZkBqgEDMC4xuAEDyAEA-AEC-AEBmAICoAKsAcICChAAGLADGNYEGEfCAg0QABiABBiwAxhDGIoFwgIOEAAYsAMY5AIY1gTYAQHCAhcQLhiwAxjYAhi4BhjIAxjaBhjcBtgBAcICFxAuGLADGLgGGNgCGMgDGNoGGNwG2AEBmAMAiAYBkAYTugYGCAEQARgJkgcDMS4xoAfvBLIHAzAuMbgHnwHCBwUyLTEuMcgHDoAIAA&amp;sclient=gws-wiz-serp&amp;mstk=AUtExfAtxeDiqRv-iQK5qsGIwKN-wdb0LmbPtfN8Z3xhKRqbbScrbPBfsj2b7cX2f-f-HYu4cmXpKqDSMCKyS1xiOchHz7cNTYpimH0F_MmllJ_z38dv48NGjSR7Yv7XoOZBuC3cc4HnAUWMiwhxn051MDBYfaY3QzzEPVobvGqglOfV3KswtRgK6_hW8J7he2D5tjQIDC2wbegQ-LZR53NZBoqnoQXPhMNqi1TsIW-mFVFJAOaOCVaXKjaCedmfTq1_aKIHhG0tP2JyaahZnjefUBkh&amp;csui=3"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E4D41D55-15AC-4317-8770-6D216C1125C2}">
    <t:Anchor>
      <t:Comment id="910086788"/>
    </t:Anchor>
    <t:History>
      <t:Event id="{F984A7E3-5DA7-48F5-BC0F-4CEF9A046C51}" time="2026-01-15T09:00:52.345Z">
        <t:Attribution userId="S::anna.kedziorek@ec.europa.eu::98ccc532-0e0c-48ea-bb56-e9f539ff7699" userProvider="AD" userName="KEDZIOREK RAMIREZ Anna (JUST)"/>
        <t:Anchor>
          <t:Comment id="910086788"/>
        </t:Anchor>
        <t:Create/>
      </t:Event>
      <t:Event id="{AD90442D-8F1C-4AA9-86C9-7D312C1645EF}" time="2026-01-15T09:00:52.345Z">
        <t:Attribution userId="S::anna.kedziorek@ec.europa.eu::98ccc532-0e0c-48ea-bb56-e9f539ff7699" userProvider="AD" userName="KEDZIOREK RAMIREZ Anna (JUST)"/>
        <t:Anchor>
          <t:Comment id="910086788"/>
        </t:Anchor>
        <t:Assign userId="S::Plamen.KOLEV@ec.europa.eu::0397563c-a9ce-4606-82ba-92a6c9249bea" userProvider="AD" userName="KOLEV Plamen (JUST)"/>
      </t:Event>
      <t:Event id="{DE289639-CBFF-4F77-8476-D1EDF55533F4}" time="2026-01-15T09:00:52.345Z">
        <t:Attribution userId="S::anna.kedziorek@ec.europa.eu::98ccc532-0e0c-48ea-bb56-e9f539ff7699" userProvider="AD" userName="KEDZIOREK RAMIREZ Anna (JUST)"/>
        <t:Anchor>
          <t:Comment id="910086788"/>
        </t:Anchor>
        <t:SetTitle title="@KOLEV Plamen (JUST) @VELECKA Hana (JUST) , @PLACENCIA PORRERO Inmaculada (JUST) @MAJTENYI Judit (JUST) @TREVISAN Stefania (JUST) what can you say here?"/>
      </t:Event>
      <t:Event id="{E25FF124-0656-4112-A931-9C20DE0DD85A}" time="2026-01-15T09:02:02.737Z">
        <t:Attribution userId="S::anna.kedziorek@ec.europa.eu::98ccc532-0e0c-48ea-bb56-e9f539ff7699" userProvider="AD" userName="KEDZIOREK RAMIREZ Anna (JUST)"/>
        <t:Progress percentComplete="100"/>
      </t:Event>
    </t:History>
  </t:Task>
  <t:Task id="{1097F6F8-C062-4AFC-A40D-FB59022225DD}">
    <t:Anchor>
      <t:Comment id="1140146211"/>
    </t:Anchor>
    <t:History>
      <t:Event id="{4A2E90DD-AE22-4EB8-ACFF-D470A1132150}" time="2026-02-27T13:17:02.225Z">
        <t:Attribution userId="S::Anna.KEDZIOREK@ec.europa.eu::98ccc532-0e0c-48ea-bb56-e9f539ff7699" userProvider="AD" userName="KEDZIOREK RAMIREZ Anna (JUST)"/>
        <t:Anchor>
          <t:Comment id="727315820"/>
        </t:Anchor>
        <t:Create/>
      </t:Event>
      <t:Event id="{ED6C3E45-F835-4A1C-BAF2-EC85707B2B41}" time="2026-02-27T13:17:02.225Z">
        <t:Attribution userId="S::Anna.KEDZIOREK@ec.europa.eu::98ccc532-0e0c-48ea-bb56-e9f539ff7699" userProvider="AD" userName="KEDZIOREK RAMIREZ Anna (JUST)"/>
        <t:Anchor>
          <t:Comment id="727315820"/>
        </t:Anchor>
        <t:Assign userId="S::Louise.REID@ec.europa.eu::da074fc1-eed9-481b-8772-b094e152125f" userProvider="AD" userName="REID Louise (EMPL)"/>
      </t:Event>
      <t:Event id="{ECE31AD9-6A19-4DC3-8B54-33BB7D93A27A}" time="2026-02-27T13:17:02.225Z">
        <t:Attribution userId="S::Anna.KEDZIOREK@ec.europa.eu::98ccc532-0e0c-48ea-bb56-e9f539ff7699" userProvider="AD" userName="KEDZIOREK RAMIREZ Anna (JUST)"/>
        <t:Anchor>
          <t:Comment id="727315820"/>
        </t:Anchor>
        <t:SetTitle title="@REID Louise (EMPL) , could you hel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26DB01B0-FBB6-458B-AF9D-D8C73055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3</TotalTime>
  <Pages>13</Pages>
  <Words>7578</Words>
  <Characters>45698</Characters>
  <Application>Microsoft Office Word</Application>
  <DocSecurity>0</DocSecurity>
  <PresentationFormat>Microsoft Word 8.0b</PresentationFormat>
  <Lines>626</Lines>
  <Paragraphs>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4</cp:revision>
  <cp:lastPrinted>2017-12-02T18:27:00Z</cp:lastPrinted>
  <dcterms:created xsi:type="dcterms:W3CDTF">2026-04-17T07:32:00Z</dcterms:created>
  <dcterms:modified xsi:type="dcterms:W3CDTF">2026-05-27T12:48:00Z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MediaServiceImageTags">
    <vt:lpwstr/>
  </property>
  <property fmtid="{D5CDD505-2E9C-101B-9397-08002B2CF9AE}" pid="21" name="APP0">
    <vt:lpwstr>28</vt:lpwstr>
  </property>
  <property fmtid="{D5CDD505-2E9C-101B-9397-08002B2CF9AE}" pid="22" name="ContentTypeId">
    <vt:lpwstr>0x010100271BB73A879EDE41AFDC9232B9EB1EA9</vt:lpwstr>
  </property>
</Properties>
</file>