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63420" w:rsidRPr="00F41B61" w:rsidP="0084310E" w14:paraId="58E9F37A" w14:textId="140DFEFF">
      <w:pPr>
        <w:spacing w:after="720"/>
        <w:jc w:val="center"/>
        <w:rPr>
          <w:rFonts w:ascii="Times New Roman" w:hAnsi="Times New Roman"/>
          <w:b/>
          <w:bCs/>
          <w:szCs w:val="24"/>
        </w:rPr>
      </w:pPr>
      <w:r w:rsidRPr="00F41B61">
        <w:rPr>
          <w:rFonts w:ascii="Times New Roman" w:hAnsi="Times New Roman"/>
          <w:b/>
          <w:szCs w:val="24"/>
        </w:rPr>
        <w:t xml:space="preserve">Follow-up to the European Parliament non-legislative resolution </w:t>
      </w:r>
      <w:r w:rsidRPr="00F41B61">
        <w:rPr>
          <w:rFonts w:ascii="Times New Roman" w:hAnsi="Times New Roman"/>
          <w:b/>
          <w:bCs/>
          <w:szCs w:val="24"/>
        </w:rPr>
        <w:t xml:space="preserve">on </w:t>
      </w:r>
      <w:r w:rsidRPr="00F41B61" w:rsidR="00FA6203">
        <w:rPr>
          <w:rFonts w:ascii="Times New Roman" w:hAnsi="Times New Roman"/>
          <w:b/>
          <w:szCs w:val="24"/>
        </w:rPr>
        <w:t>European technological sovereignty and digital infrastructure</w:t>
      </w:r>
    </w:p>
    <w:p w:rsidR="00963420" w:rsidRPr="00216EC0" w:rsidP="0084310E" w14:paraId="222E65B7" w14:textId="0AAC3DCC">
      <w:pPr>
        <w:numPr>
          <w:ilvl w:val="0"/>
          <w:numId w:val="36"/>
        </w:numPr>
        <w:ind w:left="567" w:hanging="567"/>
        <w:rPr>
          <w:rFonts w:ascii="Times New Roman" w:hAnsi="Times New Roman"/>
          <w:i/>
          <w:szCs w:val="24"/>
          <w:lang w:val="fr-BE"/>
        </w:rPr>
      </w:pPr>
      <w:r w:rsidRPr="00216EC0">
        <w:rPr>
          <w:rFonts w:ascii="Times New Roman" w:hAnsi="Times New Roman"/>
          <w:b/>
          <w:szCs w:val="24"/>
          <w:lang w:val="fr-BE"/>
        </w:rPr>
        <w:t>Rapporteur:</w:t>
      </w:r>
      <w:r w:rsidRPr="00216EC0">
        <w:rPr>
          <w:rFonts w:ascii="Times New Roman" w:hAnsi="Times New Roman"/>
          <w:szCs w:val="24"/>
          <w:lang w:val="fr-BE"/>
        </w:rPr>
        <w:t xml:space="preserve"> </w:t>
      </w:r>
      <w:r w:rsidRPr="00216EC0" w:rsidR="00154DD5">
        <w:rPr>
          <w:rFonts w:ascii="Times New Roman" w:hAnsi="Times New Roman"/>
          <w:bCs/>
          <w:szCs w:val="24"/>
          <w:lang w:val="fr-BE"/>
        </w:rPr>
        <w:t>Sarah KNAFO (ESN</w:t>
      </w:r>
      <w:r w:rsidRPr="00216EC0" w:rsidR="00922314">
        <w:rPr>
          <w:rFonts w:ascii="Times New Roman" w:hAnsi="Times New Roman"/>
          <w:bCs/>
          <w:szCs w:val="24"/>
          <w:lang w:val="fr-BE"/>
        </w:rPr>
        <w:t xml:space="preserve"> /</w:t>
      </w:r>
      <w:r w:rsidRPr="00216EC0" w:rsidR="00154DD5">
        <w:rPr>
          <w:rFonts w:ascii="Times New Roman" w:hAnsi="Times New Roman"/>
          <w:bCs/>
          <w:szCs w:val="24"/>
          <w:lang w:val="fr-BE"/>
        </w:rPr>
        <w:t xml:space="preserve"> FR)</w:t>
      </w:r>
    </w:p>
    <w:p w:rsidR="00563F16" w:rsidRPr="00216EC0" w:rsidP="00563F16" w14:paraId="29C917F7" w14:textId="3D9B599F">
      <w:pPr>
        <w:pStyle w:val="Default"/>
        <w:numPr>
          <w:ilvl w:val="0"/>
          <w:numId w:val="36"/>
        </w:numPr>
        <w:spacing w:after="240"/>
        <w:ind w:left="567" w:hanging="567"/>
        <w:jc w:val="both"/>
        <w:rPr>
          <w:color w:val="auto"/>
          <w:lang w:val="fr-BE"/>
        </w:rPr>
      </w:pPr>
      <w:r w:rsidRPr="00216EC0">
        <w:rPr>
          <w:b/>
          <w:color w:val="auto"/>
          <w:lang w:val="fr-BE"/>
        </w:rPr>
        <w:t>R</w:t>
      </w:r>
      <w:r w:rsidRPr="00216EC0" w:rsidR="00963420">
        <w:rPr>
          <w:b/>
          <w:color w:val="auto"/>
          <w:lang w:val="fr-BE"/>
        </w:rPr>
        <w:t>eference</w:t>
      </w:r>
      <w:r w:rsidRPr="00216EC0" w:rsidR="00CA777E">
        <w:rPr>
          <w:b/>
          <w:color w:val="auto"/>
          <w:lang w:val="fr-BE"/>
        </w:rPr>
        <w:t>s</w:t>
      </w:r>
      <w:r w:rsidRPr="00216EC0" w:rsidR="00963420">
        <w:rPr>
          <w:b/>
          <w:color w:val="auto"/>
          <w:lang w:val="fr-BE"/>
        </w:rPr>
        <w:t xml:space="preserve">: </w:t>
      </w:r>
      <w:r w:rsidRPr="00216EC0" w:rsidR="00B63644">
        <w:rPr>
          <w:lang w:val="fr-BE"/>
        </w:rPr>
        <w:t>2025/2007(INI) / A10-0107/2025 / P10_TA(2026)0022</w:t>
      </w:r>
      <w:r w:rsidRPr="00216EC0" w:rsidR="00571B64">
        <w:rPr>
          <w:bCs/>
          <w:i/>
          <w:iCs/>
          <w:lang w:val="fr-BE"/>
        </w:rPr>
        <w:t xml:space="preserve"> </w:t>
      </w:r>
    </w:p>
    <w:p w:rsidR="001F0B89" w:rsidRPr="00F41B61" w:rsidP="0084310E" w14:paraId="61D85C18" w14:textId="211D4D71">
      <w:pPr>
        <w:numPr>
          <w:ilvl w:val="0"/>
          <w:numId w:val="36"/>
        </w:numPr>
        <w:ind w:left="567" w:hanging="567"/>
        <w:rPr>
          <w:rFonts w:ascii="Times New Roman" w:hAnsi="Times New Roman"/>
          <w:szCs w:val="24"/>
        </w:rPr>
      </w:pPr>
      <w:r w:rsidRPr="00F41B61">
        <w:rPr>
          <w:rFonts w:ascii="Times New Roman" w:hAnsi="Times New Roman"/>
          <w:b/>
          <w:szCs w:val="24"/>
        </w:rPr>
        <w:t>Date of adoption of the resolution:</w:t>
      </w:r>
      <w:r w:rsidRPr="00F41B61">
        <w:rPr>
          <w:rFonts w:ascii="Times New Roman" w:hAnsi="Times New Roman"/>
          <w:szCs w:val="24"/>
        </w:rPr>
        <w:t xml:space="preserve"> </w:t>
      </w:r>
      <w:r w:rsidRPr="00216EC0" w:rsidR="00445CD3">
        <w:rPr>
          <w:rFonts w:ascii="Times New Roman" w:hAnsi="Times New Roman"/>
          <w:iCs/>
          <w:szCs w:val="24"/>
        </w:rPr>
        <w:t>22 January 2026</w:t>
      </w:r>
    </w:p>
    <w:p w:rsidR="00963420" w:rsidRPr="00F41B61" w:rsidP="0084310E" w14:paraId="4451E813" w14:textId="56D95199">
      <w:pPr>
        <w:numPr>
          <w:ilvl w:val="0"/>
          <w:numId w:val="36"/>
        </w:numPr>
        <w:ind w:left="567" w:hanging="567"/>
        <w:rPr>
          <w:rFonts w:ascii="Times New Roman" w:hAnsi="Times New Roman"/>
          <w:i/>
          <w:szCs w:val="24"/>
        </w:rPr>
      </w:pPr>
      <w:r w:rsidRPr="00F41B61">
        <w:rPr>
          <w:rFonts w:ascii="Times New Roman" w:hAnsi="Times New Roman"/>
          <w:b/>
          <w:szCs w:val="24"/>
        </w:rPr>
        <w:t xml:space="preserve">Competent Parliamentary Committee: </w:t>
      </w:r>
      <w:r w:rsidRPr="00F41B61" w:rsidR="00EA2741">
        <w:rPr>
          <w:rFonts w:ascii="Times New Roman" w:hAnsi="Times New Roman"/>
          <w:szCs w:val="24"/>
        </w:rPr>
        <w:t xml:space="preserve">Committee </w:t>
      </w:r>
      <w:r w:rsidRPr="00F41B61" w:rsidR="004603C9">
        <w:rPr>
          <w:rFonts w:ascii="Times New Roman" w:hAnsi="Times New Roman"/>
          <w:szCs w:val="24"/>
        </w:rPr>
        <w:t>Industry, Research and Energy (ITRE)</w:t>
      </w:r>
    </w:p>
    <w:p w:rsidR="00963420" w:rsidRPr="00216EC0" w:rsidP="33C6CBC8" w14:paraId="1540F533" w14:textId="0CCB746F">
      <w:pPr>
        <w:widowControl w:val="0"/>
        <w:numPr>
          <w:ilvl w:val="0"/>
          <w:numId w:val="36"/>
        </w:numPr>
        <w:ind w:left="567" w:hanging="567"/>
        <w:rPr>
          <w:rFonts w:ascii="Times New Roman" w:hAnsi="Times New Roman"/>
          <w:szCs w:val="24"/>
        </w:rPr>
      </w:pPr>
      <w:r w:rsidRPr="00F41B61">
        <w:rPr>
          <w:rFonts w:ascii="Times New Roman" w:hAnsi="Times New Roman"/>
          <w:b/>
          <w:bCs/>
          <w:szCs w:val="24"/>
        </w:rPr>
        <w:t>Brief analysis/</w:t>
      </w:r>
      <w:r w:rsidRPr="00F41B61" w:rsidR="2367A943">
        <w:rPr>
          <w:rFonts w:ascii="Times New Roman" w:hAnsi="Times New Roman"/>
          <w:b/>
          <w:bCs/>
          <w:szCs w:val="24"/>
        </w:rPr>
        <w:t xml:space="preserve"> </w:t>
      </w:r>
      <w:r w:rsidRPr="00F41B61">
        <w:rPr>
          <w:rFonts w:ascii="Times New Roman" w:hAnsi="Times New Roman"/>
          <w:b/>
          <w:bCs/>
          <w:szCs w:val="24"/>
        </w:rPr>
        <w:t>assessment of the resolution and requests made in it:</w:t>
      </w:r>
    </w:p>
    <w:p w:rsidR="003A3CCB" w:rsidRPr="00216EC0" w:rsidP="003A3CCB" w14:paraId="441531F5" w14:textId="584A4A77">
      <w:pPr>
        <w:rPr>
          <w:rFonts w:ascii="Times New Roman" w:hAnsi="Times New Roman"/>
        </w:rPr>
      </w:pPr>
      <w:r w:rsidRPr="00216EC0">
        <w:rPr>
          <w:rFonts w:ascii="Times New Roman" w:hAnsi="Times New Roman"/>
        </w:rPr>
        <w:t xml:space="preserve">The </w:t>
      </w:r>
      <w:r w:rsidRPr="00F41B61">
        <w:rPr>
          <w:rFonts w:ascii="Times New Roman" w:hAnsi="Times New Roman"/>
        </w:rPr>
        <w:t>resolution</w:t>
      </w:r>
      <w:r w:rsidRPr="00216EC0">
        <w:rPr>
          <w:rFonts w:ascii="Times New Roman" w:hAnsi="Times New Roman"/>
        </w:rPr>
        <w:t xml:space="preserve"> reflects the European Parliament’s strong </w:t>
      </w:r>
      <w:r w:rsidRPr="00F41B61">
        <w:rPr>
          <w:rFonts w:ascii="Times New Roman" w:hAnsi="Times New Roman"/>
        </w:rPr>
        <w:t>call</w:t>
      </w:r>
      <w:r w:rsidRPr="00216EC0">
        <w:rPr>
          <w:rFonts w:ascii="Times New Roman" w:hAnsi="Times New Roman"/>
        </w:rPr>
        <w:t xml:space="preserve"> for strengthening European technological sovereignty, particularly in response to the EU’s strategic dependencies on non-European digital infrastructure and technology providers. The Parliament emphasises the need for a comprehensive industrial policy covering the entire digital value chain</w:t>
      </w:r>
      <w:r w:rsidRPr="00216EC0" w:rsidR="00AC49FE">
        <w:rPr>
          <w:rFonts w:ascii="Times New Roman" w:hAnsi="Times New Roman"/>
        </w:rPr>
        <w:t xml:space="preserve"> – </w:t>
      </w:r>
      <w:r w:rsidRPr="00216EC0">
        <w:rPr>
          <w:rFonts w:ascii="Times New Roman" w:hAnsi="Times New Roman"/>
        </w:rPr>
        <w:t xml:space="preserve">from semiconductors and connectivity to cloud, data and </w:t>
      </w:r>
      <w:r w:rsidR="00273CFE">
        <w:rPr>
          <w:rFonts w:ascii="Times New Roman" w:hAnsi="Times New Roman"/>
        </w:rPr>
        <w:t>artificial intelligence (</w:t>
      </w:r>
      <w:r w:rsidRPr="00216EC0">
        <w:rPr>
          <w:rFonts w:ascii="Times New Roman" w:hAnsi="Times New Roman"/>
        </w:rPr>
        <w:t>AI</w:t>
      </w:r>
      <w:r w:rsidR="00273CFE">
        <w:rPr>
          <w:rFonts w:ascii="Times New Roman" w:hAnsi="Times New Roman"/>
        </w:rPr>
        <w:t>)</w:t>
      </w:r>
      <w:r w:rsidRPr="00216EC0" w:rsidR="00511610">
        <w:rPr>
          <w:rFonts w:ascii="Times New Roman" w:hAnsi="Times New Roman"/>
        </w:rPr>
        <w:t xml:space="preserve"> </w:t>
      </w:r>
      <w:r w:rsidRPr="00216EC0" w:rsidR="00AC49FE">
        <w:rPr>
          <w:rFonts w:ascii="Times New Roman" w:hAnsi="Times New Roman"/>
        </w:rPr>
        <w:t>–</w:t>
      </w:r>
      <w:r w:rsidRPr="00216EC0" w:rsidR="00511610">
        <w:rPr>
          <w:rFonts w:ascii="Times New Roman" w:hAnsi="Times New Roman"/>
        </w:rPr>
        <w:t xml:space="preserve"> </w:t>
      </w:r>
      <w:r w:rsidRPr="00216EC0">
        <w:rPr>
          <w:rFonts w:ascii="Times New Roman" w:hAnsi="Times New Roman"/>
        </w:rPr>
        <w:t xml:space="preserve">while promoting open standards, interoperability, and competitive market structures. The resolution highlights several strategic priorities, including high-performance computing, boosting semiconductor manufacturing, accelerating fibre and next-generation connectivity deployment, and developing key emerging technologies such as AI and quantum computing. The resolution also calls for legislative initiatives, notably </w:t>
      </w:r>
      <w:r w:rsidRPr="00216EC0" w:rsidR="00741288">
        <w:rPr>
          <w:rFonts w:ascii="Times New Roman" w:hAnsi="Times New Roman"/>
        </w:rPr>
        <w:t>the</w:t>
      </w:r>
      <w:r w:rsidRPr="00216EC0">
        <w:rPr>
          <w:rFonts w:ascii="Times New Roman" w:hAnsi="Times New Roman"/>
        </w:rPr>
        <w:t xml:space="preserve"> Digital Networks Act and </w:t>
      </w:r>
      <w:r w:rsidRPr="00216EC0" w:rsidR="00741288">
        <w:rPr>
          <w:rFonts w:ascii="Times New Roman" w:hAnsi="Times New Roman"/>
        </w:rPr>
        <w:t>the</w:t>
      </w:r>
      <w:r w:rsidRPr="00216EC0">
        <w:rPr>
          <w:rFonts w:ascii="Times New Roman" w:hAnsi="Times New Roman"/>
        </w:rPr>
        <w:t xml:space="preserve"> Cloud and AI Development Act, aimed at strengthening European digital infrastructure and reducing reliance on dominant global providers. At the same time, it stresse</w:t>
      </w:r>
      <w:r w:rsidRPr="00216EC0" w:rsidR="00EE2932">
        <w:rPr>
          <w:rFonts w:ascii="Times New Roman" w:hAnsi="Times New Roman"/>
        </w:rPr>
        <w:t>s</w:t>
      </w:r>
      <w:r w:rsidRPr="00216EC0">
        <w:rPr>
          <w:rFonts w:ascii="Times New Roman" w:hAnsi="Times New Roman"/>
        </w:rPr>
        <w:t xml:space="preserve"> the importance of maintaining the EU’s ability to enforce its digital legislation autonomously, protect users from extraterritorial risks, and ensure that public digital infrastructure is governed through fair and decentralised models. The resolution also underlines the need for regulatory simplification and talent attraction policies to support Europe’s innovation ecosystem and global competitiveness.</w:t>
      </w:r>
    </w:p>
    <w:p w:rsidR="00963420" w:rsidRPr="00F41B61" w:rsidP="00ED786D" w14:paraId="780B6643" w14:textId="4336F2B4">
      <w:pPr>
        <w:widowControl w:val="0"/>
        <w:numPr>
          <w:ilvl w:val="0"/>
          <w:numId w:val="36"/>
        </w:numPr>
        <w:ind w:left="567" w:hanging="567"/>
        <w:rPr>
          <w:rFonts w:ascii="Times New Roman" w:hAnsi="Times New Roman"/>
          <w:b/>
          <w:bCs/>
          <w:szCs w:val="24"/>
        </w:rPr>
      </w:pPr>
      <w:r w:rsidRPr="00F41B61">
        <w:rPr>
          <w:rFonts w:ascii="Times New Roman" w:hAnsi="Times New Roman"/>
          <w:b/>
          <w:bCs/>
          <w:szCs w:val="24"/>
        </w:rPr>
        <w:t>Response to requests and overview of action</w:t>
      </w:r>
      <w:r w:rsidRPr="00F41B61" w:rsidR="001946EE">
        <w:rPr>
          <w:rFonts w:ascii="Times New Roman" w:hAnsi="Times New Roman"/>
          <w:b/>
          <w:bCs/>
          <w:szCs w:val="24"/>
        </w:rPr>
        <w:t>s</w:t>
      </w:r>
      <w:r w:rsidRPr="00F41B61">
        <w:rPr>
          <w:rFonts w:ascii="Times New Roman" w:hAnsi="Times New Roman"/>
          <w:b/>
          <w:bCs/>
          <w:szCs w:val="24"/>
        </w:rPr>
        <w:t xml:space="preserve"> taken, or intended to be taken, by the Commission:</w:t>
      </w:r>
      <w:r w:rsidRPr="00F41B61" w:rsidR="00146971">
        <w:rPr>
          <w:rFonts w:ascii="Times New Roman" w:hAnsi="Times New Roman"/>
          <w:b/>
          <w:bCs/>
          <w:szCs w:val="24"/>
        </w:rPr>
        <w:t xml:space="preserve"> </w:t>
      </w:r>
    </w:p>
    <w:p w:rsidR="611F2D79" w:rsidRPr="00F41B61" w:rsidP="00ED786D" w14:paraId="2425DED5" w14:textId="5EFE7D0A">
      <w:pPr>
        <w:pStyle w:val="5Normal"/>
        <w:rPr>
          <w:rFonts w:ascii="Times New Roman" w:hAnsi="Times New Roman"/>
          <w:sz w:val="24"/>
          <w:szCs w:val="24"/>
        </w:rPr>
      </w:pPr>
      <w:r w:rsidRPr="00F41B61">
        <w:rPr>
          <w:rFonts w:ascii="Times New Roman" w:hAnsi="Times New Roman"/>
          <w:b/>
          <w:bCs/>
          <w:sz w:val="24"/>
          <w:szCs w:val="24"/>
        </w:rPr>
        <w:t>Paragraph 4:</w:t>
      </w:r>
      <w:r w:rsidRPr="00F41B61">
        <w:rPr>
          <w:rFonts w:ascii="Times New Roman" w:hAnsi="Times New Roman"/>
          <w:sz w:val="24"/>
          <w:szCs w:val="24"/>
        </w:rPr>
        <w:t xml:space="preserve"> </w:t>
      </w:r>
      <w:r w:rsidRPr="00F41B61">
        <w:rPr>
          <w:rFonts w:ascii="Times New Roman" w:hAnsi="Times New Roman"/>
          <w:sz w:val="24"/>
          <w:szCs w:val="24"/>
        </w:rPr>
        <w:t xml:space="preserve">The Commission welcomes the </w:t>
      </w:r>
      <w:r w:rsidRPr="00F41B61" w:rsidR="4544DF4F">
        <w:rPr>
          <w:rFonts w:ascii="Times New Roman" w:hAnsi="Times New Roman"/>
          <w:sz w:val="24"/>
          <w:szCs w:val="24"/>
        </w:rPr>
        <w:t>European Parliament's reaffirmation call</w:t>
      </w:r>
      <w:r w:rsidRPr="00F41B61" w:rsidR="4C20442E">
        <w:rPr>
          <w:rFonts w:ascii="Times New Roman" w:hAnsi="Times New Roman"/>
          <w:sz w:val="24"/>
          <w:szCs w:val="24"/>
        </w:rPr>
        <w:t>i</w:t>
      </w:r>
      <w:r w:rsidRPr="00F41B61" w:rsidR="4544DF4F">
        <w:rPr>
          <w:rFonts w:ascii="Times New Roman" w:hAnsi="Times New Roman"/>
          <w:sz w:val="24"/>
          <w:szCs w:val="24"/>
        </w:rPr>
        <w:t>ng on the EU to remain sovereign in enforci</w:t>
      </w:r>
      <w:r w:rsidRPr="00F41B61" w:rsidR="0745DFFB">
        <w:rPr>
          <w:rFonts w:ascii="Times New Roman" w:hAnsi="Times New Roman"/>
          <w:sz w:val="24"/>
          <w:szCs w:val="24"/>
        </w:rPr>
        <w:t>ng its laws</w:t>
      </w:r>
      <w:r w:rsidRPr="00F41B61" w:rsidR="77A1B945">
        <w:rPr>
          <w:rFonts w:ascii="Times New Roman" w:hAnsi="Times New Roman"/>
          <w:sz w:val="24"/>
          <w:szCs w:val="24"/>
        </w:rPr>
        <w:t xml:space="preserve"> in the digital space</w:t>
      </w:r>
      <w:r w:rsidRPr="00F41B61" w:rsidR="0745DFFB">
        <w:rPr>
          <w:rFonts w:ascii="Times New Roman" w:hAnsi="Times New Roman"/>
          <w:sz w:val="24"/>
          <w:szCs w:val="24"/>
        </w:rPr>
        <w:t>, including the Digital Services Act (DSA).</w:t>
      </w:r>
      <w:r w:rsidRPr="00F41B61" w:rsidR="7AEBDA2B">
        <w:rPr>
          <w:rFonts w:ascii="Times New Roman" w:hAnsi="Times New Roman"/>
          <w:sz w:val="24"/>
          <w:szCs w:val="24"/>
        </w:rPr>
        <w:t xml:space="preserve"> </w:t>
      </w:r>
      <w:r w:rsidRPr="00F41B61" w:rsidR="05127451">
        <w:rPr>
          <w:rFonts w:ascii="Times New Roman" w:hAnsi="Times New Roman"/>
          <w:sz w:val="24"/>
          <w:szCs w:val="24"/>
        </w:rPr>
        <w:t xml:space="preserve">After just two years of implementation, the DSA has already shaped the online world for the better – from protecting minors, </w:t>
      </w:r>
      <w:r w:rsidRPr="00F41B61" w:rsidR="00B83FF1">
        <w:rPr>
          <w:rFonts w:ascii="Times New Roman" w:hAnsi="Times New Roman"/>
          <w:sz w:val="24"/>
          <w:szCs w:val="24"/>
        </w:rPr>
        <w:t>to tackling</w:t>
      </w:r>
      <w:r w:rsidRPr="00F41B61" w:rsidR="05127451">
        <w:rPr>
          <w:rFonts w:ascii="Times New Roman" w:hAnsi="Times New Roman"/>
          <w:sz w:val="24"/>
          <w:szCs w:val="24"/>
        </w:rPr>
        <w:t xml:space="preserve"> financial </w:t>
      </w:r>
      <w:r w:rsidRPr="00F41B61" w:rsidR="00B83FF1">
        <w:rPr>
          <w:rFonts w:ascii="Times New Roman" w:hAnsi="Times New Roman"/>
          <w:sz w:val="24"/>
          <w:szCs w:val="24"/>
        </w:rPr>
        <w:t>scams, protecting</w:t>
      </w:r>
      <w:r w:rsidRPr="00F41B61" w:rsidR="0023322D">
        <w:rPr>
          <w:rFonts w:ascii="Times New Roman" w:hAnsi="Times New Roman"/>
          <w:sz w:val="24"/>
          <w:szCs w:val="24"/>
        </w:rPr>
        <w:t xml:space="preserve"> the electoral process</w:t>
      </w:r>
      <w:r w:rsidRPr="00F41B61" w:rsidR="005514D5">
        <w:rPr>
          <w:rFonts w:ascii="Times New Roman" w:hAnsi="Times New Roman"/>
          <w:sz w:val="24"/>
          <w:szCs w:val="24"/>
        </w:rPr>
        <w:t xml:space="preserve"> and ensuring safer e-commerce</w:t>
      </w:r>
      <w:r w:rsidRPr="00F41B61" w:rsidR="00B52F73">
        <w:rPr>
          <w:rFonts w:ascii="Times New Roman" w:hAnsi="Times New Roman"/>
          <w:sz w:val="24"/>
          <w:szCs w:val="24"/>
        </w:rPr>
        <w:t>.</w:t>
      </w:r>
    </w:p>
    <w:p w:rsidR="586F144E" w:rsidRPr="00F41B61" w:rsidP="00ED786D" w14:paraId="52AD26C1" w14:textId="64281114">
      <w:pPr>
        <w:pStyle w:val="5Normal"/>
        <w:rPr>
          <w:rFonts w:ascii="Times New Roman" w:hAnsi="Times New Roman"/>
          <w:sz w:val="24"/>
          <w:szCs w:val="24"/>
        </w:rPr>
      </w:pPr>
      <w:r w:rsidRPr="00F41B61">
        <w:rPr>
          <w:rFonts w:ascii="Times New Roman" w:hAnsi="Times New Roman"/>
          <w:sz w:val="24"/>
          <w:szCs w:val="24"/>
        </w:rPr>
        <w:t xml:space="preserve">The Commission’s enforcement actions under the DSA demonstrate </w:t>
      </w:r>
      <w:r w:rsidRPr="00F41B61" w:rsidR="00E60AEA">
        <w:rPr>
          <w:rFonts w:ascii="Times New Roman" w:hAnsi="Times New Roman"/>
          <w:sz w:val="24"/>
          <w:szCs w:val="24"/>
        </w:rPr>
        <w:t xml:space="preserve">its </w:t>
      </w:r>
      <w:r w:rsidRPr="00F41B61">
        <w:rPr>
          <w:rFonts w:ascii="Times New Roman" w:hAnsi="Times New Roman"/>
          <w:sz w:val="24"/>
          <w:szCs w:val="24"/>
        </w:rPr>
        <w:t xml:space="preserve">determination to hold platforms to account. The recent </w:t>
      </w:r>
      <w:r w:rsidRPr="00F41B61" w:rsidR="00AC49FE">
        <w:rPr>
          <w:rFonts w:ascii="Times New Roman" w:hAnsi="Times New Roman"/>
          <w:sz w:val="24"/>
          <w:szCs w:val="24"/>
        </w:rPr>
        <w:t xml:space="preserve">EUR </w:t>
      </w:r>
      <w:r w:rsidRPr="00F41B61">
        <w:rPr>
          <w:rFonts w:ascii="Times New Roman" w:hAnsi="Times New Roman"/>
          <w:sz w:val="24"/>
          <w:szCs w:val="24"/>
        </w:rPr>
        <w:t>120 million fine against X for repeated breaches of transparency and risk-mitigation obligations sends a clear signal: compliance with EU law is not optional. Very large online platforms (VLOPs) must fulfil their legal responsibilities, including when deploying new functionalities such as generative AI, to prevent the spread of illegal or manipulated content. The DSA does not regulate online content, instead it ensures that platforms mitigate systemic risks and respect users’ rights, including the right to appeal content moderation decisions. This gives greater control back to the users over their onlin</w:t>
      </w:r>
      <w:r w:rsidRPr="00F41B61" w:rsidR="6070EDC0">
        <w:rPr>
          <w:rFonts w:ascii="Times New Roman" w:hAnsi="Times New Roman"/>
          <w:sz w:val="24"/>
          <w:szCs w:val="24"/>
        </w:rPr>
        <w:t>e</w:t>
      </w:r>
      <w:r w:rsidRPr="00F41B61">
        <w:rPr>
          <w:rFonts w:ascii="Times New Roman" w:hAnsi="Times New Roman"/>
          <w:sz w:val="24"/>
          <w:szCs w:val="24"/>
        </w:rPr>
        <w:t xml:space="preserve"> experience.</w:t>
      </w:r>
    </w:p>
    <w:p w:rsidR="0745DFFB" w:rsidRPr="00F41B61" w:rsidP="00ED786D" w14:paraId="07C06ADD" w14:textId="702427E5">
      <w:pPr>
        <w:pStyle w:val="5Normal"/>
        <w:rPr>
          <w:rFonts w:ascii="Times New Roman" w:hAnsi="Times New Roman"/>
          <w:sz w:val="24"/>
          <w:szCs w:val="24"/>
        </w:rPr>
      </w:pPr>
      <w:r w:rsidRPr="00F41B61">
        <w:rPr>
          <w:rFonts w:ascii="Times New Roman" w:hAnsi="Times New Roman"/>
          <w:sz w:val="24"/>
          <w:szCs w:val="24"/>
        </w:rPr>
        <w:t>Regarding the travel bans imposed on civil society leaders and former Commissioner Thierry Breton, the Commission firmly condemns this decision</w:t>
      </w:r>
      <w:r w:rsidRPr="00F41B61" w:rsidR="260A17B1">
        <w:rPr>
          <w:rFonts w:ascii="Times New Roman" w:hAnsi="Times New Roman"/>
          <w:sz w:val="24"/>
          <w:szCs w:val="24"/>
        </w:rPr>
        <w:t xml:space="preserve"> by the US authorities</w:t>
      </w:r>
      <w:r w:rsidRPr="00F41B61">
        <w:rPr>
          <w:rFonts w:ascii="Times New Roman" w:hAnsi="Times New Roman"/>
          <w:sz w:val="24"/>
          <w:szCs w:val="24"/>
        </w:rPr>
        <w:t xml:space="preserve">, which sets a </w:t>
      </w:r>
      <w:r w:rsidRPr="00F41B61">
        <w:rPr>
          <w:rFonts w:ascii="Times New Roman" w:hAnsi="Times New Roman"/>
          <w:sz w:val="24"/>
          <w:szCs w:val="24"/>
        </w:rPr>
        <w:t xml:space="preserve">dangerous precedent and undermines the EU’s institutional independence. </w:t>
      </w:r>
      <w:r w:rsidRPr="00F41B61" w:rsidR="00FF556E">
        <w:rPr>
          <w:rFonts w:ascii="Times New Roman" w:hAnsi="Times New Roman"/>
          <w:sz w:val="24"/>
          <w:szCs w:val="24"/>
        </w:rPr>
        <w:t>The Commission</w:t>
      </w:r>
      <w:r w:rsidRPr="00F41B61">
        <w:rPr>
          <w:rFonts w:ascii="Times New Roman" w:hAnsi="Times New Roman"/>
          <w:sz w:val="24"/>
          <w:szCs w:val="24"/>
        </w:rPr>
        <w:t xml:space="preserve"> stand</w:t>
      </w:r>
      <w:r w:rsidRPr="00F41B61" w:rsidR="00FF556E">
        <w:rPr>
          <w:rFonts w:ascii="Times New Roman" w:hAnsi="Times New Roman"/>
          <w:sz w:val="24"/>
          <w:szCs w:val="24"/>
        </w:rPr>
        <w:t>s</w:t>
      </w:r>
      <w:r w:rsidRPr="00F41B61">
        <w:rPr>
          <w:rFonts w:ascii="Times New Roman" w:hAnsi="Times New Roman"/>
          <w:sz w:val="24"/>
          <w:szCs w:val="24"/>
        </w:rPr>
        <w:t xml:space="preserve"> by those who contribute to a safer digital environment and uphold EU digital sovereignty</w:t>
      </w:r>
      <w:r w:rsidRPr="00F41B61" w:rsidR="27FDF6C6">
        <w:rPr>
          <w:rFonts w:ascii="Times New Roman" w:hAnsi="Times New Roman"/>
          <w:sz w:val="24"/>
          <w:szCs w:val="24"/>
        </w:rPr>
        <w:t>.</w:t>
      </w:r>
    </w:p>
    <w:p w:rsidR="45C966B8" w:rsidRPr="00F41B61" w:rsidP="00ED786D" w14:paraId="7905BC8E" w14:textId="55D0D3D6">
      <w:pPr>
        <w:pStyle w:val="5Normal"/>
        <w:rPr>
          <w:rFonts w:ascii="Times New Roman" w:hAnsi="Times New Roman"/>
          <w:sz w:val="24"/>
          <w:szCs w:val="24"/>
        </w:rPr>
      </w:pPr>
      <w:r w:rsidRPr="00F41B61">
        <w:rPr>
          <w:rFonts w:ascii="Times New Roman" w:hAnsi="Times New Roman"/>
          <w:sz w:val="24"/>
          <w:szCs w:val="24"/>
        </w:rPr>
        <w:t xml:space="preserve">The Commission will continue to enforce the DSA rigorously, fairly, and with full transparency, as </w:t>
      </w:r>
      <w:r w:rsidRPr="00F41B61" w:rsidR="00FF556E">
        <w:rPr>
          <w:rFonts w:ascii="Times New Roman" w:hAnsi="Times New Roman"/>
          <w:sz w:val="24"/>
          <w:szCs w:val="24"/>
        </w:rPr>
        <w:t xml:space="preserve">it </w:t>
      </w:r>
      <w:r w:rsidRPr="00F41B61">
        <w:rPr>
          <w:rFonts w:ascii="Times New Roman" w:hAnsi="Times New Roman"/>
          <w:sz w:val="24"/>
          <w:szCs w:val="24"/>
        </w:rPr>
        <w:t>ha</w:t>
      </w:r>
      <w:r w:rsidRPr="00F41B61" w:rsidR="00FF556E">
        <w:rPr>
          <w:rFonts w:ascii="Times New Roman" w:hAnsi="Times New Roman"/>
          <w:sz w:val="24"/>
          <w:szCs w:val="24"/>
        </w:rPr>
        <w:t>s</w:t>
      </w:r>
      <w:r w:rsidRPr="00F41B61">
        <w:rPr>
          <w:rFonts w:ascii="Times New Roman" w:hAnsi="Times New Roman"/>
          <w:sz w:val="24"/>
          <w:szCs w:val="24"/>
        </w:rPr>
        <w:t xml:space="preserve"> done since its entry into application. </w:t>
      </w:r>
    </w:p>
    <w:p w:rsidR="6E0CA015" w:rsidRPr="00F41B61" w:rsidP="123C6ECF" w14:paraId="25B3EF9E" w14:textId="33FF9F02">
      <w:pPr>
        <w:pStyle w:val="5Normal"/>
        <w:rPr>
          <w:rFonts w:ascii="Times New Roman" w:hAnsi="Times New Roman"/>
          <w:sz w:val="24"/>
          <w:szCs w:val="24"/>
        </w:rPr>
      </w:pPr>
      <w:r w:rsidRPr="00F41B61">
        <w:rPr>
          <w:rFonts w:ascii="Times New Roman" w:hAnsi="Times New Roman"/>
          <w:b/>
          <w:bCs/>
          <w:sz w:val="24"/>
          <w:szCs w:val="24"/>
        </w:rPr>
        <w:t>Paragraph 14:</w:t>
      </w:r>
      <w:r w:rsidRPr="00F41B61">
        <w:rPr>
          <w:rFonts w:ascii="Times New Roman" w:hAnsi="Times New Roman"/>
          <w:sz w:val="24"/>
          <w:szCs w:val="24"/>
        </w:rPr>
        <w:t xml:space="preserve"> </w:t>
      </w:r>
      <w:r w:rsidRPr="00F41B61">
        <w:rPr>
          <w:rFonts w:ascii="Times New Roman" w:hAnsi="Times New Roman"/>
          <w:sz w:val="24"/>
          <w:szCs w:val="24"/>
        </w:rPr>
        <w:t>The Commission will also propose</w:t>
      </w:r>
      <w:r w:rsidRPr="00F41B61" w:rsidR="000E7480">
        <w:rPr>
          <w:rFonts w:ascii="Times New Roman" w:hAnsi="Times New Roman"/>
          <w:sz w:val="24"/>
          <w:szCs w:val="24"/>
        </w:rPr>
        <w:t xml:space="preserve"> </w:t>
      </w:r>
      <w:r w:rsidRPr="00F41B61" w:rsidR="004D7A3E">
        <w:rPr>
          <w:rFonts w:ascii="Times New Roman" w:hAnsi="Times New Roman"/>
          <w:sz w:val="24"/>
          <w:szCs w:val="24"/>
        </w:rPr>
        <w:t>a Strategy for EU Open Digital Ecosystems</w:t>
      </w:r>
      <w:r w:rsidRPr="00F41B61" w:rsidR="004D7A3E">
        <w:rPr>
          <w:rFonts w:ascii="Times New Roman" w:hAnsi="Times New Roman"/>
          <w:sz w:val="24"/>
          <w:szCs w:val="24"/>
        </w:rPr>
        <w:t xml:space="preserve"> </w:t>
      </w:r>
      <w:r w:rsidRPr="00F41B61" w:rsidR="00D312C4">
        <w:rPr>
          <w:rFonts w:ascii="Times New Roman" w:hAnsi="Times New Roman"/>
          <w:sz w:val="24"/>
          <w:szCs w:val="24"/>
        </w:rPr>
        <w:t xml:space="preserve">within </w:t>
      </w:r>
      <w:r w:rsidRPr="00F41B61" w:rsidR="00B12CD7">
        <w:rPr>
          <w:rFonts w:ascii="Times New Roman" w:hAnsi="Times New Roman"/>
          <w:sz w:val="24"/>
          <w:szCs w:val="24"/>
        </w:rPr>
        <w:t xml:space="preserve">the Communication on </w:t>
      </w:r>
      <w:r w:rsidRPr="00F41B61" w:rsidR="0061300B">
        <w:rPr>
          <w:rFonts w:ascii="Times New Roman" w:hAnsi="Times New Roman"/>
          <w:sz w:val="24"/>
          <w:szCs w:val="24"/>
        </w:rPr>
        <w:t xml:space="preserve">a </w:t>
      </w:r>
      <w:r w:rsidRPr="00F41B61" w:rsidR="00B12CD7">
        <w:rPr>
          <w:rFonts w:ascii="Times New Roman" w:hAnsi="Times New Roman"/>
          <w:sz w:val="24"/>
          <w:szCs w:val="24"/>
        </w:rPr>
        <w:t xml:space="preserve">Sovereign </w:t>
      </w:r>
      <w:r w:rsidRPr="00F41B61" w:rsidR="0061300B">
        <w:rPr>
          <w:rFonts w:ascii="Times New Roman" w:hAnsi="Times New Roman"/>
          <w:sz w:val="24"/>
          <w:szCs w:val="24"/>
        </w:rPr>
        <w:t>Technological Package</w:t>
      </w:r>
      <w:r w:rsidRPr="00F41B61">
        <w:rPr>
          <w:rFonts w:ascii="Times New Roman" w:hAnsi="Times New Roman"/>
          <w:sz w:val="24"/>
          <w:szCs w:val="24"/>
        </w:rPr>
        <w:t xml:space="preserve"> to </w:t>
      </w:r>
      <w:r w:rsidRPr="00F41B61" w:rsidR="63F42861">
        <w:rPr>
          <w:rFonts w:ascii="Times New Roman" w:hAnsi="Times New Roman"/>
          <w:sz w:val="24"/>
          <w:szCs w:val="24"/>
        </w:rPr>
        <w:t>support</w:t>
      </w:r>
      <w:r w:rsidRPr="00F41B61">
        <w:rPr>
          <w:rFonts w:ascii="Times New Roman" w:hAnsi="Times New Roman"/>
          <w:sz w:val="24"/>
          <w:szCs w:val="24"/>
        </w:rPr>
        <w:t xml:space="preserve"> the </w:t>
      </w:r>
      <w:r w:rsidRPr="00F41B61" w:rsidR="7131199B">
        <w:rPr>
          <w:rFonts w:ascii="Times New Roman" w:hAnsi="Times New Roman"/>
          <w:sz w:val="24"/>
          <w:szCs w:val="24"/>
        </w:rPr>
        <w:t xml:space="preserve">vibrant European communities of </w:t>
      </w:r>
      <w:r w:rsidRPr="00F41B61" w:rsidR="461742CA">
        <w:rPr>
          <w:rFonts w:ascii="Times New Roman" w:hAnsi="Times New Roman"/>
          <w:sz w:val="24"/>
          <w:szCs w:val="24"/>
        </w:rPr>
        <w:t>open-source</w:t>
      </w:r>
      <w:r w:rsidRPr="00F41B61" w:rsidR="00DA69C5">
        <w:rPr>
          <w:rFonts w:ascii="Times New Roman" w:hAnsi="Times New Roman"/>
          <w:sz w:val="24"/>
          <w:szCs w:val="24"/>
        </w:rPr>
        <w:t xml:space="preserve"> </w:t>
      </w:r>
      <w:r w:rsidRPr="00F41B61" w:rsidR="7131199B">
        <w:rPr>
          <w:rFonts w:ascii="Times New Roman" w:hAnsi="Times New Roman"/>
          <w:sz w:val="24"/>
          <w:szCs w:val="24"/>
        </w:rPr>
        <w:t>developers and the nascent</w:t>
      </w:r>
      <w:r w:rsidRPr="00F41B61" w:rsidR="1210659C">
        <w:rPr>
          <w:rFonts w:ascii="Times New Roman" w:hAnsi="Times New Roman"/>
          <w:sz w:val="24"/>
          <w:szCs w:val="24"/>
        </w:rPr>
        <w:t xml:space="preserve"> </w:t>
      </w:r>
      <w:r w:rsidRPr="00F41B61" w:rsidR="00D11476">
        <w:rPr>
          <w:rFonts w:ascii="Times New Roman" w:hAnsi="Times New Roman"/>
          <w:sz w:val="24"/>
          <w:szCs w:val="24"/>
        </w:rPr>
        <w:t>open-source</w:t>
      </w:r>
      <w:r w:rsidRPr="00F41B61" w:rsidR="1210659C">
        <w:rPr>
          <w:rFonts w:ascii="Times New Roman" w:hAnsi="Times New Roman"/>
          <w:sz w:val="24"/>
          <w:szCs w:val="24"/>
        </w:rPr>
        <w:t xml:space="preserve"> industry to deliver alternatives to third countries’ proprietary solutions across the tech stack.</w:t>
      </w:r>
      <w:r w:rsidRPr="00F41B61" w:rsidR="4F75E9CD">
        <w:rPr>
          <w:rFonts w:ascii="Times New Roman" w:hAnsi="Times New Roman"/>
          <w:sz w:val="24"/>
          <w:szCs w:val="24"/>
        </w:rPr>
        <w:t xml:space="preserve"> </w:t>
      </w:r>
      <w:r w:rsidRPr="00F41B61" w:rsidR="4F75E9CD">
        <w:rPr>
          <w:rFonts w:ascii="Times New Roman" w:eastAsia="Aptos" w:hAnsi="Times New Roman"/>
          <w:sz w:val="24"/>
          <w:szCs w:val="24"/>
        </w:rPr>
        <w:t>Open Source</w:t>
      </w:r>
      <w:r w:rsidRPr="00F41B61" w:rsidR="000E7480">
        <w:rPr>
          <w:rFonts w:ascii="Times New Roman" w:eastAsia="Aptos" w:hAnsi="Times New Roman"/>
          <w:sz w:val="24"/>
          <w:szCs w:val="24"/>
        </w:rPr>
        <w:t xml:space="preserve"> and open technologies </w:t>
      </w:r>
      <w:r w:rsidRPr="00F41B61" w:rsidR="00943799">
        <w:rPr>
          <w:rFonts w:ascii="Times New Roman" w:eastAsia="Aptos" w:hAnsi="Times New Roman"/>
          <w:sz w:val="24"/>
          <w:szCs w:val="24"/>
        </w:rPr>
        <w:t>are a</w:t>
      </w:r>
      <w:r w:rsidRPr="00F41B61" w:rsidR="4F75E9CD">
        <w:rPr>
          <w:rFonts w:ascii="Times New Roman" w:eastAsia="Aptos" w:hAnsi="Times New Roman"/>
          <w:sz w:val="24"/>
          <w:szCs w:val="24"/>
        </w:rPr>
        <w:t xml:space="preserve"> crucial contributor to the strategic framework for the EU</w:t>
      </w:r>
      <w:r w:rsidRPr="00F41B61" w:rsidR="000E7480">
        <w:rPr>
          <w:rFonts w:ascii="Times New Roman" w:eastAsia="Aptos" w:hAnsi="Times New Roman"/>
          <w:sz w:val="24"/>
          <w:szCs w:val="24"/>
        </w:rPr>
        <w:t>’s</w:t>
      </w:r>
      <w:r w:rsidRPr="00F41B61" w:rsidR="4F75E9CD">
        <w:rPr>
          <w:rFonts w:ascii="Times New Roman" w:eastAsia="Aptos" w:hAnsi="Times New Roman"/>
          <w:sz w:val="24"/>
          <w:szCs w:val="24"/>
        </w:rPr>
        <w:t xml:space="preserve"> digital sovereignty and competitiveness. </w:t>
      </w:r>
      <w:r w:rsidRPr="00F41B61" w:rsidR="000E7480">
        <w:rPr>
          <w:rFonts w:ascii="Times New Roman" w:eastAsia="Aptos" w:hAnsi="Times New Roman"/>
          <w:sz w:val="24"/>
          <w:szCs w:val="24"/>
        </w:rPr>
        <w:t>Investing into Open Digital Ecosystems</w:t>
      </w:r>
      <w:r w:rsidRPr="00F41B61" w:rsidR="4F75E9CD">
        <w:rPr>
          <w:rFonts w:ascii="Times New Roman" w:eastAsia="Aptos" w:hAnsi="Times New Roman"/>
          <w:sz w:val="24"/>
          <w:szCs w:val="24"/>
        </w:rPr>
        <w:t xml:space="preserve"> gives the EU control over its digital future by reducing dependency on external vendors while strengthening security, transparency, and innovation and helping European companies to grow. Therefore, </w:t>
      </w:r>
      <w:r w:rsidRPr="00F41B61" w:rsidR="001E04F4">
        <w:rPr>
          <w:rFonts w:ascii="Times New Roman" w:eastAsia="Aptos" w:hAnsi="Times New Roman"/>
          <w:sz w:val="24"/>
          <w:szCs w:val="24"/>
        </w:rPr>
        <w:t>the actions by the Commission</w:t>
      </w:r>
      <w:r w:rsidRPr="00F41B61" w:rsidR="4F75E9CD">
        <w:rPr>
          <w:rFonts w:ascii="Times New Roman" w:eastAsia="Aptos" w:hAnsi="Times New Roman"/>
          <w:sz w:val="24"/>
          <w:szCs w:val="24"/>
        </w:rPr>
        <w:t xml:space="preserve"> will not only address Open Source</w:t>
      </w:r>
      <w:r w:rsidRPr="00F41B61" w:rsidR="004D7A3E">
        <w:rPr>
          <w:rFonts w:ascii="Times New Roman" w:eastAsia="Aptos" w:hAnsi="Times New Roman"/>
          <w:sz w:val="24"/>
          <w:szCs w:val="24"/>
        </w:rPr>
        <w:t>’s</w:t>
      </w:r>
      <w:r w:rsidRPr="00F41B61" w:rsidR="4F75E9CD">
        <w:rPr>
          <w:rFonts w:ascii="Times New Roman" w:eastAsia="Aptos" w:hAnsi="Times New Roman"/>
          <w:sz w:val="24"/>
          <w:szCs w:val="24"/>
        </w:rPr>
        <w:t xml:space="preserve"> political and economic importance but also set out actions to strengthen the broader EU open ecosystem of solutions and products in critical digital sectors. The Commission’s ambition is to take a holistic view of the full lifecycle, from research and development to market integration and long-term sustainability and maintenance</w:t>
      </w:r>
      <w:r w:rsidRPr="00F41B61" w:rsidR="000E7480">
        <w:rPr>
          <w:rFonts w:ascii="Times New Roman" w:eastAsia="Aptos" w:hAnsi="Times New Roman"/>
          <w:sz w:val="24"/>
          <w:szCs w:val="24"/>
        </w:rPr>
        <w:t>. For public administrations a strategic framework to</w:t>
      </w:r>
      <w:r w:rsidRPr="00F41B61" w:rsidR="007B5511">
        <w:rPr>
          <w:rFonts w:ascii="Times New Roman" w:eastAsia="Aptos" w:hAnsi="Times New Roman"/>
          <w:sz w:val="24"/>
          <w:szCs w:val="24"/>
        </w:rPr>
        <w:t xml:space="preserve"> build Open Digital Ecosystems will be proposed with the European Commission to set the example</w:t>
      </w:r>
      <w:r w:rsidRPr="00F41B61" w:rsidR="4F75E9CD">
        <w:rPr>
          <w:rFonts w:ascii="Times New Roman" w:eastAsia="Aptos" w:hAnsi="Times New Roman"/>
          <w:sz w:val="24"/>
          <w:szCs w:val="24"/>
        </w:rPr>
        <w:t>. The key challenge now is to reach scale, ensure financial sustainability and achieve much wider market penetration.</w:t>
      </w:r>
    </w:p>
    <w:p w:rsidR="6E0CA015" w:rsidRPr="00F41B61" w:rsidP="00ED786D" w14:paraId="44AEB318" w14:textId="1A797334">
      <w:pPr>
        <w:pStyle w:val="5Normal"/>
        <w:rPr>
          <w:rFonts w:ascii="Times New Roman" w:hAnsi="Times New Roman"/>
          <w:sz w:val="24"/>
          <w:szCs w:val="24"/>
        </w:rPr>
      </w:pPr>
      <w:r w:rsidRPr="00F41B61">
        <w:rPr>
          <w:rFonts w:ascii="Times New Roman" w:hAnsi="Times New Roman"/>
          <w:sz w:val="24"/>
          <w:szCs w:val="24"/>
        </w:rPr>
        <w:t>The Commission agrees on the importance of allocating sufficient resources to deploying European Digital Public Infrastructure (DPI). A framework for digital identity and the sharing of verified data is crucial for the establishment of a robust and reliable DPI, creating a trusted and interoperable environment for digital services. The Commission is delivering on this vision through the EU Digital Identity Framework, which lays the foundation for a European DPI, and actively supports the roll-out and implementation of the EU Digital Identity Wallets, which Member States are obliged to provide by the end of 2026. The Commission has also proposed a Regulation on the European Business Wallets to extend the benefits of the EU Digital Identity Framework to economic operators and public sector bodies. The Commission will continue to work on the development of European DPI, taking into account the need to identify technologies best suited to European action and to dedicate appropriate resources to its deployment.</w:t>
      </w:r>
    </w:p>
    <w:p w:rsidR="6F8A32FD" w:rsidRPr="00F41B61" w:rsidP="00ED786D" w14:paraId="116041B4" w14:textId="104AE9DA">
      <w:pPr>
        <w:pStyle w:val="5Normal"/>
        <w:rPr>
          <w:rFonts w:ascii="Times New Roman" w:hAnsi="Times New Roman"/>
          <w:sz w:val="24"/>
          <w:szCs w:val="24"/>
        </w:rPr>
      </w:pPr>
      <w:r w:rsidRPr="00F41B61">
        <w:rPr>
          <w:rFonts w:ascii="Times New Roman" w:hAnsi="Times New Roman"/>
          <w:b/>
          <w:bCs/>
          <w:sz w:val="24"/>
          <w:szCs w:val="24"/>
        </w:rPr>
        <w:t xml:space="preserve">Paragraph 14: </w:t>
      </w:r>
      <w:r w:rsidRPr="00F41B61">
        <w:rPr>
          <w:rFonts w:ascii="Times New Roman" w:hAnsi="Times New Roman"/>
          <w:sz w:val="24"/>
          <w:szCs w:val="24"/>
        </w:rPr>
        <w:t xml:space="preserve">The Commission welcomes the calls by the European Parliament, which are in line with the Data Union Strategy. In the Strategy, the Commission has announced that future EU funding for Common European Data Spaces will prioritise sectors of public interest, such as health, mobility, energy, </w:t>
      </w:r>
      <w:r w:rsidRPr="00F41B61" w:rsidR="009139AE">
        <w:rPr>
          <w:rFonts w:ascii="Times New Roman" w:hAnsi="Times New Roman"/>
          <w:sz w:val="24"/>
          <w:szCs w:val="24"/>
        </w:rPr>
        <w:t xml:space="preserve">defence, </w:t>
      </w:r>
      <w:r w:rsidRPr="00F41B61">
        <w:rPr>
          <w:rFonts w:ascii="Times New Roman" w:hAnsi="Times New Roman"/>
          <w:sz w:val="24"/>
          <w:szCs w:val="24"/>
        </w:rPr>
        <w:t>public administrations, and the environment. The Data Spaces Support Centre, funded by the Commission, supports private- as well as public sector data spaces in achieving interoperability across different data spaces. Finally, under the Data Act, the Commission has issued a Standardisation Request for a European Trusted Data Framework, to support the exchange of data in a trusted, efficient, and secure manner, which is currently addressed by the European Standardisation Organisations and involves</w:t>
      </w:r>
      <w:r w:rsidRPr="00F41B61" w:rsidR="00741288">
        <w:rPr>
          <w:rFonts w:ascii="Times New Roman" w:hAnsi="Times New Roman"/>
          <w:sz w:val="24"/>
          <w:szCs w:val="24"/>
        </w:rPr>
        <w:t xml:space="preserve"> </w:t>
      </w:r>
      <w:r w:rsidRPr="00F41B61">
        <w:rPr>
          <w:rFonts w:ascii="Times New Roman" w:hAnsi="Times New Roman"/>
          <w:sz w:val="24"/>
          <w:szCs w:val="24"/>
        </w:rPr>
        <w:t>in particular the participation of market actors in the drafting of relevant standards.</w:t>
      </w:r>
    </w:p>
    <w:p w:rsidR="00020949" w:rsidRPr="00F41B61" w:rsidP="00ED786D" w14:paraId="1FFFDEA8" w14:textId="24F9FA62">
      <w:pPr>
        <w:pStyle w:val="5Normal"/>
        <w:rPr>
          <w:rFonts w:ascii="Times New Roman" w:hAnsi="Times New Roman"/>
          <w:sz w:val="24"/>
          <w:szCs w:val="24"/>
        </w:rPr>
      </w:pPr>
      <w:r w:rsidRPr="00F41B61">
        <w:rPr>
          <w:rFonts w:ascii="Times New Roman" w:hAnsi="Times New Roman"/>
          <w:b/>
          <w:bCs/>
          <w:sz w:val="24"/>
          <w:szCs w:val="24"/>
        </w:rPr>
        <w:t>Paragraph 25</w:t>
      </w:r>
      <w:r w:rsidRPr="00F41B61">
        <w:rPr>
          <w:rFonts w:ascii="Times New Roman" w:hAnsi="Times New Roman"/>
          <w:sz w:val="24"/>
          <w:szCs w:val="24"/>
          <w:lang w:eastAsia="en-IE"/>
        </w:rPr>
        <w:t>:</w:t>
      </w:r>
      <w:r w:rsidRPr="00F41B61" w:rsidR="57A34076">
        <w:rPr>
          <w:rFonts w:ascii="Times New Roman" w:hAnsi="Times New Roman"/>
          <w:sz w:val="24"/>
          <w:szCs w:val="24"/>
          <w:lang w:eastAsia="en-IE"/>
        </w:rPr>
        <w:t xml:space="preserve"> </w:t>
      </w:r>
      <w:r w:rsidRPr="00F41B61" w:rsidR="21D288FD">
        <w:rPr>
          <w:rFonts w:ascii="Times New Roman" w:hAnsi="Times New Roman"/>
          <w:sz w:val="24"/>
          <w:szCs w:val="24"/>
          <w:lang w:eastAsia="en-IE"/>
        </w:rPr>
        <w:t xml:space="preserve">The proposed Cybersecurity Act 2 sets a trusted ICT supply chain framework which will enable the Commission to  </w:t>
      </w:r>
      <w:r w:rsidRPr="00F41B61" w:rsidR="2231F232">
        <w:rPr>
          <w:rFonts w:ascii="Times New Roman" w:hAnsi="Times New Roman"/>
          <w:sz w:val="24"/>
          <w:szCs w:val="24"/>
          <w:lang w:eastAsia="en-IE"/>
        </w:rPr>
        <w:t xml:space="preserve">address non-technical cybersecurity risks by </w:t>
      </w:r>
      <w:r w:rsidRPr="00F41B61" w:rsidR="21D288FD">
        <w:rPr>
          <w:rFonts w:ascii="Times New Roman" w:hAnsi="Times New Roman"/>
          <w:sz w:val="24"/>
          <w:szCs w:val="24"/>
          <w:lang w:eastAsia="en-IE"/>
        </w:rPr>
        <w:t>impos</w:t>
      </w:r>
      <w:r w:rsidRPr="00F41B61" w:rsidR="2C3B22A3">
        <w:rPr>
          <w:rFonts w:ascii="Times New Roman" w:hAnsi="Times New Roman"/>
          <w:sz w:val="24"/>
          <w:szCs w:val="24"/>
          <w:lang w:eastAsia="en-IE"/>
        </w:rPr>
        <w:t>ing</w:t>
      </w:r>
      <w:r w:rsidRPr="00F41B61" w:rsidR="21D288FD">
        <w:rPr>
          <w:rFonts w:ascii="Times New Roman" w:hAnsi="Times New Roman"/>
          <w:sz w:val="24"/>
          <w:szCs w:val="24"/>
          <w:lang w:eastAsia="en-IE"/>
        </w:rPr>
        <w:t xml:space="preserve"> </w:t>
      </w:r>
      <w:r w:rsidRPr="00F41B61" w:rsidR="6BCD3D2D">
        <w:rPr>
          <w:rFonts w:ascii="Times New Roman" w:hAnsi="Times New Roman"/>
          <w:sz w:val="24"/>
          <w:szCs w:val="24"/>
          <w:lang w:eastAsia="en-IE"/>
        </w:rPr>
        <w:t xml:space="preserve">targeted </w:t>
      </w:r>
      <w:r w:rsidRPr="00F41B61" w:rsidR="21D288FD">
        <w:rPr>
          <w:rFonts w:ascii="Times New Roman" w:hAnsi="Times New Roman"/>
          <w:sz w:val="24"/>
          <w:szCs w:val="24"/>
          <w:lang w:eastAsia="en-IE"/>
        </w:rPr>
        <w:t>mitigating measures, including potential restrictions, on entities established or controlled from third countries</w:t>
      </w:r>
      <w:r w:rsidRPr="00F41B61" w:rsidR="782EA233">
        <w:rPr>
          <w:rFonts w:ascii="Times New Roman" w:hAnsi="Times New Roman"/>
          <w:sz w:val="24"/>
          <w:szCs w:val="24"/>
          <w:lang w:eastAsia="en-IE"/>
        </w:rPr>
        <w:t xml:space="preserve"> designated as third countries posing cybersecurity concerns</w:t>
      </w:r>
      <w:r w:rsidRPr="00F41B61" w:rsidR="21D288FD">
        <w:rPr>
          <w:rFonts w:ascii="Times New Roman" w:hAnsi="Times New Roman"/>
          <w:sz w:val="24"/>
          <w:szCs w:val="24"/>
          <w:lang w:eastAsia="en-IE"/>
        </w:rPr>
        <w:t xml:space="preserve"> </w:t>
      </w:r>
      <w:r w:rsidRPr="00F41B61" w:rsidR="7A249BCF">
        <w:rPr>
          <w:rFonts w:ascii="Times New Roman" w:hAnsi="Times New Roman"/>
          <w:sz w:val="24"/>
          <w:szCs w:val="24"/>
          <w:lang w:eastAsia="en-IE"/>
        </w:rPr>
        <w:t xml:space="preserve">in relation to </w:t>
      </w:r>
      <w:r w:rsidRPr="00F41B61" w:rsidR="21D288FD">
        <w:rPr>
          <w:rFonts w:ascii="Times New Roman" w:hAnsi="Times New Roman"/>
          <w:sz w:val="24"/>
          <w:szCs w:val="24"/>
          <w:lang w:eastAsia="en-IE"/>
        </w:rPr>
        <w:t xml:space="preserve"> key ICT assets of critical ICT supply chains, including in the energy sector.</w:t>
      </w:r>
    </w:p>
    <w:p w:rsidR="00B263C7" w:rsidRPr="00F41B61" w:rsidP="00ED786D" w14:paraId="307205D2" w14:textId="25073F32">
      <w:pPr>
        <w:pStyle w:val="5Normal"/>
        <w:rPr>
          <w:rStyle w:val="eop"/>
          <w:rFonts w:ascii="Times New Roman" w:eastAsia="MS Gothic" w:hAnsi="Times New Roman"/>
          <w:snapToGrid w:val="0"/>
          <w:sz w:val="24"/>
          <w:szCs w:val="24"/>
        </w:rPr>
      </w:pPr>
      <w:r w:rsidRPr="00F41B61">
        <w:rPr>
          <w:rFonts w:ascii="Times New Roman" w:hAnsi="Times New Roman"/>
          <w:b/>
          <w:bCs/>
          <w:sz w:val="24"/>
          <w:szCs w:val="24"/>
        </w:rPr>
        <w:t xml:space="preserve">Paragraph 26: </w:t>
      </w:r>
      <w:r w:rsidRPr="00F41B61">
        <w:rPr>
          <w:rStyle w:val="eop"/>
          <w:rFonts w:ascii="Times New Roman" w:eastAsia="MS Gothic" w:hAnsi="Times New Roman"/>
          <w:sz w:val="24"/>
          <w:szCs w:val="24"/>
        </w:rPr>
        <w:t xml:space="preserve">The </w:t>
      </w:r>
      <w:r w:rsidRPr="00501298" w:rsidR="00501298">
        <w:rPr>
          <w:rFonts w:ascii="Times New Roman" w:eastAsia="MS Gothic" w:hAnsi="Times New Roman"/>
          <w:sz w:val="24"/>
          <w:szCs w:val="24"/>
        </w:rPr>
        <w:t>Digital Networks Act (</w:t>
      </w:r>
      <w:r w:rsidRPr="00F41B61">
        <w:rPr>
          <w:rStyle w:val="eop"/>
          <w:rFonts w:ascii="Times New Roman" w:eastAsia="MS Gothic" w:hAnsi="Times New Roman"/>
          <w:sz w:val="24"/>
          <w:szCs w:val="24"/>
        </w:rPr>
        <w:t>DNA</w:t>
      </w:r>
      <w:r w:rsidR="00501298">
        <w:rPr>
          <w:rStyle w:val="eop"/>
          <w:rFonts w:ascii="Times New Roman" w:eastAsia="MS Gothic" w:hAnsi="Times New Roman"/>
          <w:sz w:val="24"/>
          <w:szCs w:val="24"/>
        </w:rPr>
        <w:t>)</w:t>
      </w:r>
      <w:r w:rsidRPr="00F41B61">
        <w:rPr>
          <w:rStyle w:val="eop"/>
          <w:rFonts w:ascii="Times New Roman" w:eastAsia="MS Gothic" w:hAnsi="Times New Roman"/>
          <w:sz w:val="24"/>
          <w:szCs w:val="24"/>
        </w:rPr>
        <w:t xml:space="preserve"> proposal addresses the recommendations of the Draghi and Letta reports on reinforcing competitiveness and deepening the single market for electronic communications.</w:t>
      </w:r>
    </w:p>
    <w:p w:rsidR="00B263C7" w:rsidRPr="00F41B61" w:rsidP="00ED786D" w14:paraId="215603A9" w14:textId="1D83305E">
      <w:pPr>
        <w:pStyle w:val="5Normal"/>
        <w:rPr>
          <w:rFonts w:ascii="Times New Roman" w:eastAsia="MS Gothic" w:hAnsi="Times New Roman"/>
          <w:sz w:val="24"/>
          <w:szCs w:val="24"/>
        </w:rPr>
      </w:pPr>
      <w:r w:rsidRPr="00F41B61">
        <w:rPr>
          <w:rStyle w:val="eop"/>
          <w:rFonts w:ascii="Times New Roman" w:eastAsia="MS Gothic" w:hAnsi="Times New Roman"/>
          <w:sz w:val="24"/>
          <w:szCs w:val="24"/>
        </w:rPr>
        <w:t xml:space="preserve">On competitiveness, the DNA proposal </w:t>
      </w:r>
      <w:r w:rsidRPr="00F41B61">
        <w:rPr>
          <w:rFonts w:ascii="Times New Roman" w:eastAsia="MS Gothic" w:hAnsi="Times New Roman"/>
          <w:sz w:val="24"/>
          <w:szCs w:val="24"/>
        </w:rPr>
        <w:t>provides for the acceleration of the transition to fibre, predictable spectrum licences and pro-investment and competition friendly award procedures catered towards more innovation and competitiveness; harmonises market entry for satellite connectivity encouraging new players and business models; introduces an ecosystem cooperation mechanism to facilitate more innovation; proposes to improve legal clarity to</w:t>
      </w:r>
      <w:r w:rsidRPr="00F41B61" w:rsidR="00FF282D">
        <w:rPr>
          <w:rFonts w:ascii="Times New Roman" w:eastAsia="MS Gothic" w:hAnsi="Times New Roman"/>
          <w:sz w:val="24"/>
          <w:szCs w:val="24"/>
        </w:rPr>
        <w:t xml:space="preserve"> </w:t>
      </w:r>
      <w:r w:rsidRPr="00F41B61">
        <w:rPr>
          <w:rFonts w:ascii="Times New Roman" w:eastAsia="MS Gothic" w:hAnsi="Times New Roman"/>
          <w:sz w:val="24"/>
          <w:szCs w:val="24"/>
        </w:rPr>
        <w:t>encourage the deployment of innovative services; reduces administrative burden and reporting obligations, especially by allowing more flexibility in business-to-business relations and freeing resources for investment and innovation</w:t>
      </w:r>
      <w:r w:rsidRPr="00F41B61" w:rsidR="00093804">
        <w:rPr>
          <w:rFonts w:ascii="Times New Roman" w:eastAsia="MS Gothic" w:hAnsi="Times New Roman"/>
          <w:sz w:val="24"/>
          <w:szCs w:val="24"/>
        </w:rPr>
        <w:t>;</w:t>
      </w:r>
      <w:r w:rsidRPr="00F41B61">
        <w:rPr>
          <w:rFonts w:ascii="Times New Roman" w:eastAsia="MS Gothic" w:hAnsi="Times New Roman"/>
          <w:sz w:val="24"/>
          <w:szCs w:val="24"/>
        </w:rPr>
        <w:t xml:space="preserve"> and streamlines end-users protection rules. </w:t>
      </w:r>
    </w:p>
    <w:p w:rsidR="00B263C7" w:rsidRPr="00F41B61" w:rsidP="00ED786D" w14:paraId="7BD730F9" w14:textId="0FFCCC0E">
      <w:pPr>
        <w:pStyle w:val="5Normal"/>
        <w:rPr>
          <w:rFonts w:ascii="Times New Roman" w:eastAsia="MS Gothic" w:hAnsi="Times New Roman"/>
          <w:sz w:val="24"/>
          <w:szCs w:val="24"/>
        </w:rPr>
      </w:pPr>
      <w:r w:rsidRPr="00F41B61">
        <w:rPr>
          <w:rStyle w:val="eop"/>
          <w:rFonts w:ascii="Times New Roman" w:eastAsia="MS Gothic" w:hAnsi="Times New Roman"/>
          <w:sz w:val="24"/>
          <w:szCs w:val="24"/>
        </w:rPr>
        <w:t xml:space="preserve">On the single market, the DNA proposal </w:t>
      </w:r>
      <w:r w:rsidRPr="00F41B61">
        <w:rPr>
          <w:rFonts w:ascii="Times New Roman" w:eastAsia="MS Gothic" w:hAnsi="Times New Roman"/>
          <w:sz w:val="24"/>
          <w:szCs w:val="24"/>
        </w:rPr>
        <w:t>introduces a Single Passport for general authorisation</w:t>
      </w:r>
      <w:r w:rsidRPr="00F41B61" w:rsidR="007174AF">
        <w:rPr>
          <w:rFonts w:ascii="Times New Roman" w:eastAsia="MS Gothic" w:hAnsi="Times New Roman"/>
          <w:sz w:val="24"/>
          <w:szCs w:val="24"/>
        </w:rPr>
        <w:t xml:space="preserve"> </w:t>
      </w:r>
      <w:r w:rsidRPr="00F41B61">
        <w:rPr>
          <w:rFonts w:ascii="Times New Roman" w:eastAsia="MS Gothic" w:hAnsi="Times New Roman"/>
          <w:sz w:val="24"/>
          <w:szCs w:val="24"/>
        </w:rPr>
        <w:t>and</w:t>
      </w:r>
      <w:r w:rsidRPr="00F41B61" w:rsidR="007174AF">
        <w:rPr>
          <w:rFonts w:ascii="Times New Roman" w:eastAsia="MS Gothic" w:hAnsi="Times New Roman"/>
          <w:sz w:val="24"/>
          <w:szCs w:val="24"/>
        </w:rPr>
        <w:t xml:space="preserve"> </w:t>
      </w:r>
      <w:r w:rsidRPr="00F41B61">
        <w:rPr>
          <w:rFonts w:ascii="Times New Roman" w:eastAsia="MS Gothic" w:hAnsi="Times New Roman"/>
          <w:sz w:val="24"/>
          <w:szCs w:val="24"/>
        </w:rPr>
        <w:t>EU satellite authorisation; provides for further harmonisation of conditions for terrestrial spectrum assignment; introduces a</w:t>
      </w:r>
      <w:r w:rsidRPr="00F41B61" w:rsidR="007174AF">
        <w:rPr>
          <w:rFonts w:ascii="Times New Roman" w:eastAsia="MS Gothic" w:hAnsi="Times New Roman"/>
          <w:sz w:val="24"/>
          <w:szCs w:val="24"/>
        </w:rPr>
        <w:t xml:space="preserve"> </w:t>
      </w:r>
      <w:r w:rsidRPr="00F41B61">
        <w:rPr>
          <w:rFonts w:ascii="Times New Roman" w:eastAsia="MS Gothic" w:hAnsi="Times New Roman"/>
          <w:sz w:val="24"/>
          <w:szCs w:val="24"/>
        </w:rPr>
        <w:t>harmonised EU wholesale access products</w:t>
      </w:r>
      <w:r w:rsidRPr="00F41B61" w:rsidR="007174AF">
        <w:rPr>
          <w:rFonts w:ascii="Times New Roman" w:eastAsia="MS Gothic" w:hAnsi="Times New Roman"/>
          <w:sz w:val="24"/>
          <w:szCs w:val="24"/>
        </w:rPr>
        <w:t xml:space="preserve"> </w:t>
      </w:r>
      <w:r w:rsidRPr="00F41B61">
        <w:rPr>
          <w:rFonts w:ascii="Times New Roman" w:eastAsia="MS Gothic" w:hAnsi="Times New Roman"/>
          <w:sz w:val="24"/>
          <w:szCs w:val="24"/>
        </w:rPr>
        <w:t xml:space="preserve">to foster predictability and greater harmonisation of the regulatory landscape between Member States; provides for a more consistent regulatory oversight and governance proposing a Commission </w:t>
      </w:r>
      <w:r w:rsidRPr="00F41B61" w:rsidR="00813F10">
        <w:rPr>
          <w:rFonts w:ascii="Times New Roman" w:eastAsia="MS Gothic" w:hAnsi="Times New Roman"/>
          <w:sz w:val="24"/>
          <w:szCs w:val="24"/>
        </w:rPr>
        <w:t>scrutiny</w:t>
      </w:r>
      <w:r w:rsidRPr="00F41B61">
        <w:rPr>
          <w:rFonts w:ascii="Times New Roman" w:eastAsia="MS Gothic" w:hAnsi="Times New Roman"/>
          <w:sz w:val="24"/>
          <w:szCs w:val="24"/>
        </w:rPr>
        <w:t xml:space="preserve"> on spectrum remedies; and simplifies rules</w:t>
      </w:r>
      <w:r w:rsidRPr="00F41B61" w:rsidR="007174AF">
        <w:rPr>
          <w:rFonts w:ascii="Times New Roman" w:eastAsia="MS Gothic" w:hAnsi="Times New Roman"/>
          <w:sz w:val="24"/>
          <w:szCs w:val="24"/>
        </w:rPr>
        <w:t xml:space="preserve"> </w:t>
      </w:r>
      <w:r w:rsidRPr="00F41B61">
        <w:rPr>
          <w:rFonts w:ascii="Times New Roman" w:eastAsia="MS Gothic" w:hAnsi="Times New Roman"/>
          <w:sz w:val="24"/>
          <w:szCs w:val="24"/>
        </w:rPr>
        <w:t>facilitating</w:t>
      </w:r>
      <w:r w:rsidRPr="00F41B61" w:rsidR="007174AF">
        <w:rPr>
          <w:rFonts w:ascii="Times New Roman" w:eastAsia="MS Gothic" w:hAnsi="Times New Roman"/>
          <w:sz w:val="24"/>
          <w:szCs w:val="24"/>
        </w:rPr>
        <w:t xml:space="preserve"> </w:t>
      </w:r>
      <w:r w:rsidRPr="00F41B61">
        <w:rPr>
          <w:rFonts w:ascii="Times New Roman" w:eastAsia="MS Gothic" w:hAnsi="Times New Roman"/>
          <w:sz w:val="24"/>
          <w:szCs w:val="24"/>
        </w:rPr>
        <w:t>more cross-border network and services operations.</w:t>
      </w:r>
    </w:p>
    <w:p w:rsidR="00DB44E6" w:rsidRPr="00F41B61" w:rsidP="00ED786D" w14:paraId="31257067" w14:textId="0C6993A2">
      <w:pPr>
        <w:pStyle w:val="5Normal"/>
        <w:rPr>
          <w:rFonts w:ascii="Times New Roman" w:hAnsi="Times New Roman"/>
          <w:sz w:val="24"/>
          <w:szCs w:val="24"/>
        </w:rPr>
      </w:pPr>
      <w:r w:rsidRPr="00F41B61">
        <w:rPr>
          <w:rFonts w:ascii="Times New Roman" w:hAnsi="Times New Roman"/>
          <w:sz w:val="24"/>
          <w:szCs w:val="24"/>
        </w:rPr>
        <w:t>The Commission also agrees with the call to deepen the Single Market in the context of the</w:t>
      </w:r>
      <w:r w:rsidRPr="00F41B61" w:rsidR="000B1F69">
        <w:rPr>
          <w:rFonts w:ascii="Times New Roman" w:hAnsi="Times New Roman"/>
          <w:sz w:val="24"/>
          <w:szCs w:val="24"/>
        </w:rPr>
        <w:t xml:space="preserve"> </w:t>
      </w:r>
      <w:r w:rsidRPr="00F41B61">
        <w:rPr>
          <w:rFonts w:ascii="Times New Roman" w:hAnsi="Times New Roman"/>
          <w:sz w:val="24"/>
          <w:szCs w:val="24"/>
        </w:rPr>
        <w:t>forthcoming Multiannual Financial Framework (MFF). It recalls that its proposal for the Multiannual Financial Framework, adopted on 16 July 2025, places the deepening of the Single Market at its core.</w:t>
      </w:r>
    </w:p>
    <w:p w:rsidR="00DB44E6" w:rsidRPr="00F41B61" w:rsidP="00ED786D" w14:paraId="29F41A91" w14:textId="6BB16D6E">
      <w:pPr>
        <w:pStyle w:val="5Normal"/>
        <w:rPr>
          <w:rFonts w:ascii="Times New Roman" w:hAnsi="Times New Roman"/>
          <w:sz w:val="24"/>
          <w:szCs w:val="24"/>
        </w:rPr>
      </w:pPr>
      <w:r w:rsidRPr="00F41B61">
        <w:rPr>
          <w:rFonts w:ascii="Times New Roman" w:hAnsi="Times New Roman"/>
          <w:sz w:val="24"/>
          <w:szCs w:val="24"/>
        </w:rPr>
        <w:t>A concrete channel for advancing this objective is reflected in the link between the MFF and the Digital Decade objectives and targets. This connection enables a stronger alignment of funding and reforms with the identified gaps and shortcomings highlighted through the Digital Decade monitoring and governance framework.</w:t>
      </w:r>
    </w:p>
    <w:p w:rsidR="3C9DC3C2" w:rsidRPr="00F41B61" w:rsidP="364316FE" w14:paraId="63FB3D4F" w14:textId="054D34B7">
      <w:pPr>
        <w:pStyle w:val="5Normal"/>
        <w:rPr>
          <w:rFonts w:ascii="Times New Roman" w:hAnsi="Times New Roman"/>
          <w:sz w:val="24"/>
          <w:szCs w:val="24"/>
        </w:rPr>
      </w:pPr>
      <w:r w:rsidRPr="00216EC0">
        <w:rPr>
          <w:rFonts w:ascii="Times New Roman" w:hAnsi="Times New Roman"/>
          <w:sz w:val="24"/>
          <w:szCs w:val="24"/>
        </w:rPr>
        <w:t>The Commission also believes that the funding under the forthcoming MFF should prioriti</w:t>
      </w:r>
      <w:r w:rsidRPr="00216EC0" w:rsidR="00542DDD">
        <w:rPr>
          <w:rFonts w:ascii="Times New Roman" w:hAnsi="Times New Roman"/>
          <w:sz w:val="24"/>
          <w:szCs w:val="24"/>
        </w:rPr>
        <w:t>se</w:t>
      </w:r>
      <w:r w:rsidRPr="00216EC0">
        <w:rPr>
          <w:rFonts w:ascii="Times New Roman" w:hAnsi="Times New Roman"/>
          <w:sz w:val="24"/>
          <w:szCs w:val="24"/>
        </w:rPr>
        <w:t xml:space="preserve"> active capacity-building in key hardware, software and service areas, including high-performance computing, quantum </w:t>
      </w:r>
      <w:r w:rsidRPr="00216EC0" w:rsidR="00870BD3">
        <w:rPr>
          <w:rFonts w:ascii="Times New Roman" w:hAnsi="Times New Roman"/>
          <w:sz w:val="24"/>
          <w:szCs w:val="24"/>
        </w:rPr>
        <w:t>technologies</w:t>
      </w:r>
      <w:r w:rsidRPr="00216EC0">
        <w:rPr>
          <w:rFonts w:ascii="Times New Roman" w:hAnsi="Times New Roman"/>
          <w:sz w:val="24"/>
          <w:szCs w:val="24"/>
        </w:rPr>
        <w:t xml:space="preserve">, encryption and communication, connectivity, cloud, data, web and AI ecosystems, and digital libraries. </w:t>
      </w:r>
      <w:r w:rsidRPr="00F41B61">
        <w:rPr>
          <w:rFonts w:ascii="Times New Roman" w:hAnsi="Times New Roman"/>
          <w:sz w:val="24"/>
          <w:szCs w:val="24"/>
        </w:rPr>
        <w:t>The proposed European Competitiveness Fund (ECF) is the EU’s central financi</w:t>
      </w:r>
      <w:r w:rsidRPr="00F41B61" w:rsidR="00EF069B">
        <w:rPr>
          <w:rFonts w:ascii="Times New Roman" w:hAnsi="Times New Roman"/>
          <w:sz w:val="24"/>
          <w:szCs w:val="24"/>
        </w:rPr>
        <w:t>ng</w:t>
      </w:r>
      <w:r w:rsidRPr="00F41B61">
        <w:rPr>
          <w:rFonts w:ascii="Times New Roman" w:hAnsi="Times New Roman"/>
          <w:sz w:val="24"/>
          <w:szCs w:val="24"/>
        </w:rPr>
        <w:t xml:space="preserve"> instrument to reinforce such technological and digital sovereignty, by supporting the full digital value chain </w:t>
      </w:r>
      <w:r w:rsidR="00F41B61">
        <w:rPr>
          <w:rFonts w:ascii="Times New Roman" w:hAnsi="Times New Roman"/>
          <w:sz w:val="24"/>
          <w:szCs w:val="24"/>
        </w:rPr>
        <w:t>–</w:t>
      </w:r>
      <w:r w:rsidRPr="00F41B61">
        <w:rPr>
          <w:rFonts w:ascii="Times New Roman" w:hAnsi="Times New Roman"/>
          <w:sz w:val="24"/>
          <w:szCs w:val="24"/>
        </w:rPr>
        <w:t xml:space="preserve"> from semiconductors and connectivity to cloud, data and AI </w:t>
      </w:r>
      <w:r w:rsidR="00F41B61">
        <w:rPr>
          <w:rFonts w:ascii="Times New Roman" w:hAnsi="Times New Roman"/>
          <w:sz w:val="24"/>
          <w:szCs w:val="24"/>
        </w:rPr>
        <w:t>–</w:t>
      </w:r>
      <w:r w:rsidRPr="00F41B61">
        <w:rPr>
          <w:rFonts w:ascii="Times New Roman" w:hAnsi="Times New Roman"/>
          <w:sz w:val="24"/>
          <w:szCs w:val="24"/>
        </w:rPr>
        <w:t xml:space="preserve"> while actively reducing strategic dependencies on non-European providers. It consolidates fragmented programmes into a single framework to strategically invest in critical infrastructure, emerging technologies and large-scale projects, ensuring Europe can develop, deploy and </w:t>
      </w:r>
      <w:r w:rsidRPr="00F41B61" w:rsidR="2F379BEB">
        <w:rPr>
          <w:rFonts w:ascii="Times New Roman" w:hAnsi="Times New Roman"/>
          <w:sz w:val="24"/>
          <w:szCs w:val="24"/>
        </w:rPr>
        <w:t xml:space="preserve">master </w:t>
      </w:r>
      <w:r w:rsidRPr="00F41B61">
        <w:rPr>
          <w:rFonts w:ascii="Times New Roman" w:hAnsi="Times New Roman"/>
          <w:sz w:val="24"/>
          <w:szCs w:val="24"/>
        </w:rPr>
        <w:t>key digital capacities from research to deployment.</w:t>
      </w:r>
      <w:r w:rsidRPr="00F41B61" w:rsidR="00A26DC3">
        <w:rPr>
          <w:rFonts w:ascii="Times New Roman" w:hAnsi="Times New Roman"/>
          <w:sz w:val="24"/>
          <w:szCs w:val="24"/>
        </w:rPr>
        <w:t xml:space="preserve"> The</w:t>
      </w:r>
      <w:r w:rsidRPr="00F41B61" w:rsidR="009B0CBB">
        <w:rPr>
          <w:rFonts w:ascii="Times New Roman" w:hAnsi="Times New Roman"/>
          <w:sz w:val="24"/>
          <w:szCs w:val="24"/>
        </w:rPr>
        <w:t xml:space="preserve"> proposed</w:t>
      </w:r>
      <w:r w:rsidRPr="00F41B61" w:rsidR="00A26DC3">
        <w:rPr>
          <w:rFonts w:ascii="Times New Roman" w:hAnsi="Times New Roman"/>
          <w:sz w:val="24"/>
          <w:szCs w:val="24"/>
        </w:rPr>
        <w:t xml:space="preserve"> ECF</w:t>
      </w:r>
      <w:r w:rsidRPr="00F41B61" w:rsidR="00DE3B81">
        <w:rPr>
          <w:rFonts w:ascii="Times New Roman" w:hAnsi="Times New Roman"/>
          <w:sz w:val="24"/>
          <w:szCs w:val="24"/>
        </w:rPr>
        <w:t xml:space="preserve"> </w:t>
      </w:r>
      <w:r w:rsidRPr="00F41B61" w:rsidR="00B2790A">
        <w:rPr>
          <w:rFonts w:ascii="Times New Roman" w:hAnsi="Times New Roman"/>
          <w:sz w:val="24"/>
          <w:szCs w:val="24"/>
        </w:rPr>
        <w:t xml:space="preserve">is </w:t>
      </w:r>
      <w:r w:rsidRPr="00F41B61" w:rsidR="00670C4A">
        <w:rPr>
          <w:rFonts w:ascii="Times New Roman" w:hAnsi="Times New Roman"/>
          <w:sz w:val="24"/>
          <w:szCs w:val="24"/>
        </w:rPr>
        <w:t xml:space="preserve">a flexible instrument </w:t>
      </w:r>
      <w:r w:rsidRPr="00F41B61" w:rsidR="003671B0">
        <w:rPr>
          <w:rFonts w:ascii="Times New Roman" w:hAnsi="Times New Roman"/>
          <w:sz w:val="24"/>
          <w:szCs w:val="24"/>
        </w:rPr>
        <w:t xml:space="preserve">with a </w:t>
      </w:r>
      <w:r w:rsidRPr="00F41B61" w:rsidR="00A408D2">
        <w:rPr>
          <w:rFonts w:ascii="Times New Roman" w:hAnsi="Times New Roman"/>
          <w:sz w:val="24"/>
          <w:szCs w:val="24"/>
        </w:rPr>
        <w:t xml:space="preserve">varied financing toolbox, including </w:t>
      </w:r>
      <w:r w:rsidRPr="00F41B61" w:rsidR="007D4592">
        <w:rPr>
          <w:rFonts w:ascii="Times New Roman" w:hAnsi="Times New Roman"/>
          <w:sz w:val="24"/>
          <w:szCs w:val="24"/>
        </w:rPr>
        <w:t>the InvestEU Instrument which will provide</w:t>
      </w:r>
      <w:r w:rsidRPr="00F41B61" w:rsidR="00CF7F71">
        <w:rPr>
          <w:rFonts w:ascii="Times New Roman" w:hAnsi="Times New Roman"/>
          <w:sz w:val="24"/>
          <w:szCs w:val="24"/>
        </w:rPr>
        <w:t xml:space="preserve"> repayable forms of support adapted to the </w:t>
      </w:r>
      <w:r w:rsidRPr="00F41B61" w:rsidR="00947255">
        <w:rPr>
          <w:rFonts w:ascii="Times New Roman" w:hAnsi="Times New Roman"/>
          <w:sz w:val="24"/>
          <w:szCs w:val="24"/>
        </w:rPr>
        <w:t xml:space="preserve">investment </w:t>
      </w:r>
      <w:r w:rsidRPr="00F41B61" w:rsidR="00CF7F71">
        <w:rPr>
          <w:rFonts w:ascii="Times New Roman" w:hAnsi="Times New Roman"/>
          <w:sz w:val="24"/>
          <w:szCs w:val="24"/>
        </w:rPr>
        <w:t>life cycle</w:t>
      </w:r>
      <w:r w:rsidRPr="00F41B61" w:rsidR="00947255">
        <w:rPr>
          <w:rFonts w:ascii="Times New Roman" w:hAnsi="Times New Roman"/>
          <w:sz w:val="24"/>
          <w:szCs w:val="24"/>
        </w:rPr>
        <w:t xml:space="preserve">, from early stages </w:t>
      </w:r>
      <w:r w:rsidRPr="00F41B61" w:rsidR="0056235E">
        <w:rPr>
          <w:rFonts w:ascii="Times New Roman" w:hAnsi="Times New Roman"/>
          <w:sz w:val="24"/>
          <w:szCs w:val="24"/>
        </w:rPr>
        <w:t xml:space="preserve">to scaling up. </w:t>
      </w:r>
      <w:r w:rsidRPr="00F41B61">
        <w:rPr>
          <w:rFonts w:ascii="Times New Roman" w:hAnsi="Times New Roman"/>
          <w:sz w:val="24"/>
          <w:szCs w:val="24"/>
        </w:rPr>
        <w:t xml:space="preserve"> In doing so, the ECF strengthens the EU’s competitiveness and strategic autonomy by building domestic industrial and technological capabilities, while complementing regulatory initiatives through simplification, skills support as well as a more integrated innovation and deployment approach.</w:t>
      </w:r>
    </w:p>
    <w:p w:rsidR="00701097" w:rsidRPr="00F41B61" w:rsidP="00ED786D" w14:paraId="4518AF48" w14:textId="77881722">
      <w:pPr>
        <w:pStyle w:val="5Normal"/>
        <w:rPr>
          <w:rFonts w:ascii="Times New Roman" w:hAnsi="Times New Roman"/>
          <w:sz w:val="24"/>
          <w:szCs w:val="24"/>
        </w:rPr>
      </w:pPr>
      <w:r w:rsidRPr="00F41B61">
        <w:rPr>
          <w:rFonts w:ascii="Times New Roman" w:hAnsi="Times New Roman"/>
          <w:b/>
          <w:bCs/>
          <w:sz w:val="24"/>
          <w:szCs w:val="24"/>
        </w:rPr>
        <w:t xml:space="preserve">Paragraph 29: </w:t>
      </w:r>
      <w:r w:rsidRPr="00F41B61" w:rsidR="00DD57F6">
        <w:rPr>
          <w:rFonts w:ascii="Times New Roman" w:hAnsi="Times New Roman"/>
          <w:sz w:val="24"/>
          <w:szCs w:val="24"/>
        </w:rPr>
        <w:t>While the scope of the DNA as regards infrastructures and services covered is not significantly changed, it recognises the evolution of connectivity infrastructure towards cloud-based networks and introduces a cooperation mechanism for actors across the extended connectivity ecosystem.</w:t>
      </w:r>
      <w:r w:rsidRPr="00F41B61" w:rsidR="00D11476">
        <w:rPr>
          <w:rFonts w:ascii="Times New Roman" w:hAnsi="Times New Roman"/>
          <w:sz w:val="24"/>
          <w:szCs w:val="24"/>
        </w:rPr>
        <w:t xml:space="preserve"> </w:t>
      </w:r>
      <w:r w:rsidRPr="00F41B61">
        <w:rPr>
          <w:rFonts w:ascii="Times New Roman" w:hAnsi="Times New Roman"/>
          <w:sz w:val="24"/>
          <w:szCs w:val="24"/>
        </w:rPr>
        <w:t>Furthermore, the DNA proposes measures that cover both terrestrial and non-terrestrial networks (including satellite connectivity).</w:t>
      </w:r>
    </w:p>
    <w:p w:rsidR="00541B18" w:rsidRPr="00F41B61" w:rsidP="00ED786D" w14:paraId="2957746B" w14:textId="7DEBF3C5">
      <w:pPr>
        <w:pStyle w:val="5Normal"/>
        <w:rPr>
          <w:rStyle w:val="normaltextrun"/>
          <w:rFonts w:ascii="Times New Roman" w:eastAsia="MS Gothic" w:hAnsi="Times New Roman"/>
          <w:sz w:val="24"/>
          <w:szCs w:val="24"/>
        </w:rPr>
      </w:pPr>
      <w:r w:rsidRPr="00F41B61">
        <w:rPr>
          <w:rFonts w:ascii="Times New Roman" w:hAnsi="Times New Roman"/>
          <w:b/>
          <w:bCs/>
          <w:sz w:val="24"/>
          <w:szCs w:val="24"/>
        </w:rPr>
        <w:t xml:space="preserve">Paragraph 30: </w:t>
      </w:r>
      <w:r w:rsidRPr="00F41B61">
        <w:rPr>
          <w:rStyle w:val="normaltextrun"/>
          <w:rFonts w:ascii="Times New Roman" w:eastAsia="MS Gothic" w:hAnsi="Times New Roman"/>
          <w:sz w:val="24"/>
          <w:szCs w:val="24"/>
        </w:rPr>
        <w:t>The resolution rightly emphasises the importance of simplification and harmonisation of rules in the electronic communications sector. The DNA proposal</w:t>
      </w:r>
      <w:r w:rsidRPr="00F41B61" w:rsidR="00122F3C">
        <w:rPr>
          <w:rStyle w:val="normaltextrun"/>
          <w:rFonts w:ascii="Times New Roman" w:eastAsia="MS Gothic" w:hAnsi="Times New Roman"/>
          <w:sz w:val="24"/>
          <w:szCs w:val="24"/>
        </w:rPr>
        <w:t xml:space="preserve">, which </w:t>
      </w:r>
      <w:r w:rsidRPr="00F41B61" w:rsidR="00122F3C">
        <w:rPr>
          <w:rStyle w:val="normaltextrun"/>
          <w:rFonts w:ascii="Times New Roman" w:eastAsia="MS Gothic" w:hAnsi="Times New Roman"/>
          <w:sz w:val="24"/>
          <w:szCs w:val="24"/>
        </w:rPr>
        <w:t xml:space="preserve">has been accompanied by a thorough impact assessment, </w:t>
      </w:r>
      <w:r w:rsidRPr="00F41B61">
        <w:rPr>
          <w:rStyle w:val="normaltextrun"/>
          <w:rFonts w:ascii="Times New Roman" w:eastAsia="MS Gothic" w:hAnsi="Times New Roman"/>
          <w:sz w:val="24"/>
          <w:szCs w:val="24"/>
        </w:rPr>
        <w:t>addresse</w:t>
      </w:r>
      <w:r w:rsidRPr="00F41B61" w:rsidR="00122F3C">
        <w:rPr>
          <w:rStyle w:val="normaltextrun"/>
          <w:rFonts w:ascii="Times New Roman" w:eastAsia="MS Gothic" w:hAnsi="Times New Roman"/>
          <w:sz w:val="24"/>
          <w:szCs w:val="24"/>
        </w:rPr>
        <w:t>s</w:t>
      </w:r>
      <w:r w:rsidRPr="00F41B61">
        <w:rPr>
          <w:rStyle w:val="normaltextrun"/>
          <w:rFonts w:ascii="Times New Roman" w:eastAsia="MS Gothic" w:hAnsi="Times New Roman"/>
          <w:sz w:val="24"/>
          <w:szCs w:val="24"/>
        </w:rPr>
        <w:t xml:space="preserve"> this from several perspectives.</w:t>
      </w:r>
      <w:r w:rsidRPr="00F41B61" w:rsidR="00A72C48">
        <w:rPr>
          <w:rStyle w:val="normaltextrun"/>
          <w:rFonts w:ascii="Times New Roman" w:eastAsia="MS Gothic" w:hAnsi="Times New Roman"/>
          <w:sz w:val="24"/>
          <w:szCs w:val="24"/>
        </w:rPr>
        <w:t xml:space="preserve"> </w:t>
      </w:r>
      <w:r w:rsidRPr="00F41B61">
        <w:rPr>
          <w:rStyle w:val="normaltextrun"/>
          <w:rFonts w:ascii="Times New Roman" w:eastAsia="MS Gothic" w:hAnsi="Times New Roman"/>
          <w:sz w:val="24"/>
          <w:szCs w:val="24"/>
        </w:rPr>
        <w:t>First, the DNA proposal is a proposal for a regulation, ensuring direct applicability, more harmonisation across the single market with less national ‘gold-plating’. The proposal merges various legislative acts (</w:t>
      </w:r>
      <w:r w:rsidR="009031DB">
        <w:rPr>
          <w:rStyle w:val="normaltextrun"/>
          <w:rFonts w:ascii="Times New Roman" w:eastAsia="MS Gothic" w:hAnsi="Times New Roman"/>
          <w:sz w:val="24"/>
          <w:szCs w:val="24"/>
        </w:rPr>
        <w:t xml:space="preserve">the </w:t>
      </w:r>
      <w:r w:rsidRPr="009031DB" w:rsidR="009031DB">
        <w:rPr>
          <w:rFonts w:ascii="Times New Roman" w:eastAsia="MS Gothic" w:hAnsi="Times New Roman"/>
          <w:sz w:val="24"/>
          <w:szCs w:val="24"/>
        </w:rPr>
        <w:t>European Electronic Communications Code Directive (</w:t>
      </w:r>
      <w:r w:rsidRPr="00F41B61">
        <w:rPr>
          <w:rStyle w:val="normaltextrun"/>
          <w:rFonts w:ascii="Times New Roman" w:eastAsia="MS Gothic" w:hAnsi="Times New Roman"/>
          <w:sz w:val="24"/>
          <w:szCs w:val="24"/>
        </w:rPr>
        <w:t>EECC</w:t>
      </w:r>
      <w:r w:rsidR="009031DB">
        <w:rPr>
          <w:rStyle w:val="normaltextrun"/>
          <w:rFonts w:ascii="Times New Roman" w:eastAsia="MS Gothic" w:hAnsi="Times New Roman"/>
          <w:sz w:val="24"/>
          <w:szCs w:val="24"/>
        </w:rPr>
        <w:t>)</w:t>
      </w:r>
      <w:r w:rsidRPr="00F41B61">
        <w:rPr>
          <w:rStyle w:val="normaltextrun"/>
          <w:rFonts w:ascii="Times New Roman" w:eastAsia="MS Gothic" w:hAnsi="Times New Roman"/>
          <w:sz w:val="24"/>
          <w:szCs w:val="24"/>
        </w:rPr>
        <w:t xml:space="preserve">, </w:t>
      </w:r>
      <w:r w:rsidR="0083730E">
        <w:rPr>
          <w:rStyle w:val="normaltextrun"/>
          <w:rFonts w:ascii="Times New Roman" w:eastAsia="MS Gothic" w:hAnsi="Times New Roman"/>
          <w:sz w:val="24"/>
          <w:szCs w:val="24"/>
        </w:rPr>
        <w:t xml:space="preserve">the </w:t>
      </w:r>
      <w:r w:rsidR="00FF5FE1">
        <w:rPr>
          <w:rStyle w:val="normaltextrun"/>
          <w:rFonts w:ascii="Times New Roman" w:eastAsia="MS Gothic" w:hAnsi="Times New Roman"/>
          <w:sz w:val="24"/>
          <w:szCs w:val="24"/>
        </w:rPr>
        <w:t>R</w:t>
      </w:r>
      <w:r w:rsidR="00712753">
        <w:rPr>
          <w:rStyle w:val="normaltextrun"/>
          <w:rFonts w:ascii="Times New Roman" w:eastAsia="MS Gothic" w:hAnsi="Times New Roman"/>
          <w:sz w:val="24"/>
          <w:szCs w:val="24"/>
        </w:rPr>
        <w:t>e</w:t>
      </w:r>
      <w:r w:rsidR="004A1BD4">
        <w:rPr>
          <w:rStyle w:val="normaltextrun"/>
          <w:rFonts w:ascii="Times New Roman" w:eastAsia="MS Gothic" w:hAnsi="Times New Roman"/>
          <w:sz w:val="24"/>
          <w:szCs w:val="24"/>
        </w:rPr>
        <w:t xml:space="preserve">gulation </w:t>
      </w:r>
      <w:r w:rsidRPr="00712753" w:rsidR="00712753">
        <w:rPr>
          <w:rFonts w:ascii="Times New Roman" w:eastAsia="MS Gothic" w:hAnsi="Times New Roman"/>
          <w:sz w:val="24"/>
          <w:szCs w:val="24"/>
        </w:rPr>
        <w:t>establishing the Body of European Regulators for Electronic Communications (</w:t>
      </w:r>
      <w:r w:rsidRPr="00F41B61">
        <w:rPr>
          <w:rStyle w:val="normaltextrun"/>
          <w:rFonts w:ascii="Times New Roman" w:eastAsia="MS Gothic" w:hAnsi="Times New Roman"/>
          <w:sz w:val="24"/>
          <w:szCs w:val="24"/>
        </w:rPr>
        <w:t>BEREC</w:t>
      </w:r>
      <w:r w:rsidR="00FF5FE1">
        <w:rPr>
          <w:rStyle w:val="normaltextrun"/>
          <w:rFonts w:ascii="Times New Roman" w:eastAsia="MS Gothic" w:hAnsi="Times New Roman"/>
          <w:sz w:val="24"/>
          <w:szCs w:val="24"/>
        </w:rPr>
        <w:t>)</w:t>
      </w:r>
      <w:r w:rsidRPr="00F41B61">
        <w:rPr>
          <w:rStyle w:val="normaltextrun"/>
          <w:rFonts w:ascii="Times New Roman" w:eastAsia="MS Gothic" w:hAnsi="Times New Roman"/>
          <w:sz w:val="24"/>
          <w:szCs w:val="24"/>
        </w:rPr>
        <w:t xml:space="preserve">, </w:t>
      </w:r>
      <w:r w:rsidR="00B6321A">
        <w:rPr>
          <w:rStyle w:val="normaltextrun"/>
          <w:rFonts w:ascii="Times New Roman" w:eastAsia="MS Gothic" w:hAnsi="Times New Roman"/>
          <w:sz w:val="24"/>
          <w:szCs w:val="24"/>
        </w:rPr>
        <w:t xml:space="preserve">the </w:t>
      </w:r>
      <w:r w:rsidRPr="00B6321A" w:rsidR="00B6321A">
        <w:rPr>
          <w:rFonts w:ascii="Times New Roman" w:eastAsia="MS Gothic" w:hAnsi="Times New Roman"/>
          <w:sz w:val="24"/>
          <w:szCs w:val="24"/>
        </w:rPr>
        <w:t>Radio Spectrum Policy Program (</w:t>
      </w:r>
      <w:r w:rsidRPr="00F41B61">
        <w:rPr>
          <w:rStyle w:val="normaltextrun"/>
          <w:rFonts w:ascii="Times New Roman" w:eastAsia="MS Gothic" w:hAnsi="Times New Roman"/>
          <w:sz w:val="24"/>
          <w:szCs w:val="24"/>
        </w:rPr>
        <w:t>RSPP</w:t>
      </w:r>
      <w:r w:rsidR="00F568ED">
        <w:rPr>
          <w:rStyle w:val="normaltextrun"/>
          <w:rFonts w:ascii="Times New Roman" w:eastAsia="MS Gothic" w:hAnsi="Times New Roman"/>
          <w:sz w:val="24"/>
          <w:szCs w:val="24"/>
        </w:rPr>
        <w:t>)</w:t>
      </w:r>
      <w:r w:rsidRPr="00F41B61">
        <w:rPr>
          <w:rStyle w:val="normaltextrun"/>
          <w:rFonts w:ascii="Times New Roman" w:eastAsia="MS Gothic" w:hAnsi="Times New Roman"/>
          <w:sz w:val="24"/>
          <w:szCs w:val="24"/>
        </w:rPr>
        <w:t xml:space="preserve">, </w:t>
      </w:r>
      <w:r w:rsidR="003B0B03">
        <w:rPr>
          <w:rStyle w:val="normaltextrun"/>
          <w:rFonts w:ascii="Times New Roman" w:eastAsia="MS Gothic" w:hAnsi="Times New Roman"/>
          <w:sz w:val="24"/>
          <w:szCs w:val="24"/>
        </w:rPr>
        <w:t xml:space="preserve">the </w:t>
      </w:r>
      <w:r w:rsidRPr="00F41B61">
        <w:rPr>
          <w:rStyle w:val="normaltextrun"/>
          <w:rFonts w:ascii="Times New Roman" w:eastAsia="MS Gothic" w:hAnsi="Times New Roman"/>
          <w:sz w:val="24"/>
          <w:szCs w:val="24"/>
        </w:rPr>
        <w:t>core part of the Open Internet Regulation, various articles of the e-Privacy Directive, etc.) into one single rulebook.</w:t>
      </w:r>
      <w:r w:rsidRPr="00F41B61" w:rsidR="00A72C48">
        <w:rPr>
          <w:rStyle w:val="normaltextrun"/>
          <w:rFonts w:ascii="Times New Roman" w:eastAsia="MS Gothic" w:hAnsi="Times New Roman"/>
          <w:sz w:val="24"/>
          <w:szCs w:val="24"/>
        </w:rPr>
        <w:t xml:space="preserve"> </w:t>
      </w:r>
      <w:r w:rsidRPr="00F41B61">
        <w:rPr>
          <w:rStyle w:val="normaltextrun"/>
          <w:rFonts w:ascii="Times New Roman" w:eastAsia="MS Gothic" w:hAnsi="Times New Roman"/>
          <w:sz w:val="24"/>
          <w:szCs w:val="24"/>
        </w:rPr>
        <w:t>Second, it reduces administrative burden (removing in particular outdated obligations</w:t>
      </w:r>
      <w:r w:rsidRPr="00F41B61" w:rsidR="00813F10">
        <w:rPr>
          <w:rStyle w:val="normaltextrun"/>
          <w:rFonts w:ascii="Times New Roman" w:eastAsia="MS Gothic" w:hAnsi="Times New Roman"/>
          <w:sz w:val="24"/>
          <w:szCs w:val="24"/>
        </w:rPr>
        <w:t>) and</w:t>
      </w:r>
      <w:r w:rsidRPr="00F41B61">
        <w:rPr>
          <w:rStyle w:val="normaltextrun"/>
          <w:rFonts w:ascii="Times New Roman" w:eastAsia="MS Gothic" w:hAnsi="Times New Roman"/>
          <w:sz w:val="24"/>
          <w:szCs w:val="24"/>
        </w:rPr>
        <w:t xml:space="preserve"> cuts down reporting obligations in particular for the </w:t>
      </w:r>
      <w:r w:rsidR="00FB1339">
        <w:rPr>
          <w:rStyle w:val="normaltextrun"/>
          <w:rFonts w:ascii="Times New Roman" w:eastAsia="MS Gothic" w:hAnsi="Times New Roman"/>
          <w:sz w:val="24"/>
          <w:szCs w:val="24"/>
        </w:rPr>
        <w:t>business-to-business (</w:t>
      </w:r>
      <w:r w:rsidRPr="00F41B61">
        <w:rPr>
          <w:rStyle w:val="normaltextrun"/>
          <w:rFonts w:ascii="Times New Roman" w:eastAsia="MS Gothic" w:hAnsi="Times New Roman"/>
          <w:sz w:val="24"/>
          <w:szCs w:val="24"/>
        </w:rPr>
        <w:t>B2B</w:t>
      </w:r>
      <w:r w:rsidR="00FB1339">
        <w:rPr>
          <w:rStyle w:val="normaltextrun"/>
          <w:rFonts w:ascii="Times New Roman" w:eastAsia="MS Gothic" w:hAnsi="Times New Roman"/>
          <w:sz w:val="24"/>
          <w:szCs w:val="24"/>
        </w:rPr>
        <w:t>)</w:t>
      </w:r>
      <w:r w:rsidRPr="00F41B61">
        <w:rPr>
          <w:rStyle w:val="normaltextrun"/>
          <w:rFonts w:ascii="Times New Roman" w:eastAsia="MS Gothic" w:hAnsi="Times New Roman"/>
          <w:sz w:val="24"/>
          <w:szCs w:val="24"/>
        </w:rPr>
        <w:t xml:space="preserve"> segment. Finally, the DNA proposal streamlines the consumer protection rules, without lowering the safeguards.</w:t>
      </w:r>
    </w:p>
    <w:p w:rsidR="00074FF1" w:rsidRPr="00216EC0" w:rsidP="00ED786D" w14:paraId="079854DF" w14:textId="24713101">
      <w:pPr>
        <w:pStyle w:val="5Normal"/>
        <w:rPr>
          <w:rFonts w:ascii="Times New Roman" w:hAnsi="Times New Roman"/>
          <w:sz w:val="24"/>
          <w:szCs w:val="24"/>
        </w:rPr>
      </w:pPr>
      <w:r w:rsidRPr="00F41B61">
        <w:rPr>
          <w:rFonts w:ascii="Times New Roman" w:hAnsi="Times New Roman"/>
          <w:b/>
          <w:bCs/>
          <w:sz w:val="24"/>
          <w:szCs w:val="24"/>
        </w:rPr>
        <w:t xml:space="preserve">Paragraph 31: </w:t>
      </w:r>
      <w:r w:rsidRPr="00216EC0" w:rsidR="524B4D59">
        <w:rPr>
          <w:rFonts w:ascii="Times New Roman" w:hAnsi="Times New Roman"/>
          <w:color w:val="000000"/>
          <w:sz w:val="24"/>
          <w:szCs w:val="24"/>
        </w:rPr>
        <w:t xml:space="preserve">The Commission shares the Parliament’s ambition for the Cloud and AI Development Act concerning the need to foster the development and wider adoption of a European cloud and AI offer, thus boosting European competitiveness and strengthening the single market for cloud and AI computing services. The Commission proposal </w:t>
      </w:r>
      <w:r w:rsidRPr="00216EC0" w:rsidR="1E4AD300">
        <w:rPr>
          <w:rFonts w:ascii="Times New Roman" w:hAnsi="Times New Roman"/>
          <w:color w:val="000000"/>
          <w:sz w:val="24"/>
          <w:szCs w:val="24"/>
        </w:rPr>
        <w:t xml:space="preserve">will </w:t>
      </w:r>
      <w:r w:rsidRPr="00216EC0" w:rsidR="524B4D59">
        <w:rPr>
          <w:rFonts w:ascii="Times New Roman" w:hAnsi="Times New Roman"/>
          <w:color w:val="000000"/>
          <w:sz w:val="24"/>
          <w:szCs w:val="24"/>
        </w:rPr>
        <w:t>aim to address both supply and demand side of the market in order to (a) position the EU as a leader in resource-efficient and sustainable data processing infrastructures</w:t>
      </w:r>
      <w:r w:rsidR="00FF2070">
        <w:rPr>
          <w:rFonts w:ascii="Times New Roman" w:hAnsi="Times New Roman"/>
          <w:color w:val="000000"/>
          <w:sz w:val="24"/>
          <w:szCs w:val="24"/>
        </w:rPr>
        <w:t>;</w:t>
      </w:r>
      <w:r w:rsidRPr="00216EC0" w:rsidR="524B4D59">
        <w:rPr>
          <w:rFonts w:ascii="Times New Roman" w:hAnsi="Times New Roman"/>
          <w:color w:val="000000"/>
          <w:sz w:val="24"/>
          <w:szCs w:val="24"/>
        </w:rPr>
        <w:t xml:space="preserve"> (b) stimulate enhanced deployment of sustainable cloud and AI computing capacity across the EU</w:t>
      </w:r>
      <w:r w:rsidR="00FF2070">
        <w:rPr>
          <w:rFonts w:ascii="Times New Roman" w:hAnsi="Times New Roman"/>
          <w:color w:val="000000"/>
          <w:sz w:val="24"/>
          <w:szCs w:val="24"/>
        </w:rPr>
        <w:t>; and</w:t>
      </w:r>
      <w:r w:rsidRPr="00216EC0" w:rsidR="524B4D59">
        <w:rPr>
          <w:rFonts w:ascii="Times New Roman" w:hAnsi="Times New Roman"/>
          <w:color w:val="000000"/>
          <w:sz w:val="24"/>
          <w:szCs w:val="24"/>
        </w:rPr>
        <w:t xml:space="preserve"> (c) create the conditions for the EU-based cloud and AI industry to serve the needs of its customers, including those in highly critical sectors through sovereign cloud and AI offerings.</w:t>
      </w:r>
      <w:r w:rsidRPr="00216EC0" w:rsidR="007B5511">
        <w:rPr>
          <w:rFonts w:ascii="Times New Roman" w:hAnsi="Times New Roman"/>
          <w:color w:val="000000"/>
          <w:sz w:val="24"/>
          <w:szCs w:val="24"/>
        </w:rPr>
        <w:t xml:space="preserve"> In this context, the Commission is also leading by example through the implementation of its sovereign cloud framework, with the tender for the next-generation interoperable sovereign cloud already completed, providing a concrete reference that can be considered and reused more broadly.</w:t>
      </w:r>
    </w:p>
    <w:p w:rsidR="00F507AB" w:rsidRPr="00F41B61" w:rsidP="00ED786D" w14:paraId="290B8D78" w14:textId="0796C5DD">
      <w:pPr>
        <w:pStyle w:val="5Normal"/>
        <w:rPr>
          <w:rFonts w:ascii="Times New Roman" w:hAnsi="Times New Roman"/>
          <w:sz w:val="24"/>
          <w:szCs w:val="24"/>
        </w:rPr>
      </w:pPr>
      <w:r w:rsidRPr="00F41B61">
        <w:rPr>
          <w:rFonts w:ascii="Times New Roman" w:hAnsi="Times New Roman"/>
          <w:b/>
          <w:bCs/>
          <w:sz w:val="24"/>
          <w:szCs w:val="24"/>
        </w:rPr>
        <w:t xml:space="preserve">Paragraph 34: </w:t>
      </w:r>
      <w:r w:rsidRPr="00F41B61" w:rsidR="58BCA94B">
        <w:rPr>
          <w:rFonts w:ascii="Times New Roman" w:hAnsi="Times New Roman"/>
          <w:sz w:val="24"/>
          <w:szCs w:val="24"/>
        </w:rPr>
        <w:t>The Commission fully shares the Parliament’s view that the future of connectivity lies in the complementarity of diverse technologies such as 5G/6G, Wi-Fi and satellite, where seamless integration benefits both businesses and consumers. As laid down in the Digital Decade Policy Programme 2030 (DDPP), in accordance with the technology neutrality principle, all technologies and transmission systems able to contribute to the achievement of the gigabit connectivity, including the current and upcoming advancements of fibre, satellite, 5G or any other future ecosystem and next generation Wi-Fi should be treated equally, where they have equivalent network performance.</w:t>
      </w:r>
    </w:p>
    <w:p w:rsidR="37E83547" w:rsidRPr="00F41B61" w:rsidP="00ED786D" w14:paraId="3C9E4260" w14:textId="391F088C">
      <w:pPr>
        <w:pStyle w:val="5Normal"/>
        <w:rPr>
          <w:rFonts w:ascii="Times New Roman" w:hAnsi="Times New Roman"/>
          <w:sz w:val="24"/>
          <w:szCs w:val="24"/>
        </w:rPr>
      </w:pPr>
      <w:r w:rsidRPr="00F41B61">
        <w:rPr>
          <w:rFonts w:ascii="Times New Roman" w:hAnsi="Times New Roman"/>
          <w:b/>
          <w:bCs/>
          <w:sz w:val="24"/>
          <w:szCs w:val="24"/>
        </w:rPr>
        <w:t xml:space="preserve">Paragraph 38: </w:t>
      </w:r>
      <w:r w:rsidRPr="00F41B61">
        <w:rPr>
          <w:rFonts w:ascii="Times New Roman" w:hAnsi="Times New Roman"/>
          <w:sz w:val="24"/>
          <w:szCs w:val="24"/>
        </w:rPr>
        <w:t xml:space="preserve">The Commission fully shares </w:t>
      </w:r>
      <w:r w:rsidRPr="00F41B61" w:rsidR="7F5C2D89">
        <w:rPr>
          <w:rFonts w:ascii="Times New Roman" w:hAnsi="Times New Roman"/>
          <w:sz w:val="24"/>
          <w:szCs w:val="24"/>
        </w:rPr>
        <w:t xml:space="preserve">the Parliament’s </w:t>
      </w:r>
      <w:r w:rsidRPr="00F41B61" w:rsidR="14875075">
        <w:rPr>
          <w:rFonts w:ascii="Times New Roman" w:hAnsi="Times New Roman"/>
          <w:sz w:val="24"/>
          <w:szCs w:val="24"/>
        </w:rPr>
        <w:t xml:space="preserve">conviction that ubiquitous coverage with </w:t>
      </w:r>
      <w:r w:rsidRPr="00F41B61" w:rsidR="7F35E625">
        <w:rPr>
          <w:rFonts w:ascii="Times New Roman" w:hAnsi="Times New Roman"/>
          <w:sz w:val="24"/>
          <w:szCs w:val="24"/>
        </w:rPr>
        <w:t xml:space="preserve">high quality, </w:t>
      </w:r>
      <w:r w:rsidRPr="00F41B61" w:rsidR="14875075">
        <w:rPr>
          <w:rFonts w:ascii="Times New Roman" w:hAnsi="Times New Roman"/>
          <w:sz w:val="24"/>
          <w:szCs w:val="24"/>
        </w:rPr>
        <w:t>reliable</w:t>
      </w:r>
      <w:r w:rsidRPr="00F41B61" w:rsidR="5E1AAB47">
        <w:rPr>
          <w:rFonts w:ascii="Times New Roman" w:hAnsi="Times New Roman"/>
          <w:sz w:val="24"/>
          <w:szCs w:val="24"/>
        </w:rPr>
        <w:t xml:space="preserve"> and</w:t>
      </w:r>
      <w:r w:rsidRPr="00F41B61" w:rsidR="14875075">
        <w:rPr>
          <w:rFonts w:ascii="Times New Roman" w:hAnsi="Times New Roman"/>
          <w:sz w:val="24"/>
          <w:szCs w:val="24"/>
        </w:rPr>
        <w:t xml:space="preserve"> </w:t>
      </w:r>
      <w:r w:rsidRPr="00F41B61" w:rsidR="572485CD">
        <w:rPr>
          <w:rFonts w:ascii="Times New Roman" w:hAnsi="Times New Roman"/>
          <w:sz w:val="24"/>
          <w:szCs w:val="24"/>
        </w:rPr>
        <w:t>secure</w:t>
      </w:r>
      <w:r w:rsidRPr="00F41B61" w:rsidR="1D270965">
        <w:rPr>
          <w:rFonts w:ascii="Times New Roman" w:hAnsi="Times New Roman"/>
          <w:sz w:val="24"/>
          <w:szCs w:val="24"/>
        </w:rPr>
        <w:t xml:space="preserve"> </w:t>
      </w:r>
      <w:r w:rsidRPr="00F41B61" w:rsidR="14875075">
        <w:rPr>
          <w:rFonts w:ascii="Times New Roman" w:hAnsi="Times New Roman"/>
          <w:sz w:val="24"/>
          <w:szCs w:val="24"/>
        </w:rPr>
        <w:t>connectivity</w:t>
      </w:r>
      <w:r w:rsidRPr="00F41B61" w:rsidR="3E2FF22C">
        <w:rPr>
          <w:rFonts w:ascii="Times New Roman" w:hAnsi="Times New Roman"/>
          <w:sz w:val="24"/>
          <w:szCs w:val="24"/>
        </w:rPr>
        <w:t xml:space="preserve"> is indispensable for </w:t>
      </w:r>
      <w:r w:rsidRPr="00F41B61" w:rsidR="149AE535">
        <w:rPr>
          <w:rFonts w:ascii="Times New Roman" w:hAnsi="Times New Roman"/>
          <w:sz w:val="24"/>
          <w:szCs w:val="24"/>
        </w:rPr>
        <w:t xml:space="preserve">both </w:t>
      </w:r>
      <w:r w:rsidRPr="00F41B61" w:rsidR="3E2FF22C">
        <w:rPr>
          <w:rFonts w:ascii="Times New Roman" w:hAnsi="Times New Roman"/>
          <w:sz w:val="24"/>
          <w:szCs w:val="24"/>
        </w:rPr>
        <w:t>private and</w:t>
      </w:r>
      <w:r w:rsidRPr="00F41B61" w:rsidR="14875075">
        <w:rPr>
          <w:rFonts w:ascii="Times New Roman" w:hAnsi="Times New Roman"/>
          <w:sz w:val="24"/>
          <w:szCs w:val="24"/>
        </w:rPr>
        <w:t xml:space="preserve"> </w:t>
      </w:r>
      <w:r w:rsidRPr="00F41B61" w:rsidR="6096F580">
        <w:rPr>
          <w:rFonts w:ascii="Times New Roman" w:hAnsi="Times New Roman"/>
          <w:sz w:val="24"/>
          <w:szCs w:val="24"/>
        </w:rPr>
        <w:t>business end users</w:t>
      </w:r>
      <w:r w:rsidR="00097B4B">
        <w:rPr>
          <w:rFonts w:ascii="Times New Roman" w:hAnsi="Times New Roman"/>
          <w:sz w:val="24"/>
          <w:szCs w:val="24"/>
        </w:rPr>
        <w:t xml:space="preserve"> in the EU</w:t>
      </w:r>
      <w:r w:rsidRPr="00F41B61" w:rsidR="6096F580">
        <w:rPr>
          <w:rFonts w:ascii="Times New Roman" w:hAnsi="Times New Roman"/>
          <w:sz w:val="24"/>
          <w:szCs w:val="24"/>
        </w:rPr>
        <w:t xml:space="preserve">, </w:t>
      </w:r>
      <w:r w:rsidRPr="00F41B61" w:rsidR="5AD7942D">
        <w:rPr>
          <w:rFonts w:ascii="Times New Roman" w:hAnsi="Times New Roman"/>
          <w:sz w:val="24"/>
          <w:szCs w:val="24"/>
        </w:rPr>
        <w:t xml:space="preserve">a precondition for reliable and resilient public services, </w:t>
      </w:r>
      <w:r w:rsidRPr="00F41B61" w:rsidR="5C5355AB">
        <w:rPr>
          <w:rFonts w:ascii="Times New Roman" w:hAnsi="Times New Roman"/>
          <w:sz w:val="24"/>
          <w:szCs w:val="24"/>
        </w:rPr>
        <w:t>a fundament</w:t>
      </w:r>
      <w:r w:rsidRPr="00F41B61" w:rsidR="57EFEAD8">
        <w:rPr>
          <w:rFonts w:ascii="Times New Roman" w:hAnsi="Times New Roman"/>
          <w:sz w:val="24"/>
          <w:szCs w:val="24"/>
        </w:rPr>
        <w:t>a</w:t>
      </w:r>
      <w:r w:rsidRPr="00F41B61" w:rsidR="5C5355AB">
        <w:rPr>
          <w:rFonts w:ascii="Times New Roman" w:hAnsi="Times New Roman"/>
          <w:sz w:val="24"/>
          <w:szCs w:val="24"/>
        </w:rPr>
        <w:t>l enabler for competitiveness</w:t>
      </w:r>
      <w:r w:rsidRPr="00F41B61" w:rsidR="46CBC2B0">
        <w:rPr>
          <w:rFonts w:ascii="Times New Roman" w:hAnsi="Times New Roman"/>
          <w:sz w:val="24"/>
          <w:szCs w:val="24"/>
        </w:rPr>
        <w:t xml:space="preserve"> and</w:t>
      </w:r>
      <w:r w:rsidRPr="00F41B61" w:rsidR="454F2784">
        <w:rPr>
          <w:rFonts w:ascii="Times New Roman" w:hAnsi="Times New Roman"/>
          <w:sz w:val="24"/>
          <w:szCs w:val="24"/>
        </w:rPr>
        <w:t xml:space="preserve"> for</w:t>
      </w:r>
      <w:r w:rsidRPr="00F41B61" w:rsidR="46CBC2B0">
        <w:rPr>
          <w:rFonts w:ascii="Times New Roman" w:hAnsi="Times New Roman"/>
          <w:sz w:val="24"/>
          <w:szCs w:val="24"/>
        </w:rPr>
        <w:t xml:space="preserve"> prepare</w:t>
      </w:r>
      <w:r w:rsidRPr="00F41B61" w:rsidR="2142A8B9">
        <w:rPr>
          <w:rFonts w:ascii="Times New Roman" w:hAnsi="Times New Roman"/>
          <w:sz w:val="24"/>
          <w:szCs w:val="24"/>
        </w:rPr>
        <w:t>d</w:t>
      </w:r>
      <w:r w:rsidRPr="00F41B61" w:rsidR="46CBC2B0">
        <w:rPr>
          <w:rFonts w:ascii="Times New Roman" w:hAnsi="Times New Roman"/>
          <w:sz w:val="24"/>
          <w:szCs w:val="24"/>
        </w:rPr>
        <w:t>ness</w:t>
      </w:r>
      <w:r w:rsidRPr="00F41B61" w:rsidR="4671A44A">
        <w:rPr>
          <w:rFonts w:ascii="Times New Roman" w:hAnsi="Times New Roman"/>
          <w:sz w:val="24"/>
          <w:szCs w:val="24"/>
        </w:rPr>
        <w:t>.</w:t>
      </w:r>
    </w:p>
    <w:p w:rsidR="1700FEC8" w:rsidRPr="00F41B61" w:rsidP="00ED786D" w14:paraId="1F7D9AFC" w14:textId="35C4957C">
      <w:pPr>
        <w:pStyle w:val="5Normal"/>
        <w:rPr>
          <w:rFonts w:ascii="Times New Roman" w:hAnsi="Times New Roman"/>
          <w:sz w:val="24"/>
          <w:szCs w:val="24"/>
        </w:rPr>
      </w:pPr>
      <w:r>
        <w:rPr>
          <w:rFonts w:ascii="Times New Roman" w:hAnsi="Times New Roman"/>
          <w:sz w:val="24"/>
          <w:szCs w:val="24"/>
        </w:rPr>
        <w:t>an o</w:t>
      </w:r>
      <w:r w:rsidRPr="00F41B61">
        <w:rPr>
          <w:rFonts w:ascii="Times New Roman" w:hAnsi="Times New Roman"/>
          <w:sz w:val="24"/>
          <w:szCs w:val="24"/>
        </w:rPr>
        <w:t xml:space="preserve">verall total of EUR 23.5 billion in grants </w:t>
      </w:r>
      <w:r w:rsidRPr="00F41B61" w:rsidR="00813F10">
        <w:rPr>
          <w:rFonts w:ascii="Times New Roman" w:hAnsi="Times New Roman"/>
          <w:sz w:val="24"/>
          <w:szCs w:val="24"/>
        </w:rPr>
        <w:t>has</w:t>
      </w:r>
      <w:r w:rsidRPr="00F41B61">
        <w:rPr>
          <w:rFonts w:ascii="Times New Roman" w:hAnsi="Times New Roman"/>
          <w:sz w:val="24"/>
          <w:szCs w:val="24"/>
        </w:rPr>
        <w:t xml:space="preserve"> been made available in EU shared management programmes for the 2021-2027 period to support connectivity, most of which </w:t>
      </w:r>
      <w:r w:rsidR="004E4EC0">
        <w:rPr>
          <w:rFonts w:ascii="Times New Roman" w:hAnsi="Times New Roman"/>
          <w:sz w:val="24"/>
          <w:szCs w:val="24"/>
        </w:rPr>
        <w:t xml:space="preserve">under the </w:t>
      </w:r>
      <w:r w:rsidRPr="00F41B61">
        <w:rPr>
          <w:rFonts w:ascii="Times New Roman" w:hAnsi="Times New Roman"/>
          <w:sz w:val="24"/>
          <w:szCs w:val="24"/>
        </w:rPr>
        <w:t xml:space="preserve">European Regional Development Fund. In addition, the Recovery and Resilience Facility (RRF) </w:t>
      </w:r>
      <w:r w:rsidRPr="00F41B61" w:rsidR="00ED786D">
        <w:rPr>
          <w:rFonts w:ascii="Times New Roman" w:hAnsi="Times New Roman"/>
          <w:sz w:val="24"/>
          <w:szCs w:val="24"/>
        </w:rPr>
        <w:t>dedicate</w:t>
      </w:r>
      <w:r w:rsidR="004E4EC0">
        <w:rPr>
          <w:rFonts w:ascii="Times New Roman" w:hAnsi="Times New Roman"/>
          <w:sz w:val="24"/>
          <w:szCs w:val="24"/>
        </w:rPr>
        <w:t>s</w:t>
      </w:r>
      <w:r w:rsidRPr="00F41B61">
        <w:rPr>
          <w:rFonts w:ascii="Times New Roman" w:hAnsi="Times New Roman"/>
          <w:sz w:val="24"/>
          <w:szCs w:val="24"/>
        </w:rPr>
        <w:t xml:space="preserve"> around EUR 16,8 billion to connectivity, including Very High-Capacity Networks (VHCN) and 5G roll-out in remote areas.</w:t>
      </w:r>
    </w:p>
    <w:p w:rsidR="1700FEC8" w:rsidRPr="00F41B61" w:rsidP="00ED786D" w14:paraId="3D82C84C" w14:textId="5797BF62">
      <w:pPr>
        <w:pStyle w:val="5Normal"/>
        <w:rPr>
          <w:rFonts w:ascii="Times New Roman" w:hAnsi="Times New Roman"/>
          <w:sz w:val="24"/>
          <w:szCs w:val="24"/>
        </w:rPr>
      </w:pPr>
      <w:r w:rsidRPr="00F41B61">
        <w:rPr>
          <w:rFonts w:ascii="Times New Roman" w:hAnsi="Times New Roman"/>
          <w:sz w:val="24"/>
          <w:szCs w:val="24"/>
        </w:rPr>
        <w:t xml:space="preserve">In addition, the Connecting Europe Facility (CEF) Digital supports connectivity projects with high EU added value – either highly innovative projects or projects with strong cross border impact </w:t>
      </w:r>
      <w:r w:rsidR="004E4EC0">
        <w:rPr>
          <w:rFonts w:ascii="Times New Roman" w:hAnsi="Times New Roman"/>
          <w:sz w:val="24"/>
          <w:szCs w:val="24"/>
        </w:rPr>
        <w:t>–</w:t>
      </w:r>
      <w:r w:rsidRPr="00F41B61">
        <w:rPr>
          <w:rFonts w:ascii="Times New Roman" w:hAnsi="Times New Roman"/>
          <w:sz w:val="24"/>
          <w:szCs w:val="24"/>
        </w:rPr>
        <w:t xml:space="preserve"> with a budget of EUR 1.8</w:t>
      </w:r>
      <w:r w:rsidRPr="00F41B61" w:rsidR="00C3302A">
        <w:rPr>
          <w:rFonts w:ascii="Times New Roman" w:hAnsi="Times New Roman"/>
          <w:sz w:val="24"/>
          <w:szCs w:val="24"/>
        </w:rPr>
        <w:t xml:space="preserve"> </w:t>
      </w:r>
      <w:r w:rsidRPr="00F41B61" w:rsidR="00C67DB6">
        <w:rPr>
          <w:rFonts w:ascii="Times New Roman" w:hAnsi="Times New Roman"/>
          <w:sz w:val="24"/>
          <w:szCs w:val="24"/>
        </w:rPr>
        <w:t>billion</w:t>
      </w:r>
      <w:r w:rsidRPr="00F41B61">
        <w:rPr>
          <w:rFonts w:ascii="Times New Roman" w:hAnsi="Times New Roman"/>
          <w:sz w:val="24"/>
          <w:szCs w:val="24"/>
        </w:rPr>
        <w:t xml:space="preserve">. Those include backbone projects which strengthen the continent’s connectivity to outermost regions </w:t>
      </w:r>
      <w:r w:rsidRPr="00F41B61" w:rsidR="6E0311F8">
        <w:rPr>
          <w:rFonts w:ascii="Times New Roman" w:hAnsi="Times New Roman"/>
          <w:sz w:val="24"/>
          <w:szCs w:val="24"/>
        </w:rPr>
        <w:t xml:space="preserve">(improving for example connectivity on islands or remote territories) </w:t>
      </w:r>
      <w:r w:rsidRPr="00F41B61">
        <w:rPr>
          <w:rFonts w:ascii="Times New Roman" w:hAnsi="Times New Roman"/>
          <w:sz w:val="24"/>
          <w:szCs w:val="24"/>
        </w:rPr>
        <w:t>and 5G connectivity projects linked to transformative use cases</w:t>
      </w:r>
      <w:r w:rsidRPr="00F41B61" w:rsidR="4A8C2A7C">
        <w:rPr>
          <w:rFonts w:ascii="Times New Roman" w:hAnsi="Times New Roman"/>
          <w:sz w:val="24"/>
          <w:szCs w:val="24"/>
        </w:rPr>
        <w:t xml:space="preserve">, </w:t>
      </w:r>
      <w:r w:rsidRPr="00F41B61">
        <w:rPr>
          <w:rFonts w:ascii="Times New Roman" w:hAnsi="Times New Roman"/>
          <w:sz w:val="24"/>
          <w:szCs w:val="24"/>
        </w:rPr>
        <w:t xml:space="preserve">such as remote surgery, virtual reality for education, and drone-based </w:t>
      </w:r>
      <w:r w:rsidRPr="00F41B61" w:rsidR="00ED786D">
        <w:rPr>
          <w:rFonts w:ascii="Times New Roman" w:hAnsi="Times New Roman"/>
          <w:sz w:val="24"/>
          <w:szCs w:val="24"/>
        </w:rPr>
        <w:t>monitoring, thereby</w:t>
      </w:r>
      <w:r w:rsidRPr="00F41B61">
        <w:rPr>
          <w:rFonts w:ascii="Times New Roman" w:hAnsi="Times New Roman"/>
          <w:sz w:val="24"/>
          <w:szCs w:val="24"/>
        </w:rPr>
        <w:t xml:space="preserve"> modernizing critical sectors like healthcare, education, transport and agriculture</w:t>
      </w:r>
      <w:r w:rsidR="002E3896">
        <w:rPr>
          <w:rFonts w:ascii="Times New Roman" w:hAnsi="Times New Roman"/>
          <w:sz w:val="24"/>
          <w:szCs w:val="24"/>
        </w:rPr>
        <w:t>,</w:t>
      </w:r>
      <w:r w:rsidRPr="00F41B61" w:rsidR="32C945FC">
        <w:rPr>
          <w:rFonts w:ascii="Times New Roman" w:hAnsi="Times New Roman"/>
          <w:sz w:val="24"/>
          <w:szCs w:val="24"/>
        </w:rPr>
        <w:t xml:space="preserve"> and stimulating demand</w:t>
      </w:r>
      <w:r w:rsidRPr="00F41B61">
        <w:rPr>
          <w:rFonts w:ascii="Times New Roman" w:hAnsi="Times New Roman"/>
          <w:sz w:val="24"/>
          <w:szCs w:val="24"/>
        </w:rPr>
        <w:t xml:space="preserve">. </w:t>
      </w:r>
      <w:r w:rsidRPr="00F41B61" w:rsidR="1B0BE282">
        <w:rPr>
          <w:rFonts w:ascii="Times New Roman" w:hAnsi="Times New Roman"/>
          <w:sz w:val="24"/>
          <w:szCs w:val="24"/>
        </w:rPr>
        <w:t xml:space="preserve">CEF projects are selected on a competitive basis and often integrate </w:t>
      </w:r>
      <w:r w:rsidRPr="00F41B61" w:rsidR="0AE979A4">
        <w:rPr>
          <w:rFonts w:ascii="Times New Roman" w:hAnsi="Times New Roman"/>
          <w:sz w:val="24"/>
          <w:szCs w:val="24"/>
        </w:rPr>
        <w:t xml:space="preserve">security enhancing equipment and features, for example smart technologies on submarine cables or </w:t>
      </w:r>
      <w:r w:rsidRPr="00F41B61" w:rsidR="0F8C3988">
        <w:rPr>
          <w:rFonts w:ascii="Times New Roman" w:hAnsi="Times New Roman"/>
          <w:sz w:val="24"/>
          <w:szCs w:val="24"/>
        </w:rPr>
        <w:t xml:space="preserve">highly </w:t>
      </w:r>
      <w:r w:rsidRPr="00F41B61" w:rsidR="44C2C6F2">
        <w:rPr>
          <w:rFonts w:ascii="Times New Roman" w:hAnsi="Times New Roman"/>
          <w:sz w:val="24"/>
          <w:szCs w:val="24"/>
        </w:rPr>
        <w:t>secure 5</w:t>
      </w:r>
      <w:r w:rsidRPr="00F41B61" w:rsidR="0AE979A4">
        <w:rPr>
          <w:rFonts w:ascii="Times New Roman" w:hAnsi="Times New Roman"/>
          <w:sz w:val="24"/>
          <w:szCs w:val="24"/>
        </w:rPr>
        <w:t xml:space="preserve">G </w:t>
      </w:r>
      <w:r w:rsidRPr="00F41B61" w:rsidR="42684B9A">
        <w:rPr>
          <w:rFonts w:ascii="Times New Roman" w:hAnsi="Times New Roman"/>
          <w:sz w:val="24"/>
          <w:szCs w:val="24"/>
        </w:rPr>
        <w:t>standalone</w:t>
      </w:r>
      <w:r w:rsidRPr="00F41B61" w:rsidR="24F88DA4">
        <w:rPr>
          <w:rFonts w:ascii="Times New Roman" w:hAnsi="Times New Roman"/>
          <w:sz w:val="24"/>
          <w:szCs w:val="24"/>
        </w:rPr>
        <w:t xml:space="preserve"> networks </w:t>
      </w:r>
      <w:r w:rsidRPr="00F41B61" w:rsidR="76C4EAB9">
        <w:rPr>
          <w:rFonts w:ascii="Times New Roman" w:hAnsi="Times New Roman"/>
          <w:sz w:val="24"/>
          <w:szCs w:val="24"/>
        </w:rPr>
        <w:t xml:space="preserve">integrated </w:t>
      </w:r>
      <w:r w:rsidRPr="00F41B61" w:rsidR="24F88DA4">
        <w:rPr>
          <w:rFonts w:ascii="Times New Roman" w:hAnsi="Times New Roman"/>
          <w:sz w:val="24"/>
          <w:szCs w:val="24"/>
        </w:rPr>
        <w:t>with</w:t>
      </w:r>
      <w:r w:rsidRPr="00F41B61" w:rsidR="2C9D6790">
        <w:rPr>
          <w:rFonts w:ascii="Times New Roman" w:hAnsi="Times New Roman"/>
          <w:sz w:val="24"/>
          <w:szCs w:val="24"/>
        </w:rPr>
        <w:t xml:space="preserve"> </w:t>
      </w:r>
      <w:r w:rsidRPr="00F41B61" w:rsidR="5817E1AA">
        <w:rPr>
          <w:rFonts w:ascii="Times New Roman" w:hAnsi="Times New Roman"/>
          <w:sz w:val="24"/>
          <w:szCs w:val="24"/>
        </w:rPr>
        <w:t>cloud</w:t>
      </w:r>
      <w:r w:rsidRPr="00F41B61" w:rsidR="2C042484">
        <w:rPr>
          <w:rFonts w:ascii="Times New Roman" w:hAnsi="Times New Roman"/>
          <w:sz w:val="24"/>
          <w:szCs w:val="24"/>
        </w:rPr>
        <w:t xml:space="preserve"> </w:t>
      </w:r>
      <w:r w:rsidRPr="00F41B61" w:rsidR="5817E1AA">
        <w:rPr>
          <w:rFonts w:ascii="Times New Roman" w:hAnsi="Times New Roman"/>
          <w:sz w:val="24"/>
          <w:szCs w:val="24"/>
        </w:rPr>
        <w:t>a</w:t>
      </w:r>
      <w:r w:rsidRPr="00F41B61" w:rsidR="5A385A27">
        <w:rPr>
          <w:rFonts w:ascii="Times New Roman" w:hAnsi="Times New Roman"/>
          <w:sz w:val="24"/>
          <w:szCs w:val="24"/>
        </w:rPr>
        <w:t>nd edge capabilities</w:t>
      </w:r>
      <w:r w:rsidRPr="00F41B61" w:rsidR="6B25E574">
        <w:rPr>
          <w:rFonts w:ascii="Times New Roman" w:hAnsi="Times New Roman"/>
          <w:sz w:val="24"/>
          <w:szCs w:val="24"/>
        </w:rPr>
        <w:t>.</w:t>
      </w:r>
    </w:p>
    <w:p w:rsidR="00733D0C" w:rsidP="00ED786D" w14:paraId="3525CEEF" w14:textId="5B4029D7">
      <w:pPr>
        <w:pStyle w:val="5Normal"/>
        <w:rPr>
          <w:rFonts w:ascii="Times New Roman" w:hAnsi="Times New Roman"/>
          <w:sz w:val="24"/>
          <w:szCs w:val="24"/>
        </w:rPr>
      </w:pPr>
      <w:r w:rsidRPr="00F41B61">
        <w:rPr>
          <w:rFonts w:ascii="Times New Roman" w:hAnsi="Times New Roman"/>
          <w:b/>
          <w:bCs/>
          <w:sz w:val="24"/>
          <w:szCs w:val="24"/>
        </w:rPr>
        <w:t xml:space="preserve">Paragraph 46: </w:t>
      </w:r>
      <w:r w:rsidRPr="00F41B61" w:rsidR="003C04EC">
        <w:rPr>
          <w:rFonts w:ascii="Times New Roman" w:hAnsi="Times New Roman"/>
          <w:sz w:val="24"/>
          <w:szCs w:val="24"/>
        </w:rPr>
        <w:t xml:space="preserve">The </w:t>
      </w:r>
      <w:r w:rsidR="007B65E0">
        <w:rPr>
          <w:rFonts w:ascii="Times New Roman" w:hAnsi="Times New Roman"/>
          <w:sz w:val="24"/>
          <w:szCs w:val="24"/>
        </w:rPr>
        <w:t xml:space="preserve">DNA </w:t>
      </w:r>
      <w:r w:rsidRPr="00F41B61" w:rsidR="003C04EC">
        <w:rPr>
          <w:rFonts w:ascii="Times New Roman" w:hAnsi="Times New Roman"/>
          <w:sz w:val="24"/>
          <w:szCs w:val="24"/>
        </w:rPr>
        <w:t>proposal</w:t>
      </w:r>
      <w:r w:rsidRPr="00F41B61" w:rsidR="20902B93">
        <w:rPr>
          <w:rFonts w:ascii="Times New Roman" w:hAnsi="Times New Roman"/>
          <w:sz w:val="24"/>
          <w:szCs w:val="24"/>
        </w:rPr>
        <w:t xml:space="preserve"> takes fully on board the Parliament’s call on the Commission and Member States for</w:t>
      </w:r>
      <w:r>
        <w:rPr>
          <w:rFonts w:ascii="Times New Roman" w:hAnsi="Times New Roman"/>
          <w:sz w:val="24"/>
          <w:szCs w:val="24"/>
        </w:rPr>
        <w:t>:</w:t>
      </w:r>
    </w:p>
    <w:p w:rsidR="006D5688" w:rsidP="00216EC0" w14:paraId="2CB95566" w14:textId="479202A2">
      <w:pPr>
        <w:pStyle w:val="5Normal"/>
        <w:ind w:firstLine="426"/>
        <w:rPr>
          <w:rFonts w:ascii="Times New Roman" w:hAnsi="Times New Roman"/>
          <w:sz w:val="24"/>
          <w:szCs w:val="24"/>
        </w:rPr>
      </w:pPr>
      <w:r w:rsidRPr="00F41B61">
        <w:rPr>
          <w:rFonts w:ascii="Times New Roman" w:hAnsi="Times New Roman"/>
          <w:sz w:val="24"/>
          <w:szCs w:val="24"/>
        </w:rPr>
        <w:t xml:space="preserve">i) </w:t>
      </w:r>
      <w:r w:rsidR="00AA02E4">
        <w:rPr>
          <w:rFonts w:ascii="Times New Roman" w:hAnsi="Times New Roman"/>
          <w:sz w:val="24"/>
          <w:szCs w:val="24"/>
        </w:rPr>
        <w:t xml:space="preserve">a </w:t>
      </w:r>
      <w:r w:rsidRPr="00F41B61">
        <w:rPr>
          <w:rFonts w:ascii="Times New Roman" w:hAnsi="Times New Roman"/>
          <w:sz w:val="24"/>
          <w:szCs w:val="24"/>
        </w:rPr>
        <w:t xml:space="preserve">radio spectrum policy that promotes investment in Europe including harmonisation of spectrum assignment policies across the Member States to accelerate 5G deployment. </w:t>
      </w:r>
      <w:r w:rsidR="008E71F7">
        <w:rPr>
          <w:rFonts w:ascii="Times New Roman" w:hAnsi="Times New Roman"/>
          <w:sz w:val="24"/>
          <w:szCs w:val="24"/>
        </w:rPr>
        <w:br/>
      </w:r>
      <w:r w:rsidRPr="00F41B61">
        <w:rPr>
          <w:rFonts w:ascii="Times New Roman" w:hAnsi="Times New Roman"/>
          <w:sz w:val="24"/>
          <w:szCs w:val="24"/>
        </w:rPr>
        <w:t xml:space="preserve">Article 31 of </w:t>
      </w:r>
      <w:r w:rsidR="00733D0C">
        <w:rPr>
          <w:rFonts w:ascii="Times New Roman" w:hAnsi="Times New Roman"/>
          <w:sz w:val="24"/>
          <w:szCs w:val="24"/>
        </w:rPr>
        <w:t xml:space="preserve">the </w:t>
      </w:r>
      <w:r w:rsidRPr="00F41B61">
        <w:rPr>
          <w:rFonts w:ascii="Times New Roman" w:hAnsi="Times New Roman"/>
          <w:sz w:val="24"/>
          <w:szCs w:val="24"/>
        </w:rPr>
        <w:t>DNA proposal introduce</w:t>
      </w:r>
      <w:r w:rsidRPr="00F41B61" w:rsidR="006B39CF">
        <w:rPr>
          <w:rFonts w:ascii="Times New Roman" w:hAnsi="Times New Roman"/>
          <w:sz w:val="24"/>
          <w:szCs w:val="24"/>
        </w:rPr>
        <w:t>s</w:t>
      </w:r>
      <w:r w:rsidRPr="00F41B61">
        <w:rPr>
          <w:rFonts w:ascii="Times New Roman" w:hAnsi="Times New Roman"/>
          <w:sz w:val="24"/>
          <w:szCs w:val="24"/>
        </w:rPr>
        <w:t xml:space="preserve"> a mandatory spectrum single market procedure at EU level to increase consistency in spectrum authorisations. The measures aimed at harmonising authorisation conditions should facilitate the cross-border provision of services and economies of scale;</w:t>
      </w:r>
    </w:p>
    <w:p w:rsidR="006D5688" w:rsidP="00216EC0" w14:paraId="1759DC2E" w14:textId="477BDF69">
      <w:pPr>
        <w:pStyle w:val="5Normal"/>
        <w:ind w:firstLine="426"/>
        <w:rPr>
          <w:rFonts w:ascii="Times New Roman" w:hAnsi="Times New Roman"/>
          <w:sz w:val="24"/>
          <w:szCs w:val="24"/>
        </w:rPr>
      </w:pPr>
      <w:r w:rsidRPr="00F41B61">
        <w:rPr>
          <w:rFonts w:ascii="Times New Roman" w:hAnsi="Times New Roman"/>
          <w:sz w:val="24"/>
          <w:szCs w:val="24"/>
        </w:rPr>
        <w:t xml:space="preserve">ii) enhanced coordination of spectrum allocations, in particular through earlier identification and harmonisation of the release of new frequencies. Article 17 of the DNA proposal establishes a competence for the Commission to lay out a spectrum strategy and operational roadmaps providing transparency and predictability on the availability of spectrum. Article 18 of </w:t>
      </w:r>
      <w:r w:rsidR="007C1DE9">
        <w:rPr>
          <w:rFonts w:ascii="Times New Roman" w:hAnsi="Times New Roman"/>
          <w:sz w:val="24"/>
          <w:szCs w:val="24"/>
        </w:rPr>
        <w:t xml:space="preserve">the </w:t>
      </w:r>
      <w:r w:rsidRPr="00F41B61">
        <w:rPr>
          <w:rFonts w:ascii="Times New Roman" w:hAnsi="Times New Roman"/>
          <w:sz w:val="24"/>
          <w:szCs w:val="24"/>
        </w:rPr>
        <w:t>DNA proposal reduces the deadline for authorising a frequency band to 24 months from the adoption of a spectrum harmonisation measure;</w:t>
      </w:r>
      <w:r>
        <w:rPr>
          <w:rFonts w:ascii="Times New Roman" w:hAnsi="Times New Roman"/>
          <w:sz w:val="24"/>
          <w:szCs w:val="24"/>
        </w:rPr>
        <w:t xml:space="preserve"> and</w:t>
      </w:r>
    </w:p>
    <w:p w:rsidR="00D07105" w:rsidRPr="00F41B61" w:rsidP="00216EC0" w14:paraId="28047DE7" w14:textId="7636A1D2">
      <w:pPr>
        <w:pStyle w:val="5Normal"/>
        <w:ind w:firstLine="426"/>
        <w:rPr>
          <w:rFonts w:ascii="Times New Roman" w:hAnsi="Times New Roman"/>
          <w:sz w:val="24"/>
          <w:szCs w:val="24"/>
        </w:rPr>
      </w:pPr>
      <w:r w:rsidRPr="00F41B61">
        <w:rPr>
          <w:rFonts w:ascii="Times New Roman" w:hAnsi="Times New Roman"/>
          <w:sz w:val="24"/>
          <w:szCs w:val="24"/>
        </w:rPr>
        <w:t xml:space="preserve">iii) </w:t>
      </w:r>
      <w:r w:rsidR="006D5688">
        <w:rPr>
          <w:rFonts w:ascii="Times New Roman" w:hAnsi="Times New Roman"/>
          <w:sz w:val="24"/>
          <w:szCs w:val="24"/>
        </w:rPr>
        <w:t xml:space="preserve">the </w:t>
      </w:r>
      <w:r w:rsidRPr="00F41B61">
        <w:rPr>
          <w:rFonts w:ascii="Times New Roman" w:hAnsi="Times New Roman"/>
          <w:sz w:val="24"/>
          <w:szCs w:val="24"/>
        </w:rPr>
        <w:t xml:space="preserve">promotion of longer license durations – according to Article 24 of </w:t>
      </w:r>
      <w:r w:rsidR="007C1DE9">
        <w:rPr>
          <w:rFonts w:ascii="Times New Roman" w:hAnsi="Times New Roman"/>
          <w:sz w:val="24"/>
          <w:szCs w:val="24"/>
        </w:rPr>
        <w:t xml:space="preserve">the </w:t>
      </w:r>
      <w:r w:rsidRPr="00F41B61">
        <w:rPr>
          <w:rFonts w:ascii="Times New Roman" w:hAnsi="Times New Roman"/>
          <w:sz w:val="24"/>
          <w:szCs w:val="24"/>
        </w:rPr>
        <w:t xml:space="preserve">DNA proposal, the rights of use for radio spectrum shall be in principle granted for an unlimited duration, under strong competition caveats. Moreover, in line with Article 25 of </w:t>
      </w:r>
      <w:r w:rsidR="00F27A10">
        <w:rPr>
          <w:rFonts w:ascii="Times New Roman" w:hAnsi="Times New Roman"/>
          <w:sz w:val="24"/>
          <w:szCs w:val="24"/>
        </w:rPr>
        <w:t xml:space="preserve">the </w:t>
      </w:r>
      <w:r w:rsidRPr="00F41B61">
        <w:rPr>
          <w:rFonts w:ascii="Times New Roman" w:hAnsi="Times New Roman"/>
          <w:sz w:val="24"/>
          <w:szCs w:val="24"/>
        </w:rPr>
        <w:t>DNA proposal, any right of use of harmonised radio spectrum subject to limited duration shall be, in principle, renewed for a similar duration and with similar conditions upon request by its holder, while preserving the possibility to launch a new tender procedure under conditions.</w:t>
      </w:r>
    </w:p>
    <w:p w:rsidR="00D07105" w:rsidRPr="00F41B61" w:rsidP="00ED786D" w14:paraId="2DD0E002" w14:textId="025C2281">
      <w:pPr>
        <w:pStyle w:val="5Normal"/>
        <w:rPr>
          <w:rFonts w:ascii="Times New Roman" w:hAnsi="Times New Roman"/>
          <w:sz w:val="24"/>
          <w:szCs w:val="24"/>
        </w:rPr>
      </w:pPr>
      <w:r w:rsidRPr="00F41B61">
        <w:rPr>
          <w:rFonts w:ascii="Times New Roman" w:hAnsi="Times New Roman"/>
          <w:sz w:val="24"/>
          <w:szCs w:val="24"/>
        </w:rPr>
        <w:t>The call for access to new spectrum such as the upper 6 GHz band in order to meet future demand and enable 6G has been addressed in November 2025 by the Radio Spectrum Policy Group (RSPG), a high-level advisory group assisting the Commission in the development of radio spectrum policy, by recommending the allocation of the upper part of the upper 6 GHz band (6585-7125 MHz or 540 MHz in total) for prioritised use by 5G and future 6G mobile networks in the EU.</w:t>
      </w:r>
    </w:p>
    <w:p w:rsidR="00CF4263" w:rsidRPr="00216EC0" w:rsidP="00CF4263" w14:paraId="38770CDE" w14:textId="6617DDF9">
      <w:pPr>
        <w:pStyle w:val="5Normal"/>
        <w:rPr>
          <w:rFonts w:ascii="Times New Roman" w:eastAsia="Aptos" w:hAnsi="Times New Roman"/>
          <w:sz w:val="24"/>
          <w:szCs w:val="24"/>
        </w:rPr>
      </w:pPr>
      <w:r w:rsidRPr="00F41B61">
        <w:rPr>
          <w:rFonts w:ascii="Times New Roman" w:eastAsia="Aptos" w:hAnsi="Times New Roman"/>
          <w:b/>
          <w:bCs/>
          <w:sz w:val="24"/>
          <w:szCs w:val="24"/>
        </w:rPr>
        <w:t>Paragraph</w:t>
      </w:r>
      <w:r w:rsidR="00D45691">
        <w:rPr>
          <w:rFonts w:ascii="Times New Roman" w:eastAsia="Aptos" w:hAnsi="Times New Roman"/>
          <w:b/>
          <w:bCs/>
          <w:sz w:val="24"/>
          <w:szCs w:val="24"/>
        </w:rPr>
        <w:t xml:space="preserve">s </w:t>
      </w:r>
      <w:r w:rsidRPr="00F41B61">
        <w:rPr>
          <w:rFonts w:ascii="Times New Roman" w:eastAsia="Aptos" w:hAnsi="Times New Roman"/>
          <w:b/>
          <w:bCs/>
          <w:sz w:val="24"/>
          <w:szCs w:val="24"/>
        </w:rPr>
        <w:t>48-52</w:t>
      </w:r>
      <w:r w:rsidRPr="00F41B61">
        <w:rPr>
          <w:rFonts w:ascii="Times New Roman" w:eastAsia="Aptos" w:hAnsi="Times New Roman"/>
          <w:sz w:val="24"/>
          <w:szCs w:val="24"/>
        </w:rPr>
        <w:t>: The Commission concurs with the Parliament’s assessment</w:t>
      </w:r>
      <w:r w:rsidR="00D45691">
        <w:rPr>
          <w:rFonts w:ascii="Times New Roman" w:eastAsia="Aptos" w:hAnsi="Times New Roman"/>
          <w:sz w:val="24"/>
          <w:szCs w:val="24"/>
        </w:rPr>
        <w:t xml:space="preserve"> </w:t>
      </w:r>
      <w:r w:rsidRPr="00F41B61">
        <w:rPr>
          <w:rFonts w:ascii="Times New Roman" w:eastAsia="Aptos" w:hAnsi="Times New Roman"/>
          <w:sz w:val="24"/>
          <w:szCs w:val="24"/>
        </w:rPr>
        <w:t>regarding</w:t>
      </w:r>
      <w:r w:rsidR="00D45691">
        <w:rPr>
          <w:rFonts w:ascii="Times New Roman" w:eastAsia="Aptos" w:hAnsi="Times New Roman"/>
          <w:sz w:val="24"/>
          <w:szCs w:val="24"/>
        </w:rPr>
        <w:t xml:space="preserve"> </w:t>
      </w:r>
      <w:r w:rsidRPr="00F41B61">
        <w:rPr>
          <w:rFonts w:ascii="Times New Roman" w:eastAsia="Aptos" w:hAnsi="Times New Roman"/>
          <w:sz w:val="24"/>
          <w:szCs w:val="24"/>
        </w:rPr>
        <w:t>the importance of satellite-based communications in developing EU digital infrastructure as well as the strategic role of the EU space programme, notably as one of the pillars of EU sovereignty.</w:t>
      </w:r>
    </w:p>
    <w:p w:rsidR="00CF4263" w:rsidRPr="00216EC0" w:rsidP="00CF4263" w14:paraId="4A3569EE" w14:textId="58DA3301">
      <w:pPr>
        <w:pStyle w:val="5Normal"/>
        <w:rPr>
          <w:rFonts w:ascii="Times New Roman" w:eastAsia="Aptos" w:hAnsi="Times New Roman"/>
          <w:sz w:val="24"/>
          <w:szCs w:val="24"/>
        </w:rPr>
      </w:pPr>
      <w:r w:rsidRPr="00F41B61">
        <w:rPr>
          <w:rFonts w:ascii="Times New Roman" w:eastAsia="Aptos" w:hAnsi="Times New Roman"/>
          <w:sz w:val="24"/>
          <w:szCs w:val="24"/>
        </w:rPr>
        <w:t>The Commission considers that its proposal on the European Competitiveness Fund addresses the challenges raised by the Parliament in its resolution. The Commission proposed to continue and reinforce existing systems, notably with the provision of new services to tackle new needs. The proposal also provides the first building blocks for the development of an autonomous catalogue for the tracking and surveillance of space objects, notably with the inclusion of Union space-based assets and the provision of a Space Situational and Tracking governmental service. Finally, the Commission included a new</w:t>
      </w:r>
      <w:r w:rsidR="00D45691">
        <w:rPr>
          <w:rFonts w:ascii="Times New Roman" w:eastAsia="Aptos" w:hAnsi="Times New Roman"/>
          <w:sz w:val="24"/>
          <w:szCs w:val="24"/>
        </w:rPr>
        <w:t xml:space="preserve"> </w:t>
      </w:r>
      <w:r w:rsidRPr="00F41B61">
        <w:rPr>
          <w:rFonts w:ascii="Times New Roman" w:eastAsia="Aptos" w:hAnsi="Times New Roman"/>
          <w:sz w:val="24"/>
          <w:szCs w:val="24"/>
        </w:rPr>
        <w:t>component</w:t>
      </w:r>
      <w:r w:rsidR="00D45691">
        <w:rPr>
          <w:rFonts w:ascii="Times New Roman" w:eastAsia="Aptos" w:hAnsi="Times New Roman"/>
          <w:sz w:val="24"/>
          <w:szCs w:val="24"/>
        </w:rPr>
        <w:t xml:space="preserve"> </w:t>
      </w:r>
      <w:r w:rsidRPr="00F41B61">
        <w:rPr>
          <w:rFonts w:ascii="Times New Roman" w:eastAsia="Aptos" w:hAnsi="Times New Roman"/>
          <w:sz w:val="24"/>
          <w:szCs w:val="24"/>
        </w:rPr>
        <w:t>dedicated to access to space with specific measures to support this sector of activity.</w:t>
      </w:r>
    </w:p>
    <w:p w:rsidR="00CF4263" w:rsidRPr="00216EC0" w:rsidP="00ED786D" w14:paraId="6DF09A0C" w14:textId="44C0E7D2">
      <w:pPr>
        <w:pStyle w:val="5Normal"/>
        <w:rPr>
          <w:rFonts w:ascii="Times New Roman" w:eastAsia="Aptos" w:hAnsi="Times New Roman"/>
          <w:sz w:val="24"/>
          <w:szCs w:val="24"/>
        </w:rPr>
      </w:pPr>
      <w:r w:rsidRPr="00F41B61">
        <w:rPr>
          <w:rFonts w:ascii="Times New Roman" w:eastAsia="Aptos" w:hAnsi="Times New Roman"/>
          <w:sz w:val="24"/>
          <w:szCs w:val="24"/>
        </w:rPr>
        <w:t>In addition, the Commission launched technical work to ensure the integration of 5G within the Secure Connectivity</w:t>
      </w:r>
      <w:r w:rsidR="00D45691">
        <w:rPr>
          <w:rFonts w:ascii="Times New Roman" w:eastAsia="Aptos" w:hAnsi="Times New Roman"/>
          <w:sz w:val="24"/>
          <w:szCs w:val="24"/>
        </w:rPr>
        <w:t xml:space="preserve"> </w:t>
      </w:r>
      <w:r w:rsidRPr="00F41B61">
        <w:rPr>
          <w:rFonts w:ascii="Times New Roman" w:eastAsia="Aptos" w:hAnsi="Times New Roman"/>
          <w:sz w:val="24"/>
          <w:szCs w:val="24"/>
        </w:rPr>
        <w:t>Programme.</w:t>
      </w:r>
    </w:p>
    <w:p w:rsidR="002941DF" w:rsidRPr="00F41B61" w:rsidP="00ED786D" w14:paraId="5AB0AC8F" w14:textId="378A44EC">
      <w:pPr>
        <w:pStyle w:val="5Normal"/>
        <w:rPr>
          <w:rFonts w:ascii="Times New Roman" w:hAnsi="Times New Roman"/>
          <w:sz w:val="24"/>
          <w:szCs w:val="24"/>
        </w:rPr>
      </w:pPr>
      <w:r w:rsidRPr="00F41B61">
        <w:rPr>
          <w:rFonts w:ascii="Times New Roman" w:hAnsi="Times New Roman"/>
          <w:b/>
          <w:bCs/>
          <w:sz w:val="24"/>
          <w:szCs w:val="24"/>
        </w:rPr>
        <w:t xml:space="preserve">Paragraph 53: </w:t>
      </w:r>
      <w:r w:rsidRPr="00F41B61" w:rsidR="2523F8FE">
        <w:rPr>
          <w:rFonts w:ascii="Times New Roman" w:hAnsi="Times New Roman"/>
          <w:sz w:val="24"/>
          <w:szCs w:val="24"/>
        </w:rPr>
        <w:t>To remain competitive and safeguard its strategic autonomy, the Union must secure reliable, energy-efficient and sovereign access to high‑end compute for all stages of the AI lifecycle from pre‑training and fine‑tuning to testing, inference and deployment.</w:t>
      </w:r>
    </w:p>
    <w:p w:rsidR="002941DF" w:rsidRPr="00F41B61" w:rsidP="00ED786D" w14:paraId="0D346773" w14:textId="4E82DF36">
      <w:pPr>
        <w:pStyle w:val="5Normal"/>
        <w:rPr>
          <w:rFonts w:ascii="Times New Roman" w:hAnsi="Times New Roman"/>
          <w:sz w:val="24"/>
          <w:szCs w:val="24"/>
        </w:rPr>
      </w:pPr>
      <w:r w:rsidRPr="00F41B61">
        <w:rPr>
          <w:rFonts w:ascii="Times New Roman" w:hAnsi="Times New Roman"/>
          <w:sz w:val="24"/>
          <w:szCs w:val="24"/>
        </w:rPr>
        <w:t>In this context, the EU has launched the AI Factories initiative</w:t>
      </w:r>
      <w:r w:rsidR="00A82123">
        <w:rPr>
          <w:rFonts w:ascii="Times New Roman" w:hAnsi="Times New Roman"/>
          <w:sz w:val="24"/>
          <w:szCs w:val="24"/>
        </w:rPr>
        <w:t>,</w:t>
      </w:r>
      <w:r w:rsidRPr="00F41B61">
        <w:rPr>
          <w:rFonts w:ascii="Times New Roman" w:hAnsi="Times New Roman"/>
          <w:sz w:val="24"/>
          <w:szCs w:val="24"/>
        </w:rPr>
        <w:t xml:space="preserve"> building on </w:t>
      </w:r>
      <w:r w:rsidR="00A82123">
        <w:rPr>
          <w:rFonts w:ascii="Times New Roman" w:hAnsi="Times New Roman"/>
          <w:sz w:val="24"/>
          <w:szCs w:val="24"/>
        </w:rPr>
        <w:t xml:space="preserve">the </w:t>
      </w:r>
      <w:r w:rsidRPr="00F41B61">
        <w:rPr>
          <w:rFonts w:ascii="Times New Roman" w:hAnsi="Times New Roman"/>
          <w:sz w:val="24"/>
          <w:szCs w:val="24"/>
        </w:rPr>
        <w:t xml:space="preserve">world-class EuroHPC supercomputing network. AI Factories are dynamic innovation ecosystems that bring together AI‑optimised supercomputers, large‑scale and high‑quality data resources, advanced software tools, training and programming facilities, and highly skilled human capital. They are designed not only to develop state‑of‑the‑art AI models and applications, but </w:t>
      </w:r>
      <w:r w:rsidRPr="00F41B61">
        <w:rPr>
          <w:rFonts w:ascii="Times New Roman" w:hAnsi="Times New Roman"/>
          <w:sz w:val="24"/>
          <w:szCs w:val="24"/>
        </w:rPr>
        <w:t xml:space="preserve">also to make Europe’s high‑performance computing (HPC) capabilities accessible to industry, </w:t>
      </w:r>
      <w:r w:rsidR="00A82123">
        <w:rPr>
          <w:rFonts w:ascii="Times New Roman" w:hAnsi="Times New Roman"/>
          <w:sz w:val="24"/>
          <w:szCs w:val="24"/>
        </w:rPr>
        <w:t>small and medium-sized enterprises (</w:t>
      </w:r>
      <w:r w:rsidRPr="00F41B61">
        <w:rPr>
          <w:rFonts w:ascii="Times New Roman" w:hAnsi="Times New Roman"/>
          <w:sz w:val="24"/>
          <w:szCs w:val="24"/>
        </w:rPr>
        <w:t>SMEs</w:t>
      </w:r>
      <w:r w:rsidR="00A82123">
        <w:rPr>
          <w:rFonts w:ascii="Times New Roman" w:hAnsi="Times New Roman"/>
          <w:sz w:val="24"/>
          <w:szCs w:val="24"/>
        </w:rPr>
        <w:t>)</w:t>
      </w:r>
      <w:r w:rsidRPr="00F41B61">
        <w:rPr>
          <w:rFonts w:ascii="Times New Roman" w:hAnsi="Times New Roman"/>
          <w:sz w:val="24"/>
          <w:szCs w:val="24"/>
        </w:rPr>
        <w:t>, the public sector and academia.</w:t>
      </w:r>
    </w:p>
    <w:p w:rsidR="002941DF" w:rsidRPr="00F41B61" w:rsidP="00ED786D" w14:paraId="26FFE752" w14:textId="0DB9ED6B">
      <w:pPr>
        <w:pStyle w:val="5Normal"/>
        <w:rPr>
          <w:rFonts w:ascii="Times New Roman" w:hAnsi="Times New Roman"/>
          <w:sz w:val="24"/>
          <w:szCs w:val="24"/>
        </w:rPr>
      </w:pPr>
      <w:r w:rsidRPr="00F41B61">
        <w:rPr>
          <w:rFonts w:ascii="Times New Roman" w:hAnsi="Times New Roman"/>
          <w:sz w:val="24"/>
          <w:szCs w:val="24"/>
        </w:rPr>
        <w:t xml:space="preserve">To date, 19 AI Factories and 13 AI Factory Antennae are being deployed across Member States, EuroHPC Participating States and associated countries. Together, they will underpin the roll‑out of a large pan‑European infrastructure and service layer, including 15 new AI‑optimised supercomputers and one major upgrade, which is expected to increase Europe’s dedicated AI computing capacity fivefold. Overall, AI Factories and AI Factory Antennas have already mobilised approximately </w:t>
      </w:r>
      <w:r w:rsidR="00D470DA">
        <w:rPr>
          <w:rFonts w:ascii="Times New Roman" w:hAnsi="Times New Roman"/>
          <w:sz w:val="24"/>
          <w:szCs w:val="24"/>
        </w:rPr>
        <w:t xml:space="preserve">EUR </w:t>
      </w:r>
      <w:r w:rsidRPr="00F41B61">
        <w:rPr>
          <w:rFonts w:ascii="Times New Roman" w:hAnsi="Times New Roman"/>
          <w:sz w:val="24"/>
          <w:szCs w:val="24"/>
        </w:rPr>
        <w:t>2.6 billion in investment for European AI excellence, helping to anchor a sovereign, world‑class AI and HPC ecosystem in Europe and substantially expanding the availability of competitive AI compute in Europe.</w:t>
      </w:r>
    </w:p>
    <w:p w:rsidR="002941DF" w:rsidRPr="00F41B61" w:rsidP="00ED786D" w14:paraId="14E98796" w14:textId="6902A01D">
      <w:pPr>
        <w:pStyle w:val="5Normal"/>
        <w:rPr>
          <w:rFonts w:ascii="Times New Roman" w:eastAsia="Aptos" w:hAnsi="Times New Roman"/>
          <w:sz w:val="24"/>
          <w:szCs w:val="24"/>
        </w:rPr>
      </w:pPr>
      <w:r w:rsidRPr="00F41B61">
        <w:rPr>
          <w:rFonts w:ascii="Times New Roman" w:hAnsi="Times New Roman"/>
          <w:sz w:val="24"/>
          <w:szCs w:val="24"/>
          <w:lang w:eastAsia="en-US"/>
        </w:rPr>
        <w:t xml:space="preserve">But </w:t>
      </w:r>
      <w:r w:rsidR="00D470DA">
        <w:rPr>
          <w:rFonts w:ascii="Times New Roman" w:hAnsi="Times New Roman"/>
          <w:sz w:val="24"/>
          <w:szCs w:val="24"/>
          <w:lang w:eastAsia="en-US"/>
        </w:rPr>
        <w:t xml:space="preserve">the EU does </w:t>
      </w:r>
      <w:r w:rsidRPr="00F41B61">
        <w:rPr>
          <w:rFonts w:ascii="Times New Roman" w:hAnsi="Times New Roman"/>
          <w:sz w:val="24"/>
          <w:szCs w:val="24"/>
          <w:lang w:eastAsia="en-US"/>
        </w:rPr>
        <w:t xml:space="preserve">not stop there. AI is rapidly evolving, and Europe needs to push the boundaries towards frontier models, multimodal systems, and AI at massive scale. That is why </w:t>
      </w:r>
      <w:r w:rsidR="002F7910">
        <w:rPr>
          <w:rFonts w:ascii="Times New Roman" w:hAnsi="Times New Roman"/>
          <w:sz w:val="24"/>
          <w:szCs w:val="24"/>
          <w:lang w:eastAsia="en-US"/>
        </w:rPr>
        <w:t xml:space="preserve">the Commission is </w:t>
      </w:r>
      <w:r w:rsidRPr="00F41B61">
        <w:rPr>
          <w:rFonts w:ascii="Times New Roman" w:hAnsi="Times New Roman"/>
          <w:sz w:val="24"/>
          <w:szCs w:val="24"/>
          <w:lang w:eastAsia="en-US"/>
        </w:rPr>
        <w:t xml:space="preserve">now bringing </w:t>
      </w:r>
      <w:r w:rsidR="002F7910">
        <w:rPr>
          <w:rFonts w:ascii="Times New Roman" w:hAnsi="Times New Roman"/>
          <w:sz w:val="24"/>
          <w:szCs w:val="24"/>
          <w:lang w:eastAsia="en-US"/>
        </w:rPr>
        <w:t xml:space="preserve">in </w:t>
      </w:r>
      <w:r w:rsidRPr="00F41B61">
        <w:rPr>
          <w:rFonts w:ascii="Times New Roman" w:hAnsi="Times New Roman"/>
          <w:sz w:val="24"/>
          <w:szCs w:val="24"/>
          <w:lang w:eastAsia="en-US"/>
        </w:rPr>
        <w:t xml:space="preserve">the AI Gigafactories – a new generation of infrastructure that will combine massive computing power (up to </w:t>
      </w:r>
      <w:r w:rsidR="000E7DC6">
        <w:rPr>
          <w:rFonts w:ascii="Times New Roman" w:hAnsi="Times New Roman"/>
          <w:sz w:val="24"/>
          <w:szCs w:val="24"/>
          <w:lang w:eastAsia="en-US"/>
        </w:rPr>
        <w:t>four</w:t>
      </w:r>
      <w:r w:rsidRPr="00F41B61">
        <w:rPr>
          <w:rFonts w:ascii="Times New Roman" w:hAnsi="Times New Roman"/>
          <w:sz w:val="24"/>
          <w:szCs w:val="24"/>
          <w:lang w:eastAsia="en-US"/>
        </w:rPr>
        <w:t xml:space="preserve"> times more powerful than </w:t>
      </w:r>
      <w:r w:rsidR="000E7DC6">
        <w:rPr>
          <w:rFonts w:ascii="Times New Roman" w:hAnsi="Times New Roman"/>
          <w:sz w:val="24"/>
          <w:szCs w:val="24"/>
          <w:lang w:eastAsia="en-US"/>
        </w:rPr>
        <w:t xml:space="preserve">the </w:t>
      </w:r>
      <w:r w:rsidRPr="00F41B61">
        <w:rPr>
          <w:rFonts w:ascii="Times New Roman" w:hAnsi="Times New Roman"/>
          <w:sz w:val="24"/>
          <w:szCs w:val="24"/>
          <w:lang w:eastAsia="en-US"/>
        </w:rPr>
        <w:t xml:space="preserve">top current AI Factory) with energy-efficient data centres and AI-driven automation for seamless development and deployment. The EU plans to deploy </w:t>
      </w:r>
      <w:r w:rsidRPr="00F41B61" w:rsidR="32240AAC">
        <w:rPr>
          <w:rFonts w:ascii="Times New Roman" w:hAnsi="Times New Roman"/>
          <w:sz w:val="24"/>
          <w:szCs w:val="24"/>
          <w:lang w:eastAsia="en-US"/>
        </w:rPr>
        <w:t>several</w:t>
      </w:r>
      <w:r w:rsidRPr="00F41B61">
        <w:rPr>
          <w:rFonts w:ascii="Times New Roman" w:hAnsi="Times New Roman"/>
          <w:sz w:val="24"/>
          <w:szCs w:val="24"/>
          <w:lang w:eastAsia="en-US"/>
        </w:rPr>
        <w:t xml:space="preserve"> AI Gigafactories in the coming years across the Unio</w:t>
      </w:r>
      <w:r w:rsidRPr="00F41B61">
        <w:rPr>
          <w:rFonts w:ascii="Times New Roman" w:eastAsia="Aptos" w:hAnsi="Times New Roman"/>
          <w:sz w:val="24"/>
          <w:szCs w:val="24"/>
        </w:rPr>
        <w:t>n.</w:t>
      </w:r>
    </w:p>
    <w:p w:rsidR="54263715" w:rsidRPr="00F41B61" w:rsidP="54263715" w14:paraId="75652FC4" w14:textId="0622151F">
      <w:pPr>
        <w:pStyle w:val="5Normal"/>
        <w:rPr>
          <w:rFonts w:ascii="Times New Roman" w:eastAsia="Aptos" w:hAnsi="Times New Roman"/>
          <w:sz w:val="24"/>
          <w:szCs w:val="24"/>
        </w:rPr>
      </w:pPr>
      <w:r w:rsidRPr="00F41B61">
        <w:rPr>
          <w:rFonts w:ascii="Times New Roman" w:eastAsia="Aptos" w:hAnsi="Times New Roman"/>
          <w:sz w:val="24"/>
          <w:szCs w:val="24"/>
        </w:rPr>
        <w:t xml:space="preserve">By establishing AI Factories and AI Gigafactories, the Union will pave the way for </w:t>
      </w:r>
      <w:r w:rsidR="00E047D0">
        <w:rPr>
          <w:rFonts w:ascii="Times New Roman" w:eastAsia="Aptos" w:hAnsi="Times New Roman"/>
          <w:sz w:val="24"/>
          <w:szCs w:val="24"/>
        </w:rPr>
        <w:t xml:space="preserve">a </w:t>
      </w:r>
      <w:r w:rsidRPr="00F41B61">
        <w:rPr>
          <w:rFonts w:ascii="Times New Roman" w:eastAsia="Aptos" w:hAnsi="Times New Roman"/>
          <w:sz w:val="24"/>
          <w:szCs w:val="24"/>
        </w:rPr>
        <w:t>truly sovereign AI, enabling the development of advanced models trained on European data, governed by European rules</w:t>
      </w:r>
      <w:r w:rsidR="00774360">
        <w:rPr>
          <w:rFonts w:ascii="Times New Roman" w:eastAsia="Aptos" w:hAnsi="Times New Roman"/>
          <w:sz w:val="24"/>
          <w:szCs w:val="24"/>
        </w:rPr>
        <w:t>; an</w:t>
      </w:r>
      <w:r w:rsidRPr="00F41B61">
        <w:rPr>
          <w:rFonts w:ascii="Times New Roman" w:eastAsia="Aptos" w:hAnsi="Times New Roman"/>
          <w:sz w:val="24"/>
          <w:szCs w:val="24"/>
        </w:rPr>
        <w:t xml:space="preserve"> AI that is built within a trusted, secure, and ethical framework reflecting </w:t>
      </w:r>
      <w:r w:rsidR="00774360">
        <w:rPr>
          <w:rFonts w:ascii="Times New Roman" w:eastAsia="Aptos" w:hAnsi="Times New Roman"/>
          <w:sz w:val="24"/>
          <w:szCs w:val="24"/>
        </w:rPr>
        <w:t xml:space="preserve">the EU’s </w:t>
      </w:r>
      <w:r w:rsidRPr="00F41B61">
        <w:rPr>
          <w:rFonts w:ascii="Times New Roman" w:eastAsia="Aptos" w:hAnsi="Times New Roman"/>
          <w:sz w:val="24"/>
          <w:szCs w:val="24"/>
        </w:rPr>
        <w:t xml:space="preserve">values and </w:t>
      </w:r>
      <w:r w:rsidR="00774360">
        <w:rPr>
          <w:rFonts w:ascii="Times New Roman" w:eastAsia="Aptos" w:hAnsi="Times New Roman"/>
          <w:sz w:val="24"/>
          <w:szCs w:val="24"/>
        </w:rPr>
        <w:t xml:space="preserve">that </w:t>
      </w:r>
      <w:r w:rsidRPr="00F41B61">
        <w:rPr>
          <w:rFonts w:ascii="Times New Roman" w:eastAsia="Aptos" w:hAnsi="Times New Roman"/>
          <w:sz w:val="24"/>
          <w:szCs w:val="24"/>
        </w:rPr>
        <w:t xml:space="preserve">safeguards </w:t>
      </w:r>
      <w:r w:rsidR="009F6D5F">
        <w:rPr>
          <w:rFonts w:ascii="Times New Roman" w:eastAsia="Aptos" w:hAnsi="Times New Roman"/>
          <w:sz w:val="24"/>
          <w:szCs w:val="24"/>
        </w:rPr>
        <w:t xml:space="preserve">Europe’s </w:t>
      </w:r>
      <w:r w:rsidRPr="00F41B61">
        <w:rPr>
          <w:rFonts w:ascii="Times New Roman" w:eastAsia="Aptos" w:hAnsi="Times New Roman"/>
          <w:sz w:val="24"/>
          <w:szCs w:val="24"/>
        </w:rPr>
        <w:t>future</w:t>
      </w:r>
      <w:r w:rsidRPr="00F41B61" w:rsidR="009B0CBB">
        <w:rPr>
          <w:rFonts w:ascii="Times New Roman" w:eastAsia="Aptos" w:hAnsi="Times New Roman"/>
          <w:sz w:val="24"/>
          <w:szCs w:val="24"/>
        </w:rPr>
        <w:t>.</w:t>
      </w:r>
    </w:p>
    <w:p w:rsidR="00F824B6" w:rsidRPr="00F41B61" w:rsidP="00ED786D" w14:paraId="19FDC41C" w14:textId="6490EF3F">
      <w:pPr>
        <w:pStyle w:val="5Normal"/>
        <w:rPr>
          <w:rFonts w:ascii="Times New Roman" w:hAnsi="Times New Roman"/>
          <w:sz w:val="24"/>
          <w:szCs w:val="24"/>
        </w:rPr>
      </w:pPr>
      <w:r w:rsidRPr="00F41B61">
        <w:rPr>
          <w:rFonts w:ascii="Times New Roman" w:hAnsi="Times New Roman"/>
          <w:b/>
          <w:bCs/>
          <w:sz w:val="24"/>
          <w:szCs w:val="24"/>
        </w:rPr>
        <w:t xml:space="preserve">Paragraphs </w:t>
      </w:r>
      <w:r w:rsidRPr="00F41B61">
        <w:rPr>
          <w:rFonts w:ascii="Times New Roman" w:hAnsi="Times New Roman"/>
          <w:b/>
          <w:bCs/>
          <w:sz w:val="24"/>
          <w:szCs w:val="24"/>
        </w:rPr>
        <w:t>60-63</w:t>
      </w:r>
      <w:r w:rsidRPr="00F41B61">
        <w:rPr>
          <w:rFonts w:ascii="Times New Roman" w:hAnsi="Times New Roman"/>
          <w:b/>
          <w:bCs/>
          <w:sz w:val="24"/>
          <w:szCs w:val="24"/>
        </w:rPr>
        <w:t>:</w:t>
      </w:r>
    </w:p>
    <w:p w:rsidR="00F824B6" w:rsidRPr="00F41B61" w:rsidP="00216EC0" w14:paraId="711CDCC2" w14:textId="7528E7E7">
      <w:pPr>
        <w:pStyle w:val="5Normal"/>
        <w:tabs>
          <w:tab w:val="clear" w:pos="567"/>
        </w:tabs>
        <w:rPr>
          <w:rFonts w:ascii="Times New Roman" w:hAnsi="Times New Roman"/>
          <w:sz w:val="24"/>
          <w:szCs w:val="24"/>
        </w:rPr>
      </w:pPr>
      <w:r w:rsidRPr="00F41B61">
        <w:rPr>
          <w:rFonts w:ascii="Times New Roman" w:hAnsi="Times New Roman"/>
          <w:sz w:val="24"/>
          <w:szCs w:val="24"/>
        </w:rPr>
        <w:t>The U.S. Framework for Artificial Intelligence Diffusion that was published by the Bureau of Industry and Security in January 2025 under th</w:t>
      </w:r>
      <w:r w:rsidRPr="00F41B61" w:rsidR="022EF1C6">
        <w:rPr>
          <w:rFonts w:ascii="Times New Roman" w:hAnsi="Times New Roman"/>
          <w:sz w:val="24"/>
          <w:szCs w:val="24"/>
        </w:rPr>
        <w:t>e Biden Administration</w:t>
      </w:r>
      <w:r w:rsidRPr="00F41B61">
        <w:rPr>
          <w:rFonts w:ascii="Times New Roman" w:hAnsi="Times New Roman"/>
          <w:sz w:val="24"/>
          <w:szCs w:val="24"/>
        </w:rPr>
        <w:t xml:space="preserve"> </w:t>
      </w:r>
      <w:r w:rsidR="0080156B">
        <w:rPr>
          <w:rFonts w:ascii="Times New Roman" w:hAnsi="Times New Roman"/>
          <w:sz w:val="24"/>
          <w:szCs w:val="24"/>
        </w:rPr>
        <w:t xml:space="preserve">was </w:t>
      </w:r>
      <w:r w:rsidRPr="00F41B61" w:rsidR="462CA2D7">
        <w:rPr>
          <w:rFonts w:ascii="Times New Roman" w:hAnsi="Times New Roman"/>
          <w:sz w:val="24"/>
          <w:szCs w:val="24"/>
        </w:rPr>
        <w:t xml:space="preserve">rescinded on 13 May 2025. </w:t>
      </w:r>
      <w:r w:rsidRPr="00F41B61">
        <w:rPr>
          <w:rFonts w:ascii="Times New Roman" w:hAnsi="Times New Roman"/>
          <w:sz w:val="24"/>
          <w:szCs w:val="24"/>
        </w:rPr>
        <w:t>Whereas the (first) Chips Act aimed to address dependencies on other parts of the world and led to considerable investments in the EU on mostly the production of mainstream chips, the EU continues to face structural vulnerabilities across the semiconductor value chain. These vulnerabilities stem from dependence on a limited number of third-country suppliers, in particular for the manufacturing and design of AI chips. Such dependenc</w:t>
      </w:r>
      <w:r w:rsidRPr="00F41B61" w:rsidR="002814F1">
        <w:rPr>
          <w:rFonts w:ascii="Times New Roman" w:hAnsi="Times New Roman"/>
          <w:sz w:val="24"/>
          <w:szCs w:val="24"/>
        </w:rPr>
        <w:t>i</w:t>
      </w:r>
      <w:r w:rsidRPr="00F41B61">
        <w:rPr>
          <w:rFonts w:ascii="Times New Roman" w:hAnsi="Times New Roman"/>
          <w:sz w:val="24"/>
          <w:szCs w:val="24"/>
        </w:rPr>
        <w:t>e</w:t>
      </w:r>
      <w:r w:rsidRPr="00F41B61" w:rsidR="002814F1">
        <w:rPr>
          <w:rFonts w:ascii="Times New Roman" w:hAnsi="Times New Roman"/>
          <w:sz w:val="24"/>
          <w:szCs w:val="24"/>
        </w:rPr>
        <w:t>s</w:t>
      </w:r>
      <w:r w:rsidRPr="00F41B61">
        <w:rPr>
          <w:rFonts w:ascii="Times New Roman" w:hAnsi="Times New Roman"/>
          <w:sz w:val="24"/>
          <w:szCs w:val="24"/>
        </w:rPr>
        <w:t xml:space="preserve"> can only be resolved through unprecedented investments in leading edge semiconductors. The upcoming revision of the Chips Act aims to serve as a conduit for effective investments, including in the design and manufacturing of AI chips, by both the Union and Member States. Strong </w:t>
      </w:r>
      <w:r w:rsidR="00443902">
        <w:rPr>
          <w:rFonts w:ascii="Times New Roman" w:hAnsi="Times New Roman"/>
          <w:sz w:val="24"/>
          <w:szCs w:val="24"/>
        </w:rPr>
        <w:t>research and development (</w:t>
      </w:r>
      <w:r w:rsidRPr="00F41B61">
        <w:rPr>
          <w:rFonts w:ascii="Times New Roman" w:hAnsi="Times New Roman"/>
          <w:sz w:val="24"/>
          <w:szCs w:val="24"/>
        </w:rPr>
        <w:t>R&amp;D</w:t>
      </w:r>
      <w:r w:rsidR="00443902">
        <w:rPr>
          <w:rFonts w:ascii="Times New Roman" w:hAnsi="Times New Roman"/>
          <w:sz w:val="24"/>
          <w:szCs w:val="24"/>
        </w:rPr>
        <w:t>)</w:t>
      </w:r>
      <w:r w:rsidRPr="00F41B61">
        <w:rPr>
          <w:rFonts w:ascii="Times New Roman" w:hAnsi="Times New Roman"/>
          <w:sz w:val="24"/>
          <w:szCs w:val="24"/>
        </w:rPr>
        <w:t xml:space="preserve"> is also needed and therefore activities under the Chips for Europe Initiative will continue and be expanded. The Initiative will support first innovation procurement actions in 2026. Strategic projects in semiconductor design and manufacturing are expected to become central instruments in the next MFF. Current activities on quantum chips, including </w:t>
      </w:r>
      <w:r w:rsidR="00E0236C">
        <w:rPr>
          <w:rFonts w:ascii="Times New Roman" w:hAnsi="Times New Roman"/>
          <w:sz w:val="24"/>
          <w:szCs w:val="24"/>
        </w:rPr>
        <w:t>six</w:t>
      </w:r>
      <w:r w:rsidRPr="00F41B61">
        <w:rPr>
          <w:rFonts w:ascii="Times New Roman" w:hAnsi="Times New Roman"/>
          <w:sz w:val="24"/>
          <w:szCs w:val="24"/>
        </w:rPr>
        <w:t xml:space="preserve"> pilots and a public investment by Member States and the Union of around EUR 400 million, are expected to continue under the next MFF.</w:t>
      </w:r>
    </w:p>
    <w:p w:rsidR="00EE58CC" w:rsidRPr="00F41B61" w:rsidP="00ED786D" w14:paraId="008B792E" w14:textId="2AD23887">
      <w:pPr>
        <w:pStyle w:val="5Normal"/>
        <w:rPr>
          <w:rFonts w:ascii="Times New Roman" w:hAnsi="Times New Roman"/>
          <w:sz w:val="24"/>
          <w:szCs w:val="24"/>
        </w:rPr>
      </w:pPr>
      <w:r w:rsidRPr="00F41B61">
        <w:rPr>
          <w:rFonts w:ascii="Times New Roman" w:hAnsi="Times New Roman"/>
          <w:sz w:val="24"/>
          <w:szCs w:val="24"/>
        </w:rPr>
        <w:t xml:space="preserve">The revision of the Chips Act </w:t>
      </w:r>
      <w:r w:rsidRPr="00F41B61" w:rsidR="08482FCF">
        <w:rPr>
          <w:rFonts w:ascii="Times New Roman" w:hAnsi="Times New Roman"/>
          <w:sz w:val="24"/>
          <w:szCs w:val="24"/>
        </w:rPr>
        <w:t xml:space="preserve">is expected to </w:t>
      </w:r>
      <w:r w:rsidRPr="00F41B61">
        <w:rPr>
          <w:rFonts w:ascii="Times New Roman" w:hAnsi="Times New Roman"/>
          <w:sz w:val="24"/>
          <w:szCs w:val="24"/>
        </w:rPr>
        <w:t>encompass measures to stimulate investments in leading edge and mainstream semiconductor production capacity in the Union. The development of energy-efficient chips will build on R&amp;D, for instance FD-SOI technologies, the FAMES pilot line</w:t>
      </w:r>
      <w:r>
        <w:rPr>
          <w:rStyle w:val="FootnoteReference"/>
          <w:rFonts w:ascii="Times New Roman" w:hAnsi="Times New Roman"/>
          <w:sz w:val="24"/>
          <w:szCs w:val="24"/>
        </w:rPr>
        <w:footnoteReference w:id="3"/>
      </w:r>
      <w:r w:rsidRPr="00F41B61">
        <w:rPr>
          <w:rFonts w:ascii="Times New Roman" w:hAnsi="Times New Roman"/>
          <w:sz w:val="24"/>
          <w:szCs w:val="24"/>
        </w:rPr>
        <w:t>, and actions in power electronics in 2026.</w:t>
      </w:r>
      <w:r w:rsidRPr="00F41B61" w:rsidR="4392E530">
        <w:rPr>
          <w:rFonts w:ascii="Times New Roman" w:hAnsi="Times New Roman"/>
          <w:sz w:val="24"/>
          <w:szCs w:val="24"/>
        </w:rPr>
        <w:t xml:space="preserve"> Under Chips JU, </w:t>
      </w:r>
      <w:r w:rsidRPr="00F41B61" w:rsidR="6D4574AD">
        <w:rPr>
          <w:rFonts w:ascii="Times New Roman" w:hAnsi="Times New Roman"/>
          <w:sz w:val="24"/>
          <w:szCs w:val="24"/>
        </w:rPr>
        <w:t xml:space="preserve">the </w:t>
      </w:r>
      <w:r w:rsidRPr="00F41B61" w:rsidR="4392E530">
        <w:rPr>
          <w:rFonts w:ascii="Times New Roman" w:hAnsi="Times New Roman"/>
          <w:sz w:val="24"/>
          <w:szCs w:val="24"/>
        </w:rPr>
        <w:t xml:space="preserve">GENESIS project </w:t>
      </w:r>
      <w:r w:rsidRPr="00F41B61" w:rsidR="596C1D49">
        <w:rPr>
          <w:rFonts w:ascii="Times New Roman" w:hAnsi="Times New Roman"/>
          <w:sz w:val="24"/>
          <w:szCs w:val="24"/>
        </w:rPr>
        <w:t xml:space="preserve">has </w:t>
      </w:r>
      <w:r w:rsidRPr="00F41B61" w:rsidR="4974F7E2">
        <w:rPr>
          <w:rFonts w:ascii="Times New Roman" w:hAnsi="Times New Roman"/>
          <w:sz w:val="24"/>
          <w:szCs w:val="24"/>
        </w:rPr>
        <w:t xml:space="preserve">launched with </w:t>
      </w:r>
      <w:r w:rsidRPr="00F41B61" w:rsidR="596C1D49">
        <w:rPr>
          <w:rFonts w:ascii="Times New Roman" w:hAnsi="Times New Roman"/>
          <w:sz w:val="24"/>
          <w:szCs w:val="24"/>
        </w:rPr>
        <w:t>t</w:t>
      </w:r>
      <w:r w:rsidRPr="00F41B61" w:rsidR="24E8F167">
        <w:rPr>
          <w:rFonts w:ascii="Times New Roman" w:hAnsi="Times New Roman"/>
          <w:sz w:val="24"/>
          <w:szCs w:val="24"/>
        </w:rPr>
        <w:t>he goal of</w:t>
      </w:r>
      <w:r w:rsidRPr="00F41B61" w:rsidR="596C1D49">
        <w:rPr>
          <w:rFonts w:ascii="Times New Roman" w:hAnsi="Times New Roman"/>
          <w:sz w:val="24"/>
          <w:szCs w:val="24"/>
        </w:rPr>
        <w:t xml:space="preserve"> promot</w:t>
      </w:r>
      <w:r w:rsidRPr="00F41B61" w:rsidR="3029E655">
        <w:rPr>
          <w:rFonts w:ascii="Times New Roman" w:hAnsi="Times New Roman"/>
          <w:sz w:val="24"/>
          <w:szCs w:val="24"/>
        </w:rPr>
        <w:t>ing</w:t>
      </w:r>
      <w:r w:rsidRPr="00F41B61" w:rsidR="4392E530">
        <w:rPr>
          <w:rFonts w:ascii="Times New Roman" w:hAnsi="Times New Roman"/>
          <w:sz w:val="24"/>
          <w:szCs w:val="24"/>
        </w:rPr>
        <w:t xml:space="preserve"> greener semiconductor manufacturin</w:t>
      </w:r>
      <w:r w:rsidRPr="00F41B61" w:rsidR="6DCCF0B8">
        <w:rPr>
          <w:rFonts w:ascii="Times New Roman" w:hAnsi="Times New Roman"/>
          <w:sz w:val="24"/>
          <w:szCs w:val="24"/>
        </w:rPr>
        <w:t xml:space="preserve">g, </w:t>
      </w:r>
      <w:r w:rsidRPr="00F41B61" w:rsidR="30B55F10">
        <w:rPr>
          <w:rFonts w:ascii="Times New Roman" w:hAnsi="Times New Roman"/>
          <w:sz w:val="24"/>
          <w:szCs w:val="24"/>
        </w:rPr>
        <w:t>including measures</w:t>
      </w:r>
      <w:r w:rsidRPr="00F41B61" w:rsidR="6DCCF0B8">
        <w:rPr>
          <w:rFonts w:ascii="Times New Roman" w:hAnsi="Times New Roman"/>
          <w:sz w:val="24"/>
          <w:szCs w:val="24"/>
        </w:rPr>
        <w:t xml:space="preserve"> to improve energy efficiency of various processes.</w:t>
      </w:r>
    </w:p>
    <w:p w:rsidR="006D5B9B" w:rsidRPr="00F41B61" w:rsidP="00ED786D" w14:paraId="7E5A8690" w14:textId="7117F6F1">
      <w:pPr>
        <w:pStyle w:val="5Normal"/>
        <w:rPr>
          <w:rFonts w:ascii="Times New Roman" w:hAnsi="Times New Roman"/>
          <w:sz w:val="24"/>
          <w:szCs w:val="24"/>
        </w:rPr>
      </w:pPr>
      <w:r w:rsidRPr="00F41B61">
        <w:rPr>
          <w:rFonts w:ascii="Times New Roman" w:hAnsi="Times New Roman"/>
          <w:sz w:val="24"/>
          <w:szCs w:val="24"/>
        </w:rPr>
        <w:t xml:space="preserve">The revision of the Chips Act </w:t>
      </w:r>
      <w:r w:rsidRPr="00F41B61" w:rsidR="004D2230">
        <w:rPr>
          <w:rFonts w:ascii="Times New Roman" w:hAnsi="Times New Roman"/>
          <w:sz w:val="24"/>
          <w:szCs w:val="24"/>
        </w:rPr>
        <w:t xml:space="preserve">(“Chips Act 2.0”) </w:t>
      </w:r>
      <w:r w:rsidRPr="00F41B61">
        <w:rPr>
          <w:rFonts w:ascii="Times New Roman" w:hAnsi="Times New Roman"/>
          <w:sz w:val="24"/>
          <w:szCs w:val="24"/>
        </w:rPr>
        <w:t xml:space="preserve">will be part of a Technology Sovereignty package and is expected </w:t>
      </w:r>
      <w:r w:rsidR="00F969F5">
        <w:rPr>
          <w:rFonts w:ascii="Times New Roman" w:hAnsi="Times New Roman"/>
          <w:sz w:val="24"/>
          <w:szCs w:val="24"/>
        </w:rPr>
        <w:t xml:space="preserve">in </w:t>
      </w:r>
      <w:r w:rsidRPr="00F41B61">
        <w:rPr>
          <w:rFonts w:ascii="Times New Roman" w:hAnsi="Times New Roman"/>
          <w:sz w:val="24"/>
          <w:szCs w:val="24"/>
        </w:rPr>
        <w:t>2026.</w:t>
      </w:r>
    </w:p>
    <w:p w:rsidR="3072B62A" w:rsidRPr="00216EC0" w:rsidP="00ED786D" w14:paraId="1F994629" w14:textId="15FE5270">
      <w:pPr>
        <w:pStyle w:val="5Normal"/>
        <w:rPr>
          <w:rFonts w:ascii="Times New Roman" w:hAnsi="Times New Roman"/>
          <w:b/>
          <w:bCs/>
          <w:sz w:val="24"/>
          <w:szCs w:val="24"/>
        </w:rPr>
      </w:pPr>
      <w:r w:rsidRPr="00F41B61">
        <w:rPr>
          <w:rFonts w:ascii="Times New Roman" w:hAnsi="Times New Roman"/>
          <w:b/>
          <w:bCs/>
          <w:sz w:val="24"/>
          <w:szCs w:val="24"/>
        </w:rPr>
        <w:t xml:space="preserve">Paragraph 67: </w:t>
      </w:r>
      <w:r w:rsidRPr="00216EC0">
        <w:rPr>
          <w:rFonts w:ascii="Times New Roman" w:hAnsi="Times New Roman"/>
          <w:color w:val="000000"/>
          <w:sz w:val="24"/>
          <w:szCs w:val="24"/>
        </w:rPr>
        <w:t xml:space="preserve">The Commission agrees </w:t>
      </w:r>
      <w:r w:rsidRPr="00216EC0" w:rsidR="0051079E">
        <w:rPr>
          <w:rFonts w:ascii="Times New Roman" w:hAnsi="Times New Roman"/>
          <w:color w:val="000000"/>
          <w:sz w:val="24"/>
          <w:szCs w:val="24"/>
        </w:rPr>
        <w:t xml:space="preserve">on the importance </w:t>
      </w:r>
      <w:r w:rsidRPr="00216EC0">
        <w:rPr>
          <w:rFonts w:ascii="Times New Roman" w:hAnsi="Times New Roman"/>
          <w:color w:val="000000"/>
          <w:sz w:val="24"/>
          <w:szCs w:val="24"/>
        </w:rPr>
        <w:t>of a common definition for sovereign cloud and AI services</w:t>
      </w:r>
      <w:r w:rsidRPr="00216EC0" w:rsidR="0051079E">
        <w:rPr>
          <w:rFonts w:ascii="Times New Roman" w:hAnsi="Times New Roman"/>
          <w:color w:val="000000"/>
          <w:sz w:val="24"/>
          <w:szCs w:val="24"/>
        </w:rPr>
        <w:t>, including in relation to</w:t>
      </w:r>
      <w:r w:rsidRPr="00216EC0">
        <w:rPr>
          <w:rFonts w:ascii="Times New Roman" w:hAnsi="Times New Roman"/>
          <w:color w:val="000000"/>
          <w:sz w:val="24"/>
          <w:szCs w:val="24"/>
        </w:rPr>
        <w:t xml:space="preserve"> the issue of extraterritorial application of foreign laws. The Cloud and AI Development Act will</w:t>
      </w:r>
      <w:r w:rsidRPr="00216EC0" w:rsidR="00CF4263">
        <w:rPr>
          <w:rFonts w:ascii="Times New Roman" w:hAnsi="Times New Roman"/>
          <w:color w:val="000000"/>
          <w:sz w:val="24"/>
          <w:szCs w:val="24"/>
        </w:rPr>
        <w:t xml:space="preserve"> </w:t>
      </w:r>
      <w:r w:rsidRPr="00F41B61" w:rsidR="00CF4263">
        <w:rPr>
          <w:rFonts w:ascii="Times New Roman" w:hAnsi="Times New Roman"/>
          <w:color w:val="000000"/>
          <w:sz w:val="24"/>
          <w:szCs w:val="24"/>
        </w:rPr>
        <w:t>expand on the topic and move toward a practical solution</w:t>
      </w:r>
      <w:r w:rsidRPr="00216EC0">
        <w:rPr>
          <w:rFonts w:ascii="Times New Roman" w:hAnsi="Times New Roman"/>
          <w:color w:val="000000"/>
          <w:sz w:val="24"/>
          <w:szCs w:val="24"/>
        </w:rPr>
        <w:t>. The Commission remains committed to finalis</w:t>
      </w:r>
      <w:r w:rsidRPr="00216EC0" w:rsidR="23A1AA7C">
        <w:rPr>
          <w:rFonts w:ascii="Times New Roman" w:hAnsi="Times New Roman"/>
          <w:color w:val="000000"/>
          <w:sz w:val="24"/>
          <w:szCs w:val="24"/>
        </w:rPr>
        <w:t>ing</w:t>
      </w:r>
      <w:r w:rsidRPr="00216EC0">
        <w:rPr>
          <w:rFonts w:ascii="Times New Roman" w:hAnsi="Times New Roman"/>
          <w:color w:val="000000"/>
          <w:sz w:val="24"/>
          <w:szCs w:val="24"/>
        </w:rPr>
        <w:t xml:space="preserve"> the </w:t>
      </w:r>
      <w:r w:rsidRPr="00216EC0" w:rsidR="00CA0578">
        <w:rPr>
          <w:rFonts w:ascii="Times New Roman" w:hAnsi="Times New Roman"/>
          <w:color w:val="000000"/>
          <w:sz w:val="24"/>
          <w:szCs w:val="24"/>
        </w:rPr>
        <w:t xml:space="preserve">European </w:t>
      </w:r>
      <w:r w:rsidRPr="00216EC0">
        <w:rPr>
          <w:rFonts w:ascii="Times New Roman" w:hAnsi="Times New Roman"/>
          <w:color w:val="000000"/>
          <w:sz w:val="24"/>
          <w:szCs w:val="24"/>
        </w:rPr>
        <w:t>Cybersecurity Certification Scheme for Cloud Services, a single market instrument essential for both providers and users of cloud services.</w:t>
      </w:r>
    </w:p>
    <w:p w:rsidR="00A5746C" w:rsidRPr="00216EC0" w:rsidP="00ED786D" w14:paraId="550776C8" w14:textId="2BE07C9E">
      <w:pPr>
        <w:pStyle w:val="5Normal"/>
        <w:rPr>
          <w:rFonts w:ascii="Times New Roman" w:hAnsi="Times New Roman"/>
          <w:color w:val="000000"/>
          <w:sz w:val="24"/>
          <w:szCs w:val="24"/>
        </w:rPr>
      </w:pPr>
      <w:r w:rsidRPr="00F41B61">
        <w:rPr>
          <w:rFonts w:ascii="Times New Roman" w:hAnsi="Times New Roman"/>
          <w:b/>
          <w:bCs/>
          <w:sz w:val="24"/>
          <w:szCs w:val="24"/>
        </w:rPr>
        <w:t xml:space="preserve">Paragraph 68: </w:t>
      </w:r>
      <w:r w:rsidRPr="00216EC0" w:rsidR="05520DBA">
        <w:rPr>
          <w:rFonts w:ascii="Times New Roman" w:hAnsi="Times New Roman"/>
          <w:color w:val="000000"/>
          <w:sz w:val="24"/>
          <w:szCs w:val="24"/>
        </w:rPr>
        <w:t>The Commission welcomes Parliament’s acknowledgement of the importance of interoperability between cloud providers for the achievement of technological sovereignty and a competitive European cloud offer. The Data Act imposes strong interoperability obligations on cloud providers to eliminate technical and commercial barriers to switching between providers but also to allow for an enhanced in-parallel use of cloud services (multi-cloud). The Commission remains committed to a diligent enforcement of the legislation and also actively supports the emergence of new interoperability standards and open specification</w:t>
      </w:r>
      <w:r w:rsidRPr="00216EC0" w:rsidR="20299DA5">
        <w:rPr>
          <w:rFonts w:ascii="Times New Roman" w:hAnsi="Times New Roman"/>
          <w:color w:val="000000"/>
          <w:sz w:val="24"/>
          <w:szCs w:val="24"/>
        </w:rPr>
        <w:t>s</w:t>
      </w:r>
      <w:r w:rsidRPr="00216EC0" w:rsidR="05520DBA">
        <w:rPr>
          <w:rFonts w:ascii="Times New Roman" w:hAnsi="Times New Roman"/>
          <w:color w:val="000000"/>
          <w:sz w:val="24"/>
          <w:szCs w:val="24"/>
        </w:rPr>
        <w:t xml:space="preserve"> to equip the market with the tools necessary to benefit from the rights and obligations stemming from the Data Act.</w:t>
      </w:r>
    </w:p>
    <w:p w:rsidR="00AB3802" w:rsidRPr="00216EC0" w:rsidP="00ED786D" w14:paraId="043E98B0" w14:textId="7AEB6FF3">
      <w:pPr>
        <w:pStyle w:val="5Normal"/>
        <w:rPr>
          <w:rFonts w:ascii="Times New Roman" w:hAnsi="Times New Roman"/>
          <w:sz w:val="24"/>
          <w:szCs w:val="24"/>
        </w:rPr>
      </w:pPr>
      <w:r w:rsidRPr="00F41B61">
        <w:rPr>
          <w:rFonts w:ascii="Times New Roman" w:hAnsi="Times New Roman"/>
          <w:b/>
          <w:bCs/>
          <w:sz w:val="24"/>
          <w:szCs w:val="24"/>
        </w:rPr>
        <w:t xml:space="preserve">Paragraph 69: </w:t>
      </w:r>
      <w:r w:rsidRPr="00F41B61" w:rsidR="7742C20A">
        <w:rPr>
          <w:rFonts w:ascii="Times New Roman" w:hAnsi="Times New Roman"/>
          <w:sz w:val="24"/>
          <w:szCs w:val="24"/>
        </w:rPr>
        <w:t xml:space="preserve">The Commission appreciates the Parliament’s recognition of the role </w:t>
      </w:r>
      <w:r w:rsidR="00092C52">
        <w:rPr>
          <w:rFonts w:ascii="Times New Roman" w:hAnsi="Times New Roman"/>
          <w:sz w:val="24"/>
          <w:szCs w:val="24"/>
        </w:rPr>
        <w:t xml:space="preserve">that </w:t>
      </w:r>
      <w:r w:rsidRPr="00092C52" w:rsidR="00092C52">
        <w:rPr>
          <w:rFonts w:ascii="Times New Roman" w:hAnsi="Times New Roman"/>
          <w:sz w:val="24"/>
          <w:szCs w:val="24"/>
        </w:rPr>
        <w:t>Important Project of Common European Interest on Next Generation Cloud Infrastructure and Services (</w:t>
      </w:r>
      <w:r w:rsidRPr="00F41B61" w:rsidR="7742C20A">
        <w:rPr>
          <w:rFonts w:ascii="Times New Roman" w:hAnsi="Times New Roman"/>
          <w:sz w:val="24"/>
          <w:szCs w:val="24"/>
        </w:rPr>
        <w:t>IPCEI-CIS</w:t>
      </w:r>
      <w:r w:rsidR="00C331C4">
        <w:rPr>
          <w:rFonts w:ascii="Times New Roman" w:hAnsi="Times New Roman"/>
          <w:sz w:val="24"/>
          <w:szCs w:val="24"/>
        </w:rPr>
        <w:t>)</w:t>
      </w:r>
      <w:r w:rsidRPr="00F41B61" w:rsidR="7742C20A">
        <w:rPr>
          <w:rFonts w:ascii="Times New Roman" w:hAnsi="Times New Roman"/>
          <w:sz w:val="24"/>
          <w:szCs w:val="24"/>
        </w:rPr>
        <w:t xml:space="preserve"> (8ra) should play in the EU digital ecosystem. IPCEI-CIS is developing an interoperable and openly accessible European data processing ecosystem, based on a multi-provider cloud to edge continuum. The </w:t>
      </w:r>
      <w:r w:rsidR="001025E5">
        <w:rPr>
          <w:rFonts w:ascii="Times New Roman" w:hAnsi="Times New Roman"/>
          <w:sz w:val="24"/>
          <w:szCs w:val="24"/>
        </w:rPr>
        <w:t>Cloud Infrastructure and Services Exploitation Resources Office (</w:t>
      </w:r>
      <w:r w:rsidRPr="00F41B61" w:rsidR="7742C20A">
        <w:rPr>
          <w:rFonts w:ascii="Times New Roman" w:hAnsi="Times New Roman"/>
          <w:sz w:val="24"/>
          <w:szCs w:val="24"/>
        </w:rPr>
        <w:t>CISERO</w:t>
      </w:r>
      <w:r w:rsidR="00B01B0E">
        <w:rPr>
          <w:rFonts w:ascii="Times New Roman" w:hAnsi="Times New Roman"/>
          <w:sz w:val="24"/>
          <w:szCs w:val="24"/>
        </w:rPr>
        <w:t>)</w:t>
      </w:r>
      <w:r w:rsidRPr="00F41B61" w:rsidR="7742C20A">
        <w:rPr>
          <w:rFonts w:ascii="Times New Roman" w:hAnsi="Times New Roman"/>
          <w:sz w:val="24"/>
          <w:szCs w:val="24"/>
        </w:rPr>
        <w:t xml:space="preserve"> support action </w:t>
      </w:r>
      <w:r w:rsidRPr="00F41B61" w:rsidR="3BC29051">
        <w:rPr>
          <w:rFonts w:ascii="Times New Roman" w:hAnsi="Times New Roman"/>
          <w:sz w:val="24"/>
          <w:szCs w:val="24"/>
        </w:rPr>
        <w:t>promotes the outcomes of</w:t>
      </w:r>
      <w:r w:rsidRPr="00F41B61" w:rsidR="7742C20A">
        <w:rPr>
          <w:rFonts w:ascii="Times New Roman" w:hAnsi="Times New Roman"/>
          <w:sz w:val="24"/>
          <w:szCs w:val="24"/>
        </w:rPr>
        <w:t xml:space="preserve"> this </w:t>
      </w:r>
      <w:r w:rsidRPr="003949BA" w:rsidR="003949BA">
        <w:rPr>
          <w:rFonts w:ascii="Times New Roman" w:hAnsi="Times New Roman"/>
          <w:sz w:val="24"/>
          <w:szCs w:val="24"/>
        </w:rPr>
        <w:t>Important Project of Common European Interest (</w:t>
      </w:r>
      <w:r w:rsidRPr="00F41B61" w:rsidR="7742C20A">
        <w:rPr>
          <w:rFonts w:ascii="Times New Roman" w:hAnsi="Times New Roman"/>
          <w:sz w:val="24"/>
          <w:szCs w:val="24"/>
        </w:rPr>
        <w:t>IPCEI</w:t>
      </w:r>
      <w:r w:rsidR="008D2A05">
        <w:rPr>
          <w:rFonts w:ascii="Times New Roman" w:hAnsi="Times New Roman"/>
          <w:sz w:val="24"/>
          <w:szCs w:val="24"/>
        </w:rPr>
        <w:t>)</w:t>
      </w:r>
      <w:r w:rsidRPr="00F41B61" w:rsidR="7742C20A">
        <w:rPr>
          <w:rFonts w:ascii="Times New Roman" w:hAnsi="Times New Roman"/>
          <w:sz w:val="24"/>
          <w:szCs w:val="24"/>
        </w:rPr>
        <w:t xml:space="preserve"> beyond the initiative’s boundaries and participating Member States. </w:t>
      </w:r>
      <w:r w:rsidRPr="00F41B61" w:rsidR="4A44C866">
        <w:rPr>
          <w:rFonts w:ascii="Times New Roman" w:hAnsi="Times New Roman"/>
          <w:sz w:val="24"/>
          <w:szCs w:val="24"/>
        </w:rPr>
        <w:t xml:space="preserve">The initiative </w:t>
      </w:r>
      <w:r w:rsidRPr="00F41B61" w:rsidR="00C0BF98">
        <w:rPr>
          <w:rFonts w:ascii="Times New Roman" w:hAnsi="Times New Roman"/>
          <w:sz w:val="24"/>
          <w:szCs w:val="24"/>
        </w:rPr>
        <w:t>drives</w:t>
      </w:r>
      <w:r w:rsidRPr="00F41B61" w:rsidR="7742C20A">
        <w:rPr>
          <w:rFonts w:ascii="Times New Roman" w:hAnsi="Times New Roman"/>
          <w:sz w:val="24"/>
          <w:szCs w:val="24"/>
        </w:rPr>
        <w:t xml:space="preserve"> European innovation in the area of cloud and AI </w:t>
      </w:r>
      <w:r w:rsidRPr="00F41B61" w:rsidR="00A72C48">
        <w:rPr>
          <w:rFonts w:ascii="Times New Roman" w:hAnsi="Times New Roman"/>
          <w:sz w:val="24"/>
          <w:szCs w:val="24"/>
        </w:rPr>
        <w:t>computing, helping</w:t>
      </w:r>
      <w:r w:rsidRPr="00F41B61" w:rsidR="7968AC4F">
        <w:rPr>
          <w:rFonts w:ascii="Times New Roman" w:hAnsi="Times New Roman"/>
          <w:sz w:val="24"/>
          <w:szCs w:val="24"/>
        </w:rPr>
        <w:t xml:space="preserve"> to make available </w:t>
      </w:r>
      <w:r w:rsidRPr="00F41B61" w:rsidR="7742C20A">
        <w:rPr>
          <w:rFonts w:ascii="Times New Roman" w:hAnsi="Times New Roman"/>
          <w:sz w:val="24"/>
          <w:szCs w:val="24"/>
        </w:rPr>
        <w:t>sovereign and secure services in the EU market.</w:t>
      </w:r>
    </w:p>
    <w:p w:rsidR="00F21222" w:rsidRPr="00F41B61" w:rsidP="00ED786D" w14:paraId="47AFE4F7" w14:textId="731FC986">
      <w:pPr>
        <w:pStyle w:val="5Normal"/>
        <w:rPr>
          <w:rFonts w:ascii="Times New Roman" w:hAnsi="Times New Roman"/>
          <w:sz w:val="24"/>
          <w:szCs w:val="24"/>
        </w:rPr>
      </w:pPr>
      <w:r w:rsidRPr="2658FE0A">
        <w:rPr>
          <w:rFonts w:ascii="Times New Roman" w:hAnsi="Times New Roman"/>
          <w:b/>
          <w:bCs/>
          <w:sz w:val="24"/>
          <w:szCs w:val="24"/>
        </w:rPr>
        <w:t xml:space="preserve">Paragraph 71: </w:t>
      </w:r>
      <w:r w:rsidRPr="2658FE0A" w:rsidR="3225035B">
        <w:rPr>
          <w:rFonts w:ascii="Times New Roman" w:hAnsi="Times New Roman"/>
          <w:sz w:val="24"/>
          <w:szCs w:val="24"/>
        </w:rPr>
        <w:t xml:space="preserve">The Commission appreciates the Parliament’s recognition of the importance </w:t>
      </w:r>
      <w:r w:rsidRPr="2658FE0A" w:rsidR="5495612E">
        <w:rPr>
          <w:rFonts w:ascii="Times New Roman" w:hAnsi="Times New Roman"/>
          <w:sz w:val="24"/>
          <w:szCs w:val="24"/>
        </w:rPr>
        <w:t xml:space="preserve">of </w:t>
      </w:r>
      <w:r w:rsidRPr="2658FE0A" w:rsidR="002D5E7B">
        <w:rPr>
          <w:rFonts w:ascii="Times New Roman" w:hAnsi="Times New Roman"/>
          <w:sz w:val="24"/>
          <w:szCs w:val="24"/>
        </w:rPr>
        <w:t xml:space="preserve">developing </w:t>
      </w:r>
      <w:r w:rsidRPr="2658FE0A" w:rsidR="3225035B">
        <w:rPr>
          <w:rFonts w:ascii="Times New Roman" w:hAnsi="Times New Roman"/>
          <w:sz w:val="24"/>
          <w:szCs w:val="24"/>
        </w:rPr>
        <w:t>European AI and adopt</w:t>
      </w:r>
      <w:r w:rsidRPr="2658FE0A" w:rsidR="00221518">
        <w:rPr>
          <w:rFonts w:ascii="Times New Roman" w:hAnsi="Times New Roman"/>
          <w:sz w:val="24"/>
          <w:szCs w:val="24"/>
        </w:rPr>
        <w:t>ing</w:t>
      </w:r>
      <w:r w:rsidRPr="2658FE0A" w:rsidR="3225035B">
        <w:rPr>
          <w:rFonts w:ascii="Times New Roman" w:hAnsi="Times New Roman"/>
          <w:sz w:val="24"/>
          <w:szCs w:val="24"/>
        </w:rPr>
        <w:t xml:space="preserve"> policies and measures that will enable European industrial sectors. </w:t>
      </w:r>
      <w:r w:rsidRPr="2658FE0A" w:rsidR="0CF81D8B">
        <w:rPr>
          <w:rFonts w:ascii="Times New Roman" w:hAnsi="Times New Roman"/>
          <w:sz w:val="24"/>
          <w:szCs w:val="24"/>
        </w:rPr>
        <w:t xml:space="preserve">The European Union is committed and determined to become a global leader in Artificial Intelligence, a leading AI continent. In this context, the European Commission adopted on 9 April 2025 an AI Continent Action Plan outlining a set of bold actions to shape the future of AI in a way that enhances </w:t>
      </w:r>
      <w:r w:rsidRPr="2658FE0A" w:rsidR="00221518">
        <w:rPr>
          <w:rFonts w:ascii="Times New Roman" w:hAnsi="Times New Roman"/>
          <w:sz w:val="24"/>
          <w:szCs w:val="24"/>
        </w:rPr>
        <w:t xml:space="preserve">the EU’s </w:t>
      </w:r>
      <w:r w:rsidRPr="2658FE0A" w:rsidR="0CF81D8B">
        <w:rPr>
          <w:rFonts w:ascii="Times New Roman" w:hAnsi="Times New Roman"/>
          <w:sz w:val="24"/>
          <w:szCs w:val="24"/>
        </w:rPr>
        <w:t xml:space="preserve">competitiveness, </w:t>
      </w:r>
      <w:r w:rsidRPr="2658FE0A" w:rsidR="00F861F6">
        <w:rPr>
          <w:rFonts w:ascii="Times New Roman" w:hAnsi="Times New Roman"/>
          <w:sz w:val="24"/>
          <w:szCs w:val="24"/>
        </w:rPr>
        <w:t xml:space="preserve">that </w:t>
      </w:r>
      <w:r w:rsidRPr="2658FE0A" w:rsidR="0CF81D8B">
        <w:rPr>
          <w:rFonts w:ascii="Times New Roman" w:hAnsi="Times New Roman"/>
          <w:sz w:val="24"/>
          <w:szCs w:val="24"/>
        </w:rPr>
        <w:t xml:space="preserve">safeguards and advances </w:t>
      </w:r>
      <w:r w:rsidRPr="2658FE0A" w:rsidR="00F861F6">
        <w:rPr>
          <w:rFonts w:ascii="Times New Roman" w:hAnsi="Times New Roman"/>
          <w:sz w:val="24"/>
          <w:szCs w:val="24"/>
        </w:rPr>
        <w:t xml:space="preserve">European </w:t>
      </w:r>
      <w:r w:rsidRPr="2658FE0A" w:rsidR="0CF81D8B">
        <w:rPr>
          <w:rFonts w:ascii="Times New Roman" w:hAnsi="Times New Roman"/>
          <w:sz w:val="24"/>
          <w:szCs w:val="24"/>
        </w:rPr>
        <w:t xml:space="preserve">democratic values and </w:t>
      </w:r>
      <w:r w:rsidRPr="2658FE0A" w:rsidR="00544DFE">
        <w:rPr>
          <w:rFonts w:ascii="Times New Roman" w:hAnsi="Times New Roman"/>
          <w:sz w:val="24"/>
          <w:szCs w:val="24"/>
        </w:rPr>
        <w:t xml:space="preserve">that </w:t>
      </w:r>
      <w:r w:rsidRPr="2658FE0A" w:rsidR="0CF81D8B">
        <w:rPr>
          <w:rFonts w:ascii="Times New Roman" w:hAnsi="Times New Roman"/>
          <w:sz w:val="24"/>
          <w:szCs w:val="24"/>
        </w:rPr>
        <w:t xml:space="preserve">protects </w:t>
      </w:r>
      <w:r w:rsidRPr="2658FE0A" w:rsidR="00544DFE">
        <w:rPr>
          <w:rFonts w:ascii="Times New Roman" w:hAnsi="Times New Roman"/>
          <w:sz w:val="24"/>
          <w:szCs w:val="24"/>
        </w:rPr>
        <w:t xml:space="preserve">Europe’s </w:t>
      </w:r>
      <w:r w:rsidRPr="2658FE0A" w:rsidR="0CF81D8B">
        <w:rPr>
          <w:rFonts w:ascii="Times New Roman" w:hAnsi="Times New Roman"/>
          <w:sz w:val="24"/>
          <w:szCs w:val="24"/>
        </w:rPr>
        <w:t xml:space="preserve">cultural diversity. This includes investing in large-scale AI computing infrastructures, improving access to data, accelerating AI adoption in strategic EU sectors, strengthening AI skills and talent, and fostering regulatory compliance and simplification. As regards more specifically the adoption and </w:t>
      </w:r>
      <w:r w:rsidRPr="2658FE0A" w:rsidR="5D046A3F">
        <w:rPr>
          <w:rFonts w:ascii="Times New Roman" w:hAnsi="Times New Roman"/>
          <w:sz w:val="24"/>
          <w:szCs w:val="24"/>
        </w:rPr>
        <w:t xml:space="preserve">deployment of AI in sectors, </w:t>
      </w:r>
      <w:r w:rsidRPr="00216EC0" w:rsidR="5D046A3F">
        <w:rPr>
          <w:rFonts w:ascii="Times New Roman" w:hAnsi="Times New Roman"/>
          <w:sz w:val="24"/>
          <w:szCs w:val="24"/>
        </w:rPr>
        <w:t>in October 2025 the EU launched the Apply AI Strategy to enhance connections between AI suppliers and adopters, promoting a pan-European approach through public procurement</w:t>
      </w:r>
      <w:r w:rsidRPr="2658FE0A" w:rsidR="002F56EE">
        <w:rPr>
          <w:rFonts w:ascii="Times New Roman" w:hAnsi="Times New Roman"/>
          <w:sz w:val="24"/>
          <w:szCs w:val="24"/>
        </w:rPr>
        <w:t>,</w:t>
      </w:r>
      <w:r w:rsidRPr="00216EC0" w:rsidR="5D046A3F">
        <w:rPr>
          <w:rFonts w:ascii="Times New Roman" w:hAnsi="Times New Roman"/>
          <w:sz w:val="24"/>
          <w:szCs w:val="24"/>
        </w:rPr>
        <w:t xml:space="preserve"> and </w:t>
      </w:r>
      <w:r w:rsidRPr="2658FE0A" w:rsidR="002F56EE">
        <w:rPr>
          <w:rFonts w:ascii="Times New Roman" w:hAnsi="Times New Roman"/>
          <w:sz w:val="24"/>
          <w:szCs w:val="24"/>
        </w:rPr>
        <w:t xml:space="preserve">the EU </w:t>
      </w:r>
      <w:r w:rsidRPr="00216EC0" w:rsidR="5D046A3F">
        <w:rPr>
          <w:rFonts w:ascii="Times New Roman" w:hAnsi="Times New Roman"/>
          <w:sz w:val="24"/>
          <w:szCs w:val="24"/>
        </w:rPr>
        <w:t xml:space="preserve">is investing </w:t>
      </w:r>
      <w:r w:rsidRPr="2658FE0A" w:rsidR="006F0109">
        <w:rPr>
          <w:rFonts w:ascii="Times New Roman" w:hAnsi="Times New Roman"/>
          <w:sz w:val="24"/>
          <w:szCs w:val="24"/>
        </w:rPr>
        <w:t xml:space="preserve">EUR </w:t>
      </w:r>
      <w:r w:rsidRPr="00216EC0" w:rsidR="5D046A3F">
        <w:rPr>
          <w:rFonts w:ascii="Times New Roman" w:hAnsi="Times New Roman"/>
          <w:sz w:val="24"/>
          <w:szCs w:val="24"/>
        </w:rPr>
        <w:t>1 billion in AI to ensure Europe’s technological sovereignty and reduce reliance on third countries. The Commission is working full speed on the concrete implementation of the Apply AI strategy.</w:t>
      </w:r>
      <w:r w:rsidRPr="2658FE0A" w:rsidR="5D046A3F">
        <w:rPr>
          <w:rFonts w:ascii="Times New Roman" w:hAnsi="Times New Roman"/>
          <w:sz w:val="24"/>
          <w:szCs w:val="24"/>
        </w:rPr>
        <w:t xml:space="preserve"> It monitors the 70 policy actions announced in the strategy to support AI adoption and integration: 2</w:t>
      </w:r>
      <w:r w:rsidRPr="2658FE0A" w:rsidR="2C2645B9">
        <w:rPr>
          <w:rFonts w:ascii="Times New Roman" w:hAnsi="Times New Roman"/>
          <w:sz w:val="24"/>
          <w:szCs w:val="24"/>
        </w:rPr>
        <w:t>8</w:t>
      </w:r>
      <w:r w:rsidRPr="2658FE0A" w:rsidR="5D046A3F">
        <w:rPr>
          <w:rFonts w:ascii="Times New Roman" w:hAnsi="Times New Roman"/>
          <w:sz w:val="24"/>
          <w:szCs w:val="24"/>
        </w:rPr>
        <w:t xml:space="preserve"> sectoral flagship actions, 10 flagship actions relating to cross-sectoral challenges and 3</w:t>
      </w:r>
      <w:r w:rsidRPr="2658FE0A" w:rsidR="10778720">
        <w:rPr>
          <w:rFonts w:ascii="Times New Roman" w:hAnsi="Times New Roman"/>
          <w:sz w:val="24"/>
          <w:szCs w:val="24"/>
        </w:rPr>
        <w:t>2</w:t>
      </w:r>
      <w:r w:rsidRPr="2658FE0A" w:rsidR="5D046A3F">
        <w:rPr>
          <w:rFonts w:ascii="Times New Roman" w:hAnsi="Times New Roman"/>
          <w:sz w:val="24"/>
          <w:szCs w:val="24"/>
        </w:rPr>
        <w:t xml:space="preserve"> other relevant supporting actions. These actions are the results of 17 sectoral structured dialogues and discussions between relevant stakeholders. They constitute initial measures that will promote positive spillover effects; they will be complemented in the future by further sectoral initiatives following the organisation of sectoral workshops. To ensure a continuous implementation a sustained dialogue will be fostered throughout the Apply AI Alliance: a coordination forum for AI stakeholders and policy makers, to advance the discussion on AI policy in strategic EU sectors</w:t>
      </w:r>
      <w:r w:rsidRPr="2658FE0A">
        <w:rPr>
          <w:rFonts w:ascii="Times New Roman" w:hAnsi="Times New Roman"/>
          <w:sz w:val="24"/>
          <w:szCs w:val="24"/>
        </w:rPr>
        <w:t>.</w:t>
      </w:r>
    </w:p>
    <w:p w:rsidR="00FA0252" w:rsidRPr="00216EC0" w:rsidP="00FA0252" w14:paraId="419532E5" w14:textId="1896A5B2">
      <w:pPr>
        <w:pStyle w:val="5Normal"/>
        <w:rPr>
          <w:rFonts w:ascii="Times New Roman" w:hAnsi="Times New Roman"/>
          <w:sz w:val="24"/>
          <w:szCs w:val="24"/>
        </w:rPr>
      </w:pPr>
      <w:r w:rsidRPr="00216EC0">
        <w:rPr>
          <w:rFonts w:ascii="Times New Roman" w:hAnsi="Times New Roman"/>
          <w:b/>
          <w:bCs/>
          <w:sz w:val="24"/>
          <w:szCs w:val="24"/>
        </w:rPr>
        <w:t>Paragraph 75</w:t>
      </w:r>
      <w:r w:rsidRPr="00216EC0">
        <w:rPr>
          <w:rFonts w:ascii="Times New Roman" w:hAnsi="Times New Roman"/>
          <w:sz w:val="24"/>
          <w:szCs w:val="24"/>
        </w:rPr>
        <w:t xml:space="preserve">: The Commission welcomes Parliament’s support for the Quantum Europe Strategy and for further work towards a Quantum Act. In this context, the Commission will examine how to promote coherent framework conditions for quantum technologies across the Union, including by taking stock of relevant national approaches for experimentation, testing and deployment, with a view to reducing fragmentation and supporting cross-border scale-up. This work builds on existing EU action to structure the European quantum ecosystem, notably through EuroHPC-based quantum infrastructures, </w:t>
      </w:r>
      <w:r w:rsidR="004738B3">
        <w:rPr>
          <w:rFonts w:ascii="Times New Roman" w:hAnsi="Times New Roman"/>
          <w:sz w:val="24"/>
          <w:szCs w:val="24"/>
        </w:rPr>
        <w:t xml:space="preserve">the </w:t>
      </w:r>
      <w:r w:rsidRPr="004738B3" w:rsidR="004738B3">
        <w:rPr>
          <w:rFonts w:ascii="Times New Roman" w:hAnsi="Times New Roman"/>
          <w:sz w:val="24"/>
          <w:szCs w:val="24"/>
        </w:rPr>
        <w:t xml:space="preserve">European Quantum Communication Infrastructure </w:t>
      </w:r>
      <w:r w:rsidR="004738B3">
        <w:rPr>
          <w:rFonts w:ascii="Times New Roman" w:hAnsi="Times New Roman"/>
          <w:sz w:val="24"/>
          <w:szCs w:val="24"/>
        </w:rPr>
        <w:t xml:space="preserve"> </w:t>
      </w:r>
      <w:r w:rsidRPr="004738B3" w:rsidR="004738B3">
        <w:rPr>
          <w:rFonts w:ascii="Times New Roman" w:hAnsi="Times New Roman"/>
          <w:sz w:val="24"/>
          <w:szCs w:val="24"/>
        </w:rPr>
        <w:t>(</w:t>
      </w:r>
      <w:r w:rsidRPr="00216EC0">
        <w:rPr>
          <w:rFonts w:ascii="Times New Roman" w:hAnsi="Times New Roman"/>
          <w:sz w:val="24"/>
          <w:szCs w:val="24"/>
        </w:rPr>
        <w:t>EuroQCI</w:t>
      </w:r>
      <w:r w:rsidR="004738B3">
        <w:rPr>
          <w:rFonts w:ascii="Times New Roman" w:hAnsi="Times New Roman"/>
          <w:sz w:val="24"/>
          <w:szCs w:val="24"/>
        </w:rPr>
        <w:t>)</w:t>
      </w:r>
      <w:r w:rsidRPr="00216EC0">
        <w:rPr>
          <w:rFonts w:ascii="Times New Roman" w:hAnsi="Times New Roman"/>
          <w:sz w:val="24"/>
          <w:szCs w:val="24"/>
        </w:rPr>
        <w:t>, the development of a Europe-wide network of open-access quantum testbeds, the expansion of quantum competence clusters, and work on European quantum standards.</w:t>
      </w:r>
    </w:p>
    <w:p w:rsidR="009D79F2" w:rsidRPr="00216EC0" w:rsidP="00FA0252" w14:paraId="5CC30F82" w14:textId="1BCBA262">
      <w:pPr>
        <w:pStyle w:val="5Normal"/>
        <w:rPr>
          <w:rFonts w:ascii="Times New Roman" w:hAnsi="Times New Roman"/>
          <w:sz w:val="24"/>
          <w:szCs w:val="24"/>
        </w:rPr>
      </w:pPr>
      <w:r w:rsidRPr="00216EC0">
        <w:rPr>
          <w:rFonts w:ascii="Times New Roman" w:hAnsi="Times New Roman"/>
          <w:b/>
          <w:bCs/>
          <w:sz w:val="24"/>
          <w:szCs w:val="24"/>
        </w:rPr>
        <w:t>Paragraph 76:</w:t>
      </w:r>
      <w:r w:rsidRPr="00216EC0">
        <w:rPr>
          <w:rFonts w:ascii="Times New Roman" w:hAnsi="Times New Roman"/>
          <w:sz w:val="24"/>
          <w:szCs w:val="24"/>
        </w:rPr>
        <w:t xml:space="preserve"> The Commission shares Parliament’s objective of reinforcing Europe’s leadership in quantum excellence and innovation and of ensuring that European research results are translated into industrial uptake and commercial value in Europe. The Commission is already supporting the quantum ecosystem across the full value chain, including through the Quantum Flagship, EuroHPC deployment of quantum computers and their hybridisation with supercomputing infrastructures, EuroQCI, QuantERA</w:t>
      </w:r>
      <w:r w:rsidR="001E6F4C">
        <w:rPr>
          <w:rFonts w:ascii="Times New Roman" w:hAnsi="Times New Roman"/>
          <w:sz w:val="24"/>
          <w:szCs w:val="24"/>
        </w:rPr>
        <w:t xml:space="preserve"> (</w:t>
      </w:r>
      <w:r w:rsidRPr="001E6F4C" w:rsidR="001E6F4C">
        <w:rPr>
          <w:rFonts w:ascii="Times New Roman" w:hAnsi="Times New Roman"/>
          <w:sz w:val="24"/>
          <w:szCs w:val="24"/>
        </w:rPr>
        <w:t>European network of public organisations funding quantum-related research and innovation projects</w:t>
      </w:r>
      <w:r w:rsidR="001E6F4C">
        <w:rPr>
          <w:rFonts w:ascii="Times New Roman" w:hAnsi="Times New Roman"/>
          <w:sz w:val="24"/>
          <w:szCs w:val="24"/>
        </w:rPr>
        <w:t>)</w:t>
      </w:r>
      <w:r w:rsidRPr="00216EC0">
        <w:rPr>
          <w:rFonts w:ascii="Times New Roman" w:hAnsi="Times New Roman"/>
          <w:sz w:val="24"/>
          <w:szCs w:val="24"/>
        </w:rPr>
        <w:t>, and the European Innovation Council. Building on the Quantum Europe Strategy, further action will support the scale-up of the ecosystem through open-access testbeds, quantum competence clusters, quantum pilot lines and a quantum design facility under the Chips Joint Undertaking, as well as targeted roadmap and challenge-based actions in areas such as fault-tolerant quantum computing, quantum communications and quantum sensing.</w:t>
      </w:r>
    </w:p>
    <w:p w:rsidR="00A5746C" w:rsidRPr="00216EC0" w:rsidP="00ED786D" w14:paraId="2C036BA4" w14:textId="61A91F63">
      <w:pPr>
        <w:pStyle w:val="5Normal"/>
        <w:rPr>
          <w:rFonts w:ascii="Times New Roman" w:hAnsi="Times New Roman"/>
          <w:sz w:val="24"/>
          <w:szCs w:val="24"/>
        </w:rPr>
      </w:pPr>
      <w:r w:rsidRPr="00F41B61">
        <w:rPr>
          <w:rFonts w:ascii="Times New Roman" w:hAnsi="Times New Roman"/>
          <w:b/>
          <w:bCs/>
          <w:sz w:val="24"/>
          <w:szCs w:val="24"/>
        </w:rPr>
        <w:t xml:space="preserve">Paragraph 78: </w:t>
      </w:r>
      <w:r w:rsidRPr="00216EC0" w:rsidR="00A07BF8">
        <w:rPr>
          <w:rFonts w:ascii="Times New Roman" w:hAnsi="Times New Roman"/>
          <w:sz w:val="24"/>
          <w:szCs w:val="24"/>
        </w:rPr>
        <w:t>The Commission fully agrees with the Parliament and has implemented and continues to implement actions for a coordinated EU strategy for Post-Quantum Cryptography (PQC). Following the Commission Recommendation from April 2024 on a Coordinated Implementation Roadmap for the transition to PQC, the NIS</w:t>
      </w:r>
      <w:r w:rsidR="005749F9">
        <w:rPr>
          <w:rFonts w:ascii="Times New Roman" w:hAnsi="Times New Roman"/>
          <w:sz w:val="24"/>
          <w:szCs w:val="24"/>
        </w:rPr>
        <w:t xml:space="preserve"> (</w:t>
      </w:r>
      <w:r w:rsidRPr="004A7CF2" w:rsidR="005749F9">
        <w:rPr>
          <w:rFonts w:ascii="Times New Roman" w:hAnsi="Times New Roman"/>
          <w:sz w:val="24"/>
          <w:szCs w:val="24"/>
        </w:rPr>
        <w:t>Network and Information Security</w:t>
      </w:r>
      <w:r w:rsidR="004A7CF2">
        <w:rPr>
          <w:rFonts w:ascii="Times New Roman" w:hAnsi="Times New Roman"/>
          <w:sz w:val="24"/>
          <w:szCs w:val="24"/>
        </w:rPr>
        <w:t>)</w:t>
      </w:r>
      <w:r w:rsidRPr="00216EC0" w:rsidR="00A07BF8">
        <w:rPr>
          <w:rFonts w:ascii="Times New Roman" w:hAnsi="Times New Roman"/>
          <w:sz w:val="24"/>
          <w:szCs w:val="24"/>
        </w:rPr>
        <w:t xml:space="preserve"> Cooperation Group issued such </w:t>
      </w:r>
      <w:r w:rsidRPr="00216EC0" w:rsidR="001F2F6A">
        <w:rPr>
          <w:rFonts w:ascii="Times New Roman" w:hAnsi="Times New Roman"/>
          <w:sz w:val="24"/>
          <w:szCs w:val="24"/>
        </w:rPr>
        <w:t xml:space="preserve">a </w:t>
      </w:r>
      <w:r w:rsidRPr="00216EC0" w:rsidR="00A07BF8">
        <w:rPr>
          <w:rFonts w:ascii="Times New Roman" w:hAnsi="Times New Roman"/>
          <w:sz w:val="24"/>
          <w:szCs w:val="24"/>
        </w:rPr>
        <w:t>Roadmap in June 2025, with agreed timelines among the M</w:t>
      </w:r>
      <w:r w:rsidRPr="00216EC0" w:rsidR="001F2F6A">
        <w:rPr>
          <w:rFonts w:ascii="Times New Roman" w:hAnsi="Times New Roman"/>
          <w:sz w:val="24"/>
          <w:szCs w:val="24"/>
        </w:rPr>
        <w:t xml:space="preserve">ember </w:t>
      </w:r>
      <w:r w:rsidRPr="00216EC0" w:rsidR="00A07BF8">
        <w:rPr>
          <w:rFonts w:ascii="Times New Roman" w:hAnsi="Times New Roman"/>
          <w:sz w:val="24"/>
          <w:szCs w:val="24"/>
        </w:rPr>
        <w:t>S</w:t>
      </w:r>
      <w:r w:rsidRPr="00216EC0" w:rsidR="001F2F6A">
        <w:rPr>
          <w:rFonts w:ascii="Times New Roman" w:hAnsi="Times New Roman"/>
          <w:sz w:val="24"/>
          <w:szCs w:val="24"/>
        </w:rPr>
        <w:t>tates</w:t>
      </w:r>
      <w:r w:rsidRPr="00216EC0" w:rsidR="00A07BF8">
        <w:rPr>
          <w:rFonts w:ascii="Times New Roman" w:hAnsi="Times New Roman"/>
          <w:sz w:val="24"/>
          <w:szCs w:val="24"/>
        </w:rPr>
        <w:t xml:space="preserve"> for the migration of high-risk, medium-risk and low-risk use cases, and a strong hook to several EU policies, notably the </w:t>
      </w:r>
      <w:r w:rsidRPr="00216EC0" w:rsidR="001F2F6A">
        <w:rPr>
          <w:rFonts w:ascii="Times New Roman" w:hAnsi="Times New Roman"/>
          <w:sz w:val="24"/>
          <w:szCs w:val="24"/>
        </w:rPr>
        <w:t xml:space="preserve">NIS 2 Directive and </w:t>
      </w:r>
      <w:r w:rsidRPr="00216EC0" w:rsidR="00A07BF8">
        <w:rPr>
          <w:rFonts w:ascii="Times New Roman" w:hAnsi="Times New Roman"/>
          <w:sz w:val="24"/>
          <w:szCs w:val="24"/>
        </w:rPr>
        <w:t xml:space="preserve">Cyber Resilience Act. </w:t>
      </w:r>
      <w:r w:rsidRPr="00216EC0" w:rsidR="001F2F6A">
        <w:rPr>
          <w:rFonts w:ascii="Times New Roman" w:hAnsi="Times New Roman"/>
          <w:sz w:val="24"/>
          <w:szCs w:val="24"/>
        </w:rPr>
        <w:t>Currently, the</w:t>
      </w:r>
      <w:r w:rsidRPr="00216EC0" w:rsidR="00A07BF8">
        <w:rPr>
          <w:rFonts w:ascii="Times New Roman" w:hAnsi="Times New Roman"/>
          <w:sz w:val="24"/>
          <w:szCs w:val="24"/>
        </w:rPr>
        <w:t xml:space="preserve"> </w:t>
      </w:r>
      <w:r w:rsidRPr="00216EC0" w:rsidR="001F2F6A">
        <w:rPr>
          <w:rFonts w:ascii="Times New Roman" w:hAnsi="Times New Roman"/>
          <w:sz w:val="24"/>
          <w:szCs w:val="24"/>
        </w:rPr>
        <w:t>NIS Cooperation Group</w:t>
      </w:r>
      <w:r w:rsidRPr="00216EC0" w:rsidR="00A07BF8">
        <w:rPr>
          <w:rFonts w:ascii="Times New Roman" w:hAnsi="Times New Roman"/>
          <w:sz w:val="24"/>
          <w:szCs w:val="24"/>
        </w:rPr>
        <w:t xml:space="preserve"> is developing a second, refined version, addressing sectorial challenges and intermediate milestones for pilot testing of cross-border critical services. The </w:t>
      </w:r>
      <w:r w:rsidRPr="00216EC0" w:rsidR="003C2944">
        <w:rPr>
          <w:rFonts w:ascii="Times New Roman" w:hAnsi="Times New Roman"/>
          <w:sz w:val="24"/>
          <w:szCs w:val="24"/>
        </w:rPr>
        <w:t>r</w:t>
      </w:r>
      <w:r w:rsidRPr="00216EC0" w:rsidR="00A07BF8">
        <w:rPr>
          <w:rFonts w:ascii="Times New Roman" w:hAnsi="Times New Roman"/>
          <w:sz w:val="24"/>
          <w:szCs w:val="24"/>
        </w:rPr>
        <w:t xml:space="preserve">oadmap highlights the need to take action as soon as possible. The recently proposed Directive </w:t>
      </w:r>
      <w:r w:rsidRPr="00216EC0" w:rsidR="00CA5C58">
        <w:rPr>
          <w:rFonts w:ascii="Times New Roman" w:hAnsi="Times New Roman"/>
          <w:sz w:val="24"/>
          <w:szCs w:val="24"/>
        </w:rPr>
        <w:t xml:space="preserve">amending the NIS 2 Directive </w:t>
      </w:r>
      <w:r w:rsidRPr="00216EC0" w:rsidR="00A07BF8">
        <w:rPr>
          <w:rFonts w:ascii="Times New Roman" w:hAnsi="Times New Roman"/>
          <w:sz w:val="24"/>
          <w:szCs w:val="24"/>
        </w:rPr>
        <w:t xml:space="preserve">as regards simplification measures and alignment with the Cybersecurity Act </w:t>
      </w:r>
      <w:r w:rsidRPr="00216EC0" w:rsidR="00D80623">
        <w:rPr>
          <w:rFonts w:ascii="Times New Roman" w:hAnsi="Times New Roman"/>
          <w:sz w:val="24"/>
          <w:szCs w:val="24"/>
        </w:rPr>
        <w:t xml:space="preserve">2 </w:t>
      </w:r>
      <w:r w:rsidRPr="00216EC0" w:rsidR="00CA5C58">
        <w:rPr>
          <w:rFonts w:ascii="Times New Roman" w:hAnsi="Times New Roman"/>
          <w:sz w:val="24"/>
          <w:szCs w:val="24"/>
        </w:rPr>
        <w:t xml:space="preserve">proposal </w:t>
      </w:r>
      <w:r w:rsidRPr="00216EC0" w:rsidR="00064297">
        <w:rPr>
          <w:rFonts w:ascii="Times New Roman" w:hAnsi="Times New Roman"/>
          <w:sz w:val="24"/>
          <w:szCs w:val="24"/>
        </w:rPr>
        <w:t>requires Member States to adopt policies for the migration to PQC as part of their national cybersecurity strategy</w:t>
      </w:r>
      <w:r w:rsidRPr="00216EC0" w:rsidR="00782CD6">
        <w:rPr>
          <w:rFonts w:ascii="Times New Roman" w:hAnsi="Times New Roman"/>
          <w:sz w:val="24"/>
          <w:szCs w:val="24"/>
        </w:rPr>
        <w:t xml:space="preserve">, in alignment </w:t>
      </w:r>
      <w:r w:rsidRPr="00216EC0" w:rsidR="00A07BF8">
        <w:rPr>
          <w:rFonts w:ascii="Times New Roman" w:hAnsi="Times New Roman"/>
          <w:sz w:val="24"/>
          <w:szCs w:val="24"/>
        </w:rPr>
        <w:t>with the EU PQC Roadmap. Coordination at EU level is needed for cross-border services and because fragmented transition timeline</w:t>
      </w:r>
      <w:r w:rsidRPr="00216EC0" w:rsidR="004D7A3E">
        <w:rPr>
          <w:rFonts w:ascii="Times New Roman" w:hAnsi="Times New Roman"/>
          <w:sz w:val="24"/>
          <w:szCs w:val="24"/>
        </w:rPr>
        <w:t>s</w:t>
      </w:r>
      <w:r w:rsidRPr="00216EC0" w:rsidR="00A07BF8">
        <w:rPr>
          <w:rFonts w:ascii="Times New Roman" w:hAnsi="Times New Roman"/>
          <w:sz w:val="24"/>
          <w:szCs w:val="24"/>
        </w:rPr>
        <w:t xml:space="preserve"> risk undermining strategic autonomy, as essential infrastructures could become dependent on cryptographic systems shaped by such actors.</w:t>
      </w:r>
    </w:p>
    <w:p w:rsidR="00BF6412" w:rsidRPr="00216EC0" w:rsidP="00ED786D" w14:paraId="6B0F733D" w14:textId="25831430">
      <w:pPr>
        <w:pStyle w:val="5Normal"/>
        <w:rPr>
          <w:rFonts w:ascii="Times New Roman" w:hAnsi="Times New Roman"/>
          <w:sz w:val="24"/>
          <w:szCs w:val="24"/>
        </w:rPr>
      </w:pPr>
      <w:r w:rsidRPr="00216EC0">
        <w:rPr>
          <w:rFonts w:ascii="Times New Roman" w:hAnsi="Times New Roman"/>
          <w:sz w:val="24"/>
          <w:szCs w:val="24"/>
        </w:rPr>
        <w:t>C</w:t>
      </w:r>
      <w:r w:rsidRPr="00216EC0" w:rsidR="00A07BF8">
        <w:rPr>
          <w:rFonts w:ascii="Times New Roman" w:hAnsi="Times New Roman"/>
          <w:sz w:val="24"/>
          <w:szCs w:val="24"/>
        </w:rPr>
        <w:t>hallenges for the transition to PQC can hinder EU digital sovereignty and autonomy</w:t>
      </w:r>
      <w:r w:rsidRPr="00216EC0">
        <w:rPr>
          <w:rFonts w:ascii="Times New Roman" w:hAnsi="Times New Roman"/>
          <w:sz w:val="24"/>
          <w:szCs w:val="24"/>
        </w:rPr>
        <w:t xml:space="preserve"> </w:t>
      </w:r>
      <w:r w:rsidRPr="00216EC0" w:rsidR="009A2198">
        <w:rPr>
          <w:rFonts w:ascii="Times New Roman" w:hAnsi="Times New Roman"/>
          <w:sz w:val="24"/>
          <w:szCs w:val="24"/>
        </w:rPr>
        <w:t>which</w:t>
      </w:r>
      <w:r w:rsidRPr="00216EC0" w:rsidR="00A07BF8">
        <w:rPr>
          <w:rFonts w:ascii="Times New Roman" w:hAnsi="Times New Roman"/>
          <w:sz w:val="24"/>
          <w:szCs w:val="24"/>
        </w:rPr>
        <w:t xml:space="preserve"> cannot be achieved without cryptographic security </w:t>
      </w:r>
      <w:r w:rsidRPr="00216EC0" w:rsidR="00317E5F">
        <w:rPr>
          <w:rFonts w:ascii="Times New Roman" w:hAnsi="Times New Roman"/>
          <w:sz w:val="24"/>
          <w:szCs w:val="24"/>
        </w:rPr>
        <w:t xml:space="preserve">since cryptographic security forms </w:t>
      </w:r>
      <w:r w:rsidRPr="00216EC0" w:rsidR="00A07BF8">
        <w:rPr>
          <w:rFonts w:ascii="Times New Roman" w:hAnsi="Times New Roman"/>
          <w:sz w:val="24"/>
          <w:szCs w:val="24"/>
        </w:rPr>
        <w:t xml:space="preserve">the fundamental pillar for the security and resilience of all communication networks and digital applications. Such challenges </w:t>
      </w:r>
      <w:r w:rsidRPr="00216EC0" w:rsidR="00A1690F">
        <w:rPr>
          <w:rFonts w:ascii="Times New Roman" w:hAnsi="Times New Roman"/>
          <w:sz w:val="24"/>
          <w:szCs w:val="24"/>
        </w:rPr>
        <w:t>are well summarized</w:t>
      </w:r>
      <w:r w:rsidRPr="00216EC0" w:rsidR="00A07BF8">
        <w:rPr>
          <w:rFonts w:ascii="Times New Roman" w:hAnsi="Times New Roman"/>
          <w:sz w:val="24"/>
          <w:szCs w:val="24"/>
        </w:rPr>
        <w:t xml:space="preserve"> in three main pillars: nurturing competence, control and capacity. Robust </w:t>
      </w:r>
      <w:r w:rsidR="00D1268D">
        <w:rPr>
          <w:rFonts w:ascii="Times New Roman" w:hAnsi="Times New Roman"/>
          <w:sz w:val="24"/>
          <w:szCs w:val="24"/>
        </w:rPr>
        <w:t>research and investment (</w:t>
      </w:r>
      <w:r w:rsidRPr="00216EC0" w:rsidR="00A07BF8">
        <w:rPr>
          <w:rFonts w:ascii="Times New Roman" w:hAnsi="Times New Roman"/>
          <w:sz w:val="24"/>
          <w:szCs w:val="24"/>
        </w:rPr>
        <w:t>R&amp;I</w:t>
      </w:r>
      <w:r w:rsidR="00D1268D">
        <w:rPr>
          <w:rFonts w:ascii="Times New Roman" w:hAnsi="Times New Roman"/>
          <w:sz w:val="24"/>
          <w:szCs w:val="24"/>
        </w:rPr>
        <w:t>)</w:t>
      </w:r>
      <w:r w:rsidRPr="00216EC0" w:rsidR="00A07BF8">
        <w:rPr>
          <w:rFonts w:ascii="Times New Roman" w:hAnsi="Times New Roman"/>
          <w:sz w:val="24"/>
          <w:szCs w:val="24"/>
        </w:rPr>
        <w:t>, transparent standardi</w:t>
      </w:r>
      <w:r w:rsidRPr="00216EC0" w:rsidR="4124A10F">
        <w:rPr>
          <w:rFonts w:ascii="Times New Roman" w:hAnsi="Times New Roman"/>
          <w:sz w:val="24"/>
          <w:szCs w:val="24"/>
        </w:rPr>
        <w:t>s</w:t>
      </w:r>
      <w:r w:rsidRPr="00216EC0" w:rsidR="00A07BF8">
        <w:rPr>
          <w:rFonts w:ascii="Times New Roman" w:hAnsi="Times New Roman"/>
          <w:sz w:val="24"/>
          <w:szCs w:val="24"/>
        </w:rPr>
        <w:t>ation processes, the deployment of hybrid schemes which combine PQC with current public-key cryptography, and a robust industrial policy with dedicated funding for start-ups and public-private part</w:t>
      </w:r>
      <w:r w:rsidRPr="00216EC0" w:rsidR="00746B8D">
        <w:rPr>
          <w:rFonts w:ascii="Times New Roman" w:hAnsi="Times New Roman"/>
          <w:sz w:val="24"/>
          <w:szCs w:val="24"/>
        </w:rPr>
        <w:t>n</w:t>
      </w:r>
      <w:r w:rsidRPr="00216EC0" w:rsidR="00A07BF8">
        <w:rPr>
          <w:rFonts w:ascii="Times New Roman" w:hAnsi="Times New Roman"/>
          <w:sz w:val="24"/>
          <w:szCs w:val="24"/>
        </w:rPr>
        <w:t>erships are needed. Main efforts are to be done to diversify the portfolio of PQC algorithms for basic cryptographic tasks, providing the EU with fully sovereign solutions that could be standardi</w:t>
      </w:r>
      <w:r w:rsidRPr="00216EC0" w:rsidR="1820F6A0">
        <w:rPr>
          <w:rFonts w:ascii="Times New Roman" w:hAnsi="Times New Roman"/>
          <w:sz w:val="24"/>
          <w:szCs w:val="24"/>
        </w:rPr>
        <w:t>s</w:t>
      </w:r>
      <w:r w:rsidRPr="00216EC0" w:rsidR="00A07BF8">
        <w:rPr>
          <w:rFonts w:ascii="Times New Roman" w:hAnsi="Times New Roman"/>
          <w:sz w:val="24"/>
          <w:szCs w:val="24"/>
        </w:rPr>
        <w:t xml:space="preserve">ed without relying on the sole </w:t>
      </w:r>
      <w:r w:rsidRPr="005D2E05" w:rsidR="005D2E05">
        <w:rPr>
          <w:rFonts w:ascii="Times New Roman" w:hAnsi="Times New Roman"/>
          <w:sz w:val="24"/>
          <w:szCs w:val="24"/>
        </w:rPr>
        <w:t>National Institute of Standards and Technology (</w:t>
      </w:r>
      <w:r w:rsidRPr="00216EC0" w:rsidR="00A07BF8">
        <w:rPr>
          <w:rFonts w:ascii="Times New Roman" w:hAnsi="Times New Roman"/>
          <w:sz w:val="24"/>
          <w:szCs w:val="24"/>
        </w:rPr>
        <w:t>NIST</w:t>
      </w:r>
      <w:r w:rsidR="005D2E05">
        <w:rPr>
          <w:rFonts w:ascii="Times New Roman" w:hAnsi="Times New Roman"/>
          <w:sz w:val="24"/>
          <w:szCs w:val="24"/>
        </w:rPr>
        <w:t>)</w:t>
      </w:r>
      <w:r w:rsidRPr="00216EC0" w:rsidR="00A07BF8">
        <w:rPr>
          <w:rFonts w:ascii="Times New Roman" w:hAnsi="Times New Roman"/>
          <w:sz w:val="24"/>
          <w:szCs w:val="24"/>
        </w:rPr>
        <w:t xml:space="preserve"> standardi</w:t>
      </w:r>
      <w:r w:rsidRPr="00216EC0" w:rsidR="583B3C6E">
        <w:rPr>
          <w:rFonts w:ascii="Times New Roman" w:hAnsi="Times New Roman"/>
          <w:sz w:val="24"/>
          <w:szCs w:val="24"/>
        </w:rPr>
        <w:t>s</w:t>
      </w:r>
      <w:r w:rsidRPr="00216EC0" w:rsidR="00A07BF8">
        <w:rPr>
          <w:rFonts w:ascii="Times New Roman" w:hAnsi="Times New Roman"/>
          <w:sz w:val="24"/>
          <w:szCs w:val="24"/>
        </w:rPr>
        <w:t xml:space="preserve">ed choices, to advance in the development of advanced privacy-enhancing schemes for EU critical assets, such as the Wallet(s), AI-pipelines, cloud-based applications, age verification protocols, and others, and to address the </w:t>
      </w:r>
      <w:r w:rsidRPr="00216EC0" w:rsidR="00A07BF8">
        <w:rPr>
          <w:rFonts w:ascii="Times New Roman" w:hAnsi="Times New Roman"/>
          <w:sz w:val="24"/>
          <w:szCs w:val="24"/>
        </w:rPr>
        <w:t>supply chain security (</w:t>
      </w:r>
      <w:r w:rsidRPr="00216EC0" w:rsidR="00603CAC">
        <w:rPr>
          <w:rFonts w:ascii="Times New Roman" w:hAnsi="Times New Roman"/>
          <w:sz w:val="24"/>
          <w:szCs w:val="24"/>
        </w:rPr>
        <w:t>hardware and software</w:t>
      </w:r>
      <w:r w:rsidRPr="00216EC0" w:rsidR="00A07BF8">
        <w:rPr>
          <w:rFonts w:ascii="Times New Roman" w:hAnsi="Times New Roman"/>
          <w:sz w:val="24"/>
          <w:szCs w:val="24"/>
        </w:rPr>
        <w:t xml:space="preserve"> upgrades, and trusted chips). </w:t>
      </w:r>
      <w:r w:rsidRPr="00216EC0" w:rsidR="00B75133">
        <w:rPr>
          <w:rFonts w:ascii="Times New Roman" w:hAnsi="Times New Roman"/>
          <w:sz w:val="24"/>
          <w:szCs w:val="24"/>
        </w:rPr>
        <w:t xml:space="preserve">The Commission will </w:t>
      </w:r>
      <w:r w:rsidRPr="00216EC0" w:rsidR="00985FED">
        <w:rPr>
          <w:rFonts w:ascii="Times New Roman" w:hAnsi="Times New Roman"/>
          <w:sz w:val="24"/>
          <w:szCs w:val="24"/>
        </w:rPr>
        <w:t xml:space="preserve">therefore </w:t>
      </w:r>
      <w:r w:rsidRPr="00216EC0" w:rsidR="00B75133">
        <w:rPr>
          <w:rFonts w:ascii="Times New Roman" w:hAnsi="Times New Roman"/>
          <w:sz w:val="24"/>
          <w:szCs w:val="24"/>
        </w:rPr>
        <w:t xml:space="preserve">strengthen its actions to ensure a robust transition to PQC </w:t>
      </w:r>
      <w:r w:rsidRPr="00216EC0" w:rsidR="008C7D42">
        <w:rPr>
          <w:rFonts w:ascii="Times New Roman" w:hAnsi="Times New Roman"/>
          <w:sz w:val="24"/>
          <w:szCs w:val="24"/>
        </w:rPr>
        <w:t>as s</w:t>
      </w:r>
      <w:r w:rsidRPr="00216EC0" w:rsidR="003B0552">
        <w:rPr>
          <w:rFonts w:ascii="Times New Roman" w:hAnsi="Times New Roman"/>
          <w:sz w:val="24"/>
          <w:szCs w:val="24"/>
        </w:rPr>
        <w:t>trong cryptographic security is essential</w:t>
      </w:r>
      <w:r w:rsidRPr="00216EC0" w:rsidR="008C7D42">
        <w:rPr>
          <w:rFonts w:ascii="Times New Roman" w:hAnsi="Times New Roman"/>
          <w:sz w:val="24"/>
          <w:szCs w:val="24"/>
        </w:rPr>
        <w:t xml:space="preserve"> for protection critical infrastructure </w:t>
      </w:r>
      <w:r w:rsidRPr="00216EC0" w:rsidR="00CF24A2">
        <w:rPr>
          <w:rFonts w:ascii="Times New Roman" w:hAnsi="Times New Roman"/>
          <w:sz w:val="24"/>
          <w:szCs w:val="24"/>
        </w:rPr>
        <w:t>and society as a whole.</w:t>
      </w:r>
    </w:p>
    <w:p w:rsidR="001801DC" w:rsidRPr="00216EC0" w:rsidP="00ED786D" w14:paraId="263E9808" w14:textId="30AA4EAE">
      <w:pPr>
        <w:pStyle w:val="5Normal"/>
        <w:rPr>
          <w:rFonts w:ascii="Times New Roman" w:hAnsi="Times New Roman"/>
          <w:sz w:val="24"/>
          <w:szCs w:val="24"/>
        </w:rPr>
      </w:pPr>
      <w:r w:rsidRPr="00216EC0">
        <w:rPr>
          <w:rFonts w:ascii="Times New Roman" w:hAnsi="Times New Roman"/>
          <w:b/>
          <w:bCs/>
          <w:snapToGrid w:val="0"/>
          <w:sz w:val="24"/>
          <w:szCs w:val="24"/>
          <w:lang w:eastAsia="en-US"/>
        </w:rPr>
        <w:t xml:space="preserve">Paragraph </w:t>
      </w:r>
      <w:r w:rsidRPr="00216EC0" w:rsidR="000F369B">
        <w:rPr>
          <w:rFonts w:ascii="Times New Roman" w:hAnsi="Times New Roman"/>
          <w:b/>
          <w:bCs/>
          <w:snapToGrid w:val="0"/>
          <w:sz w:val="24"/>
          <w:szCs w:val="24"/>
          <w:lang w:eastAsia="en-US"/>
        </w:rPr>
        <w:t>79</w:t>
      </w:r>
      <w:r w:rsidRPr="00216EC0">
        <w:rPr>
          <w:rFonts w:ascii="Times New Roman" w:hAnsi="Times New Roman"/>
          <w:b/>
          <w:bCs/>
          <w:snapToGrid w:val="0"/>
          <w:sz w:val="24"/>
          <w:szCs w:val="24"/>
          <w:lang w:eastAsia="en-US"/>
        </w:rPr>
        <w:t>:</w:t>
      </w:r>
      <w:r w:rsidRPr="00216EC0">
        <w:rPr>
          <w:rFonts w:ascii="Times New Roman" w:hAnsi="Times New Roman"/>
          <w:snapToGrid w:val="0"/>
          <w:sz w:val="24"/>
          <w:szCs w:val="24"/>
          <w:lang w:eastAsia="en-US"/>
        </w:rPr>
        <w:t xml:space="preserve"> </w:t>
      </w:r>
      <w:r w:rsidRPr="00216EC0" w:rsidR="44482BC2">
        <w:rPr>
          <w:rFonts w:ascii="Times New Roman" w:hAnsi="Times New Roman"/>
          <w:snapToGrid w:val="0"/>
          <w:sz w:val="24"/>
          <w:szCs w:val="24"/>
          <w:lang w:eastAsia="en-US"/>
        </w:rPr>
        <w:t>The</w:t>
      </w:r>
      <w:r w:rsidRPr="00216EC0" w:rsidR="44482BC2">
        <w:rPr>
          <w:rFonts w:ascii="Times New Roman" w:hAnsi="Times New Roman"/>
          <w:sz w:val="24"/>
          <w:szCs w:val="24"/>
        </w:rPr>
        <w:t xml:space="preserve"> Commission welcomes the European Parliament’s view of the importance of data ecosystems for sharing industrial data to foster innovation and collaboration in line with sovereignty and compliance requirements, as set out in the EU Data Union Strategy.</w:t>
      </w:r>
      <w:r w:rsidRPr="00216EC0" w:rsidR="008A40E3">
        <w:rPr>
          <w:rFonts w:ascii="Times New Roman" w:hAnsi="Times New Roman"/>
          <w:sz w:val="24"/>
          <w:szCs w:val="24"/>
        </w:rPr>
        <w:t xml:space="preserve"> </w:t>
      </w:r>
      <w:r w:rsidRPr="00216EC0" w:rsidR="44482BC2">
        <w:rPr>
          <w:rFonts w:ascii="Times New Roman" w:hAnsi="Times New Roman"/>
          <w:sz w:val="24"/>
          <w:szCs w:val="24"/>
        </w:rPr>
        <w:t>The Commission has launched the roll-out of common European data spaces in strategic sectors to harness the value of data for the benefit of the European economy and society, in particular for the training of AI, in line with European rules and values. It intends to further scale up common European data spaces and create new data spaces.</w:t>
      </w:r>
    </w:p>
    <w:p w:rsidR="2C6D04E1" w:rsidRPr="00216EC0" w:rsidP="00ED786D" w14:paraId="709A574B" w14:textId="10992981">
      <w:pPr>
        <w:pStyle w:val="5Normal"/>
        <w:rPr>
          <w:rFonts w:ascii="Times New Roman" w:hAnsi="Times New Roman"/>
          <w:sz w:val="24"/>
          <w:szCs w:val="24"/>
        </w:rPr>
      </w:pPr>
      <w:r w:rsidRPr="00216EC0">
        <w:rPr>
          <w:rFonts w:ascii="Times New Roman" w:hAnsi="Times New Roman"/>
          <w:b/>
          <w:bCs/>
          <w:sz w:val="24"/>
          <w:szCs w:val="24"/>
        </w:rPr>
        <w:t>Paragraph 81:</w:t>
      </w:r>
      <w:r w:rsidRPr="00F41B61">
        <w:rPr>
          <w:rFonts w:ascii="Times New Roman" w:hAnsi="Times New Roman"/>
          <w:b/>
          <w:bCs/>
          <w:sz w:val="24"/>
          <w:szCs w:val="24"/>
        </w:rPr>
        <w:t xml:space="preserve"> </w:t>
      </w:r>
      <w:r w:rsidRPr="00216EC0">
        <w:rPr>
          <w:rFonts w:ascii="Times New Roman" w:hAnsi="Times New Roman"/>
          <w:color w:val="000000"/>
          <w:sz w:val="24"/>
          <w:szCs w:val="24"/>
        </w:rPr>
        <w:t xml:space="preserve">The Commission agrees that the enforcement of the Data Act is essential to open data for innovation, create a level playing field, and to strengthen users’ rights. In addition, it is essential to </w:t>
      </w:r>
      <w:r w:rsidRPr="00216EC0" w:rsidR="4AABC902">
        <w:rPr>
          <w:rFonts w:ascii="Times New Roman" w:hAnsi="Times New Roman"/>
          <w:color w:val="000000"/>
          <w:sz w:val="24"/>
          <w:szCs w:val="24"/>
        </w:rPr>
        <w:t>eliminate</w:t>
      </w:r>
      <w:r w:rsidRPr="00216EC0" w:rsidR="68C9E062">
        <w:rPr>
          <w:rFonts w:ascii="Times New Roman" w:hAnsi="Times New Roman"/>
          <w:color w:val="000000"/>
          <w:sz w:val="24"/>
          <w:szCs w:val="24"/>
        </w:rPr>
        <w:t xml:space="preserve"> </w:t>
      </w:r>
      <w:r w:rsidRPr="00216EC0">
        <w:rPr>
          <w:rFonts w:ascii="Times New Roman" w:hAnsi="Times New Roman"/>
          <w:color w:val="000000"/>
          <w:sz w:val="24"/>
          <w:szCs w:val="24"/>
        </w:rPr>
        <w:t xml:space="preserve">all obstacles to cloud switching and to promote a competitive and open cloud market. The Commission provides concrete guidance to support stakeholders in applying the </w:t>
      </w:r>
      <w:r w:rsidR="00160860">
        <w:rPr>
          <w:rFonts w:ascii="Times New Roman" w:hAnsi="Times New Roman"/>
          <w:color w:val="000000"/>
          <w:sz w:val="24"/>
          <w:szCs w:val="24"/>
        </w:rPr>
        <w:t>r</w:t>
      </w:r>
      <w:r w:rsidRPr="00216EC0">
        <w:rPr>
          <w:rFonts w:ascii="Times New Roman" w:hAnsi="Times New Roman"/>
          <w:color w:val="000000"/>
          <w:sz w:val="24"/>
          <w:szCs w:val="24"/>
        </w:rPr>
        <w:t>egulation and is committed to proper implementation and enforcement by the Member States.</w:t>
      </w:r>
    </w:p>
    <w:p w:rsidR="65FE864B" w:rsidRPr="00216EC0" w:rsidP="00ED786D" w14:paraId="4D4780EE" w14:textId="6E1FBA3D">
      <w:pPr>
        <w:pStyle w:val="5Normal"/>
        <w:rPr>
          <w:rFonts w:ascii="Times New Roman" w:hAnsi="Times New Roman"/>
          <w:sz w:val="24"/>
          <w:szCs w:val="24"/>
          <w:highlight w:val="green"/>
        </w:rPr>
      </w:pPr>
      <w:r w:rsidRPr="00F41B61">
        <w:rPr>
          <w:rFonts w:ascii="Times New Roman" w:hAnsi="Times New Roman"/>
          <w:b/>
          <w:bCs/>
          <w:sz w:val="24"/>
          <w:szCs w:val="24"/>
        </w:rPr>
        <w:t>Paragraph 82:</w:t>
      </w:r>
      <w:r w:rsidRPr="00216EC0">
        <w:rPr>
          <w:rFonts w:ascii="Times New Roman" w:hAnsi="Times New Roman"/>
          <w:b/>
          <w:bCs/>
          <w:color w:val="FF0000"/>
          <w:sz w:val="24"/>
          <w:szCs w:val="24"/>
        </w:rPr>
        <w:t xml:space="preserve"> </w:t>
      </w:r>
      <w:r w:rsidRPr="00F41B61">
        <w:rPr>
          <w:rFonts w:ascii="Times New Roman" w:hAnsi="Times New Roman"/>
          <w:color w:val="000000"/>
          <w:sz w:val="24"/>
          <w:szCs w:val="24"/>
        </w:rPr>
        <w:t xml:space="preserve">The Commission is committed to upholding its climate and sustainability pledges. This is at the core of the enforcement of the Energy Efficiency Directive, notably through the </w:t>
      </w:r>
      <w:r w:rsidRPr="00F41B61" w:rsidR="00494C76">
        <w:rPr>
          <w:rFonts w:ascii="Times New Roman" w:hAnsi="Times New Roman"/>
          <w:color w:val="000000"/>
          <w:sz w:val="24"/>
          <w:szCs w:val="24"/>
        </w:rPr>
        <w:t xml:space="preserve">upcoming </w:t>
      </w:r>
      <w:r w:rsidRPr="00F41B61" w:rsidR="00AB069A">
        <w:rPr>
          <w:rFonts w:ascii="Times New Roman" w:hAnsi="Times New Roman"/>
          <w:color w:val="000000"/>
          <w:sz w:val="24"/>
          <w:szCs w:val="24"/>
        </w:rPr>
        <w:t>Data Centre Energy Efficiency package</w:t>
      </w:r>
      <w:r w:rsidRPr="00F41B61" w:rsidR="0094103C">
        <w:rPr>
          <w:rFonts w:ascii="Times New Roman" w:hAnsi="Times New Roman"/>
          <w:color w:val="000000"/>
          <w:sz w:val="24"/>
          <w:szCs w:val="24"/>
        </w:rPr>
        <w:t>, establishing a</w:t>
      </w:r>
      <w:r w:rsidRPr="00F41B61">
        <w:rPr>
          <w:rFonts w:ascii="Times New Roman" w:hAnsi="Times New Roman"/>
          <w:color w:val="000000"/>
          <w:sz w:val="24"/>
          <w:szCs w:val="24"/>
        </w:rPr>
        <w:t xml:space="preserve"> </w:t>
      </w:r>
      <w:r w:rsidRPr="00F41B61" w:rsidR="000F780A">
        <w:rPr>
          <w:rFonts w:ascii="Times New Roman" w:hAnsi="Times New Roman"/>
          <w:color w:val="000000"/>
          <w:sz w:val="24"/>
          <w:szCs w:val="24"/>
        </w:rPr>
        <w:t xml:space="preserve">rating </w:t>
      </w:r>
      <w:r w:rsidRPr="00F41B61">
        <w:rPr>
          <w:rFonts w:ascii="Times New Roman" w:hAnsi="Times New Roman"/>
          <w:color w:val="000000"/>
          <w:sz w:val="24"/>
          <w:szCs w:val="24"/>
        </w:rPr>
        <w:t xml:space="preserve">scheme for </w:t>
      </w:r>
      <w:r w:rsidRPr="00F41B61" w:rsidR="0094103C">
        <w:rPr>
          <w:rFonts w:ascii="Times New Roman" w:hAnsi="Times New Roman"/>
          <w:color w:val="000000"/>
          <w:sz w:val="24"/>
          <w:szCs w:val="24"/>
        </w:rPr>
        <w:t xml:space="preserve">the </w:t>
      </w:r>
      <w:r w:rsidRPr="00F41B61">
        <w:rPr>
          <w:rFonts w:ascii="Times New Roman" w:hAnsi="Times New Roman"/>
          <w:color w:val="000000"/>
          <w:sz w:val="24"/>
          <w:szCs w:val="24"/>
        </w:rPr>
        <w:t>energy efficiency of data Centres</w:t>
      </w:r>
      <w:r w:rsidRPr="00F41B61" w:rsidR="0094103C">
        <w:rPr>
          <w:rFonts w:ascii="Times New Roman" w:hAnsi="Times New Roman"/>
          <w:color w:val="000000"/>
          <w:sz w:val="24"/>
          <w:szCs w:val="24"/>
        </w:rPr>
        <w:t>.</w:t>
      </w:r>
      <w:r w:rsidRPr="00F41B61" w:rsidR="00E206F1">
        <w:rPr>
          <w:rFonts w:ascii="Times New Roman" w:hAnsi="Times New Roman"/>
          <w:color w:val="000000"/>
          <w:sz w:val="24"/>
          <w:szCs w:val="24"/>
        </w:rPr>
        <w:t xml:space="preserve"> </w:t>
      </w:r>
      <w:r w:rsidRPr="00F41B61" w:rsidR="0094103C">
        <w:rPr>
          <w:rFonts w:ascii="Times New Roman" w:hAnsi="Times New Roman"/>
          <w:color w:val="000000"/>
          <w:sz w:val="24"/>
          <w:szCs w:val="24"/>
        </w:rPr>
        <w:t>It</w:t>
      </w:r>
      <w:r w:rsidRPr="00F41B61">
        <w:rPr>
          <w:rFonts w:ascii="Times New Roman" w:hAnsi="Times New Roman"/>
          <w:color w:val="000000"/>
          <w:sz w:val="24"/>
          <w:szCs w:val="24"/>
        </w:rPr>
        <w:t xml:space="preserve"> will </w:t>
      </w:r>
      <w:r w:rsidRPr="00F41B61" w:rsidR="0094103C">
        <w:rPr>
          <w:rFonts w:ascii="Times New Roman" w:hAnsi="Times New Roman"/>
          <w:color w:val="000000"/>
          <w:sz w:val="24"/>
          <w:szCs w:val="24"/>
        </w:rPr>
        <w:t>also</w:t>
      </w:r>
      <w:r w:rsidRPr="00F41B61">
        <w:rPr>
          <w:rFonts w:ascii="Times New Roman" w:hAnsi="Times New Roman"/>
          <w:color w:val="000000"/>
          <w:sz w:val="24"/>
          <w:szCs w:val="24"/>
        </w:rPr>
        <w:t xml:space="preserve"> be reflected in the Cloud and AI Development Act, which </w:t>
      </w:r>
      <w:r w:rsidRPr="00F41B61" w:rsidR="007706C1">
        <w:rPr>
          <w:rFonts w:ascii="Times New Roman" w:hAnsi="Times New Roman"/>
          <w:color w:val="000000"/>
          <w:sz w:val="24"/>
          <w:szCs w:val="24"/>
        </w:rPr>
        <w:t xml:space="preserve">will </w:t>
      </w:r>
      <w:r w:rsidRPr="00F41B61" w:rsidR="00B76F85">
        <w:rPr>
          <w:rFonts w:ascii="Times New Roman" w:hAnsi="Times New Roman"/>
          <w:color w:val="000000"/>
          <w:sz w:val="24"/>
          <w:szCs w:val="24"/>
        </w:rPr>
        <w:t xml:space="preserve">propose conditions for </w:t>
      </w:r>
      <w:r w:rsidRPr="00F41B61" w:rsidR="00C03A1A">
        <w:rPr>
          <w:rFonts w:ascii="Times New Roman" w:hAnsi="Times New Roman"/>
          <w:color w:val="000000"/>
          <w:sz w:val="24"/>
          <w:szCs w:val="24"/>
        </w:rPr>
        <w:t>supporting/</w:t>
      </w:r>
      <w:r w:rsidR="008A043B">
        <w:rPr>
          <w:rFonts w:ascii="Times New Roman" w:hAnsi="Times New Roman"/>
          <w:color w:val="000000"/>
          <w:sz w:val="24"/>
          <w:szCs w:val="24"/>
        </w:rPr>
        <w:t xml:space="preserve"> </w:t>
      </w:r>
      <w:r w:rsidRPr="00F41B61">
        <w:rPr>
          <w:rFonts w:ascii="Times New Roman" w:hAnsi="Times New Roman"/>
          <w:color w:val="000000"/>
          <w:sz w:val="24"/>
          <w:szCs w:val="24"/>
        </w:rPr>
        <w:t>prioritis</w:t>
      </w:r>
      <w:r w:rsidRPr="00F41B61" w:rsidR="00C03A1A">
        <w:rPr>
          <w:rFonts w:ascii="Times New Roman" w:hAnsi="Times New Roman"/>
          <w:color w:val="000000"/>
          <w:sz w:val="24"/>
          <w:szCs w:val="24"/>
        </w:rPr>
        <w:t>ing</w:t>
      </w:r>
      <w:r w:rsidRPr="00F41B61">
        <w:rPr>
          <w:rFonts w:ascii="Times New Roman" w:hAnsi="Times New Roman"/>
          <w:color w:val="000000"/>
          <w:sz w:val="24"/>
          <w:szCs w:val="24"/>
        </w:rPr>
        <w:t xml:space="preserve"> sustainable data centre projects from the early stages of their development. The Act will also </w:t>
      </w:r>
      <w:r w:rsidRPr="00F41B61" w:rsidR="00824217">
        <w:rPr>
          <w:rFonts w:ascii="Times New Roman" w:hAnsi="Times New Roman"/>
          <w:color w:val="000000"/>
          <w:sz w:val="24"/>
          <w:szCs w:val="24"/>
        </w:rPr>
        <w:t xml:space="preserve">aim at </w:t>
      </w:r>
      <w:r w:rsidRPr="00F41B61">
        <w:rPr>
          <w:rFonts w:ascii="Times New Roman" w:hAnsi="Times New Roman"/>
          <w:color w:val="000000"/>
          <w:sz w:val="24"/>
          <w:szCs w:val="24"/>
        </w:rPr>
        <w:t>stimulat</w:t>
      </w:r>
      <w:r w:rsidRPr="00F41B61" w:rsidR="00824217">
        <w:rPr>
          <w:rFonts w:ascii="Times New Roman" w:hAnsi="Times New Roman"/>
          <w:color w:val="000000"/>
          <w:sz w:val="24"/>
          <w:szCs w:val="24"/>
        </w:rPr>
        <w:t>ing</w:t>
      </w:r>
      <w:r w:rsidRPr="00F41B61">
        <w:rPr>
          <w:rFonts w:ascii="Times New Roman" w:hAnsi="Times New Roman"/>
          <w:color w:val="000000"/>
          <w:sz w:val="24"/>
          <w:szCs w:val="24"/>
        </w:rPr>
        <w:t xml:space="preserve"> research and innovation in energy-efficient technologies</w:t>
      </w:r>
      <w:r w:rsidR="008629B8">
        <w:rPr>
          <w:rFonts w:ascii="Times New Roman" w:hAnsi="Times New Roman"/>
          <w:color w:val="000000"/>
          <w:sz w:val="24"/>
          <w:szCs w:val="24"/>
        </w:rPr>
        <w:t>,</w:t>
      </w:r>
      <w:r w:rsidRPr="00F41B61">
        <w:rPr>
          <w:rFonts w:ascii="Times New Roman" w:hAnsi="Times New Roman"/>
          <w:color w:val="000000"/>
          <w:sz w:val="24"/>
          <w:szCs w:val="24"/>
        </w:rPr>
        <w:t xml:space="preserve"> and </w:t>
      </w:r>
      <w:r w:rsidR="008629B8">
        <w:rPr>
          <w:rFonts w:ascii="Times New Roman" w:hAnsi="Times New Roman"/>
          <w:color w:val="000000"/>
          <w:sz w:val="24"/>
          <w:szCs w:val="24"/>
        </w:rPr>
        <w:t xml:space="preserve">it </w:t>
      </w:r>
      <w:r w:rsidRPr="00F41B61">
        <w:rPr>
          <w:rFonts w:ascii="Times New Roman" w:hAnsi="Times New Roman"/>
          <w:color w:val="000000"/>
          <w:sz w:val="24"/>
          <w:szCs w:val="24"/>
        </w:rPr>
        <w:t>will include ambitious sustainability targets for new deployment of computing infrastructures to ensure the growth of the European data centre capacity is sustainable from the beginning and remains such throughout all the development stages, thus aligning our technology and competitiveness objectives with our environmental responsibilities.</w:t>
      </w:r>
    </w:p>
    <w:p w:rsidR="457AFC2D" w:rsidRPr="00216EC0" w:rsidP="00ED786D" w14:paraId="1A7D099C" w14:textId="77FC1E31">
      <w:pPr>
        <w:pStyle w:val="5Normal"/>
        <w:rPr>
          <w:rFonts w:ascii="Times New Roman" w:hAnsi="Times New Roman"/>
          <w:sz w:val="24"/>
          <w:szCs w:val="24"/>
        </w:rPr>
      </w:pPr>
      <w:r w:rsidRPr="00F41B61">
        <w:rPr>
          <w:rFonts w:ascii="Times New Roman" w:hAnsi="Times New Roman"/>
          <w:b/>
          <w:bCs/>
          <w:sz w:val="24"/>
          <w:szCs w:val="24"/>
        </w:rPr>
        <w:t xml:space="preserve">Paragraph 83: </w:t>
      </w:r>
      <w:r w:rsidRPr="00216EC0" w:rsidR="0FB602C9">
        <w:rPr>
          <w:rFonts w:ascii="Times New Roman" w:hAnsi="Times New Roman"/>
          <w:color w:val="000000"/>
          <w:sz w:val="24"/>
          <w:szCs w:val="24"/>
        </w:rPr>
        <w:t>The Commission agrees that public and private investment</w:t>
      </w:r>
      <w:r w:rsidRPr="00216EC0" w:rsidR="2FED67EA">
        <w:rPr>
          <w:rFonts w:ascii="Times New Roman" w:hAnsi="Times New Roman"/>
          <w:color w:val="000000"/>
          <w:sz w:val="24"/>
          <w:szCs w:val="24"/>
        </w:rPr>
        <w:t>s</w:t>
      </w:r>
      <w:r w:rsidRPr="00216EC0" w:rsidR="0FB602C9">
        <w:rPr>
          <w:rFonts w:ascii="Times New Roman" w:hAnsi="Times New Roman"/>
          <w:color w:val="000000"/>
          <w:sz w:val="24"/>
          <w:szCs w:val="24"/>
        </w:rPr>
        <w:t xml:space="preserve"> are essential prerequisites for the development of modern European cloud and AI computing infrastructure. This is highlighted by Professor Draghi in his report</w:t>
      </w:r>
      <w:r w:rsidRPr="00216EC0" w:rsidR="008A40E3">
        <w:rPr>
          <w:rFonts w:ascii="Times New Roman" w:hAnsi="Times New Roman"/>
          <w:color w:val="000000"/>
          <w:sz w:val="24"/>
          <w:szCs w:val="24"/>
        </w:rPr>
        <w:t>.</w:t>
      </w:r>
      <w:r w:rsidRPr="00216EC0" w:rsidR="0FB602C9">
        <w:rPr>
          <w:rFonts w:ascii="Times New Roman" w:hAnsi="Times New Roman"/>
          <w:color w:val="000000"/>
          <w:sz w:val="24"/>
          <w:szCs w:val="24"/>
        </w:rPr>
        <w:t xml:space="preserve"> </w:t>
      </w:r>
      <w:r w:rsidRPr="00216EC0" w:rsidR="00740D89">
        <w:rPr>
          <w:rFonts w:ascii="Times New Roman" w:hAnsi="Times New Roman"/>
          <w:color w:val="000000"/>
          <w:sz w:val="24"/>
          <w:szCs w:val="24"/>
        </w:rPr>
        <w:t>To</w:t>
      </w:r>
      <w:r w:rsidRPr="00216EC0" w:rsidR="0FB602C9">
        <w:rPr>
          <w:rFonts w:ascii="Times New Roman" w:hAnsi="Times New Roman"/>
          <w:color w:val="000000"/>
          <w:sz w:val="24"/>
          <w:szCs w:val="24"/>
        </w:rPr>
        <w:t xml:space="preserve"> address this, the Cloud and AI Development Act will improve the conditions for investment in data centres, notably by streamlining permitting procedures across the Union to ensure that investors and operators of sustainable data centre projects</w:t>
      </w:r>
      <w:r w:rsidRPr="00216EC0" w:rsidR="000E7480">
        <w:rPr>
          <w:rFonts w:ascii="Times New Roman" w:hAnsi="Times New Roman"/>
          <w:color w:val="000000"/>
          <w:sz w:val="24"/>
          <w:szCs w:val="24"/>
        </w:rPr>
        <w:t xml:space="preserve"> able to implement projects on time.</w:t>
      </w:r>
    </w:p>
    <w:p w:rsidR="56086CB5" w:rsidRPr="00F41B61" w:rsidP="00ED786D" w14:paraId="1EBEC2EA" w14:textId="5ED9E77E">
      <w:pPr>
        <w:pStyle w:val="5Normal"/>
        <w:rPr>
          <w:rFonts w:ascii="Times New Roman" w:eastAsia="Courier New" w:hAnsi="Times New Roman"/>
          <w:sz w:val="24"/>
          <w:szCs w:val="24"/>
        </w:rPr>
      </w:pPr>
      <w:r w:rsidRPr="00F41B61">
        <w:rPr>
          <w:rFonts w:ascii="Times New Roman" w:hAnsi="Times New Roman"/>
          <w:b/>
          <w:bCs/>
          <w:sz w:val="24"/>
          <w:szCs w:val="24"/>
        </w:rPr>
        <w:t xml:space="preserve">Paragraph 83: </w:t>
      </w:r>
      <w:r w:rsidRPr="00F41B61" w:rsidR="4DE97BFF">
        <w:rPr>
          <w:rFonts w:ascii="Times New Roman" w:eastAsia="Courier New" w:hAnsi="Times New Roman"/>
          <w:sz w:val="24"/>
          <w:szCs w:val="24"/>
        </w:rPr>
        <w:t xml:space="preserve">The Commission fully agrees with the European Parliament and </w:t>
      </w:r>
      <w:r w:rsidRPr="00F41B61" w:rsidR="10084C9D">
        <w:rPr>
          <w:rFonts w:ascii="Times New Roman" w:eastAsia="Courier New" w:hAnsi="Times New Roman"/>
          <w:sz w:val="24"/>
          <w:szCs w:val="24"/>
        </w:rPr>
        <w:t>is addressing</w:t>
      </w:r>
      <w:r w:rsidRPr="00F41B61" w:rsidR="4DE97BFF">
        <w:rPr>
          <w:rFonts w:ascii="Times New Roman" w:eastAsia="Courier New" w:hAnsi="Times New Roman"/>
          <w:sz w:val="24"/>
          <w:szCs w:val="24"/>
        </w:rPr>
        <w:t xml:space="preserve"> its call </w:t>
      </w:r>
      <w:r w:rsidRPr="00F41B61" w:rsidR="342CCD0A">
        <w:rPr>
          <w:rFonts w:ascii="Times New Roman" w:eastAsia="Courier New" w:hAnsi="Times New Roman"/>
          <w:sz w:val="24"/>
          <w:szCs w:val="24"/>
        </w:rPr>
        <w:t xml:space="preserve">under </w:t>
      </w:r>
      <w:r w:rsidRPr="00F41B61" w:rsidR="4DE97BFF">
        <w:rPr>
          <w:rFonts w:ascii="Times New Roman" w:eastAsia="Courier New" w:hAnsi="Times New Roman"/>
          <w:sz w:val="24"/>
          <w:szCs w:val="24"/>
        </w:rPr>
        <w:t xml:space="preserve">the 2025 EU Action Plan on Cable Security, which covers both submarine data and electricity cables, including measures on security, repair, and investment. As a major deliverable under Action Plan, the Commission published in October 2025 an EU risk assessment on submarine cable infrastructures. </w:t>
      </w:r>
      <w:r w:rsidRPr="00216EC0" w:rsidR="4DE97BFF">
        <w:rPr>
          <w:rFonts w:ascii="Times New Roman" w:eastAsia="Courier New" w:hAnsi="Times New Roman"/>
          <w:sz w:val="24"/>
          <w:szCs w:val="24"/>
        </w:rPr>
        <w:t>In February 2026, the Commission followed up with a Cable Security Toolbox of mitigating measures, in response to the results of the EU risk assessment, and a list of priority areas for Cable Projects of European Interest (CPEIs), to be prioritised for future public support, under the Connecting Europe Facility (CEF) and other programmes.</w:t>
      </w:r>
      <w:r w:rsidRPr="00F41B61" w:rsidR="4DE97BFF">
        <w:rPr>
          <w:rFonts w:ascii="Times New Roman" w:eastAsia="Courier New" w:hAnsi="Times New Roman"/>
          <w:sz w:val="24"/>
          <w:szCs w:val="24"/>
        </w:rPr>
        <w:t xml:space="preserve"> All these deliverables were agreed together with Member States.</w:t>
      </w:r>
    </w:p>
    <w:p w:rsidR="003275CA" w:rsidRPr="00F41B61" w:rsidP="00ED786D" w14:paraId="13D140C8" w14:textId="6892BE5D">
      <w:pPr>
        <w:pStyle w:val="5Normal"/>
        <w:rPr>
          <w:rFonts w:ascii="Times New Roman" w:eastAsia="Courier New" w:hAnsi="Times New Roman"/>
          <w:sz w:val="24"/>
          <w:szCs w:val="24"/>
        </w:rPr>
      </w:pPr>
      <w:r w:rsidRPr="00F41B61">
        <w:rPr>
          <w:rFonts w:ascii="Times New Roman" w:eastAsia="Courier New" w:hAnsi="Times New Roman"/>
          <w:sz w:val="24"/>
          <w:szCs w:val="24"/>
        </w:rPr>
        <w:t xml:space="preserve">Furthermore, </w:t>
      </w:r>
      <w:r w:rsidRPr="00F41B61" w:rsidR="05B09D9B">
        <w:rPr>
          <w:rFonts w:ascii="Times New Roman" w:eastAsia="Courier New" w:hAnsi="Times New Roman"/>
          <w:sz w:val="24"/>
          <w:szCs w:val="24"/>
        </w:rPr>
        <w:t>i</w:t>
      </w:r>
      <w:r w:rsidRPr="00F41B61" w:rsidR="115E0B74">
        <w:rPr>
          <w:rFonts w:ascii="Times New Roman" w:eastAsia="Courier New" w:hAnsi="Times New Roman"/>
          <w:sz w:val="24"/>
          <w:szCs w:val="24"/>
        </w:rPr>
        <w:t xml:space="preserve">t should be noted that </w:t>
      </w:r>
      <w:r w:rsidRPr="00F41B61" w:rsidR="20B20D7F">
        <w:rPr>
          <w:rFonts w:ascii="Times New Roman" w:eastAsia="Courier New" w:hAnsi="Times New Roman"/>
          <w:sz w:val="24"/>
          <w:szCs w:val="24"/>
        </w:rPr>
        <w:t>a significant part of the investments to date made under</w:t>
      </w:r>
      <w:r w:rsidRPr="00F41B61" w:rsidR="720E60F1">
        <w:rPr>
          <w:rFonts w:ascii="Times New Roman" w:eastAsia="Courier New" w:hAnsi="Times New Roman"/>
          <w:sz w:val="24"/>
          <w:szCs w:val="24"/>
        </w:rPr>
        <w:t xml:space="preserve"> the Connecting Europe Facility Digital programme (CEF Digital)</w:t>
      </w:r>
      <w:r w:rsidRPr="00F41B61" w:rsidR="6B7CE205">
        <w:rPr>
          <w:rFonts w:ascii="Times New Roman" w:eastAsia="Courier New" w:hAnsi="Times New Roman"/>
          <w:sz w:val="24"/>
          <w:szCs w:val="24"/>
        </w:rPr>
        <w:t xml:space="preserve"> have</w:t>
      </w:r>
      <w:r w:rsidRPr="00F41B61" w:rsidR="720E60F1">
        <w:rPr>
          <w:rFonts w:ascii="Times New Roman" w:eastAsia="Courier New" w:hAnsi="Times New Roman"/>
          <w:sz w:val="24"/>
          <w:szCs w:val="24"/>
        </w:rPr>
        <w:t xml:space="preserve"> strengthen</w:t>
      </w:r>
      <w:r w:rsidRPr="00F41B61" w:rsidR="1DEF4BD5">
        <w:rPr>
          <w:rFonts w:ascii="Times New Roman" w:eastAsia="Courier New" w:hAnsi="Times New Roman"/>
          <w:sz w:val="24"/>
          <w:szCs w:val="24"/>
        </w:rPr>
        <w:t>ed already</w:t>
      </w:r>
      <w:r w:rsidRPr="00F41B61" w:rsidR="720E60F1">
        <w:rPr>
          <w:rFonts w:ascii="Times New Roman" w:eastAsia="Courier New" w:hAnsi="Times New Roman"/>
          <w:sz w:val="24"/>
          <w:szCs w:val="24"/>
        </w:rPr>
        <w:t xml:space="preserve"> the security and resilience of EU’s submarine cables. Currently, the programme is financing over EUR 600 million to support more than 70 projects related to critical backbone infrastructures.</w:t>
      </w:r>
      <w:r w:rsidRPr="00F41B61" w:rsidR="7BC85EA8">
        <w:rPr>
          <w:rFonts w:ascii="Times New Roman" w:eastAsia="Courier New" w:hAnsi="Times New Roman"/>
          <w:sz w:val="24"/>
          <w:szCs w:val="24"/>
        </w:rPr>
        <w:t xml:space="preserve"> Moreover, i</w:t>
      </w:r>
      <w:r w:rsidRPr="00F41B61" w:rsidR="720E60F1">
        <w:rPr>
          <w:rFonts w:ascii="Times New Roman" w:eastAsia="Courier New" w:hAnsi="Times New Roman"/>
          <w:sz w:val="24"/>
          <w:szCs w:val="24"/>
        </w:rPr>
        <w:t xml:space="preserve">n line with the prevention and detection objectives of the EU Action Plan on Cable Security, most of the CEF Digital funded projects integrate </w:t>
      </w:r>
      <w:r w:rsidR="001A3B13">
        <w:rPr>
          <w:rFonts w:ascii="Times New Roman" w:eastAsia="Courier New" w:hAnsi="Times New Roman"/>
          <w:sz w:val="24"/>
          <w:szCs w:val="24"/>
        </w:rPr>
        <w:t xml:space="preserve">smart </w:t>
      </w:r>
      <w:r w:rsidRPr="00F41B61" w:rsidR="720E60F1">
        <w:rPr>
          <w:rFonts w:ascii="Times New Roman" w:eastAsia="Courier New" w:hAnsi="Times New Roman"/>
          <w:sz w:val="24"/>
          <w:szCs w:val="24"/>
        </w:rPr>
        <w:t>technologies that act as early warning systems of potential threats.</w:t>
      </w:r>
      <w:r w:rsidRPr="00F41B61" w:rsidR="06141C0A">
        <w:rPr>
          <w:rFonts w:ascii="Times New Roman" w:eastAsia="Courier New" w:hAnsi="Times New Roman"/>
          <w:sz w:val="24"/>
          <w:szCs w:val="24"/>
        </w:rPr>
        <w:t xml:space="preserve"> </w:t>
      </w:r>
      <w:r w:rsidRPr="00F41B61" w:rsidR="720E60F1">
        <w:rPr>
          <w:rFonts w:ascii="Times New Roman" w:eastAsia="Courier New" w:hAnsi="Times New Roman"/>
          <w:sz w:val="24"/>
          <w:szCs w:val="24"/>
        </w:rPr>
        <w:t xml:space="preserve">The CEF Digital Work Programme has been just amended to channel European funding to strategic submarine cable </w:t>
      </w:r>
      <w:r w:rsidRPr="00F41B61" w:rsidR="720E60F1">
        <w:rPr>
          <w:rFonts w:ascii="Times New Roman" w:eastAsia="Courier New" w:hAnsi="Times New Roman"/>
          <w:sz w:val="24"/>
          <w:szCs w:val="24"/>
        </w:rPr>
        <w:t>initiatives. Worth a total EUR 347 million, the calls will support the Cable Projects of European Interest as well as reinforce the EU’s cable repair capacity and the equipment of submarine cables with smart capabilities.</w:t>
      </w:r>
    </w:p>
    <w:p w:rsidR="182F9681" w:rsidRPr="00F41B61" w:rsidP="00ED786D" w14:paraId="52288EEA" w14:textId="322607ED">
      <w:pPr>
        <w:pStyle w:val="5Normal"/>
        <w:rPr>
          <w:rFonts w:ascii="Times New Roman" w:eastAsia="Courier New" w:hAnsi="Times New Roman"/>
          <w:sz w:val="24"/>
          <w:szCs w:val="24"/>
        </w:rPr>
      </w:pPr>
      <w:r w:rsidRPr="00F41B61">
        <w:rPr>
          <w:rFonts w:ascii="Times New Roman" w:eastAsia="Courier New" w:hAnsi="Times New Roman"/>
          <w:sz w:val="24"/>
          <w:szCs w:val="24"/>
        </w:rPr>
        <w:t xml:space="preserve">For repair capabilities of energy cables, the Commission will follow up on the announced </w:t>
      </w:r>
      <w:r w:rsidRPr="00F41B61">
        <w:rPr>
          <w:rFonts w:ascii="Times New Roman" w:eastAsia="Courier New" w:hAnsi="Times New Roman"/>
          <w:snapToGrid w:val="0"/>
          <w:sz w:val="24"/>
          <w:szCs w:val="24"/>
          <w:lang w:eastAsia="en-US"/>
        </w:rPr>
        <w:t>EU Cable Vessels Reserve Fleet</w:t>
      </w:r>
      <w:r w:rsidRPr="00F41B61">
        <w:rPr>
          <w:rFonts w:ascii="Times New Roman" w:eastAsia="Courier New" w:hAnsi="Times New Roman"/>
          <w:sz w:val="24"/>
          <w:szCs w:val="24"/>
        </w:rPr>
        <w:t xml:space="preserve">, starting with a </w:t>
      </w:r>
      <w:r w:rsidRPr="00F41B61">
        <w:rPr>
          <w:rFonts w:ascii="Times New Roman" w:eastAsia="Courier New" w:hAnsi="Times New Roman"/>
          <w:snapToGrid w:val="0"/>
          <w:sz w:val="24"/>
          <w:szCs w:val="24"/>
          <w:lang w:eastAsia="en-US"/>
        </w:rPr>
        <w:t>pilot regional framework in the Baltic Sea</w:t>
      </w:r>
      <w:r w:rsidRPr="00F41B61">
        <w:rPr>
          <w:rFonts w:ascii="Times New Roman" w:eastAsia="Courier New" w:hAnsi="Times New Roman"/>
          <w:sz w:val="24"/>
          <w:szCs w:val="24"/>
        </w:rPr>
        <w:t xml:space="preserve">, in collaboration with Member States, cable owners, and producers. Preliminary discussions took place at ministerial level under the </w:t>
      </w:r>
      <w:r w:rsidR="0053184D">
        <w:rPr>
          <w:rFonts w:ascii="Times New Roman" w:eastAsia="Courier New" w:hAnsi="Times New Roman"/>
          <w:sz w:val="24"/>
          <w:szCs w:val="24"/>
        </w:rPr>
        <w:t>Ba</w:t>
      </w:r>
      <w:r w:rsidRPr="0053184D" w:rsidR="0053184D">
        <w:rPr>
          <w:rFonts w:ascii="Times New Roman" w:eastAsia="Courier New" w:hAnsi="Times New Roman"/>
          <w:sz w:val="24"/>
          <w:szCs w:val="24"/>
        </w:rPr>
        <w:t>ltic Energy Market Interconnection Plan (</w:t>
      </w:r>
      <w:r w:rsidRPr="00F41B61">
        <w:rPr>
          <w:rFonts w:ascii="Times New Roman" w:eastAsia="Courier New" w:hAnsi="Times New Roman"/>
          <w:snapToGrid w:val="0"/>
          <w:sz w:val="24"/>
          <w:szCs w:val="24"/>
          <w:lang w:eastAsia="en-US"/>
        </w:rPr>
        <w:t>BEMIP</w:t>
      </w:r>
      <w:r w:rsidR="0053184D">
        <w:rPr>
          <w:rFonts w:ascii="Times New Roman" w:eastAsia="Courier New" w:hAnsi="Times New Roman"/>
          <w:snapToGrid w:val="0"/>
          <w:sz w:val="24"/>
          <w:szCs w:val="24"/>
          <w:lang w:eastAsia="en-US"/>
        </w:rPr>
        <w:t>)</w:t>
      </w:r>
      <w:r w:rsidRPr="00F41B61">
        <w:rPr>
          <w:rFonts w:ascii="Times New Roman" w:eastAsia="Courier New" w:hAnsi="Times New Roman"/>
          <w:snapToGrid w:val="0"/>
          <w:sz w:val="24"/>
          <w:szCs w:val="24"/>
          <w:lang w:eastAsia="en-US"/>
        </w:rPr>
        <w:t xml:space="preserve"> High-Level Group</w:t>
      </w:r>
      <w:r w:rsidRPr="00F41B61">
        <w:rPr>
          <w:rFonts w:ascii="Times New Roman" w:eastAsia="Courier New" w:hAnsi="Times New Roman"/>
          <w:sz w:val="24"/>
          <w:szCs w:val="24"/>
        </w:rPr>
        <w:t xml:space="preserve"> in May last year, and DG ENER will continue this work under the implementation of the new BEMIP M</w:t>
      </w:r>
      <w:r w:rsidR="005A2FD5">
        <w:rPr>
          <w:rFonts w:ascii="Times New Roman" w:eastAsia="Courier New" w:hAnsi="Times New Roman"/>
          <w:sz w:val="24"/>
          <w:szCs w:val="24"/>
        </w:rPr>
        <w:t xml:space="preserve">emorandum </w:t>
      </w:r>
      <w:r w:rsidRPr="00F41B61">
        <w:rPr>
          <w:rFonts w:ascii="Times New Roman" w:eastAsia="Courier New" w:hAnsi="Times New Roman"/>
          <w:sz w:val="24"/>
          <w:szCs w:val="24"/>
        </w:rPr>
        <w:t>o</w:t>
      </w:r>
      <w:r w:rsidR="005A2FD5">
        <w:rPr>
          <w:rFonts w:ascii="Times New Roman" w:eastAsia="Courier New" w:hAnsi="Times New Roman"/>
          <w:sz w:val="24"/>
          <w:szCs w:val="24"/>
        </w:rPr>
        <w:t xml:space="preserve">f </w:t>
      </w:r>
      <w:r w:rsidRPr="00F41B61">
        <w:rPr>
          <w:rFonts w:ascii="Times New Roman" w:eastAsia="Courier New" w:hAnsi="Times New Roman"/>
          <w:sz w:val="24"/>
          <w:szCs w:val="24"/>
        </w:rPr>
        <w:t>U</w:t>
      </w:r>
      <w:r w:rsidR="005A2FD5">
        <w:rPr>
          <w:rFonts w:ascii="Times New Roman" w:eastAsia="Courier New" w:hAnsi="Times New Roman"/>
          <w:sz w:val="24"/>
          <w:szCs w:val="24"/>
        </w:rPr>
        <w:t>nderstanding</w:t>
      </w:r>
      <w:r w:rsidRPr="00F41B61">
        <w:rPr>
          <w:rFonts w:ascii="Times New Roman" w:eastAsia="Courier New" w:hAnsi="Times New Roman"/>
          <w:sz w:val="24"/>
          <w:szCs w:val="24"/>
        </w:rPr>
        <w:t>, which includes a stronger focus on security.</w:t>
      </w:r>
    </w:p>
    <w:p w:rsidR="73B0FD35" w:rsidRPr="00F41B61" w:rsidP="00ED786D" w14:paraId="2C10C6EA" w14:textId="10622FD9">
      <w:pPr>
        <w:pStyle w:val="5Normal"/>
        <w:rPr>
          <w:rFonts w:ascii="Times New Roman" w:hAnsi="Times New Roman"/>
          <w:sz w:val="24"/>
          <w:szCs w:val="24"/>
        </w:rPr>
      </w:pPr>
      <w:r w:rsidRPr="00F41B61">
        <w:rPr>
          <w:rFonts w:ascii="Times New Roman" w:hAnsi="Times New Roman"/>
          <w:b/>
          <w:bCs/>
          <w:sz w:val="24"/>
          <w:szCs w:val="24"/>
        </w:rPr>
        <w:t>Paragraph</w:t>
      </w:r>
      <w:r w:rsidR="000F1B38">
        <w:rPr>
          <w:rFonts w:ascii="Times New Roman" w:hAnsi="Times New Roman"/>
          <w:b/>
          <w:bCs/>
          <w:sz w:val="24"/>
          <w:szCs w:val="24"/>
        </w:rPr>
        <w:t>s</w:t>
      </w:r>
      <w:r w:rsidRPr="00F41B61">
        <w:rPr>
          <w:rFonts w:ascii="Times New Roman" w:hAnsi="Times New Roman"/>
          <w:b/>
          <w:bCs/>
          <w:sz w:val="24"/>
          <w:szCs w:val="24"/>
        </w:rPr>
        <w:t xml:space="preserve"> 85</w:t>
      </w:r>
      <w:r w:rsidRPr="00F41B61" w:rsidR="003A4F90">
        <w:rPr>
          <w:rFonts w:ascii="Times New Roman" w:hAnsi="Times New Roman"/>
          <w:b/>
          <w:bCs/>
          <w:sz w:val="24"/>
          <w:szCs w:val="24"/>
        </w:rPr>
        <w:t xml:space="preserve"> </w:t>
      </w:r>
      <w:r w:rsidR="000F1B38">
        <w:rPr>
          <w:rFonts w:ascii="Times New Roman" w:hAnsi="Times New Roman"/>
          <w:b/>
          <w:bCs/>
          <w:sz w:val="24"/>
          <w:szCs w:val="24"/>
        </w:rPr>
        <w:t xml:space="preserve">and </w:t>
      </w:r>
      <w:r w:rsidRPr="00F41B61" w:rsidR="003A4F90">
        <w:rPr>
          <w:rFonts w:ascii="Times New Roman" w:hAnsi="Times New Roman"/>
          <w:b/>
          <w:bCs/>
          <w:sz w:val="24"/>
          <w:szCs w:val="24"/>
        </w:rPr>
        <w:t>88</w:t>
      </w:r>
      <w:r w:rsidRPr="00F41B61">
        <w:rPr>
          <w:rFonts w:ascii="Times New Roman" w:hAnsi="Times New Roman"/>
          <w:b/>
          <w:bCs/>
          <w:sz w:val="24"/>
          <w:szCs w:val="24"/>
        </w:rPr>
        <w:t xml:space="preserve">: </w:t>
      </w:r>
      <w:r w:rsidRPr="00F41B61" w:rsidR="39EAE27B">
        <w:rPr>
          <w:rFonts w:ascii="Times New Roman" w:hAnsi="Times New Roman"/>
          <w:sz w:val="24"/>
          <w:szCs w:val="24"/>
        </w:rPr>
        <w:t xml:space="preserve">The Commission agrees with the European Parliament on the importance of repair capabilities, which are explicitly mentioned </w:t>
      </w:r>
      <w:r w:rsidRPr="00216EC0" w:rsidR="39EAE27B">
        <w:rPr>
          <w:rFonts w:ascii="Times New Roman" w:hAnsi="Times New Roman"/>
          <w:sz w:val="24"/>
          <w:szCs w:val="24"/>
        </w:rPr>
        <w:t xml:space="preserve">as priority areas </w:t>
      </w:r>
      <w:r w:rsidRPr="00F41B61" w:rsidR="39EAE27B">
        <w:rPr>
          <w:rFonts w:ascii="Times New Roman" w:hAnsi="Times New Roman"/>
          <w:sz w:val="24"/>
          <w:szCs w:val="24"/>
        </w:rPr>
        <w:t xml:space="preserve">in the </w:t>
      </w:r>
      <w:r w:rsidRPr="00216EC0" w:rsidR="39EAE27B">
        <w:rPr>
          <w:rFonts w:ascii="Times New Roman" w:hAnsi="Times New Roman"/>
          <w:sz w:val="24"/>
          <w:szCs w:val="24"/>
        </w:rPr>
        <w:t>2026 CPEI list, to be prioritised for future public support, under the CEF and other programmes.</w:t>
      </w:r>
    </w:p>
    <w:p w:rsidR="73B0FD35" w:rsidRPr="00F41B61" w:rsidP="00ED786D" w14:paraId="61022A55" w14:textId="21D259B2">
      <w:pPr>
        <w:pStyle w:val="5Normal"/>
        <w:rPr>
          <w:rFonts w:ascii="Times New Roman" w:hAnsi="Times New Roman"/>
          <w:sz w:val="24"/>
          <w:szCs w:val="24"/>
        </w:rPr>
      </w:pPr>
      <w:r w:rsidRPr="00F41B61">
        <w:rPr>
          <w:rFonts w:ascii="Times New Roman" w:hAnsi="Times New Roman"/>
          <w:sz w:val="24"/>
          <w:szCs w:val="24"/>
        </w:rPr>
        <w:t xml:space="preserve">The amended CEF Digital work programme has allocated </w:t>
      </w:r>
      <w:r w:rsidRPr="00F41B61" w:rsidR="0FE4F05B">
        <w:rPr>
          <w:rFonts w:ascii="Times New Roman" w:hAnsi="Times New Roman"/>
          <w:sz w:val="24"/>
          <w:szCs w:val="24"/>
        </w:rPr>
        <w:t xml:space="preserve">EUR </w:t>
      </w:r>
      <w:r w:rsidRPr="00F41B61">
        <w:rPr>
          <w:rFonts w:ascii="Times New Roman" w:hAnsi="Times New Roman"/>
          <w:sz w:val="24"/>
          <w:szCs w:val="24"/>
        </w:rPr>
        <w:t>60 million for funding EU</w:t>
      </w:r>
      <w:r w:rsidRPr="00F41B61" w:rsidR="1549C1E2">
        <w:rPr>
          <w:rFonts w:ascii="Times New Roman" w:hAnsi="Times New Roman"/>
          <w:sz w:val="24"/>
          <w:szCs w:val="24"/>
        </w:rPr>
        <w:t xml:space="preserve"> based </w:t>
      </w:r>
      <w:r w:rsidRPr="00F41B61">
        <w:rPr>
          <w:rFonts w:ascii="Times New Roman" w:hAnsi="Times New Roman"/>
          <w:sz w:val="24"/>
          <w:szCs w:val="24"/>
        </w:rPr>
        <w:t>repair equipment</w:t>
      </w:r>
      <w:r w:rsidRPr="00F41B61" w:rsidR="33F06CFB">
        <w:rPr>
          <w:rFonts w:ascii="Times New Roman" w:hAnsi="Times New Roman"/>
          <w:sz w:val="24"/>
          <w:szCs w:val="24"/>
        </w:rPr>
        <w:t>.</w:t>
      </w:r>
      <w:r w:rsidRPr="00F41B61" w:rsidR="3C646EAD">
        <w:rPr>
          <w:rFonts w:ascii="Times New Roman" w:hAnsi="Times New Roman"/>
          <w:sz w:val="24"/>
          <w:szCs w:val="24"/>
        </w:rPr>
        <w:t xml:space="preserve"> A new call for proposals with a budget of EUR 20 million was launched on 5 February</w:t>
      </w:r>
      <w:r w:rsidR="00DC7021">
        <w:rPr>
          <w:rFonts w:ascii="Times New Roman" w:hAnsi="Times New Roman"/>
          <w:sz w:val="24"/>
          <w:szCs w:val="24"/>
        </w:rPr>
        <w:t xml:space="preserve"> 2026</w:t>
      </w:r>
      <w:r w:rsidRPr="00F41B61" w:rsidR="3C646EAD">
        <w:rPr>
          <w:rFonts w:ascii="Times New Roman" w:hAnsi="Times New Roman"/>
          <w:sz w:val="24"/>
          <w:szCs w:val="24"/>
        </w:rPr>
        <w:t>, with the aim to fund adaptable modules for the repair of submarine cables. These modules will be hosted in ports or shipyards and will be available to re-establish service of submarine cables</w:t>
      </w:r>
      <w:r w:rsidRPr="00F41B61" w:rsidR="2D2818B6">
        <w:rPr>
          <w:rFonts w:ascii="Times New Roman" w:hAnsi="Times New Roman"/>
          <w:sz w:val="24"/>
          <w:szCs w:val="24"/>
        </w:rPr>
        <w:t>. While i</w:t>
      </w:r>
      <w:r w:rsidRPr="00F41B61" w:rsidR="3C646EAD">
        <w:rPr>
          <w:rFonts w:ascii="Times New Roman" w:hAnsi="Times New Roman"/>
          <w:sz w:val="24"/>
          <w:szCs w:val="24"/>
        </w:rPr>
        <w:t>ntervention is planned for all the main sea basins of the European Union, notably the Baltic, the Mediterranean and the Atlantic</w:t>
      </w:r>
      <w:r w:rsidRPr="00F41B61" w:rsidR="1262E37F">
        <w:rPr>
          <w:rFonts w:ascii="Times New Roman" w:hAnsi="Times New Roman"/>
          <w:sz w:val="24"/>
          <w:szCs w:val="24"/>
        </w:rPr>
        <w:t>,</w:t>
      </w:r>
      <w:r w:rsidRPr="00F41B61" w:rsidR="3C646EAD">
        <w:rPr>
          <w:rFonts w:ascii="Times New Roman" w:hAnsi="Times New Roman"/>
          <w:sz w:val="24"/>
          <w:szCs w:val="24"/>
        </w:rPr>
        <w:t xml:space="preserve"> </w:t>
      </w:r>
      <w:r w:rsidRPr="00F41B61" w:rsidR="5BD854D9">
        <w:rPr>
          <w:rFonts w:ascii="Times New Roman" w:hAnsi="Times New Roman"/>
          <w:sz w:val="24"/>
          <w:szCs w:val="24"/>
        </w:rPr>
        <w:t>t</w:t>
      </w:r>
      <w:r w:rsidRPr="00F41B61" w:rsidR="3C646EAD">
        <w:rPr>
          <w:rFonts w:ascii="Times New Roman" w:hAnsi="Times New Roman"/>
          <w:sz w:val="24"/>
          <w:szCs w:val="24"/>
        </w:rPr>
        <w:t>his first pilot call will focus on the Baltic Sea only.</w:t>
      </w:r>
    </w:p>
    <w:p w:rsidR="73B0FD35" w:rsidRPr="00F41B61" w:rsidP="00ED786D" w14:paraId="325B0B3C" w14:textId="6D24055F">
      <w:pPr>
        <w:pStyle w:val="5Normal"/>
        <w:rPr>
          <w:rFonts w:ascii="Times New Roman" w:hAnsi="Times New Roman"/>
          <w:sz w:val="24"/>
          <w:szCs w:val="24"/>
        </w:rPr>
      </w:pPr>
      <w:r w:rsidRPr="00F41B61">
        <w:rPr>
          <w:rFonts w:ascii="Times New Roman" w:hAnsi="Times New Roman"/>
          <w:sz w:val="24"/>
          <w:szCs w:val="24"/>
        </w:rPr>
        <w:t>Calls for proposals will be restricted to public entities with an ‘emergency response’ mandate, such as entities active in the civil protection, national emergency response agencies, coastguards and military navies.</w:t>
      </w:r>
    </w:p>
    <w:p w:rsidR="73B0FD35" w:rsidRPr="00F41B61" w:rsidP="00ED786D" w14:paraId="354758EE" w14:textId="0DE89D38">
      <w:pPr>
        <w:pStyle w:val="5Normal"/>
        <w:rPr>
          <w:rFonts w:ascii="Times New Roman" w:hAnsi="Times New Roman"/>
          <w:sz w:val="24"/>
          <w:szCs w:val="24"/>
        </w:rPr>
      </w:pPr>
      <w:r w:rsidRPr="00F41B61">
        <w:rPr>
          <w:rFonts w:ascii="Times New Roman" w:hAnsi="Times New Roman"/>
          <w:sz w:val="24"/>
          <w:szCs w:val="24"/>
        </w:rPr>
        <w:t xml:space="preserve">This CEF Digital </w:t>
      </w:r>
      <w:r w:rsidRPr="00F41B61" w:rsidR="2A2B6816">
        <w:rPr>
          <w:rFonts w:ascii="Times New Roman" w:hAnsi="Times New Roman"/>
          <w:sz w:val="24"/>
          <w:szCs w:val="24"/>
        </w:rPr>
        <w:t xml:space="preserve">is complementary </w:t>
      </w:r>
      <w:r w:rsidRPr="00F41B61">
        <w:rPr>
          <w:rFonts w:ascii="Times New Roman" w:hAnsi="Times New Roman"/>
          <w:sz w:val="24"/>
          <w:szCs w:val="24"/>
        </w:rPr>
        <w:t xml:space="preserve">with the call for the establishment of the Regional Cable Hubs under </w:t>
      </w:r>
      <w:r w:rsidR="00B56FE0">
        <w:rPr>
          <w:rFonts w:ascii="Times New Roman" w:hAnsi="Times New Roman"/>
          <w:sz w:val="24"/>
          <w:szCs w:val="24"/>
        </w:rPr>
        <w:t xml:space="preserve">the </w:t>
      </w:r>
      <w:r w:rsidRPr="00B56FE0" w:rsidR="00B56FE0">
        <w:rPr>
          <w:rFonts w:ascii="Times New Roman" w:hAnsi="Times New Roman"/>
          <w:sz w:val="24"/>
          <w:szCs w:val="24"/>
        </w:rPr>
        <w:t>Digital Europe Programme (</w:t>
      </w:r>
      <w:r w:rsidRPr="00F41B61">
        <w:rPr>
          <w:rFonts w:ascii="Times New Roman" w:hAnsi="Times New Roman"/>
          <w:sz w:val="24"/>
          <w:szCs w:val="24"/>
        </w:rPr>
        <w:t>DEP</w:t>
      </w:r>
      <w:r w:rsidR="00D500FA">
        <w:rPr>
          <w:rFonts w:ascii="Times New Roman" w:hAnsi="Times New Roman"/>
          <w:sz w:val="24"/>
          <w:szCs w:val="24"/>
        </w:rPr>
        <w:t>)</w:t>
      </w:r>
      <w:r w:rsidRPr="00F41B61">
        <w:rPr>
          <w:rFonts w:ascii="Times New Roman" w:hAnsi="Times New Roman"/>
          <w:sz w:val="24"/>
          <w:szCs w:val="24"/>
        </w:rPr>
        <w:t>, aimed to create Cable Integrated Surveillance Mechanisms per sea basin to enhance the detection capacity against threats to undersea cables.</w:t>
      </w:r>
    </w:p>
    <w:p w:rsidR="003A4F90" w:rsidRPr="00F41B61" w:rsidP="00ED786D" w14:paraId="1F86E9C3" w14:textId="593FDF86">
      <w:pPr>
        <w:pStyle w:val="5Normal"/>
        <w:rPr>
          <w:rFonts w:ascii="Times New Roman" w:hAnsi="Times New Roman"/>
          <w:sz w:val="24"/>
          <w:szCs w:val="24"/>
        </w:rPr>
      </w:pPr>
      <w:r w:rsidRPr="00F41B61">
        <w:rPr>
          <w:rFonts w:ascii="Times New Roman" w:eastAsia="Courier New" w:hAnsi="Times New Roman"/>
          <w:sz w:val="24"/>
          <w:szCs w:val="24"/>
        </w:rPr>
        <w:t xml:space="preserve">As regards IPCEIs, the Commission would like to recall that these are primarily an instrument to govern State aid, i.e. following initiatives by Member States. The Commission would however welcome co-funding of submarine cable projects by Member States (via IPCEIs </w:t>
      </w:r>
      <w:r w:rsidRPr="00F41B61">
        <w:rPr>
          <w:rFonts w:ascii="Times New Roman" w:hAnsi="Times New Roman"/>
          <w:sz w:val="24"/>
          <w:szCs w:val="24"/>
        </w:rPr>
        <w:t>where appropriate, or</w:t>
      </w:r>
      <w:r w:rsidRPr="00F41B61">
        <w:rPr>
          <w:rFonts w:ascii="Times New Roman" w:eastAsia="Courier New" w:hAnsi="Times New Roman"/>
          <w:sz w:val="24"/>
          <w:szCs w:val="24"/>
        </w:rPr>
        <w:t xml:space="preserve"> other</w:t>
      </w:r>
      <w:r w:rsidRPr="00F41B61">
        <w:rPr>
          <w:rFonts w:ascii="Times New Roman" w:hAnsi="Times New Roman"/>
          <w:sz w:val="24"/>
          <w:szCs w:val="24"/>
        </w:rPr>
        <w:t xml:space="preserve"> instruments</w:t>
      </w:r>
      <w:r w:rsidRPr="00F41B61">
        <w:rPr>
          <w:rFonts w:ascii="Times New Roman" w:eastAsia="Courier New" w:hAnsi="Times New Roman"/>
          <w:sz w:val="24"/>
          <w:szCs w:val="24"/>
        </w:rPr>
        <w:t>), as already stipulated in its Recommendation (EU) 2024/779 on Secure and Resilient Submarine Cable Infrastructures</w:t>
      </w:r>
      <w:r w:rsidRPr="00F41B61" w:rsidR="009B0CBB">
        <w:rPr>
          <w:rFonts w:ascii="Times New Roman" w:eastAsia="Courier New" w:hAnsi="Times New Roman"/>
          <w:sz w:val="24"/>
          <w:szCs w:val="24"/>
        </w:rPr>
        <w:t>.</w:t>
      </w:r>
    </w:p>
    <w:p w:rsidR="1C3A37D8" w:rsidRPr="00F41B61" w:rsidP="00ED786D" w14:paraId="7143A4E1" w14:textId="747EFAE3">
      <w:pPr>
        <w:pStyle w:val="5Normal"/>
        <w:rPr>
          <w:rFonts w:ascii="Times New Roman" w:hAnsi="Times New Roman"/>
          <w:sz w:val="24"/>
          <w:szCs w:val="24"/>
        </w:rPr>
      </w:pPr>
      <w:r w:rsidRPr="00F41B61">
        <w:rPr>
          <w:rFonts w:ascii="Times New Roman" w:hAnsi="Times New Roman"/>
          <w:b/>
          <w:bCs/>
          <w:sz w:val="24"/>
          <w:szCs w:val="24"/>
        </w:rPr>
        <w:t xml:space="preserve">Paragraph 87: </w:t>
      </w:r>
      <w:r w:rsidRPr="00F41B61">
        <w:rPr>
          <w:rFonts w:ascii="Times New Roman" w:hAnsi="Times New Roman"/>
          <w:sz w:val="24"/>
          <w:szCs w:val="24"/>
        </w:rPr>
        <w:t xml:space="preserve">The Commission fully agrees with the European Parliament to promote R&amp;I to enable advanced technological innovations in cable security. </w:t>
      </w:r>
      <w:r w:rsidRPr="00F41B61" w:rsidR="77BFCC36">
        <w:rPr>
          <w:rFonts w:ascii="Times New Roman" w:hAnsi="Times New Roman"/>
          <w:sz w:val="24"/>
          <w:szCs w:val="24"/>
        </w:rPr>
        <w:t>T</w:t>
      </w:r>
      <w:r w:rsidRPr="00F41B61">
        <w:rPr>
          <w:rFonts w:ascii="Times New Roman" w:hAnsi="Times New Roman"/>
          <w:sz w:val="24"/>
          <w:szCs w:val="24"/>
        </w:rPr>
        <w:t xml:space="preserve">he Commission is </w:t>
      </w:r>
      <w:r w:rsidRPr="00F41B61" w:rsidR="7BC2D513">
        <w:rPr>
          <w:rFonts w:ascii="Times New Roman" w:hAnsi="Times New Roman"/>
          <w:sz w:val="24"/>
          <w:szCs w:val="24"/>
        </w:rPr>
        <w:t>for instance</w:t>
      </w:r>
      <w:r w:rsidRPr="00F41B61">
        <w:rPr>
          <w:rFonts w:ascii="Times New Roman" w:hAnsi="Times New Roman"/>
          <w:sz w:val="24"/>
          <w:szCs w:val="24"/>
        </w:rPr>
        <w:t xml:space="preserve"> providing EUR 2 million for a coordinated support action under Horizon Europe to prepare the advancement of the state of the art of submarine cable infrastructures.</w:t>
      </w:r>
    </w:p>
    <w:p w:rsidR="4D262BD4" w:rsidRPr="00F41B61" w:rsidP="4D262BD4" w14:paraId="0FBCC60E" w14:textId="27AB9CEA">
      <w:pPr>
        <w:pStyle w:val="5Normal"/>
        <w:rPr>
          <w:rFonts w:ascii="Times New Roman" w:hAnsi="Times New Roman"/>
          <w:sz w:val="24"/>
          <w:szCs w:val="24"/>
        </w:rPr>
      </w:pPr>
      <w:r w:rsidRPr="00F41B61">
        <w:rPr>
          <w:rFonts w:ascii="Times New Roman" w:hAnsi="Times New Roman"/>
          <w:sz w:val="24"/>
          <w:szCs w:val="24"/>
        </w:rPr>
        <w:t>The CEF Digital programme has</w:t>
      </w:r>
      <w:r w:rsidRPr="00F41B61" w:rsidR="1A5C54D1">
        <w:rPr>
          <w:rFonts w:ascii="Times New Roman" w:hAnsi="Times New Roman"/>
          <w:sz w:val="24"/>
          <w:szCs w:val="24"/>
        </w:rPr>
        <w:t xml:space="preserve"> always incentivised deploying </w:t>
      </w:r>
      <w:r w:rsidRPr="00F41B61" w:rsidR="29E4540B">
        <w:rPr>
          <w:rFonts w:ascii="Times New Roman" w:hAnsi="Times New Roman"/>
          <w:sz w:val="24"/>
          <w:szCs w:val="24"/>
        </w:rPr>
        <w:t xml:space="preserve">the </w:t>
      </w:r>
      <w:r w:rsidRPr="00F41B61" w:rsidR="5BF73375">
        <w:rPr>
          <w:rFonts w:ascii="Times New Roman" w:hAnsi="Times New Roman"/>
          <w:sz w:val="24"/>
          <w:szCs w:val="24"/>
        </w:rPr>
        <w:t xml:space="preserve">latest </w:t>
      </w:r>
      <w:r w:rsidRPr="00F41B61" w:rsidR="1A5C54D1">
        <w:rPr>
          <w:rFonts w:ascii="Times New Roman" w:hAnsi="Times New Roman"/>
          <w:sz w:val="24"/>
          <w:szCs w:val="24"/>
        </w:rPr>
        <w:t>sensing</w:t>
      </w:r>
      <w:r w:rsidRPr="00F41B61" w:rsidR="679B8E3A">
        <w:rPr>
          <w:rFonts w:ascii="Times New Roman" w:hAnsi="Times New Roman"/>
          <w:sz w:val="24"/>
          <w:szCs w:val="24"/>
        </w:rPr>
        <w:t xml:space="preserve"> technologies</w:t>
      </w:r>
      <w:r w:rsidRPr="00F41B61" w:rsidR="1A5C54D1">
        <w:rPr>
          <w:rFonts w:ascii="Times New Roman" w:hAnsi="Times New Roman"/>
          <w:sz w:val="24"/>
          <w:szCs w:val="24"/>
        </w:rPr>
        <w:t xml:space="preserve"> with the deployment of new submarine cables. The </w:t>
      </w:r>
      <w:r w:rsidRPr="00F41B61" w:rsidR="5C3494F8">
        <w:rPr>
          <w:rFonts w:ascii="Times New Roman" w:hAnsi="Times New Roman"/>
          <w:sz w:val="24"/>
          <w:szCs w:val="24"/>
        </w:rPr>
        <w:t>recently amended</w:t>
      </w:r>
      <w:r w:rsidRPr="00F41B61" w:rsidR="1A5C54D1">
        <w:rPr>
          <w:rFonts w:ascii="Times New Roman" w:hAnsi="Times New Roman"/>
          <w:sz w:val="24"/>
          <w:szCs w:val="24"/>
        </w:rPr>
        <w:t xml:space="preserve"> </w:t>
      </w:r>
      <w:r w:rsidRPr="00F41B61" w:rsidR="4D652352">
        <w:rPr>
          <w:rFonts w:ascii="Times New Roman" w:hAnsi="Times New Roman"/>
          <w:sz w:val="24"/>
          <w:szCs w:val="24"/>
        </w:rPr>
        <w:t xml:space="preserve">CEF Digital </w:t>
      </w:r>
      <w:r w:rsidRPr="00F41B61" w:rsidR="1A5C54D1">
        <w:rPr>
          <w:rFonts w:ascii="Times New Roman" w:hAnsi="Times New Roman"/>
          <w:sz w:val="24"/>
          <w:szCs w:val="24"/>
        </w:rPr>
        <w:t xml:space="preserve">work programme </w:t>
      </w:r>
      <w:r w:rsidRPr="00F41B61" w:rsidR="3ACC4749">
        <w:rPr>
          <w:rFonts w:ascii="Times New Roman" w:hAnsi="Times New Roman"/>
          <w:sz w:val="24"/>
          <w:szCs w:val="24"/>
        </w:rPr>
        <w:t xml:space="preserve">now </w:t>
      </w:r>
      <w:r w:rsidRPr="00F41B61">
        <w:rPr>
          <w:rFonts w:ascii="Times New Roman" w:hAnsi="Times New Roman"/>
          <w:sz w:val="24"/>
          <w:szCs w:val="24"/>
        </w:rPr>
        <w:t>allocate</w:t>
      </w:r>
      <w:r w:rsidRPr="00F41B61" w:rsidR="249428A3">
        <w:rPr>
          <w:rFonts w:ascii="Times New Roman" w:hAnsi="Times New Roman"/>
          <w:sz w:val="24"/>
          <w:szCs w:val="24"/>
        </w:rPr>
        <w:t>s also</w:t>
      </w:r>
      <w:r w:rsidRPr="00F41B61">
        <w:rPr>
          <w:rFonts w:ascii="Times New Roman" w:hAnsi="Times New Roman"/>
          <w:sz w:val="24"/>
          <w:szCs w:val="24"/>
        </w:rPr>
        <w:t xml:space="preserve"> </w:t>
      </w:r>
      <w:r w:rsidRPr="00F41B61" w:rsidR="159825CE">
        <w:rPr>
          <w:rFonts w:ascii="Times New Roman" w:hAnsi="Times New Roman"/>
          <w:sz w:val="24"/>
          <w:szCs w:val="24"/>
        </w:rPr>
        <w:t xml:space="preserve">EUR </w:t>
      </w:r>
      <w:r w:rsidRPr="00F41B61">
        <w:rPr>
          <w:rFonts w:ascii="Times New Roman" w:hAnsi="Times New Roman"/>
          <w:sz w:val="24"/>
          <w:szCs w:val="24"/>
        </w:rPr>
        <w:t xml:space="preserve">20 million for </w:t>
      </w:r>
      <w:r w:rsidRPr="00F41B61" w:rsidR="472CC6EE">
        <w:rPr>
          <w:rFonts w:ascii="Times New Roman" w:hAnsi="Times New Roman"/>
          <w:sz w:val="24"/>
          <w:szCs w:val="24"/>
        </w:rPr>
        <w:t xml:space="preserve">retrofitting </w:t>
      </w:r>
      <w:r w:rsidRPr="00F41B61" w:rsidR="4B8FC692">
        <w:rPr>
          <w:rFonts w:ascii="Times New Roman" w:hAnsi="Times New Roman"/>
          <w:sz w:val="24"/>
          <w:szCs w:val="24"/>
        </w:rPr>
        <w:t xml:space="preserve">or upgrading </w:t>
      </w:r>
      <w:r w:rsidRPr="00F41B61" w:rsidR="0ACD61A9">
        <w:rPr>
          <w:rFonts w:ascii="Times New Roman" w:hAnsi="Times New Roman"/>
          <w:sz w:val="24"/>
          <w:szCs w:val="24"/>
        </w:rPr>
        <w:t>existing cables</w:t>
      </w:r>
      <w:r w:rsidRPr="00F41B61" w:rsidR="758A5C00">
        <w:rPr>
          <w:rFonts w:ascii="Times New Roman" w:hAnsi="Times New Roman"/>
          <w:sz w:val="24"/>
          <w:szCs w:val="24"/>
        </w:rPr>
        <w:t xml:space="preserve"> with smart technologies</w:t>
      </w:r>
      <w:r w:rsidRPr="00F41B61" w:rsidR="1B381249">
        <w:rPr>
          <w:rFonts w:ascii="Times New Roman" w:hAnsi="Times New Roman"/>
          <w:sz w:val="24"/>
          <w:szCs w:val="24"/>
        </w:rPr>
        <w:t xml:space="preserve">. A dedicated call is foreseen for launching in the first part of the year. </w:t>
      </w:r>
    </w:p>
    <w:p w:rsidR="000227D5" w:rsidRPr="00F41B61" w:rsidP="00ED786D" w14:paraId="72826D74" w14:textId="4B942E5A">
      <w:pPr>
        <w:pStyle w:val="5Normal"/>
        <w:rPr>
          <w:rFonts w:ascii="Times New Roman" w:hAnsi="Times New Roman"/>
          <w:b/>
          <w:bCs/>
          <w:sz w:val="24"/>
          <w:szCs w:val="24"/>
        </w:rPr>
      </w:pPr>
      <w:r w:rsidRPr="00F41B61">
        <w:rPr>
          <w:rFonts w:ascii="Times New Roman" w:hAnsi="Times New Roman"/>
          <w:b/>
          <w:bCs/>
          <w:sz w:val="24"/>
          <w:szCs w:val="24"/>
        </w:rPr>
        <w:t xml:space="preserve">Paragraphs </w:t>
      </w:r>
      <w:r w:rsidRPr="00F41B61" w:rsidR="0005137A">
        <w:rPr>
          <w:rFonts w:ascii="Times New Roman" w:hAnsi="Times New Roman"/>
          <w:b/>
          <w:bCs/>
          <w:sz w:val="24"/>
          <w:szCs w:val="24"/>
        </w:rPr>
        <w:t>93-95:</w:t>
      </w:r>
    </w:p>
    <w:p w:rsidR="738141F0" w:rsidRPr="00F41B61" w:rsidP="00ED786D" w14:paraId="5D29DD7C" w14:textId="39E06F1F">
      <w:pPr>
        <w:pStyle w:val="5Normal"/>
        <w:rPr>
          <w:rFonts w:ascii="Times New Roman" w:hAnsi="Times New Roman"/>
          <w:sz w:val="24"/>
          <w:szCs w:val="24"/>
        </w:rPr>
      </w:pPr>
      <w:r w:rsidRPr="00F41B61">
        <w:rPr>
          <w:rFonts w:ascii="Times New Roman" w:hAnsi="Times New Roman"/>
          <w:sz w:val="24"/>
          <w:szCs w:val="24"/>
        </w:rPr>
        <w:t xml:space="preserve">The </w:t>
      </w:r>
      <w:r w:rsidRPr="00F41B61" w:rsidR="465D09D8">
        <w:rPr>
          <w:rFonts w:ascii="Times New Roman" w:hAnsi="Times New Roman"/>
          <w:sz w:val="24"/>
          <w:szCs w:val="24"/>
        </w:rPr>
        <w:t>Commission</w:t>
      </w:r>
      <w:r w:rsidRPr="00F41B61">
        <w:rPr>
          <w:rFonts w:ascii="Times New Roman" w:hAnsi="Times New Roman"/>
          <w:sz w:val="24"/>
          <w:szCs w:val="24"/>
        </w:rPr>
        <w:t xml:space="preserve"> welcome</w:t>
      </w:r>
      <w:r w:rsidRPr="00F41B61" w:rsidR="3A65C08C">
        <w:rPr>
          <w:rFonts w:ascii="Times New Roman" w:hAnsi="Times New Roman"/>
          <w:sz w:val="24"/>
          <w:szCs w:val="24"/>
        </w:rPr>
        <w:t>s</w:t>
      </w:r>
      <w:r w:rsidRPr="00F41B61">
        <w:rPr>
          <w:rFonts w:ascii="Times New Roman" w:hAnsi="Times New Roman"/>
          <w:sz w:val="24"/>
          <w:szCs w:val="24"/>
        </w:rPr>
        <w:t xml:space="preserve"> the call to ensure that any new Union-level regulatory initiative delivers a tangible net reduction in costs and administrative burdens for businesses and recognise the need to remove barriers to market entry in order to enable European companies to scale and grow across the Single Market.</w:t>
      </w:r>
    </w:p>
    <w:p w:rsidR="490A9E5C" w:rsidRPr="00F41B61" w:rsidP="006D5B9B" w14:paraId="5625FF66" w14:textId="22A7DDFB">
      <w:pPr>
        <w:pStyle w:val="5Normal"/>
        <w:rPr>
          <w:rFonts w:ascii="Times New Roman" w:hAnsi="Times New Roman"/>
        </w:rPr>
      </w:pPr>
      <w:r w:rsidRPr="00F41B61">
        <w:rPr>
          <w:rFonts w:ascii="Times New Roman" w:hAnsi="Times New Roman"/>
          <w:sz w:val="24"/>
          <w:szCs w:val="24"/>
        </w:rPr>
        <w:t xml:space="preserve">The European Business Wallets play a key role in achieving this objective, as they </w:t>
      </w:r>
      <w:r w:rsidRPr="00F41B61" w:rsidR="626B7DF6">
        <w:rPr>
          <w:rFonts w:ascii="Times New Roman" w:hAnsi="Times New Roman"/>
          <w:sz w:val="24"/>
          <w:szCs w:val="24"/>
        </w:rPr>
        <w:t xml:space="preserve">will </w:t>
      </w:r>
      <w:r w:rsidRPr="00F41B61">
        <w:rPr>
          <w:rFonts w:ascii="Times New Roman" w:hAnsi="Times New Roman"/>
          <w:sz w:val="24"/>
          <w:szCs w:val="24"/>
        </w:rPr>
        <w:t>extend the benefits of the EU Digital Identity Framework to businesses</w:t>
      </w:r>
      <w:r w:rsidRPr="00F41B61" w:rsidR="12BAC424">
        <w:rPr>
          <w:rFonts w:ascii="Times New Roman" w:hAnsi="Times New Roman"/>
          <w:sz w:val="24"/>
          <w:szCs w:val="24"/>
        </w:rPr>
        <w:t xml:space="preserve"> by providing a tailored </w:t>
      </w:r>
      <w:r w:rsidRPr="00F41B61" w:rsidR="12BAC424">
        <w:rPr>
          <w:rFonts w:ascii="Times New Roman" w:hAnsi="Times New Roman"/>
          <w:sz w:val="24"/>
          <w:szCs w:val="24"/>
        </w:rPr>
        <w:t>solution</w:t>
      </w:r>
      <w:r w:rsidRPr="00F41B61">
        <w:rPr>
          <w:rFonts w:ascii="Times New Roman" w:hAnsi="Times New Roman"/>
          <w:sz w:val="24"/>
          <w:szCs w:val="24"/>
        </w:rPr>
        <w:t>, enabling them to interact seamlessly with public sector bodies and other businesses across the EU. By providing a secure and trusted digital environment for businesses, the Business Wallets will facilitate cross-border transactions, reduce administrative burdens, and increase efficiency. This initiative is a major step forward in the EU's single market strategy and will have a significant impact on the competitiveness of European businesses.</w:t>
      </w:r>
    </w:p>
    <w:p w:rsidR="13A19B1F" w:rsidRPr="00F41B61" w:rsidP="13A19B1F" w14:paraId="6A25C0ED" w14:textId="1DC7CE8B">
      <w:pPr>
        <w:pStyle w:val="5Normal"/>
        <w:rPr>
          <w:rFonts w:ascii="Times New Roman" w:hAnsi="Times New Roman"/>
          <w:sz w:val="24"/>
          <w:szCs w:val="24"/>
        </w:rPr>
      </w:pPr>
      <w:r w:rsidRPr="00F41B61">
        <w:rPr>
          <w:rFonts w:ascii="Times New Roman" w:hAnsi="Times New Roman"/>
          <w:sz w:val="24"/>
          <w:szCs w:val="24"/>
        </w:rPr>
        <w:t>By streamlining administrative procedures and reducing bureaucratic burdens, the Business Wallets will help to unlock the full potential of</w:t>
      </w:r>
      <w:r w:rsidRPr="00F41B61" w:rsidR="00674A7F">
        <w:rPr>
          <w:rFonts w:ascii="Times New Roman" w:hAnsi="Times New Roman"/>
          <w:sz w:val="24"/>
          <w:szCs w:val="24"/>
        </w:rPr>
        <w:t xml:space="preserve"> other initiatives, such as</w:t>
      </w:r>
      <w:r w:rsidRPr="00F41B61">
        <w:rPr>
          <w:rFonts w:ascii="Times New Roman" w:hAnsi="Times New Roman"/>
          <w:sz w:val="24"/>
          <w:szCs w:val="24"/>
        </w:rPr>
        <w:t xml:space="preserve"> the 28th regime, making it easier for companies to establish and operate across borders. This will be a major boost to the EU's single market strategy, and will help to drive economic growth, innovation, and competitiveness across the EU</w:t>
      </w:r>
      <w:r w:rsidRPr="00F41B61" w:rsidR="00490712">
        <w:rPr>
          <w:rFonts w:ascii="Times New Roman" w:hAnsi="Times New Roman"/>
          <w:sz w:val="24"/>
          <w:szCs w:val="24"/>
        </w:rPr>
        <w:t>.</w:t>
      </w:r>
    </w:p>
    <w:p w:rsidR="738141F0" w:rsidRPr="00F41B61" w:rsidP="00ED786D" w14:paraId="4E21E286" w14:textId="671DC2EF">
      <w:pPr>
        <w:pStyle w:val="5Normal"/>
        <w:rPr>
          <w:rFonts w:ascii="Times New Roman" w:hAnsi="Times New Roman"/>
          <w:sz w:val="24"/>
          <w:szCs w:val="24"/>
        </w:rPr>
      </w:pPr>
      <w:r w:rsidRPr="00F41B61">
        <w:rPr>
          <w:rFonts w:ascii="Times New Roman" w:hAnsi="Times New Roman"/>
          <w:snapToGrid w:val="0"/>
          <w:sz w:val="24"/>
          <w:szCs w:val="24"/>
          <w:lang w:eastAsia="en-US"/>
        </w:rPr>
        <w:t xml:space="preserve">In this context, it is important to underline that </w:t>
      </w:r>
      <w:r w:rsidRPr="00F41B61" w:rsidR="008E50A8">
        <w:rPr>
          <w:rFonts w:ascii="Times New Roman" w:hAnsi="Times New Roman"/>
          <w:snapToGrid w:val="0"/>
          <w:sz w:val="24"/>
          <w:szCs w:val="24"/>
          <w:lang w:eastAsia="en-US"/>
        </w:rPr>
        <w:t>e</w:t>
      </w:r>
      <w:r w:rsidRPr="00F41B61">
        <w:rPr>
          <w:rFonts w:ascii="Times New Roman" w:hAnsi="Times New Roman"/>
          <w:snapToGrid w:val="0"/>
          <w:sz w:val="24"/>
          <w:szCs w:val="24"/>
          <w:lang w:eastAsia="en-US"/>
        </w:rPr>
        <w:t>ven where legal requirements are harmonised or simplified at Union level, fragmented and duplicative national administrative procedures may continue to generate significant compliance costs.</w:t>
      </w:r>
    </w:p>
    <w:p w:rsidR="008E50A8" w:rsidRPr="00F41B61" w:rsidP="00ED786D" w14:paraId="425A672D" w14:textId="03C1B9BE">
      <w:pPr>
        <w:pStyle w:val="5Normal"/>
        <w:rPr>
          <w:rFonts w:ascii="Times New Roman" w:hAnsi="Times New Roman"/>
          <w:snapToGrid w:val="0"/>
          <w:sz w:val="24"/>
          <w:szCs w:val="24"/>
          <w:lang w:eastAsia="en-US"/>
        </w:rPr>
      </w:pPr>
      <w:r w:rsidRPr="00F41B61">
        <w:rPr>
          <w:rFonts w:ascii="Times New Roman" w:hAnsi="Times New Roman"/>
          <w:snapToGrid w:val="0"/>
          <w:sz w:val="24"/>
          <w:szCs w:val="24"/>
          <w:lang w:eastAsia="en-US"/>
        </w:rPr>
        <w:t xml:space="preserve">The accelerated and comprehensive implementation of the Single Digital Gateway and the Once-Only Technical System </w:t>
      </w:r>
      <w:r w:rsidRPr="00F41B61" w:rsidR="63877FA0">
        <w:rPr>
          <w:rFonts w:ascii="Times New Roman" w:hAnsi="Times New Roman"/>
          <w:snapToGrid w:val="0"/>
          <w:sz w:val="24"/>
          <w:szCs w:val="24"/>
          <w:lang w:eastAsia="en-US"/>
        </w:rPr>
        <w:t>constitute</w:t>
      </w:r>
      <w:r w:rsidRPr="00F41B61">
        <w:rPr>
          <w:rFonts w:ascii="Times New Roman" w:hAnsi="Times New Roman"/>
          <w:snapToGrid w:val="0"/>
          <w:sz w:val="24"/>
          <w:szCs w:val="24"/>
          <w:lang w:eastAsia="en-US"/>
        </w:rPr>
        <w:t xml:space="preserve"> a structural response to this challenge. By enabling interoperable, cross-border exchange of evidence between competent authorities and reducing repetitive documentary submissions, the SDG framework lowers transaction costs, enhances legal certainty and supports digital-by-default administrative processes.</w:t>
      </w:r>
    </w:p>
    <w:p w:rsidR="7695AFB8" w:rsidRPr="00F41B61" w:rsidP="5EC0333D" w14:paraId="3325F135" w14:textId="154B6BE9">
      <w:pPr>
        <w:pStyle w:val="5Normal"/>
        <w:rPr>
          <w:rFonts w:ascii="Times New Roman" w:hAnsi="Times New Roman"/>
          <w:sz w:val="24"/>
          <w:szCs w:val="24"/>
          <w:lang w:eastAsia="en-US"/>
        </w:rPr>
      </w:pPr>
      <w:r w:rsidRPr="00F41B61">
        <w:rPr>
          <w:rFonts w:ascii="Times New Roman" w:hAnsi="Times New Roman"/>
          <w:sz w:val="24"/>
          <w:szCs w:val="24"/>
          <w:lang w:eastAsia="en-US"/>
        </w:rPr>
        <w:t>The Interoperable Europe Act paves the way for the deployment of</w:t>
      </w:r>
      <w:r w:rsidRPr="00F41B61" w:rsidR="7BA77266">
        <w:rPr>
          <w:rFonts w:ascii="Times New Roman" w:hAnsi="Times New Roman"/>
          <w:sz w:val="24"/>
          <w:szCs w:val="24"/>
          <w:lang w:eastAsia="en-US"/>
        </w:rPr>
        <w:t xml:space="preserve"> </w:t>
      </w:r>
      <w:r w:rsidRPr="00F41B61" w:rsidR="447CBEAB">
        <w:rPr>
          <w:rFonts w:ascii="Times New Roman" w:hAnsi="Times New Roman"/>
          <w:sz w:val="24"/>
          <w:szCs w:val="24"/>
          <w:lang w:eastAsia="en-US"/>
        </w:rPr>
        <w:t xml:space="preserve">seamless </w:t>
      </w:r>
      <w:r w:rsidRPr="00F41B61" w:rsidR="7BA77266">
        <w:rPr>
          <w:rFonts w:ascii="Times New Roman" w:hAnsi="Times New Roman"/>
          <w:sz w:val="24"/>
          <w:szCs w:val="24"/>
          <w:lang w:eastAsia="en-US"/>
        </w:rPr>
        <w:t xml:space="preserve">interoperable </w:t>
      </w:r>
      <w:r w:rsidRPr="00F41B61">
        <w:rPr>
          <w:rFonts w:ascii="Times New Roman" w:hAnsi="Times New Roman"/>
          <w:sz w:val="24"/>
          <w:szCs w:val="24"/>
          <w:lang w:eastAsia="en-US"/>
        </w:rPr>
        <w:t xml:space="preserve">Trans-European Digital Public Services, </w:t>
      </w:r>
      <w:r w:rsidRPr="00F41B61" w:rsidR="03DEE605">
        <w:rPr>
          <w:rFonts w:ascii="Times New Roman" w:hAnsi="Times New Roman"/>
          <w:sz w:val="24"/>
          <w:szCs w:val="24"/>
          <w:lang w:eastAsia="en-US"/>
        </w:rPr>
        <w:t xml:space="preserve">ensuring that citizens and businesses can access digital services efficiently across different countries within the Union, favouring the effective completion of </w:t>
      </w:r>
      <w:r w:rsidRPr="00F41B61" w:rsidR="60C76307">
        <w:rPr>
          <w:rFonts w:ascii="Times New Roman" w:hAnsi="Times New Roman"/>
          <w:sz w:val="24"/>
          <w:szCs w:val="24"/>
          <w:lang w:eastAsia="en-US"/>
        </w:rPr>
        <w:t>the Digital Single Market.</w:t>
      </w:r>
    </w:p>
    <w:p w:rsidR="738141F0" w:rsidRPr="00F41B61" w:rsidP="00ED786D" w14:paraId="1E7D64A8" w14:textId="3CAB186E">
      <w:pPr>
        <w:pStyle w:val="5Normal"/>
        <w:rPr>
          <w:rFonts w:ascii="Times New Roman" w:hAnsi="Times New Roman"/>
          <w:snapToGrid w:val="0"/>
          <w:sz w:val="24"/>
          <w:szCs w:val="24"/>
          <w:lang w:eastAsia="en-US"/>
        </w:rPr>
      </w:pPr>
      <w:r w:rsidRPr="00F41B61">
        <w:rPr>
          <w:rFonts w:ascii="Times New Roman" w:hAnsi="Times New Roman"/>
          <w:snapToGrid w:val="0"/>
          <w:sz w:val="24"/>
          <w:szCs w:val="24"/>
          <w:lang w:eastAsia="en-US"/>
        </w:rPr>
        <w:t>Strengthening this infrastructure therefore directly contributes to ensuring that any future Union initiative in the same policy area delivers a genuine net burden reduction. It helps to ensure that legal simplification is matched by administrative operability, thereby removing practical obstacles to market entry and supporting the scaling-up of European businesses across Member States.</w:t>
      </w:r>
    </w:p>
    <w:p w:rsidR="0BA3DE8B" w:rsidRPr="00F41B61" w:rsidP="00ED786D" w14:paraId="6A7F425E" w14:textId="4B521A0A">
      <w:pPr>
        <w:pStyle w:val="5Normal"/>
        <w:rPr>
          <w:rFonts w:ascii="Times New Roman" w:hAnsi="Times New Roman"/>
          <w:sz w:val="24"/>
          <w:szCs w:val="24"/>
        </w:rPr>
      </w:pPr>
      <w:r w:rsidRPr="00F41B61">
        <w:rPr>
          <w:rFonts w:ascii="Times New Roman" w:hAnsi="Times New Roman"/>
          <w:sz w:val="24"/>
          <w:szCs w:val="24"/>
        </w:rPr>
        <w:t>The Commission will continue to be guided by the principle of simplification in the upcoming delivery of the commitments under the Single Market Strategy. The upcoming revision of the Internal Market Information System will aim to maximize the potential of the digital tool as a simplification enabler of administrative cooperation as well as to facilitate the user journey by allowing interoperability with existing digital tools and systems. In addition, the</w:t>
      </w:r>
      <w:r w:rsidRPr="00F41B61" w:rsidR="004D7A3E">
        <w:rPr>
          <w:rFonts w:ascii="Times New Roman" w:hAnsi="Times New Roman"/>
          <w:sz w:val="24"/>
          <w:szCs w:val="24"/>
        </w:rPr>
        <w:t xml:space="preserve"> </w:t>
      </w:r>
      <w:r w:rsidRPr="00F41B61" w:rsidR="4BFB6C75">
        <w:rPr>
          <w:rFonts w:ascii="Times New Roman" w:hAnsi="Times New Roman"/>
          <w:sz w:val="24"/>
          <w:szCs w:val="24"/>
        </w:rPr>
        <w:t>Commission policy on eInvoicing is shaped to reduce burden reduction, by the making e</w:t>
      </w:r>
      <w:r w:rsidRPr="00F41B61" w:rsidR="1DB91AB5">
        <w:rPr>
          <w:rFonts w:ascii="Times New Roman" w:hAnsi="Times New Roman"/>
          <w:sz w:val="24"/>
          <w:szCs w:val="24"/>
        </w:rPr>
        <w:t xml:space="preserve">lectronic invoicing for all companies </w:t>
      </w:r>
      <w:r w:rsidRPr="00F41B61" w:rsidR="4BFB6C75">
        <w:rPr>
          <w:rFonts w:ascii="Times New Roman" w:hAnsi="Times New Roman"/>
          <w:sz w:val="24"/>
          <w:szCs w:val="24"/>
        </w:rPr>
        <w:t xml:space="preserve">an enabler for automation, as the remarkable case of automated </w:t>
      </w:r>
      <w:r w:rsidR="00934F23">
        <w:rPr>
          <w:rFonts w:ascii="Times New Roman" w:hAnsi="Times New Roman"/>
          <w:sz w:val="24"/>
          <w:szCs w:val="24"/>
        </w:rPr>
        <w:t>value-added tax (</w:t>
      </w:r>
      <w:r w:rsidRPr="00F41B61" w:rsidR="4BFB6C75">
        <w:rPr>
          <w:rFonts w:ascii="Times New Roman" w:hAnsi="Times New Roman"/>
          <w:sz w:val="24"/>
          <w:szCs w:val="24"/>
        </w:rPr>
        <w:t>VAT</w:t>
      </w:r>
      <w:r w:rsidR="00934F23">
        <w:rPr>
          <w:rFonts w:ascii="Times New Roman" w:hAnsi="Times New Roman"/>
          <w:sz w:val="24"/>
          <w:szCs w:val="24"/>
        </w:rPr>
        <w:t>)</w:t>
      </w:r>
      <w:r w:rsidRPr="00F41B61" w:rsidR="4BFB6C75">
        <w:rPr>
          <w:rFonts w:ascii="Times New Roman" w:hAnsi="Times New Roman"/>
          <w:sz w:val="24"/>
          <w:szCs w:val="24"/>
        </w:rPr>
        <w:t xml:space="preserve"> r</w:t>
      </w:r>
      <w:r w:rsidRPr="00F41B61" w:rsidR="0B3CBC16">
        <w:rPr>
          <w:rFonts w:ascii="Times New Roman" w:hAnsi="Times New Roman"/>
          <w:sz w:val="24"/>
          <w:szCs w:val="24"/>
        </w:rPr>
        <w:t xml:space="preserve">eporting </w:t>
      </w:r>
      <w:r w:rsidRPr="00F41B61" w:rsidR="5845B8E6">
        <w:rPr>
          <w:rFonts w:ascii="Times New Roman" w:hAnsi="Times New Roman"/>
          <w:sz w:val="24"/>
          <w:szCs w:val="24"/>
        </w:rPr>
        <w:t xml:space="preserve">processed directly from the </w:t>
      </w:r>
      <w:r w:rsidRPr="00F41B61" w:rsidR="0B3CBC16">
        <w:rPr>
          <w:rFonts w:ascii="Times New Roman" w:hAnsi="Times New Roman"/>
          <w:sz w:val="24"/>
          <w:szCs w:val="24"/>
        </w:rPr>
        <w:t xml:space="preserve">eInvoice. </w:t>
      </w:r>
      <w:r w:rsidRPr="00F41B61">
        <w:rPr>
          <w:rFonts w:ascii="Times New Roman" w:hAnsi="Times New Roman"/>
          <w:sz w:val="24"/>
          <w:szCs w:val="24"/>
        </w:rPr>
        <w:t xml:space="preserve">In the context of the adoption of the legislative proposal for the revision of the Directive on electronic invoicing, planned for </w:t>
      </w:r>
      <w:r w:rsidR="00934F23">
        <w:rPr>
          <w:rFonts w:ascii="Times New Roman" w:hAnsi="Times New Roman"/>
          <w:sz w:val="24"/>
          <w:szCs w:val="24"/>
        </w:rPr>
        <w:t xml:space="preserve">the </w:t>
      </w:r>
      <w:r w:rsidRPr="00F41B61">
        <w:rPr>
          <w:rFonts w:ascii="Times New Roman" w:hAnsi="Times New Roman"/>
          <w:sz w:val="24"/>
          <w:szCs w:val="24"/>
        </w:rPr>
        <w:t xml:space="preserve">end of </w:t>
      </w:r>
      <w:r w:rsidRPr="00F41B61" w:rsidR="00B83FF1">
        <w:rPr>
          <w:rFonts w:ascii="Times New Roman" w:hAnsi="Times New Roman"/>
          <w:sz w:val="24"/>
          <w:szCs w:val="24"/>
        </w:rPr>
        <w:t>2026, the</w:t>
      </w:r>
      <w:r w:rsidRPr="00F41B61" w:rsidR="0B3CBC16">
        <w:rPr>
          <w:rFonts w:ascii="Times New Roman" w:hAnsi="Times New Roman"/>
          <w:sz w:val="24"/>
          <w:szCs w:val="24"/>
        </w:rPr>
        <w:t xml:space="preserve"> </w:t>
      </w:r>
      <w:r w:rsidRPr="00F41B61" w:rsidR="00B83FF1">
        <w:rPr>
          <w:rFonts w:ascii="Times New Roman" w:hAnsi="Times New Roman"/>
          <w:sz w:val="24"/>
          <w:szCs w:val="24"/>
        </w:rPr>
        <w:t>Commission will</w:t>
      </w:r>
      <w:r w:rsidRPr="00F41B61" w:rsidR="2C9B6AE9">
        <w:rPr>
          <w:rFonts w:ascii="Times New Roman" w:hAnsi="Times New Roman"/>
          <w:sz w:val="24"/>
          <w:szCs w:val="24"/>
        </w:rPr>
        <w:t xml:space="preserve"> </w:t>
      </w:r>
      <w:r w:rsidRPr="00F41B61" w:rsidR="0B3CBC16">
        <w:rPr>
          <w:rFonts w:ascii="Times New Roman" w:hAnsi="Times New Roman"/>
          <w:sz w:val="24"/>
          <w:szCs w:val="24"/>
        </w:rPr>
        <w:t>explor</w:t>
      </w:r>
      <w:r w:rsidRPr="00F41B61">
        <w:rPr>
          <w:rFonts w:ascii="Times New Roman" w:hAnsi="Times New Roman"/>
          <w:sz w:val="24"/>
          <w:szCs w:val="24"/>
        </w:rPr>
        <w:t>e</w:t>
      </w:r>
      <w:r w:rsidRPr="00F41B61" w:rsidR="0B3CBC16">
        <w:rPr>
          <w:rFonts w:ascii="Times New Roman" w:hAnsi="Times New Roman"/>
          <w:sz w:val="24"/>
          <w:szCs w:val="24"/>
        </w:rPr>
        <w:t xml:space="preserve"> other venues of automation based on eInvoicing and the European eInvoicing sta</w:t>
      </w:r>
      <w:r w:rsidRPr="00F41B61" w:rsidR="2388A4F9">
        <w:rPr>
          <w:rFonts w:ascii="Times New Roman" w:hAnsi="Times New Roman"/>
          <w:sz w:val="24"/>
          <w:szCs w:val="24"/>
        </w:rPr>
        <w:t xml:space="preserve">ndard, </w:t>
      </w:r>
      <w:r w:rsidR="004F74F0">
        <w:rPr>
          <w:rFonts w:ascii="Times New Roman" w:hAnsi="Times New Roman"/>
          <w:sz w:val="24"/>
          <w:szCs w:val="24"/>
        </w:rPr>
        <w:t xml:space="preserve">such </w:t>
      </w:r>
      <w:r w:rsidRPr="00F41B61" w:rsidR="5881CCF2">
        <w:rPr>
          <w:rFonts w:ascii="Times New Roman" w:hAnsi="Times New Roman"/>
          <w:sz w:val="24"/>
          <w:szCs w:val="24"/>
        </w:rPr>
        <w:t xml:space="preserve">as sustainability reporting, customs processes, </w:t>
      </w:r>
      <w:r w:rsidR="004F74F0">
        <w:rPr>
          <w:rFonts w:ascii="Times New Roman" w:hAnsi="Times New Roman"/>
          <w:sz w:val="24"/>
          <w:szCs w:val="24"/>
        </w:rPr>
        <w:t xml:space="preserve">and </w:t>
      </w:r>
      <w:r w:rsidRPr="00F41B61" w:rsidR="5881CCF2">
        <w:rPr>
          <w:rFonts w:ascii="Times New Roman" w:hAnsi="Times New Roman"/>
          <w:sz w:val="24"/>
          <w:szCs w:val="24"/>
        </w:rPr>
        <w:t xml:space="preserve">different </w:t>
      </w:r>
      <w:r w:rsidRPr="00F41B61" w:rsidR="008A2819">
        <w:rPr>
          <w:rFonts w:ascii="Times New Roman" w:hAnsi="Times New Roman"/>
          <w:sz w:val="24"/>
          <w:szCs w:val="24"/>
        </w:rPr>
        <w:t>statistical</w:t>
      </w:r>
      <w:r w:rsidRPr="00F41B61" w:rsidR="5881CCF2">
        <w:rPr>
          <w:rFonts w:ascii="Times New Roman" w:hAnsi="Times New Roman"/>
          <w:sz w:val="24"/>
          <w:szCs w:val="24"/>
        </w:rPr>
        <w:t xml:space="preserve"> obligations.</w:t>
      </w:r>
    </w:p>
    <w:p w:rsidR="46E7C554" w:rsidRPr="00F41B61" w:rsidP="00ED786D" w14:paraId="7E6BC97B" w14:textId="3A27B09E">
      <w:pPr>
        <w:pStyle w:val="5Normal"/>
        <w:rPr>
          <w:rFonts w:ascii="Times New Roman" w:hAnsi="Times New Roman"/>
          <w:sz w:val="24"/>
          <w:szCs w:val="24"/>
        </w:rPr>
      </w:pPr>
      <w:r w:rsidRPr="00F41B61">
        <w:rPr>
          <w:rFonts w:ascii="Times New Roman" w:hAnsi="Times New Roman"/>
          <w:b/>
          <w:bCs/>
          <w:sz w:val="24"/>
          <w:szCs w:val="24"/>
        </w:rPr>
        <w:t>Paragraphs 96</w:t>
      </w:r>
      <w:r w:rsidR="004F74F0">
        <w:rPr>
          <w:rFonts w:ascii="Times New Roman" w:hAnsi="Times New Roman"/>
          <w:b/>
          <w:bCs/>
          <w:sz w:val="24"/>
          <w:szCs w:val="24"/>
        </w:rPr>
        <w:t xml:space="preserve"> and </w:t>
      </w:r>
      <w:r w:rsidRPr="00F41B61">
        <w:rPr>
          <w:rFonts w:ascii="Times New Roman" w:hAnsi="Times New Roman"/>
          <w:b/>
          <w:bCs/>
          <w:sz w:val="24"/>
          <w:szCs w:val="24"/>
        </w:rPr>
        <w:t xml:space="preserve">97: </w:t>
      </w:r>
      <w:r w:rsidRPr="00F41B61" w:rsidR="00785067">
        <w:rPr>
          <w:rFonts w:ascii="Times New Roman" w:hAnsi="Times New Roman"/>
          <w:sz w:val="24"/>
          <w:szCs w:val="24"/>
        </w:rPr>
        <w:t xml:space="preserve">The Commission welcomes the </w:t>
      </w:r>
      <w:r w:rsidRPr="00F41B61" w:rsidR="00E3792F">
        <w:rPr>
          <w:rFonts w:ascii="Times New Roman" w:hAnsi="Times New Roman"/>
          <w:sz w:val="24"/>
          <w:szCs w:val="24"/>
        </w:rPr>
        <w:t xml:space="preserve">strategic importance that the resolution gives to the ongoing regulatory simplification efforts </w:t>
      </w:r>
      <w:r w:rsidR="00DC28A1">
        <w:rPr>
          <w:rFonts w:ascii="Times New Roman" w:hAnsi="Times New Roman"/>
          <w:sz w:val="24"/>
          <w:szCs w:val="24"/>
        </w:rPr>
        <w:t xml:space="preserve">that </w:t>
      </w:r>
      <w:r w:rsidRPr="00F41B61" w:rsidR="00E3792F">
        <w:rPr>
          <w:rFonts w:ascii="Times New Roman" w:hAnsi="Times New Roman"/>
          <w:sz w:val="24"/>
          <w:szCs w:val="24"/>
        </w:rPr>
        <w:t xml:space="preserve">the Commission is carrying out. The Commission stresses its full commitment </w:t>
      </w:r>
      <w:r w:rsidRPr="00F41B61">
        <w:rPr>
          <w:rFonts w:ascii="Times New Roman" w:hAnsi="Times New Roman"/>
          <w:sz w:val="24"/>
          <w:szCs w:val="24"/>
        </w:rPr>
        <w:t>to</w:t>
      </w:r>
      <w:r w:rsidRPr="00F41B61" w:rsidR="48FFEF35">
        <w:rPr>
          <w:rFonts w:ascii="Times New Roman" w:hAnsi="Times New Roman"/>
          <w:sz w:val="24"/>
          <w:szCs w:val="24"/>
        </w:rPr>
        <w:t xml:space="preserve"> </w:t>
      </w:r>
      <w:r w:rsidRPr="00F41B61" w:rsidR="1604CCC7">
        <w:rPr>
          <w:rFonts w:ascii="Times New Roman" w:hAnsi="Times New Roman"/>
          <w:sz w:val="24"/>
          <w:szCs w:val="24"/>
        </w:rPr>
        <w:t xml:space="preserve">support European industry by </w:t>
      </w:r>
      <w:r w:rsidRPr="00F41B61" w:rsidR="48FFEF35">
        <w:rPr>
          <w:rFonts w:ascii="Times New Roman" w:hAnsi="Times New Roman"/>
          <w:sz w:val="24"/>
          <w:szCs w:val="24"/>
        </w:rPr>
        <w:t>deliver</w:t>
      </w:r>
      <w:r w:rsidRPr="00F41B61" w:rsidR="7EA4B27A">
        <w:rPr>
          <w:rFonts w:ascii="Times New Roman" w:hAnsi="Times New Roman"/>
          <w:sz w:val="24"/>
          <w:szCs w:val="24"/>
        </w:rPr>
        <w:t>ing</w:t>
      </w:r>
      <w:r w:rsidRPr="00F41B61" w:rsidR="48FFEF35">
        <w:rPr>
          <w:rFonts w:ascii="Times New Roman" w:hAnsi="Times New Roman"/>
          <w:sz w:val="24"/>
          <w:szCs w:val="24"/>
        </w:rPr>
        <w:t xml:space="preserve"> better, simpler rules</w:t>
      </w:r>
      <w:r w:rsidRPr="00F41B61" w:rsidR="14495C8C">
        <w:rPr>
          <w:rFonts w:ascii="Times New Roman" w:hAnsi="Times New Roman"/>
          <w:sz w:val="24"/>
          <w:szCs w:val="24"/>
        </w:rPr>
        <w:t>.</w:t>
      </w:r>
      <w:r w:rsidRPr="00F41B61" w:rsidR="41FE186B">
        <w:rPr>
          <w:rFonts w:ascii="Times New Roman" w:hAnsi="Times New Roman"/>
          <w:sz w:val="24"/>
          <w:szCs w:val="24"/>
        </w:rPr>
        <w:t xml:space="preserve"> The Commission’s 2025 Overview Report on Simplification, Implementation and Enforcement highlights </w:t>
      </w:r>
      <w:r w:rsidRPr="00F41B61" w:rsidR="29C74D8A">
        <w:rPr>
          <w:rFonts w:ascii="Times New Roman" w:hAnsi="Times New Roman"/>
          <w:sz w:val="24"/>
          <w:szCs w:val="24"/>
        </w:rPr>
        <w:t>this</w:t>
      </w:r>
      <w:r w:rsidRPr="00F41B61" w:rsidR="41FE186B">
        <w:rPr>
          <w:rFonts w:ascii="Times New Roman" w:hAnsi="Times New Roman"/>
          <w:sz w:val="24"/>
          <w:szCs w:val="24"/>
        </w:rPr>
        <w:t xml:space="preserve"> shift in regulatory culture.</w:t>
      </w:r>
    </w:p>
    <w:p w:rsidR="40E12822" w:rsidRPr="00F41B61" w:rsidP="00ED786D" w14:paraId="470C29A8" w14:textId="61B2689F">
      <w:pPr>
        <w:pStyle w:val="5Normal"/>
        <w:rPr>
          <w:rFonts w:ascii="Times New Roman" w:hAnsi="Times New Roman"/>
          <w:sz w:val="24"/>
          <w:szCs w:val="24"/>
        </w:rPr>
      </w:pPr>
      <w:r w:rsidRPr="00F41B61">
        <w:rPr>
          <w:rFonts w:ascii="Times New Roman" w:hAnsi="Times New Roman"/>
          <w:sz w:val="24"/>
          <w:szCs w:val="24"/>
        </w:rPr>
        <w:t>T</w:t>
      </w:r>
      <w:r w:rsidRPr="00F41B61" w:rsidR="75521612">
        <w:rPr>
          <w:rFonts w:ascii="Times New Roman" w:hAnsi="Times New Roman"/>
          <w:sz w:val="24"/>
          <w:szCs w:val="24"/>
        </w:rPr>
        <w:t xml:space="preserve">he Commission is committed to </w:t>
      </w:r>
      <w:r w:rsidRPr="00F41B61" w:rsidR="24F4DBB2">
        <w:rPr>
          <w:rFonts w:ascii="Times New Roman" w:hAnsi="Times New Roman"/>
          <w:sz w:val="24"/>
          <w:szCs w:val="24"/>
        </w:rPr>
        <w:t xml:space="preserve">an ambitious simplification agenda </w:t>
      </w:r>
      <w:r w:rsidRPr="00F41B61">
        <w:rPr>
          <w:rFonts w:ascii="Times New Roman" w:hAnsi="Times New Roman"/>
          <w:sz w:val="24"/>
          <w:szCs w:val="24"/>
        </w:rPr>
        <w:t xml:space="preserve">for the digital rulebook, not least through its support to the co-legislators for the swift adoption of the Digital Omnibus and the Digital Omnibus on AI, which promise a EUR 5 billion reduction in administrative costs for European businesses, as well as the  </w:t>
      </w:r>
      <w:r w:rsidRPr="00F41B61" w:rsidR="1450C6D3">
        <w:rPr>
          <w:rFonts w:ascii="Times New Roman" w:hAnsi="Times New Roman"/>
          <w:sz w:val="24"/>
          <w:szCs w:val="24"/>
        </w:rPr>
        <w:t>European Business Wallets proposal</w:t>
      </w:r>
      <w:r w:rsidRPr="00F41B61">
        <w:rPr>
          <w:rFonts w:ascii="Times New Roman" w:hAnsi="Times New Roman"/>
          <w:sz w:val="24"/>
          <w:szCs w:val="24"/>
        </w:rPr>
        <w:t>, part of the Digital Package on Simplification presented</w:t>
      </w:r>
      <w:r w:rsidRPr="00F41B61" w:rsidR="15356A60">
        <w:rPr>
          <w:rFonts w:ascii="Times New Roman" w:hAnsi="Times New Roman"/>
          <w:sz w:val="24"/>
          <w:szCs w:val="24"/>
        </w:rPr>
        <w:t xml:space="preserve"> </w:t>
      </w:r>
      <w:r w:rsidRPr="00F41B61">
        <w:rPr>
          <w:rFonts w:ascii="Times New Roman" w:hAnsi="Times New Roman"/>
          <w:sz w:val="24"/>
          <w:szCs w:val="24"/>
        </w:rPr>
        <w:t>on 19 November 2025</w:t>
      </w:r>
      <w:r w:rsidRPr="00F41B61" w:rsidR="1450C6D3">
        <w:rPr>
          <w:rFonts w:ascii="Times New Roman" w:hAnsi="Times New Roman"/>
          <w:sz w:val="24"/>
          <w:szCs w:val="24"/>
        </w:rPr>
        <w:t xml:space="preserve">. </w:t>
      </w:r>
    </w:p>
    <w:p w:rsidR="00262349" w:rsidRPr="00F41B61" w:rsidP="00ED786D" w14:paraId="3589797E" w14:textId="1FAF6D20">
      <w:pPr>
        <w:pStyle w:val="5Normal"/>
        <w:rPr>
          <w:rFonts w:ascii="Times New Roman" w:hAnsi="Times New Roman"/>
          <w:sz w:val="24"/>
          <w:szCs w:val="24"/>
        </w:rPr>
      </w:pPr>
      <w:r w:rsidRPr="00F41B61">
        <w:rPr>
          <w:rFonts w:ascii="Times New Roman" w:hAnsi="Times New Roman"/>
          <w:sz w:val="24"/>
          <w:szCs w:val="24"/>
        </w:rPr>
        <w:t xml:space="preserve">The Commission will </w:t>
      </w:r>
      <w:r w:rsidRPr="00F41B61" w:rsidR="1039C159">
        <w:rPr>
          <w:rFonts w:ascii="Times New Roman" w:hAnsi="Times New Roman"/>
          <w:sz w:val="24"/>
          <w:szCs w:val="24"/>
        </w:rPr>
        <w:t xml:space="preserve">further </w:t>
      </w:r>
      <w:r w:rsidRPr="00F41B61">
        <w:rPr>
          <w:rFonts w:ascii="Times New Roman" w:hAnsi="Times New Roman"/>
          <w:sz w:val="24"/>
          <w:szCs w:val="24"/>
        </w:rPr>
        <w:t xml:space="preserve">pursue </w:t>
      </w:r>
      <w:r w:rsidRPr="00F41B61" w:rsidR="77F41CC0">
        <w:rPr>
          <w:rFonts w:ascii="Times New Roman" w:hAnsi="Times New Roman"/>
          <w:sz w:val="24"/>
          <w:szCs w:val="24"/>
        </w:rPr>
        <w:t xml:space="preserve">its efforts </w:t>
      </w:r>
      <w:r w:rsidRPr="00F41B61" w:rsidR="2E1C7074">
        <w:rPr>
          <w:rFonts w:ascii="Times New Roman" w:hAnsi="Times New Roman"/>
          <w:sz w:val="24"/>
          <w:szCs w:val="24"/>
        </w:rPr>
        <w:t xml:space="preserve">through an </w:t>
      </w:r>
      <w:r w:rsidRPr="00F41B61" w:rsidR="009B0CBB">
        <w:rPr>
          <w:rFonts w:ascii="Times New Roman" w:hAnsi="Times New Roman"/>
          <w:sz w:val="24"/>
          <w:szCs w:val="24"/>
        </w:rPr>
        <w:t xml:space="preserve">ongoing </w:t>
      </w:r>
      <w:r w:rsidRPr="00F41B61" w:rsidR="2E1C7074">
        <w:rPr>
          <w:rFonts w:ascii="Times New Roman" w:hAnsi="Times New Roman"/>
          <w:sz w:val="24"/>
          <w:szCs w:val="24"/>
        </w:rPr>
        <w:t xml:space="preserve">Digital Fitness Check, </w:t>
      </w:r>
      <w:r w:rsidRPr="00F41B61" w:rsidR="323090CA">
        <w:rPr>
          <w:rFonts w:ascii="Times New Roman" w:hAnsi="Times New Roman"/>
          <w:sz w:val="24"/>
          <w:szCs w:val="24"/>
        </w:rPr>
        <w:t>addressing</w:t>
      </w:r>
      <w:r w:rsidRPr="00F41B61" w:rsidR="00DF5E88">
        <w:rPr>
          <w:rFonts w:ascii="Times New Roman" w:hAnsi="Times New Roman"/>
          <w:sz w:val="24"/>
          <w:szCs w:val="24"/>
        </w:rPr>
        <w:t xml:space="preserve"> the cumulative impact of the digital acquis, </w:t>
      </w:r>
      <w:r w:rsidRPr="00F41B61" w:rsidR="2E1C7074">
        <w:rPr>
          <w:rFonts w:ascii="Times New Roman" w:hAnsi="Times New Roman"/>
          <w:sz w:val="24"/>
          <w:szCs w:val="24"/>
        </w:rPr>
        <w:t>to ensure that Europe remains innovation-driven</w:t>
      </w:r>
      <w:r w:rsidRPr="00F41B61" w:rsidR="31869F49">
        <w:rPr>
          <w:rFonts w:ascii="Times New Roman" w:hAnsi="Times New Roman"/>
          <w:sz w:val="24"/>
          <w:szCs w:val="24"/>
        </w:rPr>
        <w:t xml:space="preserve"> and a place where companies of all sizes can scale and grow.</w:t>
      </w:r>
    </w:p>
    <w:p w:rsidR="008E50A8" w:rsidRPr="00F41B61" w:rsidP="77DC2AE9" w14:paraId="0580CA21" w14:textId="4397B1DC">
      <w:pPr>
        <w:pStyle w:val="5Normal"/>
        <w:rPr>
          <w:rFonts w:ascii="Times New Roman" w:hAnsi="Times New Roman"/>
          <w:sz w:val="24"/>
          <w:szCs w:val="24"/>
        </w:rPr>
      </w:pPr>
      <w:r w:rsidRPr="00F41B61">
        <w:rPr>
          <w:rFonts w:ascii="Times New Roman" w:hAnsi="Times New Roman"/>
          <w:b/>
          <w:bCs/>
          <w:sz w:val="24"/>
          <w:szCs w:val="24"/>
        </w:rPr>
        <w:t>Paragraph 99</w:t>
      </w:r>
      <w:r w:rsidRPr="00F41B61">
        <w:rPr>
          <w:rFonts w:ascii="Times New Roman" w:hAnsi="Times New Roman"/>
          <w:sz w:val="24"/>
          <w:szCs w:val="24"/>
        </w:rPr>
        <w:t>: In line with the E</w:t>
      </w:r>
      <w:r w:rsidRPr="00F41B61" w:rsidR="00331DA6">
        <w:rPr>
          <w:rFonts w:ascii="Times New Roman" w:hAnsi="Times New Roman"/>
          <w:sz w:val="24"/>
          <w:szCs w:val="24"/>
        </w:rPr>
        <w:t xml:space="preserve">uropean </w:t>
      </w:r>
      <w:r w:rsidRPr="00F41B61">
        <w:rPr>
          <w:rFonts w:ascii="Times New Roman" w:hAnsi="Times New Roman"/>
          <w:sz w:val="24"/>
          <w:szCs w:val="24"/>
        </w:rPr>
        <w:t>P</w:t>
      </w:r>
      <w:r w:rsidRPr="00F41B61" w:rsidR="00331DA6">
        <w:rPr>
          <w:rFonts w:ascii="Times New Roman" w:hAnsi="Times New Roman"/>
          <w:sz w:val="24"/>
          <w:szCs w:val="24"/>
        </w:rPr>
        <w:t>arliament</w:t>
      </w:r>
      <w:r w:rsidR="00B47351">
        <w:rPr>
          <w:rFonts w:ascii="Times New Roman" w:hAnsi="Times New Roman"/>
          <w:sz w:val="24"/>
          <w:szCs w:val="24"/>
        </w:rPr>
        <w:t>’s</w:t>
      </w:r>
      <w:r w:rsidRPr="00F41B61">
        <w:rPr>
          <w:rFonts w:ascii="Times New Roman" w:hAnsi="Times New Roman"/>
          <w:sz w:val="24"/>
          <w:szCs w:val="24"/>
        </w:rPr>
        <w:t xml:space="preserve"> resolution, the Commission presented a proposal for the 28</w:t>
      </w:r>
      <w:r w:rsidRPr="00F41B61">
        <w:rPr>
          <w:rFonts w:ascii="Times New Roman" w:hAnsi="Times New Roman"/>
          <w:sz w:val="24"/>
          <w:szCs w:val="24"/>
          <w:vertAlign w:val="superscript"/>
        </w:rPr>
        <w:t>th</w:t>
      </w:r>
      <w:r w:rsidRPr="00F41B61">
        <w:rPr>
          <w:rFonts w:ascii="Times New Roman" w:hAnsi="Times New Roman"/>
          <w:sz w:val="24"/>
          <w:szCs w:val="24"/>
        </w:rPr>
        <w:t xml:space="preserve"> regime corporate legal framework – EU Inc – on 18 March 2026. It is one of the key initiatives to reduce regulatory fragmentation across the EU, reduce costs for companies and provide an attractive business environment encouraging companies to set up and scale up in the EU.</w:t>
      </w:r>
    </w:p>
    <w:p w:rsidR="008E50A8" w:rsidRPr="00F41B61" w:rsidP="77DC2AE9" w14:paraId="6199A3A6" w14:textId="68289EAA">
      <w:pPr>
        <w:pStyle w:val="5Normal"/>
        <w:rPr>
          <w:rFonts w:ascii="Times New Roman" w:hAnsi="Times New Roman"/>
          <w:sz w:val="24"/>
          <w:szCs w:val="24"/>
        </w:rPr>
      </w:pPr>
      <w:r>
        <w:rPr>
          <w:rFonts w:ascii="Times New Roman" w:hAnsi="Times New Roman"/>
          <w:sz w:val="24"/>
          <w:szCs w:val="24"/>
        </w:rPr>
        <w:t xml:space="preserve">The proposal </w:t>
      </w:r>
      <w:r w:rsidRPr="00F41B61">
        <w:rPr>
          <w:rFonts w:ascii="Times New Roman" w:hAnsi="Times New Roman"/>
          <w:sz w:val="24"/>
          <w:szCs w:val="24"/>
        </w:rPr>
        <w:t xml:space="preserve">puts a strong focus on digitalisation by providing digital-by-default corporate procedures throughout the company lifecycle and applying the </w:t>
      </w:r>
      <w:r w:rsidRPr="00216EC0">
        <w:rPr>
          <w:rFonts w:ascii="Times New Roman" w:hAnsi="Times New Roman"/>
          <w:sz w:val="24"/>
          <w:szCs w:val="24"/>
        </w:rPr>
        <w:t xml:space="preserve">“once-only principle” so that corporate information is shared directly between national authorities rather than requested repeatedly from companies. It also relies on digital infrastructures by providing </w:t>
      </w:r>
      <w:r w:rsidRPr="00F41B61">
        <w:rPr>
          <w:rFonts w:ascii="Times New Roman" w:hAnsi="Times New Roman"/>
          <w:sz w:val="24"/>
          <w:szCs w:val="24"/>
        </w:rPr>
        <w:t>for a multilingual EU central interface for the registration of EU Inc. companies and for submitting corporate information by such companies, which will build on the Business Registers Interconnection System (BRIS) and will be developed towards a central digital register to further simplify and streamline the digital registration and filing, and provide optional guided forms and models for EU Inc. companies.</w:t>
      </w:r>
    </w:p>
    <w:p w:rsidR="008E50A8" w:rsidRPr="00F41B61" w:rsidP="77DC2AE9" w14:paraId="72E7ADAF" w14:textId="795BBFE3">
      <w:pPr>
        <w:pStyle w:val="5Normal"/>
        <w:rPr>
          <w:rFonts w:ascii="Times New Roman" w:hAnsi="Times New Roman"/>
          <w:sz w:val="24"/>
          <w:szCs w:val="24"/>
        </w:rPr>
      </w:pPr>
      <w:r w:rsidRPr="00F41B61">
        <w:rPr>
          <w:rFonts w:ascii="Times New Roman" w:hAnsi="Times New Roman"/>
          <w:sz w:val="24"/>
          <w:szCs w:val="24"/>
        </w:rPr>
        <w:t>The proposal also builds on the existing and future EU digital solutions and tools, including the unique EU company identifier (EUID), the EU Digital Identity Wallets and trust services such as electronic signatures, and ensures compatibility with the European Business Wallets</w:t>
      </w:r>
      <w:r w:rsidRPr="00F41B61" w:rsidR="5B5619ED">
        <w:rPr>
          <w:rFonts w:ascii="Times New Roman" w:hAnsi="Times New Roman"/>
          <w:sz w:val="24"/>
          <w:szCs w:val="24"/>
        </w:rPr>
        <w:t>.</w:t>
      </w:r>
    </w:p>
    <w:p w:rsidR="008E50A8" w:rsidRPr="00F41B61" w:rsidP="28E3232B" w14:paraId="087A7DF4" w14:textId="7C20F9F7">
      <w:pPr>
        <w:pStyle w:val="5Normal"/>
        <w:rPr>
          <w:rFonts w:ascii="Times New Roman" w:hAnsi="Times New Roman"/>
          <w:sz w:val="24"/>
          <w:szCs w:val="24"/>
        </w:rPr>
      </w:pPr>
      <w:r w:rsidRPr="00F41B61">
        <w:rPr>
          <w:rFonts w:ascii="Times New Roman" w:hAnsi="Times New Roman"/>
          <w:sz w:val="24"/>
          <w:szCs w:val="24"/>
        </w:rPr>
        <w:t xml:space="preserve">Together with the legislative proposal, the Commission has also presented a </w:t>
      </w:r>
      <w:r w:rsidR="005C7531">
        <w:rPr>
          <w:rFonts w:ascii="Times New Roman" w:hAnsi="Times New Roman"/>
          <w:sz w:val="24"/>
          <w:szCs w:val="24"/>
        </w:rPr>
        <w:t>c</w:t>
      </w:r>
      <w:r w:rsidRPr="00F41B61">
        <w:rPr>
          <w:rFonts w:ascii="Times New Roman" w:hAnsi="Times New Roman"/>
          <w:sz w:val="24"/>
          <w:szCs w:val="24"/>
        </w:rPr>
        <w:t>ommunication “Towards a 28</w:t>
      </w:r>
      <w:r w:rsidRPr="00216EC0">
        <w:rPr>
          <w:rFonts w:ascii="Times New Roman" w:hAnsi="Times New Roman"/>
          <w:sz w:val="24"/>
          <w:szCs w:val="24"/>
          <w:vertAlign w:val="superscript"/>
        </w:rPr>
        <w:t>th</w:t>
      </w:r>
      <w:r w:rsidRPr="00F41B61">
        <w:rPr>
          <w:rFonts w:ascii="Times New Roman" w:hAnsi="Times New Roman"/>
          <w:sz w:val="24"/>
          <w:szCs w:val="24"/>
        </w:rPr>
        <w:t xml:space="preserve"> regime for EU companies”, </w:t>
      </w:r>
      <w:r w:rsidRPr="00F41B61" w:rsidR="48C622D6">
        <w:rPr>
          <w:rFonts w:ascii="Times New Roman" w:hAnsi="Times New Roman"/>
          <w:sz w:val="24"/>
          <w:szCs w:val="24"/>
        </w:rPr>
        <w:t>which highlights that the European Business Wallets will enable EU companies to interact digitally with public authorities and economic operators across the EU, allowing</w:t>
      </w:r>
      <w:r w:rsidRPr="00F41B61" w:rsidR="5AD03B36">
        <w:rPr>
          <w:rFonts w:ascii="Times New Roman" w:hAnsi="Times New Roman"/>
          <w:sz w:val="24"/>
          <w:szCs w:val="24"/>
        </w:rPr>
        <w:t>,</w:t>
      </w:r>
      <w:r w:rsidRPr="00F41B61" w:rsidR="48C622D6">
        <w:rPr>
          <w:rFonts w:ascii="Times New Roman" w:hAnsi="Times New Roman"/>
          <w:sz w:val="24"/>
          <w:szCs w:val="24"/>
        </w:rPr>
        <w:t xml:space="preserve"> for</w:t>
      </w:r>
      <w:r w:rsidRPr="00F41B61" w:rsidR="16D40C1A">
        <w:rPr>
          <w:rFonts w:ascii="Times New Roman" w:hAnsi="Times New Roman"/>
          <w:sz w:val="24"/>
          <w:szCs w:val="24"/>
        </w:rPr>
        <w:t xml:space="preserve"> example, the</w:t>
      </w:r>
      <w:r w:rsidRPr="00F41B61" w:rsidR="48C622D6">
        <w:rPr>
          <w:rFonts w:ascii="Times New Roman" w:hAnsi="Times New Roman"/>
          <w:sz w:val="24"/>
          <w:szCs w:val="24"/>
        </w:rPr>
        <w:t xml:space="preserve"> effortless submission o</w:t>
      </w:r>
      <w:r w:rsidRPr="00F41B61" w:rsidR="6457A8AE">
        <w:rPr>
          <w:rFonts w:ascii="Times New Roman" w:hAnsi="Times New Roman"/>
          <w:sz w:val="24"/>
          <w:szCs w:val="24"/>
        </w:rPr>
        <w:t>f</w:t>
      </w:r>
      <w:r w:rsidRPr="00F41B61" w:rsidR="0E2DDB1F">
        <w:rPr>
          <w:rFonts w:ascii="Times New Roman" w:hAnsi="Times New Roman"/>
          <w:sz w:val="24"/>
          <w:szCs w:val="24"/>
        </w:rPr>
        <w:t xml:space="preserve"> </w:t>
      </w:r>
      <w:r w:rsidRPr="00F41B61" w:rsidR="48C622D6">
        <w:rPr>
          <w:rFonts w:ascii="Times New Roman" w:hAnsi="Times New Roman"/>
          <w:sz w:val="24"/>
          <w:szCs w:val="24"/>
        </w:rPr>
        <w:t>tax returns, application for permits, and exchange of contracts, with full legal validity</w:t>
      </w:r>
      <w:r w:rsidRPr="00F41B61" w:rsidR="4BFF303F">
        <w:rPr>
          <w:rFonts w:ascii="Times New Roman" w:hAnsi="Times New Roman"/>
          <w:sz w:val="24"/>
          <w:szCs w:val="24"/>
        </w:rPr>
        <w:t>.</w:t>
      </w:r>
    </w:p>
    <w:p w:rsidR="008E50A8" w:rsidRPr="00F41B61" w:rsidP="00ED786D" w14:paraId="2AF652BC" w14:textId="1822745D">
      <w:pPr>
        <w:pStyle w:val="5Normal"/>
        <w:rPr>
          <w:rFonts w:ascii="Times New Roman" w:hAnsi="Times New Roman"/>
          <w:sz w:val="24"/>
          <w:szCs w:val="24"/>
        </w:rPr>
      </w:pPr>
      <w:r w:rsidRPr="00F41B61">
        <w:rPr>
          <w:rFonts w:ascii="Times New Roman" w:hAnsi="Times New Roman"/>
          <w:sz w:val="24"/>
          <w:szCs w:val="24"/>
        </w:rPr>
        <w:t>The communication also explains that the Single Digital Gateway Regulation requires Member States to provide online access to information and procedures for EU businesses, and that the Once-Only-Technical System (OOTS) enables the automated and secure exchange of evidence and documents between Member States.</w:t>
      </w:r>
      <w:r w:rsidRPr="00F41B61" w:rsidR="599F0879">
        <w:rPr>
          <w:rFonts w:ascii="Times New Roman" w:hAnsi="Times New Roman"/>
          <w:sz w:val="24"/>
          <w:szCs w:val="24"/>
        </w:rPr>
        <w:t xml:space="preserve"> In the Communication, the Commission has also called on Member States to prioritise the onboarding of procedures and evidence that are critical for key stages of the business lifecycle and generate significant cross-border interaction, and to identify such priorities by 30 September 2026. The Commission will continue to support Member States in their endeavour to finalise the implementation of the</w:t>
      </w:r>
      <w:r w:rsidR="00654EDE">
        <w:rPr>
          <w:rFonts w:ascii="Times New Roman" w:hAnsi="Times New Roman"/>
          <w:sz w:val="24"/>
          <w:szCs w:val="24"/>
        </w:rPr>
        <w:t xml:space="preserve"> OOTS</w:t>
      </w:r>
      <w:r w:rsidRPr="00F41B61" w:rsidR="599F0879">
        <w:rPr>
          <w:rFonts w:ascii="Times New Roman" w:hAnsi="Times New Roman"/>
          <w:sz w:val="24"/>
          <w:szCs w:val="24"/>
        </w:rPr>
        <w:t>.</w:t>
      </w:r>
    </w:p>
    <w:p w:rsidR="27259FED" w:rsidRPr="00216EC0" w:rsidP="00ED786D" w14:paraId="61222B71" w14:textId="5ABD77F0">
      <w:pPr>
        <w:pStyle w:val="5Normal"/>
        <w:rPr>
          <w:rFonts w:ascii="Times New Roman" w:hAnsi="Times New Roman"/>
          <w:sz w:val="24"/>
          <w:szCs w:val="24"/>
        </w:rPr>
      </w:pPr>
      <w:r w:rsidRPr="00F41B61">
        <w:rPr>
          <w:rFonts w:ascii="Times New Roman" w:hAnsi="Times New Roman"/>
          <w:b/>
          <w:bCs/>
          <w:sz w:val="24"/>
          <w:szCs w:val="24"/>
        </w:rPr>
        <w:t xml:space="preserve">Paragraph 100: </w:t>
      </w:r>
      <w:r w:rsidRPr="00216EC0" w:rsidR="1AE182C3">
        <w:rPr>
          <w:rFonts w:ascii="Times New Roman" w:hAnsi="Times New Roman"/>
          <w:sz w:val="24"/>
          <w:szCs w:val="24"/>
        </w:rPr>
        <w:t>The existing Single Digital Gateway, with its front-end Your Europe, over 60</w:t>
      </w:r>
      <w:r w:rsidR="00D254B7">
        <w:rPr>
          <w:rFonts w:ascii="Times New Roman" w:hAnsi="Times New Roman"/>
          <w:sz w:val="24"/>
          <w:szCs w:val="24"/>
        </w:rPr>
        <w:t> </w:t>
      </w:r>
      <w:r w:rsidRPr="00216EC0" w:rsidR="1AE182C3">
        <w:rPr>
          <w:rFonts w:ascii="Times New Roman" w:hAnsi="Times New Roman"/>
          <w:sz w:val="24"/>
          <w:szCs w:val="24"/>
        </w:rPr>
        <w:t>000 associated national government websites, and over 600</w:t>
      </w:r>
      <w:r w:rsidR="00654EDE">
        <w:rPr>
          <w:rFonts w:ascii="Times New Roman" w:hAnsi="Times New Roman"/>
          <w:sz w:val="24"/>
          <w:szCs w:val="24"/>
        </w:rPr>
        <w:t xml:space="preserve"> million</w:t>
      </w:r>
      <w:r w:rsidRPr="00216EC0" w:rsidR="1AE182C3">
        <w:rPr>
          <w:rFonts w:ascii="Times New Roman" w:hAnsi="Times New Roman"/>
          <w:sz w:val="24"/>
          <w:szCs w:val="24"/>
        </w:rPr>
        <w:t xml:space="preserve"> visitors since its start in 2020, is already providing information about and access to funding as well as various assistance services and points of contact, which makes it an obvious candidate to help simplify the mentioned processes. </w:t>
      </w:r>
      <w:r w:rsidRPr="00216EC0" w:rsidR="008E50A8">
        <w:rPr>
          <w:rFonts w:ascii="Times New Roman" w:hAnsi="Times New Roman"/>
          <w:sz w:val="24"/>
          <w:szCs w:val="24"/>
        </w:rPr>
        <w:t xml:space="preserve">The Commission continues to support </w:t>
      </w:r>
      <w:r w:rsidR="00425E5E">
        <w:rPr>
          <w:rFonts w:ascii="Times New Roman" w:hAnsi="Times New Roman"/>
          <w:sz w:val="24"/>
          <w:szCs w:val="24"/>
        </w:rPr>
        <w:t xml:space="preserve">the </w:t>
      </w:r>
      <w:r w:rsidRPr="00216EC0" w:rsidR="008E50A8">
        <w:rPr>
          <w:rFonts w:ascii="Times New Roman" w:hAnsi="Times New Roman"/>
          <w:sz w:val="24"/>
          <w:szCs w:val="24"/>
        </w:rPr>
        <w:t xml:space="preserve">expansion of Your Europe, as a </w:t>
      </w:r>
      <w:r w:rsidRPr="00216EC0" w:rsidR="00B83FF1">
        <w:rPr>
          <w:rFonts w:ascii="Times New Roman" w:hAnsi="Times New Roman"/>
          <w:sz w:val="24"/>
          <w:szCs w:val="24"/>
        </w:rPr>
        <w:t>single-entry</w:t>
      </w:r>
      <w:r w:rsidRPr="00216EC0" w:rsidR="008E50A8">
        <w:rPr>
          <w:rFonts w:ascii="Times New Roman" w:hAnsi="Times New Roman"/>
          <w:sz w:val="24"/>
          <w:szCs w:val="24"/>
        </w:rPr>
        <w:t xml:space="preserve"> point to information and procedures, in accordance with EU Single Market legislation recently adopted, therefore ensuring access to online information on these new areas while avoiding the creation of additional portals or IT solutions and supporting the objective of reducing fragmentation.</w:t>
      </w:r>
    </w:p>
    <w:p w:rsidR="00E55734" w:rsidRPr="00216EC0" w:rsidP="00ED786D" w14:paraId="5EC4FBA7" w14:textId="22CC4176">
      <w:pPr>
        <w:pStyle w:val="5Normal"/>
        <w:rPr>
          <w:rFonts w:ascii="Times New Roman" w:hAnsi="Times New Roman"/>
          <w:sz w:val="24"/>
          <w:szCs w:val="24"/>
        </w:rPr>
      </w:pPr>
      <w:r w:rsidRPr="00216EC0">
        <w:rPr>
          <w:rFonts w:ascii="Times New Roman" w:hAnsi="Times New Roman"/>
          <w:sz w:val="24"/>
          <w:szCs w:val="24"/>
        </w:rPr>
        <w:t xml:space="preserve">To display budgetary information, including about funding opportunities, the Commission put forward for the next MFF, </w:t>
      </w:r>
      <w:r w:rsidRPr="00216EC0" w:rsidR="22E9C774">
        <w:rPr>
          <w:rFonts w:ascii="Times New Roman" w:hAnsi="Times New Roman"/>
          <w:sz w:val="24"/>
          <w:szCs w:val="24"/>
        </w:rPr>
        <w:t>i</w:t>
      </w:r>
      <w:r w:rsidRPr="00216EC0" w:rsidR="354866A5">
        <w:rPr>
          <w:rFonts w:ascii="Times New Roman" w:hAnsi="Times New Roman"/>
          <w:sz w:val="24"/>
          <w:szCs w:val="24"/>
        </w:rPr>
        <w:t>n its Performance Regulation proposal (</w:t>
      </w:r>
      <w:r w:rsidRPr="00216EC0" w:rsidR="00B83FF1">
        <w:rPr>
          <w:rFonts w:ascii="Times New Roman" w:hAnsi="Times New Roman"/>
          <w:sz w:val="24"/>
          <w:szCs w:val="24"/>
        </w:rPr>
        <w:t>COM(</w:t>
      </w:r>
      <w:r w:rsidRPr="00216EC0" w:rsidR="354866A5">
        <w:rPr>
          <w:rFonts w:ascii="Times New Roman" w:hAnsi="Times New Roman"/>
          <w:sz w:val="24"/>
          <w:szCs w:val="24"/>
        </w:rPr>
        <w:t>2025)</w:t>
      </w:r>
      <w:r w:rsidR="00A80511">
        <w:rPr>
          <w:rFonts w:ascii="Times New Roman" w:hAnsi="Times New Roman"/>
          <w:sz w:val="24"/>
          <w:szCs w:val="24"/>
        </w:rPr>
        <w:t> </w:t>
      </w:r>
      <w:r w:rsidRPr="00216EC0" w:rsidR="354866A5">
        <w:rPr>
          <w:rFonts w:ascii="Times New Roman" w:hAnsi="Times New Roman"/>
          <w:sz w:val="24"/>
          <w:szCs w:val="24"/>
        </w:rPr>
        <w:t xml:space="preserve">545 final), the establishment of a Single Gateway, as a </w:t>
      </w:r>
      <w:r w:rsidRPr="00F41B61" w:rsidR="354866A5">
        <w:rPr>
          <w:rFonts w:ascii="Times New Roman" w:hAnsi="Times New Roman"/>
          <w:sz w:val="24"/>
          <w:szCs w:val="24"/>
        </w:rPr>
        <w:t>unified, transparent, and user-friendly platform</w:t>
      </w:r>
      <w:r w:rsidRPr="00216EC0" w:rsidR="354866A5">
        <w:rPr>
          <w:rFonts w:ascii="Times New Roman" w:hAnsi="Times New Roman"/>
          <w:sz w:val="24"/>
          <w:szCs w:val="24"/>
        </w:rPr>
        <w:t xml:space="preserve">. The platform will display information on ongoing and upcoming calls for proposals and calls for tenders financed by the budget, and on advisory and business support services funded by the budget, while also providing a platform for promoters to present operations to potential investors. </w:t>
      </w:r>
      <w:r w:rsidRPr="00F41B61" w:rsidR="354866A5">
        <w:rPr>
          <w:rFonts w:ascii="Times New Roman" w:hAnsi="Times New Roman"/>
          <w:sz w:val="24"/>
          <w:szCs w:val="24"/>
        </w:rPr>
        <w:t xml:space="preserve">It will centralise and streamline access to information and services related to the EU </w:t>
      </w:r>
      <w:r w:rsidRPr="00F41B61" w:rsidR="354866A5">
        <w:rPr>
          <w:rFonts w:ascii="Times New Roman" w:hAnsi="Times New Roman"/>
          <w:sz w:val="24"/>
          <w:szCs w:val="24"/>
        </w:rPr>
        <w:t xml:space="preserve">budget through a single-entry point. </w:t>
      </w:r>
      <w:r w:rsidRPr="00216EC0" w:rsidR="354866A5">
        <w:rPr>
          <w:rFonts w:ascii="Times New Roman" w:hAnsi="Times New Roman"/>
          <w:sz w:val="24"/>
          <w:szCs w:val="24"/>
        </w:rPr>
        <w:t>The Single Gateway, as far as possible, will build on existing tools, in line with the European Commission’s Digital Strategy. It should be user-friendly and designed to adapt to the needs of the different users</w:t>
      </w:r>
      <w:r w:rsidRPr="00216EC0" w:rsidR="294D3B40">
        <w:rPr>
          <w:rFonts w:ascii="Times New Roman" w:hAnsi="Times New Roman"/>
          <w:sz w:val="24"/>
          <w:szCs w:val="24"/>
        </w:rPr>
        <w:t xml:space="preserve">, where </w:t>
      </w:r>
      <w:r w:rsidRPr="00216EC0" w:rsidR="00B83FF1">
        <w:rPr>
          <w:rFonts w:ascii="Times New Roman" w:hAnsi="Times New Roman"/>
          <w:sz w:val="24"/>
          <w:szCs w:val="24"/>
        </w:rPr>
        <w:t>possibly</w:t>
      </w:r>
      <w:r w:rsidRPr="00216EC0" w:rsidR="294D3B40">
        <w:rPr>
          <w:rFonts w:ascii="Times New Roman" w:hAnsi="Times New Roman"/>
          <w:sz w:val="24"/>
          <w:szCs w:val="24"/>
        </w:rPr>
        <w:t xml:space="preserve"> integrated with the Single Digital Gateway</w:t>
      </w:r>
      <w:r w:rsidRPr="00216EC0" w:rsidR="354866A5">
        <w:rPr>
          <w:rFonts w:ascii="Times New Roman" w:hAnsi="Times New Roman"/>
          <w:sz w:val="24"/>
          <w:szCs w:val="24"/>
        </w:rPr>
        <w:t>.</w:t>
      </w:r>
    </w:p>
    <w:p w:rsidR="00E55734" w:rsidRPr="00F41B61" w:rsidP="00ED786D" w14:paraId="1B989E87" w14:textId="06A298BA">
      <w:pPr>
        <w:pStyle w:val="5Normal"/>
        <w:rPr>
          <w:rFonts w:ascii="Times New Roman" w:hAnsi="Times New Roman"/>
          <w:b/>
          <w:bCs/>
          <w:sz w:val="24"/>
          <w:szCs w:val="24"/>
        </w:rPr>
      </w:pPr>
      <w:r w:rsidRPr="00F41B61">
        <w:rPr>
          <w:rFonts w:ascii="Times New Roman" w:hAnsi="Times New Roman"/>
          <w:b/>
          <w:bCs/>
          <w:sz w:val="24"/>
          <w:szCs w:val="24"/>
        </w:rPr>
        <w:t xml:space="preserve">Paragraph 101: </w:t>
      </w:r>
      <w:r w:rsidRPr="00216EC0">
        <w:rPr>
          <w:rFonts w:ascii="Times New Roman" w:hAnsi="Times New Roman"/>
          <w:color w:val="000000"/>
          <w:sz w:val="24"/>
          <w:szCs w:val="24"/>
        </w:rPr>
        <w:t xml:space="preserve">The Commission agrees with the Parliament that data centres will put additional pressure on electricity grids. Data centres currently account for around 2-3% of EU electricity consumption, and their demand is expected to raise substantially from approximately 12 </w:t>
      </w:r>
      <w:r w:rsidR="003213AA">
        <w:rPr>
          <w:rFonts w:ascii="Times New Roman" w:hAnsi="Times New Roman"/>
          <w:color w:val="000000"/>
          <w:sz w:val="24"/>
          <w:szCs w:val="24"/>
        </w:rPr>
        <w:t>Gigawatt</w:t>
      </w:r>
      <w:r w:rsidRPr="00216EC0">
        <w:rPr>
          <w:rFonts w:ascii="Times New Roman" w:hAnsi="Times New Roman"/>
          <w:color w:val="000000"/>
          <w:sz w:val="24"/>
          <w:szCs w:val="24"/>
        </w:rPr>
        <w:t xml:space="preserve"> in 2025 to around 28 </w:t>
      </w:r>
      <w:r w:rsidR="003213AA">
        <w:rPr>
          <w:rFonts w:ascii="Times New Roman" w:hAnsi="Times New Roman"/>
          <w:color w:val="000000"/>
          <w:sz w:val="24"/>
          <w:szCs w:val="24"/>
        </w:rPr>
        <w:t>Gigawatt</w:t>
      </w:r>
      <w:r w:rsidRPr="00216EC0">
        <w:rPr>
          <w:rFonts w:ascii="Times New Roman" w:hAnsi="Times New Roman"/>
          <w:color w:val="000000"/>
          <w:sz w:val="24"/>
          <w:szCs w:val="24"/>
        </w:rPr>
        <w:t xml:space="preserve"> by 2030. Integrating data centres into the energy system requires the provision of grid connections, which are supported through the European Grids Package. </w:t>
      </w:r>
      <w:r w:rsidRPr="00F41B61">
        <w:rPr>
          <w:rFonts w:ascii="Times New Roman" w:hAnsi="Times New Roman"/>
          <w:sz w:val="24"/>
          <w:szCs w:val="24"/>
        </w:rPr>
        <w:t xml:space="preserve">It also calls for coordinated grids planning and operation, and a sustainable supply of energy. Network operators need timely information on data centre developments to plan grid investments and manage connections efficiently. Data centres can support system stability by providing flexibility services, as targeted incentives can align data centre demand with new clean energy supply. Public authorities also require robust data to support planning and permitting and to maximise waste-heat reuse, which is an area where data centres offer significant potential and where proven </w:t>
      </w:r>
      <w:r w:rsidRPr="00F41B61" w:rsidR="00CF4263">
        <w:rPr>
          <w:rFonts w:ascii="Times New Roman" w:hAnsi="Times New Roman"/>
          <w:sz w:val="24"/>
          <w:szCs w:val="24"/>
        </w:rPr>
        <w:t>examples should</w:t>
      </w:r>
      <w:r w:rsidRPr="00F41B61">
        <w:rPr>
          <w:rFonts w:ascii="Times New Roman" w:hAnsi="Times New Roman"/>
          <w:sz w:val="24"/>
          <w:szCs w:val="24"/>
        </w:rPr>
        <w:t xml:space="preserve"> be replicated. EU-wide coordination is needed to speed up the sustainable integration of data centres in the energy system. The Commission has already launched a structured dialogue with industrial stakeholders and Member States. Through the Strategic Roadmap for Digitalisation and AI in energy, </w:t>
      </w:r>
      <w:r w:rsidR="003213AA">
        <w:rPr>
          <w:rFonts w:ascii="Times New Roman" w:hAnsi="Times New Roman"/>
          <w:sz w:val="24"/>
          <w:szCs w:val="24"/>
        </w:rPr>
        <w:t xml:space="preserve">which </w:t>
      </w:r>
      <w:r w:rsidRPr="00F41B61">
        <w:rPr>
          <w:rFonts w:ascii="Times New Roman" w:hAnsi="Times New Roman"/>
          <w:sz w:val="24"/>
          <w:szCs w:val="24"/>
        </w:rPr>
        <w:t>will be published in 2026, the Commission will develop a replicable model for voluntary agreements between public authorities, data centre operators and energy actors to support grid integration, clean energy supply, flexibility and energy performance. The model could then be subsequently adapted and piloted in Member States and regions</w:t>
      </w:r>
    </w:p>
    <w:p w:rsidR="0F3CD3D3" w:rsidRPr="00216EC0" w:rsidP="00ED786D" w14:paraId="71583E4B" w14:textId="1263F827">
      <w:pPr>
        <w:pStyle w:val="5Normal"/>
        <w:rPr>
          <w:rFonts w:ascii="Times New Roman" w:hAnsi="Times New Roman"/>
          <w:color w:val="000000"/>
          <w:sz w:val="24"/>
          <w:szCs w:val="24"/>
        </w:rPr>
      </w:pPr>
      <w:r w:rsidRPr="00F41B61">
        <w:rPr>
          <w:rFonts w:ascii="Times New Roman" w:hAnsi="Times New Roman"/>
          <w:b/>
          <w:bCs/>
          <w:sz w:val="24"/>
          <w:szCs w:val="24"/>
        </w:rPr>
        <w:t xml:space="preserve">Paragraph 102: </w:t>
      </w:r>
      <w:r w:rsidRPr="00216EC0">
        <w:rPr>
          <w:rFonts w:ascii="Times New Roman" w:hAnsi="Times New Roman"/>
          <w:color w:val="000000"/>
          <w:sz w:val="24"/>
          <w:szCs w:val="24"/>
        </w:rPr>
        <w:t xml:space="preserve">The Commission agrees with the Parliament that </w:t>
      </w:r>
      <w:r w:rsidR="00D36372">
        <w:rPr>
          <w:rFonts w:ascii="Times New Roman" w:hAnsi="Times New Roman"/>
          <w:color w:val="000000"/>
          <w:sz w:val="24"/>
          <w:szCs w:val="24"/>
        </w:rPr>
        <w:t xml:space="preserve">the </w:t>
      </w:r>
      <w:r w:rsidRPr="00216EC0">
        <w:rPr>
          <w:rFonts w:ascii="Times New Roman" w:hAnsi="Times New Roman"/>
          <w:color w:val="000000"/>
          <w:sz w:val="24"/>
          <w:szCs w:val="24"/>
        </w:rPr>
        <w:t xml:space="preserve">energy consumption </w:t>
      </w:r>
      <w:r w:rsidR="00DA23F0">
        <w:rPr>
          <w:rFonts w:ascii="Times New Roman" w:hAnsi="Times New Roman"/>
          <w:color w:val="000000"/>
          <w:sz w:val="24"/>
          <w:szCs w:val="24"/>
        </w:rPr>
        <w:t xml:space="preserve">of data centres </w:t>
      </w:r>
      <w:r w:rsidRPr="00216EC0">
        <w:rPr>
          <w:rFonts w:ascii="Times New Roman" w:hAnsi="Times New Roman"/>
          <w:color w:val="000000"/>
          <w:sz w:val="24"/>
          <w:szCs w:val="24"/>
        </w:rPr>
        <w:t xml:space="preserve">and </w:t>
      </w:r>
      <w:r w:rsidR="00DA23F0">
        <w:rPr>
          <w:rFonts w:ascii="Times New Roman" w:hAnsi="Times New Roman"/>
          <w:color w:val="000000"/>
          <w:sz w:val="24"/>
          <w:szCs w:val="24"/>
        </w:rPr>
        <w:t xml:space="preserve">their </w:t>
      </w:r>
      <w:r w:rsidRPr="00216EC0">
        <w:rPr>
          <w:rFonts w:ascii="Times New Roman" w:hAnsi="Times New Roman"/>
          <w:color w:val="000000"/>
          <w:sz w:val="24"/>
          <w:szCs w:val="24"/>
        </w:rPr>
        <w:t xml:space="preserve">energy access requirements </w:t>
      </w:r>
      <w:r w:rsidR="00DA23F0">
        <w:rPr>
          <w:rFonts w:ascii="Times New Roman" w:hAnsi="Times New Roman"/>
          <w:color w:val="000000"/>
          <w:sz w:val="24"/>
          <w:szCs w:val="24"/>
        </w:rPr>
        <w:t xml:space="preserve">are </w:t>
      </w:r>
      <w:r w:rsidRPr="00216EC0">
        <w:rPr>
          <w:rFonts w:ascii="Times New Roman" w:hAnsi="Times New Roman"/>
          <w:color w:val="000000"/>
          <w:sz w:val="24"/>
          <w:szCs w:val="24"/>
        </w:rPr>
        <w:t xml:space="preserve">one of the key considerations in incentivizing an enhanced deployment of data centres to meet the future demand for computing capacity across the Union. In this context, the Cloud and AI Development Act will pursue a high standard of environmental performance and energy-efficiency of all data centres deployed through the measures to be put forward in the Act. Member States benefit from the most direct insight into the local requirements for data centre deployment and as such are best placed to drive these </w:t>
      </w:r>
      <w:r w:rsidRPr="00216EC0" w:rsidR="00E55734">
        <w:rPr>
          <w:rFonts w:ascii="Times New Roman" w:hAnsi="Times New Roman"/>
          <w:color w:val="000000"/>
          <w:sz w:val="24"/>
          <w:szCs w:val="24"/>
        </w:rPr>
        <w:t>efforts. Furthermore, the Data Centre Energy Efficiency Package, which will be adopted in 2026, will introduce an EU rating scheme for data centres covering energy efficiency, water efficiency, renewable energy use, waste heat reuse and flexibility</w:t>
      </w:r>
      <w:r w:rsidRPr="00216EC0" w:rsidR="00B83FF1">
        <w:rPr>
          <w:rFonts w:ascii="Times New Roman" w:hAnsi="Times New Roman"/>
          <w:color w:val="000000"/>
          <w:sz w:val="24"/>
          <w:szCs w:val="24"/>
        </w:rPr>
        <w:t>.</w:t>
      </w:r>
    </w:p>
    <w:p w:rsidR="00BA013E" w:rsidRPr="00216EC0" w:rsidP="00ED786D" w14:paraId="2EDAF826" w14:textId="77C6665C">
      <w:pPr>
        <w:pStyle w:val="5Normal"/>
        <w:rPr>
          <w:rFonts w:ascii="Times New Roman" w:hAnsi="Times New Roman"/>
          <w:color w:val="000000"/>
          <w:sz w:val="24"/>
          <w:szCs w:val="24"/>
        </w:rPr>
      </w:pPr>
      <w:r w:rsidRPr="00F41B61">
        <w:rPr>
          <w:rFonts w:ascii="Times New Roman" w:hAnsi="Times New Roman"/>
          <w:b/>
          <w:bCs/>
          <w:sz w:val="24"/>
          <w:szCs w:val="24"/>
        </w:rPr>
        <w:t>Paragraph 104:</w:t>
      </w:r>
      <w:r w:rsidRPr="00F41B61" w:rsidR="008913E8">
        <w:rPr>
          <w:rFonts w:ascii="Times New Roman" w:hAnsi="Times New Roman"/>
          <w:b/>
          <w:bCs/>
          <w:sz w:val="24"/>
          <w:szCs w:val="24"/>
        </w:rPr>
        <w:t xml:space="preserve"> </w:t>
      </w:r>
      <w:r w:rsidRPr="00216EC0" w:rsidR="060C8583">
        <w:rPr>
          <w:rFonts w:ascii="Times New Roman" w:hAnsi="Times New Roman"/>
          <w:color w:val="000000"/>
          <w:sz w:val="24"/>
          <w:szCs w:val="24"/>
        </w:rPr>
        <w:t xml:space="preserve">The Commission agrees with </w:t>
      </w:r>
      <w:r w:rsidRPr="00216EC0" w:rsidR="13DCF183">
        <w:rPr>
          <w:rFonts w:ascii="Times New Roman" w:hAnsi="Times New Roman"/>
          <w:color w:val="000000"/>
          <w:sz w:val="24"/>
          <w:szCs w:val="24"/>
        </w:rPr>
        <w:t>the</w:t>
      </w:r>
      <w:r w:rsidRPr="00216EC0" w:rsidR="357CAE63">
        <w:rPr>
          <w:rFonts w:ascii="Times New Roman" w:hAnsi="Times New Roman"/>
          <w:color w:val="000000"/>
          <w:sz w:val="24"/>
          <w:szCs w:val="24"/>
        </w:rPr>
        <w:t xml:space="preserve"> </w:t>
      </w:r>
      <w:r w:rsidRPr="00216EC0" w:rsidR="060C8583">
        <w:rPr>
          <w:rFonts w:ascii="Times New Roman" w:hAnsi="Times New Roman"/>
          <w:color w:val="000000"/>
          <w:sz w:val="24"/>
          <w:szCs w:val="24"/>
        </w:rPr>
        <w:t xml:space="preserve">Parliament on the importance of building </w:t>
      </w:r>
      <w:r w:rsidRPr="00216EC0" w:rsidR="6841A853">
        <w:rPr>
          <w:rFonts w:ascii="Times New Roman" w:hAnsi="Times New Roman"/>
          <w:color w:val="000000"/>
          <w:sz w:val="24"/>
          <w:szCs w:val="24"/>
        </w:rPr>
        <w:t>sustainable</w:t>
      </w:r>
      <w:r w:rsidRPr="00216EC0" w:rsidR="060C8583">
        <w:rPr>
          <w:rFonts w:ascii="Times New Roman" w:hAnsi="Times New Roman"/>
          <w:color w:val="000000"/>
          <w:sz w:val="24"/>
          <w:szCs w:val="24"/>
        </w:rPr>
        <w:t xml:space="preserve"> digital infrastructure</w:t>
      </w:r>
      <w:r w:rsidRPr="00216EC0" w:rsidR="1990F539">
        <w:rPr>
          <w:rFonts w:ascii="Times New Roman" w:hAnsi="Times New Roman"/>
          <w:color w:val="000000"/>
          <w:sz w:val="24"/>
          <w:szCs w:val="24"/>
        </w:rPr>
        <w:t xml:space="preserve"> </w:t>
      </w:r>
      <w:r w:rsidRPr="00216EC0" w:rsidR="4576591F">
        <w:rPr>
          <w:rFonts w:ascii="Times New Roman" w:hAnsi="Times New Roman"/>
          <w:color w:val="000000"/>
          <w:sz w:val="24"/>
          <w:szCs w:val="24"/>
        </w:rPr>
        <w:t xml:space="preserve">relying on </w:t>
      </w:r>
      <w:r w:rsidRPr="00216EC0" w:rsidR="11ABDE0F">
        <w:rPr>
          <w:rFonts w:ascii="Times New Roman" w:hAnsi="Times New Roman"/>
          <w:color w:val="000000"/>
          <w:sz w:val="24"/>
          <w:szCs w:val="24"/>
        </w:rPr>
        <w:t>clean energy and technologies</w:t>
      </w:r>
      <w:r w:rsidRPr="00216EC0" w:rsidR="060C8583">
        <w:rPr>
          <w:rFonts w:ascii="Times New Roman" w:hAnsi="Times New Roman"/>
          <w:color w:val="000000"/>
          <w:sz w:val="24"/>
          <w:szCs w:val="24"/>
        </w:rPr>
        <w:t xml:space="preserve">. The Cloud and AI Development Act, particularly with its research and development measures, aims to optimise </w:t>
      </w:r>
      <w:r w:rsidR="0083665C">
        <w:rPr>
          <w:rFonts w:ascii="Times New Roman" w:hAnsi="Times New Roman"/>
          <w:color w:val="000000"/>
          <w:sz w:val="24"/>
          <w:szCs w:val="24"/>
        </w:rPr>
        <w:t xml:space="preserve">the </w:t>
      </w:r>
      <w:r w:rsidRPr="00216EC0" w:rsidR="060C8583">
        <w:rPr>
          <w:rFonts w:ascii="Times New Roman" w:hAnsi="Times New Roman"/>
          <w:color w:val="000000"/>
          <w:sz w:val="24"/>
          <w:szCs w:val="24"/>
        </w:rPr>
        <w:t>operation</w:t>
      </w:r>
      <w:r w:rsidR="0083665C">
        <w:rPr>
          <w:rFonts w:ascii="Times New Roman" w:hAnsi="Times New Roman"/>
          <w:color w:val="000000"/>
          <w:sz w:val="24"/>
          <w:szCs w:val="24"/>
        </w:rPr>
        <w:t xml:space="preserve"> of data centres</w:t>
      </w:r>
      <w:r w:rsidRPr="00216EC0" w:rsidR="060C8583">
        <w:rPr>
          <w:rFonts w:ascii="Times New Roman" w:hAnsi="Times New Roman"/>
          <w:color w:val="000000"/>
          <w:sz w:val="24"/>
          <w:szCs w:val="24"/>
        </w:rPr>
        <w:t xml:space="preserve"> </w:t>
      </w:r>
      <w:r w:rsidR="00383DB7">
        <w:rPr>
          <w:rFonts w:ascii="Times New Roman" w:hAnsi="Times New Roman"/>
          <w:color w:val="000000"/>
          <w:sz w:val="24"/>
          <w:szCs w:val="24"/>
        </w:rPr>
        <w:t xml:space="preserve">and </w:t>
      </w:r>
      <w:r w:rsidRPr="00216EC0" w:rsidR="060C8583">
        <w:rPr>
          <w:rFonts w:ascii="Times New Roman" w:hAnsi="Times New Roman"/>
          <w:color w:val="000000"/>
          <w:sz w:val="24"/>
          <w:szCs w:val="24"/>
        </w:rPr>
        <w:t>develop energy-efficient technologies as well as new innovative means of energy generation.</w:t>
      </w:r>
      <w:r w:rsidRPr="00216EC0" w:rsidR="7279815A">
        <w:rPr>
          <w:rFonts w:ascii="Times New Roman" w:hAnsi="Times New Roman"/>
          <w:color w:val="000000"/>
          <w:sz w:val="24"/>
          <w:szCs w:val="24"/>
        </w:rPr>
        <w:t xml:space="preserve"> </w:t>
      </w:r>
      <w:r w:rsidRPr="00216EC0" w:rsidR="00426AE3">
        <w:rPr>
          <w:rFonts w:ascii="Times New Roman" w:hAnsi="Times New Roman"/>
          <w:color w:val="000000"/>
          <w:sz w:val="24"/>
          <w:szCs w:val="24"/>
        </w:rPr>
        <w:t xml:space="preserve">The Commission has launched </w:t>
      </w:r>
      <w:r w:rsidRPr="00F41B61" w:rsidR="004F0DAC">
        <w:rPr>
          <w:rFonts w:ascii="Times New Roman" w:hAnsi="Times New Roman"/>
          <w:sz w:val="24"/>
          <w:szCs w:val="24"/>
        </w:rPr>
        <w:t xml:space="preserve">a structured European dialogue between public authorities, data centre </w:t>
      </w:r>
      <w:r w:rsidRPr="00F41B61" w:rsidR="00F24D6D">
        <w:rPr>
          <w:rFonts w:ascii="Times New Roman" w:hAnsi="Times New Roman"/>
          <w:sz w:val="24"/>
          <w:szCs w:val="24"/>
        </w:rPr>
        <w:t xml:space="preserve">developers and </w:t>
      </w:r>
      <w:r w:rsidRPr="00F41B61" w:rsidR="004F0DAC">
        <w:rPr>
          <w:rFonts w:ascii="Times New Roman" w:hAnsi="Times New Roman"/>
          <w:sz w:val="24"/>
          <w:szCs w:val="24"/>
        </w:rPr>
        <w:t xml:space="preserve">operators, </w:t>
      </w:r>
      <w:r w:rsidRPr="00F41B61" w:rsidR="00660D01">
        <w:rPr>
          <w:rFonts w:ascii="Times New Roman" w:hAnsi="Times New Roman"/>
          <w:sz w:val="24"/>
          <w:szCs w:val="24"/>
        </w:rPr>
        <w:t xml:space="preserve">grid operators and clean energy </w:t>
      </w:r>
      <w:r w:rsidRPr="00F41B61" w:rsidR="00A13AD1">
        <w:rPr>
          <w:rFonts w:ascii="Times New Roman" w:hAnsi="Times New Roman"/>
          <w:sz w:val="24"/>
          <w:szCs w:val="24"/>
        </w:rPr>
        <w:t>generators.</w:t>
      </w:r>
      <w:r w:rsidRPr="00216EC0" w:rsidR="004F0DAC">
        <w:rPr>
          <w:rFonts w:ascii="Times New Roman" w:hAnsi="Times New Roman"/>
          <w:color w:val="000000"/>
          <w:sz w:val="24"/>
          <w:szCs w:val="24"/>
        </w:rPr>
        <w:t xml:space="preserve"> </w:t>
      </w:r>
      <w:r w:rsidRPr="00216EC0">
        <w:rPr>
          <w:rFonts w:ascii="Times New Roman" w:hAnsi="Times New Roman"/>
          <w:color w:val="000000"/>
          <w:sz w:val="24"/>
          <w:szCs w:val="24"/>
        </w:rPr>
        <w:t xml:space="preserve">The </w:t>
      </w:r>
      <w:r w:rsidRPr="00216EC0" w:rsidR="00167658">
        <w:rPr>
          <w:rFonts w:ascii="Times New Roman" w:hAnsi="Times New Roman"/>
          <w:color w:val="000000"/>
          <w:sz w:val="24"/>
          <w:szCs w:val="24"/>
        </w:rPr>
        <w:t>upcoming</w:t>
      </w:r>
      <w:r w:rsidRPr="00216EC0">
        <w:rPr>
          <w:rFonts w:ascii="Times New Roman" w:hAnsi="Times New Roman"/>
          <w:color w:val="000000"/>
          <w:sz w:val="24"/>
          <w:szCs w:val="24"/>
        </w:rPr>
        <w:t xml:space="preserve"> Strategic Roadmap for Digitalisation and AI in the en</w:t>
      </w:r>
      <w:r w:rsidRPr="00216EC0" w:rsidR="009F7699">
        <w:rPr>
          <w:rFonts w:ascii="Times New Roman" w:hAnsi="Times New Roman"/>
          <w:color w:val="000000"/>
          <w:sz w:val="24"/>
          <w:szCs w:val="24"/>
        </w:rPr>
        <w:t>ergy sector</w:t>
      </w:r>
      <w:r w:rsidRPr="00216EC0" w:rsidR="00167658">
        <w:rPr>
          <w:rFonts w:ascii="Times New Roman" w:hAnsi="Times New Roman"/>
          <w:color w:val="000000"/>
          <w:sz w:val="24"/>
          <w:szCs w:val="24"/>
        </w:rPr>
        <w:t xml:space="preserve"> </w:t>
      </w:r>
      <w:r w:rsidRPr="00216EC0" w:rsidR="00F029D0">
        <w:rPr>
          <w:rFonts w:ascii="Times New Roman" w:hAnsi="Times New Roman"/>
          <w:color w:val="000000"/>
          <w:sz w:val="24"/>
          <w:szCs w:val="24"/>
        </w:rPr>
        <w:t>will develop a common EU template for local agreements</w:t>
      </w:r>
      <w:r w:rsidRPr="00216EC0" w:rsidR="0063097B">
        <w:rPr>
          <w:rFonts w:ascii="Times New Roman" w:hAnsi="Times New Roman"/>
          <w:color w:val="000000"/>
          <w:sz w:val="24"/>
          <w:szCs w:val="24"/>
        </w:rPr>
        <w:t xml:space="preserve"> </w:t>
      </w:r>
      <w:r w:rsidRPr="00F41B61" w:rsidR="0050101A">
        <w:rPr>
          <w:rFonts w:ascii="Times New Roman" w:hAnsi="Times New Roman"/>
          <w:sz w:val="24"/>
          <w:szCs w:val="24"/>
        </w:rPr>
        <w:t>set</w:t>
      </w:r>
      <w:r w:rsidRPr="00F41B61" w:rsidR="00F7590A">
        <w:rPr>
          <w:rFonts w:ascii="Times New Roman" w:hAnsi="Times New Roman"/>
          <w:sz w:val="24"/>
          <w:szCs w:val="24"/>
        </w:rPr>
        <w:t>ting</w:t>
      </w:r>
      <w:r w:rsidRPr="00F41B61" w:rsidR="0050101A">
        <w:rPr>
          <w:rFonts w:ascii="Times New Roman" w:hAnsi="Times New Roman"/>
          <w:sz w:val="24"/>
          <w:szCs w:val="24"/>
        </w:rPr>
        <w:t xml:space="preserve"> out voluntary commitments by the relevant parties to facilitate the sustainable integration of data centres in the energy system</w:t>
      </w:r>
      <w:r w:rsidRPr="00F41B61" w:rsidR="00D2624E">
        <w:rPr>
          <w:rFonts w:ascii="Times New Roman" w:hAnsi="Times New Roman"/>
          <w:sz w:val="24"/>
          <w:szCs w:val="24"/>
        </w:rPr>
        <w:t>.</w:t>
      </w:r>
    </w:p>
    <w:p w:rsidR="06F5ADA0" w:rsidRPr="00F41B61" w:rsidP="00ED786D" w14:paraId="0294AA91" w14:textId="303BE5B5">
      <w:pPr>
        <w:pStyle w:val="5Normal"/>
        <w:rPr>
          <w:rFonts w:ascii="Times New Roman" w:hAnsi="Times New Roman"/>
          <w:sz w:val="24"/>
          <w:szCs w:val="24"/>
        </w:rPr>
      </w:pPr>
      <w:r w:rsidRPr="00216EC0">
        <w:rPr>
          <w:rFonts w:ascii="Times New Roman" w:hAnsi="Times New Roman"/>
          <w:color w:val="000000"/>
          <w:sz w:val="24"/>
          <w:szCs w:val="24"/>
        </w:rPr>
        <w:t xml:space="preserve">Regarding the </w:t>
      </w:r>
      <w:r w:rsidRPr="00F41B61" w:rsidR="105BB8ED">
        <w:rPr>
          <w:rFonts w:ascii="Times New Roman" w:hAnsi="Times New Roman"/>
          <w:sz w:val="24"/>
          <w:szCs w:val="24"/>
        </w:rPr>
        <w:t>sustainability of telecommunications networks, the Commission published an EU Code of Conduct</w:t>
      </w:r>
      <w:r w:rsidRPr="00F41B61" w:rsidR="6B2F604A">
        <w:rPr>
          <w:rFonts w:ascii="Times New Roman" w:hAnsi="Times New Roman"/>
          <w:sz w:val="24"/>
          <w:szCs w:val="24"/>
        </w:rPr>
        <w:t xml:space="preserve"> in January</w:t>
      </w:r>
      <w:r w:rsidRPr="00F41B61" w:rsidR="0CA0AA16">
        <w:rPr>
          <w:rFonts w:ascii="Times New Roman" w:hAnsi="Times New Roman"/>
          <w:sz w:val="24"/>
          <w:szCs w:val="24"/>
        </w:rPr>
        <w:t>,</w:t>
      </w:r>
      <w:r w:rsidRPr="00F41B61" w:rsidR="67CB1DDE">
        <w:rPr>
          <w:rFonts w:ascii="Times New Roman" w:hAnsi="Times New Roman"/>
          <w:sz w:val="24"/>
          <w:szCs w:val="24"/>
        </w:rPr>
        <w:t xml:space="preserve"> setting </w:t>
      </w:r>
      <w:r w:rsidRPr="00F41B61" w:rsidR="4914AC6D">
        <w:rPr>
          <w:rFonts w:ascii="Times New Roman" w:hAnsi="Times New Roman"/>
          <w:sz w:val="24"/>
          <w:szCs w:val="24"/>
        </w:rPr>
        <w:t>best practices in terms, for instance, of energy efficiency and lifecycle management</w:t>
      </w:r>
      <w:r w:rsidRPr="00F41B61" w:rsidR="00583A74">
        <w:rPr>
          <w:rFonts w:ascii="Times New Roman" w:hAnsi="Times New Roman"/>
          <w:sz w:val="24"/>
          <w:szCs w:val="24"/>
        </w:rPr>
        <w:t xml:space="preserve">. </w:t>
      </w:r>
      <w:r w:rsidRPr="00F41B61" w:rsidR="53992648">
        <w:rPr>
          <w:rFonts w:ascii="Times New Roman" w:hAnsi="Times New Roman"/>
          <w:sz w:val="24"/>
          <w:szCs w:val="24"/>
        </w:rPr>
        <w:t>The</w:t>
      </w:r>
      <w:r w:rsidRPr="00F41B61" w:rsidR="105BB8ED">
        <w:rPr>
          <w:rFonts w:ascii="Times New Roman" w:hAnsi="Times New Roman"/>
          <w:sz w:val="24"/>
          <w:szCs w:val="24"/>
        </w:rPr>
        <w:t xml:space="preserve"> DNA proposal</w:t>
      </w:r>
      <w:r w:rsidRPr="00F41B61" w:rsidR="7827064A">
        <w:rPr>
          <w:rFonts w:ascii="Times New Roman" w:hAnsi="Times New Roman"/>
          <w:sz w:val="24"/>
          <w:szCs w:val="24"/>
        </w:rPr>
        <w:t>, currently under inter</w:t>
      </w:r>
      <w:r w:rsidRPr="00F41B61" w:rsidR="04CFC236">
        <w:rPr>
          <w:rFonts w:ascii="Times New Roman" w:hAnsi="Times New Roman"/>
          <w:sz w:val="24"/>
          <w:szCs w:val="24"/>
        </w:rPr>
        <w:t>institutional</w:t>
      </w:r>
      <w:r w:rsidRPr="00F41B61" w:rsidR="7827064A">
        <w:rPr>
          <w:rFonts w:ascii="Times New Roman" w:hAnsi="Times New Roman"/>
          <w:sz w:val="24"/>
          <w:szCs w:val="24"/>
        </w:rPr>
        <w:t xml:space="preserve"> negotiations, refers to this Code of Conduct</w:t>
      </w:r>
      <w:r w:rsidRPr="00F41B61" w:rsidR="105BB8ED">
        <w:rPr>
          <w:rFonts w:ascii="Times New Roman" w:hAnsi="Times New Roman"/>
          <w:sz w:val="24"/>
          <w:szCs w:val="24"/>
        </w:rPr>
        <w:t>.</w:t>
      </w:r>
      <w:r w:rsidRPr="00F41B61" w:rsidR="4BC6B610">
        <w:rPr>
          <w:rFonts w:ascii="Times New Roman" w:hAnsi="Times New Roman"/>
          <w:sz w:val="24"/>
          <w:szCs w:val="24"/>
        </w:rPr>
        <w:t xml:space="preserve"> </w:t>
      </w:r>
      <w:r w:rsidRPr="00F41B61" w:rsidR="23AA50B4">
        <w:rPr>
          <w:rFonts w:ascii="Times New Roman" w:hAnsi="Times New Roman"/>
          <w:sz w:val="24"/>
          <w:szCs w:val="24"/>
        </w:rPr>
        <w:t>T</w:t>
      </w:r>
      <w:r w:rsidRPr="00F41B61" w:rsidR="476F85DA">
        <w:rPr>
          <w:rFonts w:ascii="Times New Roman" w:hAnsi="Times New Roman"/>
          <w:sz w:val="24"/>
          <w:szCs w:val="24"/>
        </w:rPr>
        <w:t>he European Green Digital Coalition</w:t>
      </w:r>
      <w:r w:rsidRPr="00F41B61" w:rsidR="28CD4946">
        <w:rPr>
          <w:rFonts w:ascii="Times New Roman" w:hAnsi="Times New Roman"/>
          <w:sz w:val="24"/>
          <w:szCs w:val="24"/>
        </w:rPr>
        <w:t xml:space="preserve"> </w:t>
      </w:r>
      <w:r w:rsidRPr="00F41B61" w:rsidR="476F85DA">
        <w:rPr>
          <w:rFonts w:ascii="Times New Roman" w:hAnsi="Times New Roman"/>
          <w:sz w:val="24"/>
          <w:szCs w:val="24"/>
        </w:rPr>
        <w:t xml:space="preserve">has demonstrated that digital infrastructure can deliver net climate benefits when energy and material efficiency and rebound effects are addressed at system level. In this context, targeted </w:t>
      </w:r>
      <w:r w:rsidRPr="00F41B61" w:rsidR="5C3BD0A2">
        <w:rPr>
          <w:rFonts w:ascii="Times New Roman" w:hAnsi="Times New Roman"/>
          <w:sz w:val="24"/>
          <w:szCs w:val="24"/>
        </w:rPr>
        <w:t xml:space="preserve">funding </w:t>
      </w:r>
      <w:r w:rsidRPr="00F41B61" w:rsidR="476F85DA">
        <w:rPr>
          <w:rFonts w:ascii="Times New Roman" w:hAnsi="Times New Roman"/>
          <w:sz w:val="24"/>
          <w:szCs w:val="24"/>
        </w:rPr>
        <w:t xml:space="preserve">under the current and future MFF, is essential to ensure that the scale-up of digital </w:t>
      </w:r>
      <w:r w:rsidRPr="00F41B61" w:rsidR="476F85DA">
        <w:rPr>
          <w:rFonts w:ascii="Times New Roman" w:hAnsi="Times New Roman"/>
          <w:sz w:val="24"/>
          <w:szCs w:val="24"/>
        </w:rPr>
        <w:t>infrastructure is underpinned by reliable access to clean energy, net-zero technologies and circular solutions, thereby strengthening European technological sovereignty and resilience.</w:t>
      </w:r>
    </w:p>
    <w:p w:rsidR="007B0D3A" w:rsidRPr="00216EC0" w:rsidP="00ED786D" w14:paraId="01284F8E" w14:textId="04E80C7A">
      <w:pPr>
        <w:pStyle w:val="5Normal"/>
        <w:rPr>
          <w:rFonts w:ascii="Times New Roman" w:hAnsi="Times New Roman"/>
          <w:b/>
          <w:bCs/>
          <w:sz w:val="24"/>
          <w:szCs w:val="24"/>
        </w:rPr>
      </w:pPr>
      <w:r w:rsidRPr="00F41B61">
        <w:rPr>
          <w:rFonts w:ascii="Times New Roman" w:hAnsi="Times New Roman"/>
          <w:b/>
          <w:bCs/>
          <w:sz w:val="24"/>
          <w:szCs w:val="24"/>
        </w:rPr>
        <w:t>Paragraph 108</w:t>
      </w:r>
      <w:r w:rsidR="004E51C5">
        <w:rPr>
          <w:rFonts w:ascii="Times New Roman" w:hAnsi="Times New Roman"/>
          <w:b/>
          <w:bCs/>
          <w:sz w:val="24"/>
          <w:szCs w:val="24"/>
        </w:rPr>
        <w:t>:</w:t>
      </w:r>
      <w:r w:rsidRPr="00F41B61">
        <w:rPr>
          <w:rFonts w:ascii="Times New Roman" w:hAnsi="Times New Roman"/>
          <w:b/>
          <w:bCs/>
          <w:sz w:val="24"/>
          <w:szCs w:val="24"/>
        </w:rPr>
        <w:t xml:space="preserve"> </w:t>
      </w:r>
      <w:r w:rsidRPr="00216EC0">
        <w:rPr>
          <w:rFonts w:ascii="Times New Roman" w:hAnsi="Times New Roman"/>
          <w:sz w:val="24"/>
          <w:szCs w:val="24"/>
        </w:rPr>
        <w:t>The Commission monitors the application of digital rights and principles across the Union. This monitoring aims to assess the extent to which the Union and the Member States remain on track in implementing the agreed objectives and to identify progress and gaps. By highlighting best practices at Member State level, it seeks to support evidence-based policymaking and to encourage further action across the Union. The Declaration also serves as a reference framework for the Union’s external action. The Commission</w:t>
      </w:r>
      <w:r w:rsidRPr="00216EC0" w:rsidR="008C682C">
        <w:rPr>
          <w:rFonts w:ascii="Times New Roman" w:hAnsi="Times New Roman"/>
          <w:sz w:val="24"/>
          <w:szCs w:val="24"/>
        </w:rPr>
        <w:t xml:space="preserve"> is</w:t>
      </w:r>
      <w:r w:rsidRPr="00216EC0">
        <w:rPr>
          <w:rFonts w:ascii="Times New Roman" w:hAnsi="Times New Roman"/>
          <w:sz w:val="24"/>
          <w:szCs w:val="24"/>
        </w:rPr>
        <w:t xml:space="preserve"> reporting regularly on progress in promoting and implementing the Declaration</w:t>
      </w:r>
      <w:r w:rsidRPr="00216EC0" w:rsidR="008C682C">
        <w:rPr>
          <w:rFonts w:ascii="Times New Roman" w:hAnsi="Times New Roman"/>
          <w:sz w:val="24"/>
          <w:szCs w:val="24"/>
        </w:rPr>
        <w:t>, as illustrated with the</w:t>
      </w:r>
      <w:r w:rsidRPr="00216EC0">
        <w:rPr>
          <w:rFonts w:ascii="Times New Roman" w:hAnsi="Times New Roman"/>
          <w:sz w:val="24"/>
          <w:szCs w:val="24"/>
        </w:rPr>
        <w:t xml:space="preserve"> 2025</w:t>
      </w:r>
      <w:r w:rsidRPr="00216EC0" w:rsidR="00734647">
        <w:rPr>
          <w:rFonts w:ascii="Times New Roman" w:hAnsi="Times New Roman"/>
          <w:sz w:val="24"/>
          <w:szCs w:val="24"/>
        </w:rPr>
        <w:t xml:space="preserve"> State of the Digital Decade</w:t>
      </w:r>
      <w:r w:rsidRPr="00216EC0">
        <w:rPr>
          <w:rFonts w:ascii="Times New Roman" w:hAnsi="Times New Roman"/>
          <w:sz w:val="24"/>
          <w:szCs w:val="24"/>
        </w:rPr>
        <w:t xml:space="preserve"> report</w:t>
      </w:r>
      <w:r w:rsidRPr="00216EC0" w:rsidR="008457CF">
        <w:rPr>
          <w:rFonts w:ascii="Times New Roman" w:hAnsi="Times New Roman"/>
          <w:sz w:val="24"/>
          <w:szCs w:val="24"/>
        </w:rPr>
        <w:t xml:space="preserve"> adopted on 16 June 2025.</w:t>
      </w:r>
    </w:p>
    <w:p w:rsidR="0DC4649F" w:rsidRPr="00F41B61" w:rsidP="00ED786D" w14:paraId="0F69C1D6" w14:textId="3453E84D">
      <w:pPr>
        <w:pStyle w:val="5Normal"/>
        <w:rPr>
          <w:rFonts w:ascii="Times New Roman" w:eastAsia="Aptos" w:hAnsi="Times New Roman"/>
          <w:color w:val="0D0D0D"/>
          <w:sz w:val="24"/>
          <w:szCs w:val="24"/>
        </w:rPr>
      </w:pPr>
      <w:r w:rsidRPr="00F41B61">
        <w:rPr>
          <w:rFonts w:ascii="Times New Roman" w:hAnsi="Times New Roman"/>
          <w:b/>
          <w:bCs/>
          <w:sz w:val="24"/>
          <w:szCs w:val="24"/>
        </w:rPr>
        <w:t>Paragraph 111:</w:t>
      </w:r>
      <w:r w:rsidRPr="00F41B61" w:rsidR="008A2819">
        <w:rPr>
          <w:rFonts w:ascii="Times New Roman" w:hAnsi="Times New Roman"/>
          <w:b/>
          <w:bCs/>
          <w:sz w:val="24"/>
          <w:szCs w:val="24"/>
        </w:rPr>
        <w:t xml:space="preserve"> </w:t>
      </w:r>
      <w:r w:rsidRPr="00F41B61">
        <w:rPr>
          <w:rFonts w:ascii="Times New Roman" w:eastAsia="Aptos" w:hAnsi="Times New Roman"/>
          <w:sz w:val="24"/>
          <w:szCs w:val="24"/>
        </w:rPr>
        <w:t xml:space="preserve">The Commission agrees that it is of utmost importance to bridge the gap between research and commercialisation. The goal of the EU valorisation policy as established by the EU Guiding Principles for Knowledge Valorisation is to increase the societal value and impact of research and innovation investments. To accelerate the use of results and create more economic and societal value, the FP10 </w:t>
      </w:r>
      <w:r w:rsidR="002B48B3">
        <w:rPr>
          <w:rFonts w:ascii="Times New Roman" w:eastAsia="Aptos" w:hAnsi="Times New Roman"/>
          <w:sz w:val="24"/>
          <w:szCs w:val="24"/>
        </w:rPr>
        <w:t xml:space="preserve">(tenth framework programme) </w:t>
      </w:r>
      <w:r w:rsidRPr="00F41B61">
        <w:rPr>
          <w:rFonts w:ascii="Times New Roman" w:eastAsia="Aptos" w:hAnsi="Times New Roman"/>
          <w:sz w:val="24"/>
          <w:szCs w:val="24"/>
        </w:rPr>
        <w:t xml:space="preserve">proposal fully integrates valorisation as an objective. In addition, research and technology infrastructures capacities, including digital infrastructures, are instrumental to EU competitiveness and play a role for bridging research and innovation. </w:t>
      </w:r>
      <w:r w:rsidRPr="00F41B61">
        <w:rPr>
          <w:rFonts w:ascii="Times New Roman" w:eastAsia="Aptos" w:hAnsi="Times New Roman"/>
          <w:color w:val="000000"/>
          <w:sz w:val="24"/>
          <w:szCs w:val="24"/>
        </w:rPr>
        <w:t xml:space="preserve">The recent </w:t>
      </w:r>
      <w:r w:rsidRPr="00216EC0">
        <w:rPr>
          <w:rFonts w:ascii="Times New Roman" w:eastAsia="Aptos" w:hAnsi="Times New Roman"/>
          <w:iCs/>
          <w:color w:val="000000"/>
          <w:sz w:val="24"/>
          <w:szCs w:val="24"/>
        </w:rPr>
        <w:t>European Strategy on Research and Technology Infrastructures</w:t>
      </w:r>
      <w:r w:rsidRPr="00F41B61">
        <w:rPr>
          <w:rFonts w:ascii="Times New Roman" w:eastAsia="Aptos" w:hAnsi="Times New Roman"/>
          <w:color w:val="000000"/>
          <w:sz w:val="24"/>
          <w:szCs w:val="24"/>
        </w:rPr>
        <w:t xml:space="preserve"> emphasises the need for joint work between the Commission, Member States and stakeholders to increase and strengthen the EU capacities.</w:t>
      </w:r>
    </w:p>
    <w:p w:rsidR="006A4CFE" w:rsidRPr="00216EC0" w:rsidP="00ED786D" w14:paraId="54EB9994" w14:textId="55334EE1">
      <w:pPr>
        <w:pStyle w:val="5Normal"/>
        <w:rPr>
          <w:rFonts w:ascii="Times New Roman" w:hAnsi="Times New Roman"/>
          <w:sz w:val="24"/>
          <w:szCs w:val="24"/>
        </w:rPr>
      </w:pPr>
      <w:r w:rsidRPr="00F41B61">
        <w:rPr>
          <w:rFonts w:ascii="Times New Roman" w:hAnsi="Times New Roman"/>
          <w:b/>
          <w:bCs/>
          <w:sz w:val="24"/>
          <w:szCs w:val="24"/>
        </w:rPr>
        <w:t>Paragraph 115:</w:t>
      </w:r>
      <w:r w:rsidRPr="00F41B61" w:rsidR="008A2819">
        <w:rPr>
          <w:rFonts w:ascii="Times New Roman" w:hAnsi="Times New Roman"/>
          <w:b/>
          <w:bCs/>
          <w:sz w:val="24"/>
          <w:szCs w:val="24"/>
        </w:rPr>
        <w:t xml:space="preserve"> </w:t>
      </w:r>
      <w:r w:rsidRPr="00F41B61">
        <w:rPr>
          <w:rFonts w:ascii="Times New Roman" w:hAnsi="Times New Roman"/>
          <w:sz w:val="24"/>
          <w:szCs w:val="24"/>
        </w:rPr>
        <w:t>A</w:t>
      </w:r>
      <w:r w:rsidRPr="00F41B61" w:rsidR="009A3940">
        <w:rPr>
          <w:rFonts w:ascii="Times New Roman" w:hAnsi="Times New Roman"/>
          <w:sz w:val="24"/>
          <w:szCs w:val="24"/>
        </w:rPr>
        <w:t xml:space="preserve">ll </w:t>
      </w:r>
      <w:r w:rsidRPr="00F41B61" w:rsidR="00DF339D">
        <w:rPr>
          <w:rFonts w:ascii="Times New Roman" w:hAnsi="Times New Roman"/>
          <w:sz w:val="24"/>
          <w:szCs w:val="24"/>
        </w:rPr>
        <w:t xml:space="preserve">European funding instruments and the </w:t>
      </w:r>
      <w:r w:rsidRPr="00F41B61" w:rsidR="00032934">
        <w:rPr>
          <w:rFonts w:ascii="Times New Roman" w:hAnsi="Times New Roman"/>
          <w:sz w:val="24"/>
          <w:szCs w:val="24"/>
        </w:rPr>
        <w:t xml:space="preserve">different legislative </w:t>
      </w:r>
      <w:r w:rsidRPr="00F41B61" w:rsidR="24D45049">
        <w:rPr>
          <w:rFonts w:ascii="Times New Roman" w:hAnsi="Times New Roman"/>
          <w:sz w:val="24"/>
          <w:szCs w:val="24"/>
        </w:rPr>
        <w:t>a</w:t>
      </w:r>
      <w:r w:rsidRPr="00F41B61" w:rsidR="00032934">
        <w:rPr>
          <w:rFonts w:ascii="Times New Roman" w:hAnsi="Times New Roman"/>
          <w:sz w:val="24"/>
          <w:szCs w:val="24"/>
        </w:rPr>
        <w:t xml:space="preserve">cts addressing </w:t>
      </w:r>
      <w:r w:rsidRPr="00F41B61" w:rsidR="002F6D49">
        <w:rPr>
          <w:rFonts w:ascii="Times New Roman" w:hAnsi="Times New Roman"/>
          <w:sz w:val="24"/>
          <w:szCs w:val="24"/>
        </w:rPr>
        <w:t>digital and digital infrastructure tech</w:t>
      </w:r>
      <w:r w:rsidRPr="00F41B61" w:rsidR="001D1B26">
        <w:rPr>
          <w:rFonts w:ascii="Times New Roman" w:hAnsi="Times New Roman"/>
          <w:sz w:val="24"/>
          <w:szCs w:val="24"/>
        </w:rPr>
        <w:t xml:space="preserve">nologies and investments aim at </w:t>
      </w:r>
      <w:r w:rsidRPr="00F41B61" w:rsidR="00736A14">
        <w:rPr>
          <w:rFonts w:ascii="Times New Roman" w:hAnsi="Times New Roman"/>
          <w:sz w:val="24"/>
          <w:szCs w:val="24"/>
        </w:rPr>
        <w:t xml:space="preserve">optimising the use of </w:t>
      </w:r>
      <w:r w:rsidRPr="00F41B61" w:rsidR="00463B41">
        <w:rPr>
          <w:rFonts w:ascii="Times New Roman" w:hAnsi="Times New Roman"/>
          <w:sz w:val="24"/>
          <w:szCs w:val="24"/>
        </w:rPr>
        <w:t>public support tools</w:t>
      </w:r>
      <w:r w:rsidRPr="00F41B61" w:rsidR="00430B29">
        <w:rPr>
          <w:rFonts w:ascii="Times New Roman" w:hAnsi="Times New Roman"/>
          <w:sz w:val="24"/>
          <w:szCs w:val="24"/>
        </w:rPr>
        <w:t>, including at national, regional and local level,</w:t>
      </w:r>
      <w:r w:rsidRPr="00F41B61" w:rsidR="00463B41">
        <w:rPr>
          <w:rFonts w:ascii="Times New Roman" w:hAnsi="Times New Roman"/>
          <w:sz w:val="24"/>
          <w:szCs w:val="24"/>
        </w:rPr>
        <w:t xml:space="preserve"> and incentivising and leveraging private investments.</w:t>
      </w:r>
    </w:p>
    <w:p w:rsidR="594A1384" w:rsidRPr="00F41B61" w:rsidP="00ED786D" w14:paraId="54DFCA54" w14:textId="6EA1CFB6">
      <w:pPr>
        <w:pStyle w:val="5Normal"/>
        <w:rPr>
          <w:rFonts w:ascii="Times New Roman" w:eastAsia="Aptos" w:hAnsi="Times New Roman"/>
          <w:sz w:val="24"/>
          <w:szCs w:val="24"/>
        </w:rPr>
      </w:pPr>
      <w:r w:rsidRPr="00F41B61">
        <w:rPr>
          <w:rFonts w:ascii="Times New Roman" w:eastAsia="Aptos" w:hAnsi="Times New Roman"/>
          <w:sz w:val="24"/>
          <w:szCs w:val="24"/>
        </w:rPr>
        <w:t>The Commission agrees that strengthening private investment in RDI is essential to close Europe’s innovation gap, notably given the EU’s comparatively lower business R&amp;D intensity. Leveraging private funding through public–private partnerships and other instruments remains a priority, particularly in critical technologies where scale-up gaps persist. This objective is supported by initiatives such as the European Innovation Council, the Startup and Scale-up Strategy, the forthcoming European Innovation Act, and the Savings and Investments Union, which aim to deepen capital markets, reduce fragmentation and improve market uptake conditions across the Single Market.</w:t>
      </w:r>
    </w:p>
    <w:p w:rsidR="00786D9F" w:rsidRPr="00F41B61" w:rsidP="00ED786D" w14:paraId="53F6471F" w14:textId="145EE0B9">
      <w:pPr>
        <w:pStyle w:val="5Normal"/>
        <w:rPr>
          <w:rFonts w:ascii="Times New Roman" w:hAnsi="Times New Roman"/>
          <w:color w:val="000000"/>
          <w:sz w:val="24"/>
          <w:szCs w:val="24"/>
        </w:rPr>
      </w:pPr>
      <w:r w:rsidRPr="00F41B61">
        <w:rPr>
          <w:rFonts w:ascii="Times New Roman" w:hAnsi="Times New Roman"/>
          <w:b/>
          <w:bCs/>
          <w:sz w:val="24"/>
          <w:szCs w:val="24"/>
        </w:rPr>
        <w:t>Paragraphs 119, 120 and 121:</w:t>
      </w:r>
      <w:r w:rsidRPr="00F41B61" w:rsidR="008A2819">
        <w:rPr>
          <w:rFonts w:ascii="Times New Roman" w:hAnsi="Times New Roman"/>
          <w:b/>
          <w:bCs/>
          <w:sz w:val="24"/>
          <w:szCs w:val="24"/>
        </w:rPr>
        <w:t xml:space="preserve"> </w:t>
      </w:r>
      <w:r w:rsidRPr="00F41B61" w:rsidR="5D35993F">
        <w:rPr>
          <w:rFonts w:ascii="Times New Roman" w:hAnsi="Times New Roman"/>
          <w:sz w:val="24"/>
          <w:szCs w:val="24"/>
        </w:rPr>
        <w:t>The</w:t>
      </w:r>
      <w:r w:rsidRPr="00F41B61" w:rsidR="5D35993F">
        <w:rPr>
          <w:rFonts w:ascii="Times New Roman" w:hAnsi="Times New Roman"/>
          <w:color w:val="000000"/>
          <w:sz w:val="24"/>
          <w:szCs w:val="24"/>
        </w:rPr>
        <w:t xml:space="preserve"> Commission agrees with the Parliament on the importance of expanding the network of</w:t>
      </w:r>
      <w:r w:rsidRPr="00F41B61" w:rsidR="00C33BC7">
        <w:rPr>
          <w:rFonts w:ascii="Times New Roman" w:hAnsi="Times New Roman"/>
          <w:color w:val="000000"/>
          <w:sz w:val="24"/>
          <w:szCs w:val="24"/>
        </w:rPr>
        <w:t xml:space="preserve"> digital trade agreements</w:t>
      </w:r>
      <w:r w:rsidRPr="00F41B61" w:rsidR="5D35993F">
        <w:rPr>
          <w:rFonts w:ascii="Times New Roman" w:hAnsi="Times New Roman"/>
          <w:color w:val="000000"/>
          <w:sz w:val="24"/>
          <w:szCs w:val="24"/>
        </w:rPr>
        <w:t xml:space="preserve"> </w:t>
      </w:r>
      <w:r w:rsidRPr="00F41B61" w:rsidR="00C33BC7">
        <w:rPr>
          <w:rFonts w:ascii="Times New Roman" w:hAnsi="Times New Roman"/>
          <w:color w:val="000000"/>
          <w:sz w:val="24"/>
          <w:szCs w:val="24"/>
        </w:rPr>
        <w:t>(</w:t>
      </w:r>
      <w:r w:rsidRPr="00F41B61" w:rsidR="5D35993F">
        <w:rPr>
          <w:rFonts w:ascii="Times New Roman" w:hAnsi="Times New Roman"/>
          <w:color w:val="000000"/>
          <w:sz w:val="24"/>
          <w:szCs w:val="24"/>
        </w:rPr>
        <w:t>DTAs</w:t>
      </w:r>
      <w:r w:rsidRPr="00F41B61" w:rsidR="00C33BC7">
        <w:rPr>
          <w:rFonts w:ascii="Times New Roman" w:hAnsi="Times New Roman"/>
          <w:color w:val="000000"/>
          <w:sz w:val="24"/>
          <w:szCs w:val="24"/>
        </w:rPr>
        <w:t>)</w:t>
      </w:r>
      <w:r w:rsidRPr="00F41B61" w:rsidR="5D35993F">
        <w:rPr>
          <w:rFonts w:ascii="Times New Roman" w:hAnsi="Times New Roman"/>
          <w:color w:val="000000"/>
          <w:sz w:val="24"/>
          <w:szCs w:val="24"/>
        </w:rPr>
        <w:t xml:space="preserve"> to continue building consumer trust, ensuring predictability and legal certainty for businesses, and removing and preventing the emergence of unjustified barriers to digital trade.</w:t>
      </w:r>
      <w:r w:rsidRPr="00F41B61" w:rsidR="00C33BC7">
        <w:rPr>
          <w:rFonts w:ascii="Times New Roman" w:hAnsi="Times New Roman"/>
          <w:color w:val="000000"/>
          <w:sz w:val="24"/>
          <w:szCs w:val="24"/>
        </w:rPr>
        <w:t xml:space="preserve"> The Commission’s approach to DTAs creates the conditions to pursue sovereignty goals with likeminded partners, emphasising modern, open, and rules-based trade relations.</w:t>
      </w:r>
      <w:r w:rsidRPr="00F41B61" w:rsidR="5D35993F">
        <w:rPr>
          <w:rFonts w:ascii="Times New Roman" w:hAnsi="Times New Roman"/>
          <w:color w:val="000000"/>
          <w:sz w:val="24"/>
          <w:szCs w:val="24"/>
        </w:rPr>
        <w:t xml:space="preserve"> In that regard, the Commission launch</w:t>
      </w:r>
      <w:r w:rsidRPr="00F41B61" w:rsidR="00EE6CB3">
        <w:rPr>
          <w:rFonts w:ascii="Times New Roman" w:hAnsi="Times New Roman"/>
          <w:color w:val="000000"/>
          <w:sz w:val="24"/>
          <w:szCs w:val="24"/>
        </w:rPr>
        <w:t>ed</w:t>
      </w:r>
      <w:r w:rsidRPr="00F41B61" w:rsidR="5D35993F">
        <w:rPr>
          <w:rFonts w:ascii="Times New Roman" w:hAnsi="Times New Roman"/>
          <w:color w:val="000000"/>
          <w:sz w:val="24"/>
          <w:szCs w:val="24"/>
        </w:rPr>
        <w:t xml:space="preserve"> negotiations for a DTA with Canada</w:t>
      </w:r>
      <w:r w:rsidRPr="00F41B61" w:rsidR="00EE6CB3">
        <w:rPr>
          <w:rFonts w:ascii="Times New Roman" w:hAnsi="Times New Roman"/>
          <w:color w:val="000000"/>
          <w:sz w:val="24"/>
          <w:szCs w:val="24"/>
        </w:rPr>
        <w:t xml:space="preserve"> on 5 March 2026</w:t>
      </w:r>
      <w:r w:rsidRPr="00F41B61" w:rsidR="5D35993F">
        <w:rPr>
          <w:rFonts w:ascii="Times New Roman" w:hAnsi="Times New Roman"/>
          <w:color w:val="000000"/>
          <w:sz w:val="24"/>
          <w:szCs w:val="24"/>
        </w:rPr>
        <w:t xml:space="preserve"> and will explore possibilities for launching DTA negotiations with other trading partners. Similarly, the Commission agrees with the Parliament on the importance of continued cooperation in multilateral fora with like-minded countries, including within the G7, the OECD and the WTO. Lastly, the Commission is fully committed to finding an open-ended solution to the WTO moratorium with a view </w:t>
      </w:r>
      <w:r w:rsidRPr="00F41B61" w:rsidR="0035117D">
        <w:rPr>
          <w:rFonts w:ascii="Times New Roman" w:hAnsi="Times New Roman"/>
          <w:color w:val="000000"/>
          <w:sz w:val="24"/>
          <w:szCs w:val="24"/>
        </w:rPr>
        <w:t xml:space="preserve">to </w:t>
      </w:r>
      <w:r w:rsidRPr="00F41B61" w:rsidR="5D35993F">
        <w:rPr>
          <w:rFonts w:ascii="Times New Roman" w:hAnsi="Times New Roman"/>
          <w:color w:val="000000"/>
          <w:sz w:val="24"/>
          <w:szCs w:val="24"/>
        </w:rPr>
        <w:t>preserving an open and predictable trading environment while taking into account the development dimension and the interests of all WTO members.</w:t>
      </w:r>
    </w:p>
    <w:p w:rsidR="00495FEF" w:rsidRPr="00216EC0" w:rsidP="00BD0B2B" w14:paraId="1B035B2E" w14:textId="77777777">
      <w:pPr>
        <w:pStyle w:val="NormalHanging12a"/>
        <w:rPr>
          <w:bCs/>
          <w:szCs w:val="24"/>
        </w:rPr>
      </w:pPr>
    </w:p>
    <w:sectPr w:rsidSect="00812321">
      <w:headerReference w:type="even" r:id="rId9"/>
      <w:headerReference w:type="default" r:id="rId10"/>
      <w:footerReference w:type="even" r:id="rId11"/>
      <w:footerReference w:type="default" r:id="rId12"/>
      <w:headerReference w:type="first" r:id="rId13"/>
      <w:footerReference w:type="first" r:id="rId14"/>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roman"/>
    <w:notTrueType/>
    <w:pitch w:val="default"/>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14:paraId="244C2131" w14:textId="7777777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69AD" w14:paraId="26C149F4" w14:textId="77777777">
      <w:r>
        <w:separator/>
      </w:r>
    </w:p>
  </w:footnote>
  <w:footnote w:type="continuationSeparator" w:id="1">
    <w:p w:rsidR="008A69AD" w14:paraId="63ECF31C" w14:textId="77777777">
      <w:r>
        <w:continuationSeparator/>
      </w:r>
    </w:p>
  </w:footnote>
  <w:footnote w:type="continuationNotice" w:id="2">
    <w:p w:rsidR="008A69AD" w14:paraId="2EEA8D0A" w14:textId="77777777">
      <w:pPr>
        <w:spacing w:after="0"/>
      </w:pPr>
    </w:p>
  </w:footnote>
  <w:footnote w:id="3">
    <w:p w:rsidR="005E48E4" w:rsidRPr="00A72C48" w:rsidP="00216EC0" w14:paraId="41D43709" w14:textId="01700A76">
      <w:pPr>
        <w:pStyle w:val="FootnoteText"/>
        <w:spacing w:after="0"/>
        <w:ind w:left="567" w:hanging="567"/>
        <w:rPr>
          <w:rFonts w:ascii="Times New Roman" w:hAnsi="Times New Roman"/>
          <w:lang w:val="en-US"/>
        </w:rPr>
      </w:pPr>
      <w:r w:rsidRPr="00A72C48">
        <w:rPr>
          <w:rStyle w:val="FootnoteReference"/>
          <w:rFonts w:ascii="Times New Roman" w:hAnsi="Times New Roman"/>
        </w:rPr>
        <w:footnoteRef/>
      </w:r>
      <w:r w:rsidR="00CD047C">
        <w:rPr>
          <w:rFonts w:ascii="Times New Roman" w:hAnsi="Times New Roman"/>
        </w:rPr>
        <w:tab/>
      </w:r>
      <w:hyperlink r:id="rId1" w:history="1">
        <w:r w:rsidRPr="001A0752" w:rsidR="001A0752">
          <w:rPr>
            <w:rStyle w:val="Hyperlink"/>
            <w:rFonts w:ascii="Times New Roman" w:hAnsi="Times New Roman"/>
          </w:rPr>
          <w:t>https://digital-strategy.ec.europa.eu/en/news/fames-pilot-line-inaugurated-advance-ultra-low-power-semiconductors-europe</w:t>
        </w:r>
      </w:hyperlink>
      <w:r w:rsidR="007E26C6">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D3A" w14:paraId="6246EDF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D3A" w14:paraId="545CC05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D3A" w14:paraId="51A4E7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96E7FDA"/>
    <w:multiLevelType w:val="hybridMultilevel"/>
    <w:tmpl w:val="AF38789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2">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2955DB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596461"/>
    <w:multiLevelType w:val="hybridMultilevel"/>
    <w:tmpl w:val="CF8825D0"/>
    <w:lvl w:ilvl="0">
      <w:start w:val="1"/>
      <w:numFmt w:val="decimal"/>
      <w:lvlText w:val="%1."/>
      <w:lvlJc w:val="left"/>
      <w:pPr>
        <w:ind w:left="1429" w:hanging="360"/>
      </w:pPr>
      <w:rPr>
        <w:b/>
        <w:i w:val="0"/>
        <w:color w:val="auto"/>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2">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5">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2">
    <w:nsid w:val="70201E3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7">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324503801">
    <w:abstractNumId w:val="32"/>
  </w:num>
  <w:num w:numId="2" w16cid:durableId="237978585">
    <w:abstractNumId w:val="18"/>
  </w:num>
  <w:num w:numId="3" w16cid:durableId="209342734">
    <w:abstractNumId w:val="8"/>
  </w:num>
  <w:num w:numId="4" w16cid:durableId="148182179">
    <w:abstractNumId w:val="1"/>
  </w:num>
  <w:num w:numId="5" w16cid:durableId="505511010">
    <w:abstractNumId w:val="36"/>
  </w:num>
  <w:num w:numId="6" w16cid:durableId="580018736">
    <w:abstractNumId w:val="14"/>
  </w:num>
  <w:num w:numId="7" w16cid:durableId="221647625">
    <w:abstractNumId w:val="31"/>
  </w:num>
  <w:num w:numId="8" w16cid:durableId="298344620">
    <w:abstractNumId w:val="11"/>
  </w:num>
  <w:num w:numId="9" w16cid:durableId="58093387">
    <w:abstractNumId w:val="7"/>
  </w:num>
  <w:num w:numId="10" w16cid:durableId="1122530581">
    <w:abstractNumId w:val="16"/>
  </w:num>
  <w:num w:numId="11" w16cid:durableId="1479684095">
    <w:abstractNumId w:val="35"/>
  </w:num>
  <w:num w:numId="12" w16cid:durableId="340007303">
    <w:abstractNumId w:val="26"/>
  </w:num>
  <w:num w:numId="13" w16cid:durableId="346519941">
    <w:abstractNumId w:val="28"/>
  </w:num>
  <w:num w:numId="14" w16cid:durableId="691036718">
    <w:abstractNumId w:val="13"/>
  </w:num>
  <w:num w:numId="15" w16cid:durableId="1452093781">
    <w:abstractNumId w:val="17"/>
  </w:num>
  <w:num w:numId="16" w16cid:durableId="906961314">
    <w:abstractNumId w:val="33"/>
  </w:num>
  <w:num w:numId="17" w16cid:durableId="1388455259">
    <w:abstractNumId w:val="15"/>
  </w:num>
  <w:num w:numId="18" w16cid:durableId="1677533267">
    <w:abstractNumId w:val="39"/>
  </w:num>
  <w:num w:numId="19" w16cid:durableId="961619330">
    <w:abstractNumId w:val="34"/>
  </w:num>
  <w:num w:numId="20" w16cid:durableId="1095638383">
    <w:abstractNumId w:val="24"/>
  </w:num>
  <w:num w:numId="21" w16cid:durableId="357776219">
    <w:abstractNumId w:val="25"/>
  </w:num>
  <w:num w:numId="22" w16cid:durableId="1481578588">
    <w:abstractNumId w:val="30"/>
  </w:num>
  <w:num w:numId="23" w16cid:durableId="1812137613">
    <w:abstractNumId w:val="4"/>
  </w:num>
  <w:num w:numId="24" w16cid:durableId="370300677">
    <w:abstractNumId w:val="5"/>
  </w:num>
  <w:num w:numId="25" w16cid:durableId="1948660650">
    <w:abstractNumId w:val="6"/>
  </w:num>
  <w:num w:numId="26"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6547536">
    <w:abstractNumId w:val="37"/>
  </w:num>
  <w:num w:numId="28" w16cid:durableId="1203983393">
    <w:abstractNumId w:val="27"/>
  </w:num>
  <w:num w:numId="29" w16cid:durableId="1149204463">
    <w:abstractNumId w:val="19"/>
  </w:num>
  <w:num w:numId="30" w16cid:durableId="614867515">
    <w:abstractNumId w:val="38"/>
  </w:num>
  <w:num w:numId="31" w16cid:durableId="1513490821">
    <w:abstractNumId w:val="3"/>
  </w:num>
  <w:num w:numId="32" w16cid:durableId="1269506392">
    <w:abstractNumId w:val="23"/>
  </w:num>
  <w:num w:numId="33" w16cid:durableId="160509948">
    <w:abstractNumId w:val="22"/>
  </w:num>
  <w:num w:numId="34" w16cid:durableId="146094414">
    <w:abstractNumId w:val="10"/>
  </w:num>
  <w:num w:numId="35" w16cid:durableId="2145806991">
    <w:abstractNumId w:val="12"/>
  </w:num>
  <w:num w:numId="36" w16cid:durableId="1322079617">
    <w:abstractNumId w:val="21"/>
  </w:num>
  <w:num w:numId="37" w16cid:durableId="1661734410">
    <w:abstractNumId w:val="20"/>
  </w:num>
  <w:num w:numId="38" w16cid:durableId="1275986876">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footnotePr>
    <w:pos w:val="beneathText"/>
    <w:numRestart w:val="eachSect"/>
    <w:footnote w:id="0"/>
    <w:footnote w:id="1"/>
    <w:footnote w:id="2"/>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6E"/>
    <w:rsid w:val="00000BE2"/>
    <w:rsid w:val="00000C13"/>
    <w:rsid w:val="00000C9E"/>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0E0"/>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105"/>
    <w:rsid w:val="0001228B"/>
    <w:rsid w:val="000122B5"/>
    <w:rsid w:val="0001250D"/>
    <w:rsid w:val="00012EFD"/>
    <w:rsid w:val="000130BE"/>
    <w:rsid w:val="0001311C"/>
    <w:rsid w:val="00013538"/>
    <w:rsid w:val="00013716"/>
    <w:rsid w:val="00013997"/>
    <w:rsid w:val="000139D8"/>
    <w:rsid w:val="00013D2B"/>
    <w:rsid w:val="00013D92"/>
    <w:rsid w:val="00013EE5"/>
    <w:rsid w:val="0001448B"/>
    <w:rsid w:val="000145A2"/>
    <w:rsid w:val="000145D0"/>
    <w:rsid w:val="000146F4"/>
    <w:rsid w:val="000149EF"/>
    <w:rsid w:val="00014A71"/>
    <w:rsid w:val="00014CE1"/>
    <w:rsid w:val="00015264"/>
    <w:rsid w:val="000152CA"/>
    <w:rsid w:val="00015341"/>
    <w:rsid w:val="00015452"/>
    <w:rsid w:val="0001589A"/>
    <w:rsid w:val="00015A65"/>
    <w:rsid w:val="00015B9E"/>
    <w:rsid w:val="00015C38"/>
    <w:rsid w:val="00015CEA"/>
    <w:rsid w:val="00015EB6"/>
    <w:rsid w:val="00015ECC"/>
    <w:rsid w:val="00015F13"/>
    <w:rsid w:val="0001612D"/>
    <w:rsid w:val="00016235"/>
    <w:rsid w:val="000162A0"/>
    <w:rsid w:val="000164BD"/>
    <w:rsid w:val="000166D5"/>
    <w:rsid w:val="00016755"/>
    <w:rsid w:val="00016A8D"/>
    <w:rsid w:val="00016AC0"/>
    <w:rsid w:val="00016C3C"/>
    <w:rsid w:val="00016C72"/>
    <w:rsid w:val="00016E28"/>
    <w:rsid w:val="000170C1"/>
    <w:rsid w:val="00017265"/>
    <w:rsid w:val="0001730F"/>
    <w:rsid w:val="00017430"/>
    <w:rsid w:val="000174AF"/>
    <w:rsid w:val="0001776A"/>
    <w:rsid w:val="00017883"/>
    <w:rsid w:val="00017A67"/>
    <w:rsid w:val="00017AA9"/>
    <w:rsid w:val="00017C25"/>
    <w:rsid w:val="00017F27"/>
    <w:rsid w:val="00017F3D"/>
    <w:rsid w:val="000200F2"/>
    <w:rsid w:val="00020949"/>
    <w:rsid w:val="00020D07"/>
    <w:rsid w:val="00020E26"/>
    <w:rsid w:val="000218F1"/>
    <w:rsid w:val="00021AEC"/>
    <w:rsid w:val="00021B43"/>
    <w:rsid w:val="00021BCD"/>
    <w:rsid w:val="00021EF0"/>
    <w:rsid w:val="00021FA4"/>
    <w:rsid w:val="0002207D"/>
    <w:rsid w:val="0002216F"/>
    <w:rsid w:val="000221F2"/>
    <w:rsid w:val="000221FF"/>
    <w:rsid w:val="00022538"/>
    <w:rsid w:val="00022655"/>
    <w:rsid w:val="00022669"/>
    <w:rsid w:val="00022775"/>
    <w:rsid w:val="00022776"/>
    <w:rsid w:val="000227D5"/>
    <w:rsid w:val="00022903"/>
    <w:rsid w:val="00022B33"/>
    <w:rsid w:val="00022E91"/>
    <w:rsid w:val="00022FAA"/>
    <w:rsid w:val="00023162"/>
    <w:rsid w:val="000232A5"/>
    <w:rsid w:val="00023424"/>
    <w:rsid w:val="00023451"/>
    <w:rsid w:val="00023514"/>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0CF"/>
    <w:rsid w:val="00025341"/>
    <w:rsid w:val="00025501"/>
    <w:rsid w:val="0002561D"/>
    <w:rsid w:val="00025D8A"/>
    <w:rsid w:val="00025EB9"/>
    <w:rsid w:val="000260DC"/>
    <w:rsid w:val="000261DA"/>
    <w:rsid w:val="0002630E"/>
    <w:rsid w:val="000265AD"/>
    <w:rsid w:val="000265DD"/>
    <w:rsid w:val="000267B0"/>
    <w:rsid w:val="00026B29"/>
    <w:rsid w:val="00026CA1"/>
    <w:rsid w:val="00026D00"/>
    <w:rsid w:val="00026E21"/>
    <w:rsid w:val="0002725A"/>
    <w:rsid w:val="00027617"/>
    <w:rsid w:val="00030058"/>
    <w:rsid w:val="000300B4"/>
    <w:rsid w:val="00030676"/>
    <w:rsid w:val="00030996"/>
    <w:rsid w:val="00030A52"/>
    <w:rsid w:val="00030E3E"/>
    <w:rsid w:val="000310AA"/>
    <w:rsid w:val="000310E8"/>
    <w:rsid w:val="000315BD"/>
    <w:rsid w:val="00031793"/>
    <w:rsid w:val="00031A4C"/>
    <w:rsid w:val="00031AD1"/>
    <w:rsid w:val="00031BDA"/>
    <w:rsid w:val="00031CA2"/>
    <w:rsid w:val="00031D00"/>
    <w:rsid w:val="00031DA3"/>
    <w:rsid w:val="00031F4C"/>
    <w:rsid w:val="000322C1"/>
    <w:rsid w:val="00032363"/>
    <w:rsid w:val="0003242E"/>
    <w:rsid w:val="0003243D"/>
    <w:rsid w:val="000326E6"/>
    <w:rsid w:val="00032766"/>
    <w:rsid w:val="00032792"/>
    <w:rsid w:val="000328B1"/>
    <w:rsid w:val="00032934"/>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AAC"/>
    <w:rsid w:val="00035B81"/>
    <w:rsid w:val="00035CE3"/>
    <w:rsid w:val="00035DA4"/>
    <w:rsid w:val="00035FDE"/>
    <w:rsid w:val="00036009"/>
    <w:rsid w:val="00036106"/>
    <w:rsid w:val="00036177"/>
    <w:rsid w:val="0003633B"/>
    <w:rsid w:val="00037004"/>
    <w:rsid w:val="00037224"/>
    <w:rsid w:val="000372EF"/>
    <w:rsid w:val="0003737B"/>
    <w:rsid w:val="0003745C"/>
    <w:rsid w:val="0003758E"/>
    <w:rsid w:val="000375BA"/>
    <w:rsid w:val="00037990"/>
    <w:rsid w:val="00037DC2"/>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AFA"/>
    <w:rsid w:val="00042F4E"/>
    <w:rsid w:val="000434BD"/>
    <w:rsid w:val="000436A8"/>
    <w:rsid w:val="00043B7B"/>
    <w:rsid w:val="00043E36"/>
    <w:rsid w:val="00044370"/>
    <w:rsid w:val="000443C3"/>
    <w:rsid w:val="0004455F"/>
    <w:rsid w:val="000445C8"/>
    <w:rsid w:val="00044726"/>
    <w:rsid w:val="00044806"/>
    <w:rsid w:val="00044A42"/>
    <w:rsid w:val="00044AB8"/>
    <w:rsid w:val="000454B2"/>
    <w:rsid w:val="00045976"/>
    <w:rsid w:val="00045E41"/>
    <w:rsid w:val="00045E46"/>
    <w:rsid w:val="00045FC9"/>
    <w:rsid w:val="0004610E"/>
    <w:rsid w:val="00046550"/>
    <w:rsid w:val="000466E7"/>
    <w:rsid w:val="000468E2"/>
    <w:rsid w:val="00046A3E"/>
    <w:rsid w:val="00046C6A"/>
    <w:rsid w:val="00046D8E"/>
    <w:rsid w:val="0004701B"/>
    <w:rsid w:val="00047124"/>
    <w:rsid w:val="00047444"/>
    <w:rsid w:val="00047661"/>
    <w:rsid w:val="000476C0"/>
    <w:rsid w:val="000476E5"/>
    <w:rsid w:val="00047734"/>
    <w:rsid w:val="000477EA"/>
    <w:rsid w:val="00047936"/>
    <w:rsid w:val="0004798E"/>
    <w:rsid w:val="00047BB5"/>
    <w:rsid w:val="00047D53"/>
    <w:rsid w:val="000502A5"/>
    <w:rsid w:val="000504A8"/>
    <w:rsid w:val="0005052B"/>
    <w:rsid w:val="000506A1"/>
    <w:rsid w:val="000508EC"/>
    <w:rsid w:val="000509DA"/>
    <w:rsid w:val="00050AFA"/>
    <w:rsid w:val="00051249"/>
    <w:rsid w:val="00051333"/>
    <w:rsid w:val="0005137A"/>
    <w:rsid w:val="00051855"/>
    <w:rsid w:val="00051BA8"/>
    <w:rsid w:val="00051E3C"/>
    <w:rsid w:val="000520B1"/>
    <w:rsid w:val="00052241"/>
    <w:rsid w:val="00052672"/>
    <w:rsid w:val="00052814"/>
    <w:rsid w:val="000529E9"/>
    <w:rsid w:val="00053766"/>
    <w:rsid w:val="000537E5"/>
    <w:rsid w:val="00053B5E"/>
    <w:rsid w:val="00053BE0"/>
    <w:rsid w:val="00053CB9"/>
    <w:rsid w:val="00053D94"/>
    <w:rsid w:val="00053FAD"/>
    <w:rsid w:val="000541A5"/>
    <w:rsid w:val="0005422C"/>
    <w:rsid w:val="000545FC"/>
    <w:rsid w:val="00054C6E"/>
    <w:rsid w:val="00054DF3"/>
    <w:rsid w:val="00055034"/>
    <w:rsid w:val="000550B3"/>
    <w:rsid w:val="0005513C"/>
    <w:rsid w:val="00055234"/>
    <w:rsid w:val="00055406"/>
    <w:rsid w:val="00055569"/>
    <w:rsid w:val="00055963"/>
    <w:rsid w:val="00055DF6"/>
    <w:rsid w:val="00055ED8"/>
    <w:rsid w:val="000568D7"/>
    <w:rsid w:val="000568F4"/>
    <w:rsid w:val="00056C02"/>
    <w:rsid w:val="00057006"/>
    <w:rsid w:val="00057285"/>
    <w:rsid w:val="0005742E"/>
    <w:rsid w:val="00057439"/>
    <w:rsid w:val="000574AC"/>
    <w:rsid w:val="0005753C"/>
    <w:rsid w:val="00057745"/>
    <w:rsid w:val="00057902"/>
    <w:rsid w:val="00057E1A"/>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70D"/>
    <w:rsid w:val="00063857"/>
    <w:rsid w:val="0006396A"/>
    <w:rsid w:val="00063A60"/>
    <w:rsid w:val="00063AEF"/>
    <w:rsid w:val="00063B1D"/>
    <w:rsid w:val="00063C33"/>
    <w:rsid w:val="00063DCE"/>
    <w:rsid w:val="00063F33"/>
    <w:rsid w:val="00064178"/>
    <w:rsid w:val="00064297"/>
    <w:rsid w:val="0006443B"/>
    <w:rsid w:val="000647C3"/>
    <w:rsid w:val="00064C35"/>
    <w:rsid w:val="00064D3D"/>
    <w:rsid w:val="00064EC3"/>
    <w:rsid w:val="00064F90"/>
    <w:rsid w:val="00065096"/>
    <w:rsid w:val="000650FE"/>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1D"/>
    <w:rsid w:val="00067C33"/>
    <w:rsid w:val="00067DC8"/>
    <w:rsid w:val="00067FB5"/>
    <w:rsid w:val="000703CB"/>
    <w:rsid w:val="000703FE"/>
    <w:rsid w:val="000705DD"/>
    <w:rsid w:val="000706D4"/>
    <w:rsid w:val="00070BC2"/>
    <w:rsid w:val="00071042"/>
    <w:rsid w:val="0007119F"/>
    <w:rsid w:val="000713EE"/>
    <w:rsid w:val="00071470"/>
    <w:rsid w:val="00071695"/>
    <w:rsid w:val="000717D6"/>
    <w:rsid w:val="00071956"/>
    <w:rsid w:val="00071BD3"/>
    <w:rsid w:val="00071D53"/>
    <w:rsid w:val="00071DDA"/>
    <w:rsid w:val="00071E87"/>
    <w:rsid w:val="00071FC6"/>
    <w:rsid w:val="00072134"/>
    <w:rsid w:val="00072D12"/>
    <w:rsid w:val="00072E6E"/>
    <w:rsid w:val="00072F6B"/>
    <w:rsid w:val="00073100"/>
    <w:rsid w:val="00073283"/>
    <w:rsid w:val="000732A8"/>
    <w:rsid w:val="0007334E"/>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4FF1"/>
    <w:rsid w:val="000751AC"/>
    <w:rsid w:val="000752DB"/>
    <w:rsid w:val="0007575A"/>
    <w:rsid w:val="00075847"/>
    <w:rsid w:val="00075908"/>
    <w:rsid w:val="00075952"/>
    <w:rsid w:val="00075C60"/>
    <w:rsid w:val="000765C5"/>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1A59"/>
    <w:rsid w:val="0008216A"/>
    <w:rsid w:val="0008217D"/>
    <w:rsid w:val="000825F0"/>
    <w:rsid w:val="000827CD"/>
    <w:rsid w:val="00082B1C"/>
    <w:rsid w:val="00083121"/>
    <w:rsid w:val="000831FC"/>
    <w:rsid w:val="00083469"/>
    <w:rsid w:val="000834CD"/>
    <w:rsid w:val="000835B0"/>
    <w:rsid w:val="000835F5"/>
    <w:rsid w:val="0008378A"/>
    <w:rsid w:val="00083B96"/>
    <w:rsid w:val="00084044"/>
    <w:rsid w:val="00084211"/>
    <w:rsid w:val="00084419"/>
    <w:rsid w:val="0008449C"/>
    <w:rsid w:val="000845D7"/>
    <w:rsid w:val="000846F8"/>
    <w:rsid w:val="000847F8"/>
    <w:rsid w:val="00084B71"/>
    <w:rsid w:val="00084D1E"/>
    <w:rsid w:val="00084DFB"/>
    <w:rsid w:val="00084F88"/>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719"/>
    <w:rsid w:val="000918B2"/>
    <w:rsid w:val="00091BAD"/>
    <w:rsid w:val="00091CE2"/>
    <w:rsid w:val="0009205D"/>
    <w:rsid w:val="00092442"/>
    <w:rsid w:val="0009257A"/>
    <w:rsid w:val="00092B44"/>
    <w:rsid w:val="00092C2D"/>
    <w:rsid w:val="00092C52"/>
    <w:rsid w:val="00092EB9"/>
    <w:rsid w:val="0009343D"/>
    <w:rsid w:val="00093617"/>
    <w:rsid w:val="00093804"/>
    <w:rsid w:val="00093E98"/>
    <w:rsid w:val="00093FDF"/>
    <w:rsid w:val="00094051"/>
    <w:rsid w:val="0009427F"/>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B4B"/>
    <w:rsid w:val="00097E80"/>
    <w:rsid w:val="00097F2B"/>
    <w:rsid w:val="000A0351"/>
    <w:rsid w:val="000A0424"/>
    <w:rsid w:val="000A0581"/>
    <w:rsid w:val="000A05BC"/>
    <w:rsid w:val="000A06AB"/>
    <w:rsid w:val="000A07F3"/>
    <w:rsid w:val="000A0849"/>
    <w:rsid w:val="000A09F3"/>
    <w:rsid w:val="000A0BAF"/>
    <w:rsid w:val="000A1105"/>
    <w:rsid w:val="000A1418"/>
    <w:rsid w:val="000A1760"/>
    <w:rsid w:val="000A19A2"/>
    <w:rsid w:val="000A19F7"/>
    <w:rsid w:val="000A1BDC"/>
    <w:rsid w:val="000A1CD5"/>
    <w:rsid w:val="000A1E0A"/>
    <w:rsid w:val="000A1E8A"/>
    <w:rsid w:val="000A2173"/>
    <w:rsid w:val="000A227F"/>
    <w:rsid w:val="000A22C0"/>
    <w:rsid w:val="000A2388"/>
    <w:rsid w:val="000A2A3E"/>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4E"/>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1F69"/>
    <w:rsid w:val="000B250E"/>
    <w:rsid w:val="000B25E8"/>
    <w:rsid w:val="000B281C"/>
    <w:rsid w:val="000B29E5"/>
    <w:rsid w:val="000B2A6D"/>
    <w:rsid w:val="000B2C0D"/>
    <w:rsid w:val="000B2C17"/>
    <w:rsid w:val="000B2CE1"/>
    <w:rsid w:val="000B2E3D"/>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AAE"/>
    <w:rsid w:val="000B4C66"/>
    <w:rsid w:val="000B4D57"/>
    <w:rsid w:val="000B4EBD"/>
    <w:rsid w:val="000B54AE"/>
    <w:rsid w:val="000B58B6"/>
    <w:rsid w:val="000B5946"/>
    <w:rsid w:val="000B595A"/>
    <w:rsid w:val="000B5C5B"/>
    <w:rsid w:val="000B5FF0"/>
    <w:rsid w:val="000B607D"/>
    <w:rsid w:val="000B60AF"/>
    <w:rsid w:val="000B6139"/>
    <w:rsid w:val="000B61F1"/>
    <w:rsid w:val="000B641A"/>
    <w:rsid w:val="000B64EA"/>
    <w:rsid w:val="000B66DF"/>
    <w:rsid w:val="000B67EE"/>
    <w:rsid w:val="000B6877"/>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6E6"/>
    <w:rsid w:val="000C3BFA"/>
    <w:rsid w:val="000C3E3B"/>
    <w:rsid w:val="000C4015"/>
    <w:rsid w:val="000C405D"/>
    <w:rsid w:val="000C417A"/>
    <w:rsid w:val="000C4440"/>
    <w:rsid w:val="000C45D5"/>
    <w:rsid w:val="000C469B"/>
    <w:rsid w:val="000C4733"/>
    <w:rsid w:val="000C4791"/>
    <w:rsid w:val="000C4804"/>
    <w:rsid w:val="000C486E"/>
    <w:rsid w:val="000C4BEC"/>
    <w:rsid w:val="000C4CD3"/>
    <w:rsid w:val="000C5191"/>
    <w:rsid w:val="000C52B2"/>
    <w:rsid w:val="000C53D4"/>
    <w:rsid w:val="000C5518"/>
    <w:rsid w:val="000C5720"/>
    <w:rsid w:val="000C5898"/>
    <w:rsid w:val="000C61AB"/>
    <w:rsid w:val="000C6577"/>
    <w:rsid w:val="000C6610"/>
    <w:rsid w:val="000C68F5"/>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0B26"/>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3E4F"/>
    <w:rsid w:val="000D3F4C"/>
    <w:rsid w:val="000D414D"/>
    <w:rsid w:val="000D4395"/>
    <w:rsid w:val="000D457F"/>
    <w:rsid w:val="000D45F1"/>
    <w:rsid w:val="000D46FC"/>
    <w:rsid w:val="000D47E4"/>
    <w:rsid w:val="000D4894"/>
    <w:rsid w:val="000D499C"/>
    <w:rsid w:val="000D4E86"/>
    <w:rsid w:val="000D4EB1"/>
    <w:rsid w:val="000D51B6"/>
    <w:rsid w:val="000D5395"/>
    <w:rsid w:val="000D5487"/>
    <w:rsid w:val="000D5579"/>
    <w:rsid w:val="000D5939"/>
    <w:rsid w:val="000D5BB3"/>
    <w:rsid w:val="000D5BD5"/>
    <w:rsid w:val="000D60AC"/>
    <w:rsid w:val="000D60E8"/>
    <w:rsid w:val="000D62B5"/>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599"/>
    <w:rsid w:val="000E18B0"/>
    <w:rsid w:val="000E198B"/>
    <w:rsid w:val="000E1A41"/>
    <w:rsid w:val="000E1A9E"/>
    <w:rsid w:val="000E1BF8"/>
    <w:rsid w:val="000E1D21"/>
    <w:rsid w:val="000E2265"/>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34A"/>
    <w:rsid w:val="000E5792"/>
    <w:rsid w:val="000E58E0"/>
    <w:rsid w:val="000E59FD"/>
    <w:rsid w:val="000E5C10"/>
    <w:rsid w:val="000E5C16"/>
    <w:rsid w:val="000E6201"/>
    <w:rsid w:val="000E68CA"/>
    <w:rsid w:val="000E690A"/>
    <w:rsid w:val="000E695D"/>
    <w:rsid w:val="000E699A"/>
    <w:rsid w:val="000E6FA8"/>
    <w:rsid w:val="000E702D"/>
    <w:rsid w:val="000E719A"/>
    <w:rsid w:val="000E72A8"/>
    <w:rsid w:val="000E7303"/>
    <w:rsid w:val="000E7480"/>
    <w:rsid w:val="000E74AA"/>
    <w:rsid w:val="000E75D1"/>
    <w:rsid w:val="000E7C38"/>
    <w:rsid w:val="000E7DC6"/>
    <w:rsid w:val="000E7FD0"/>
    <w:rsid w:val="000F0118"/>
    <w:rsid w:val="000F023F"/>
    <w:rsid w:val="000F0582"/>
    <w:rsid w:val="000F0603"/>
    <w:rsid w:val="000F08AF"/>
    <w:rsid w:val="000F0B16"/>
    <w:rsid w:val="000F0B77"/>
    <w:rsid w:val="000F0BCC"/>
    <w:rsid w:val="000F0EE1"/>
    <w:rsid w:val="000F1146"/>
    <w:rsid w:val="000F1404"/>
    <w:rsid w:val="000F1480"/>
    <w:rsid w:val="000F1A32"/>
    <w:rsid w:val="000F1B0F"/>
    <w:rsid w:val="000F1B38"/>
    <w:rsid w:val="000F1B9F"/>
    <w:rsid w:val="000F24AC"/>
    <w:rsid w:val="000F2713"/>
    <w:rsid w:val="000F2D13"/>
    <w:rsid w:val="000F2E1A"/>
    <w:rsid w:val="000F2EDB"/>
    <w:rsid w:val="000F343E"/>
    <w:rsid w:val="000F369B"/>
    <w:rsid w:val="000F3948"/>
    <w:rsid w:val="000F39AA"/>
    <w:rsid w:val="000F3B1E"/>
    <w:rsid w:val="000F3CF6"/>
    <w:rsid w:val="000F3CFB"/>
    <w:rsid w:val="000F3D65"/>
    <w:rsid w:val="000F3F15"/>
    <w:rsid w:val="000F4058"/>
    <w:rsid w:val="000F43EC"/>
    <w:rsid w:val="000F454E"/>
    <w:rsid w:val="000F46D8"/>
    <w:rsid w:val="000F47D5"/>
    <w:rsid w:val="000F4826"/>
    <w:rsid w:val="000F48A0"/>
    <w:rsid w:val="000F48FD"/>
    <w:rsid w:val="000F49EA"/>
    <w:rsid w:val="000F4A60"/>
    <w:rsid w:val="000F4D76"/>
    <w:rsid w:val="000F4E7E"/>
    <w:rsid w:val="000F514F"/>
    <w:rsid w:val="000F52A9"/>
    <w:rsid w:val="000F52C9"/>
    <w:rsid w:val="000F54AD"/>
    <w:rsid w:val="000F5A73"/>
    <w:rsid w:val="000F5C28"/>
    <w:rsid w:val="000F5F64"/>
    <w:rsid w:val="000F63D5"/>
    <w:rsid w:val="000F6650"/>
    <w:rsid w:val="000F6C35"/>
    <w:rsid w:val="000F6E53"/>
    <w:rsid w:val="000F7126"/>
    <w:rsid w:val="000F7275"/>
    <w:rsid w:val="000F77FE"/>
    <w:rsid w:val="000F780A"/>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5E5"/>
    <w:rsid w:val="001026A3"/>
    <w:rsid w:val="001028DE"/>
    <w:rsid w:val="00102CB5"/>
    <w:rsid w:val="00102E26"/>
    <w:rsid w:val="00102F10"/>
    <w:rsid w:val="00102FEA"/>
    <w:rsid w:val="00103293"/>
    <w:rsid w:val="001033A4"/>
    <w:rsid w:val="00103442"/>
    <w:rsid w:val="001035BF"/>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62"/>
    <w:rsid w:val="001054F9"/>
    <w:rsid w:val="001055C5"/>
    <w:rsid w:val="0010582B"/>
    <w:rsid w:val="00105A47"/>
    <w:rsid w:val="00105ABA"/>
    <w:rsid w:val="00105C4F"/>
    <w:rsid w:val="00105E21"/>
    <w:rsid w:val="0010606B"/>
    <w:rsid w:val="0010634A"/>
    <w:rsid w:val="00106376"/>
    <w:rsid w:val="001069D6"/>
    <w:rsid w:val="00106D10"/>
    <w:rsid w:val="0010713B"/>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4C"/>
    <w:rsid w:val="00112579"/>
    <w:rsid w:val="00112A1C"/>
    <w:rsid w:val="00112ED5"/>
    <w:rsid w:val="00113072"/>
    <w:rsid w:val="0011325C"/>
    <w:rsid w:val="0011381F"/>
    <w:rsid w:val="00113A44"/>
    <w:rsid w:val="00113B42"/>
    <w:rsid w:val="00113E69"/>
    <w:rsid w:val="00113F1A"/>
    <w:rsid w:val="00114480"/>
    <w:rsid w:val="00114568"/>
    <w:rsid w:val="0011485F"/>
    <w:rsid w:val="001148C2"/>
    <w:rsid w:val="00114954"/>
    <w:rsid w:val="00114C21"/>
    <w:rsid w:val="001154DE"/>
    <w:rsid w:val="00115521"/>
    <w:rsid w:val="0011582E"/>
    <w:rsid w:val="001158F2"/>
    <w:rsid w:val="00115B02"/>
    <w:rsid w:val="00115E85"/>
    <w:rsid w:val="001160BE"/>
    <w:rsid w:val="00116169"/>
    <w:rsid w:val="001163D1"/>
    <w:rsid w:val="00116539"/>
    <w:rsid w:val="001166A1"/>
    <w:rsid w:val="00116823"/>
    <w:rsid w:val="00116AC9"/>
    <w:rsid w:val="00116B75"/>
    <w:rsid w:val="001176B9"/>
    <w:rsid w:val="001176DE"/>
    <w:rsid w:val="0011772D"/>
    <w:rsid w:val="0011799C"/>
    <w:rsid w:val="00117E41"/>
    <w:rsid w:val="00117ED7"/>
    <w:rsid w:val="00117F86"/>
    <w:rsid w:val="00120043"/>
    <w:rsid w:val="00120230"/>
    <w:rsid w:val="00120411"/>
    <w:rsid w:val="0012079D"/>
    <w:rsid w:val="00120ADC"/>
    <w:rsid w:val="00120BD1"/>
    <w:rsid w:val="00120C6B"/>
    <w:rsid w:val="00120E34"/>
    <w:rsid w:val="00120E8D"/>
    <w:rsid w:val="00120FEB"/>
    <w:rsid w:val="0012121E"/>
    <w:rsid w:val="00121335"/>
    <w:rsid w:val="00121382"/>
    <w:rsid w:val="00121541"/>
    <w:rsid w:val="00121B5E"/>
    <w:rsid w:val="00121E93"/>
    <w:rsid w:val="00121EDE"/>
    <w:rsid w:val="00121F5D"/>
    <w:rsid w:val="00122706"/>
    <w:rsid w:val="0012282F"/>
    <w:rsid w:val="00122B44"/>
    <w:rsid w:val="00122E75"/>
    <w:rsid w:val="00122F3C"/>
    <w:rsid w:val="00122F67"/>
    <w:rsid w:val="00123681"/>
    <w:rsid w:val="001238F5"/>
    <w:rsid w:val="00123957"/>
    <w:rsid w:val="00123AB0"/>
    <w:rsid w:val="00123B39"/>
    <w:rsid w:val="00123BDF"/>
    <w:rsid w:val="00123F48"/>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1F4"/>
    <w:rsid w:val="00126295"/>
    <w:rsid w:val="00126384"/>
    <w:rsid w:val="00126493"/>
    <w:rsid w:val="0012657B"/>
    <w:rsid w:val="00126D69"/>
    <w:rsid w:val="00126F64"/>
    <w:rsid w:val="00127008"/>
    <w:rsid w:val="0012713C"/>
    <w:rsid w:val="00127307"/>
    <w:rsid w:val="00127422"/>
    <w:rsid w:val="0012753F"/>
    <w:rsid w:val="001275A6"/>
    <w:rsid w:val="00127654"/>
    <w:rsid w:val="00127678"/>
    <w:rsid w:val="00127CE6"/>
    <w:rsid w:val="001304C4"/>
    <w:rsid w:val="00130541"/>
    <w:rsid w:val="00130719"/>
    <w:rsid w:val="00130763"/>
    <w:rsid w:val="00130B37"/>
    <w:rsid w:val="00130B64"/>
    <w:rsid w:val="00130E70"/>
    <w:rsid w:val="00130FF4"/>
    <w:rsid w:val="00131061"/>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E6F"/>
    <w:rsid w:val="00133FAD"/>
    <w:rsid w:val="00134084"/>
    <w:rsid w:val="00134114"/>
    <w:rsid w:val="001341EF"/>
    <w:rsid w:val="001342D8"/>
    <w:rsid w:val="001343DF"/>
    <w:rsid w:val="0013462F"/>
    <w:rsid w:val="0013494F"/>
    <w:rsid w:val="001349BA"/>
    <w:rsid w:val="00134AAE"/>
    <w:rsid w:val="00134DB4"/>
    <w:rsid w:val="00134E51"/>
    <w:rsid w:val="00134F5D"/>
    <w:rsid w:val="00134FA5"/>
    <w:rsid w:val="0013524C"/>
    <w:rsid w:val="001354C7"/>
    <w:rsid w:val="00135BC4"/>
    <w:rsid w:val="00135DC8"/>
    <w:rsid w:val="00135F3C"/>
    <w:rsid w:val="001363F1"/>
    <w:rsid w:val="001364BC"/>
    <w:rsid w:val="001366A2"/>
    <w:rsid w:val="00136860"/>
    <w:rsid w:val="00136D26"/>
    <w:rsid w:val="001370BE"/>
    <w:rsid w:val="00137319"/>
    <w:rsid w:val="00137470"/>
    <w:rsid w:val="00140405"/>
    <w:rsid w:val="001409FC"/>
    <w:rsid w:val="00140A06"/>
    <w:rsid w:val="00140A64"/>
    <w:rsid w:val="00140B17"/>
    <w:rsid w:val="00140B5B"/>
    <w:rsid w:val="00140B81"/>
    <w:rsid w:val="00140C28"/>
    <w:rsid w:val="00140C47"/>
    <w:rsid w:val="00141418"/>
    <w:rsid w:val="001414AE"/>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0BD"/>
    <w:rsid w:val="0014413D"/>
    <w:rsid w:val="0014445B"/>
    <w:rsid w:val="00144F48"/>
    <w:rsid w:val="00145AB8"/>
    <w:rsid w:val="00145BBD"/>
    <w:rsid w:val="00145D7D"/>
    <w:rsid w:val="00145F7E"/>
    <w:rsid w:val="00146137"/>
    <w:rsid w:val="001463CA"/>
    <w:rsid w:val="00146572"/>
    <w:rsid w:val="00146971"/>
    <w:rsid w:val="0014708A"/>
    <w:rsid w:val="00147197"/>
    <w:rsid w:val="001475E7"/>
    <w:rsid w:val="0014776E"/>
    <w:rsid w:val="00147784"/>
    <w:rsid w:val="00147791"/>
    <w:rsid w:val="001477F4"/>
    <w:rsid w:val="00147B3E"/>
    <w:rsid w:val="00147E99"/>
    <w:rsid w:val="00150056"/>
    <w:rsid w:val="0015007A"/>
    <w:rsid w:val="001501AF"/>
    <w:rsid w:val="001505B3"/>
    <w:rsid w:val="0015095B"/>
    <w:rsid w:val="00150A4F"/>
    <w:rsid w:val="00150F85"/>
    <w:rsid w:val="00151028"/>
    <w:rsid w:val="00151308"/>
    <w:rsid w:val="0015144C"/>
    <w:rsid w:val="001514F3"/>
    <w:rsid w:val="00151521"/>
    <w:rsid w:val="00151572"/>
    <w:rsid w:val="00151969"/>
    <w:rsid w:val="00151B26"/>
    <w:rsid w:val="00151F5E"/>
    <w:rsid w:val="00151F7E"/>
    <w:rsid w:val="001520FA"/>
    <w:rsid w:val="0015220F"/>
    <w:rsid w:val="00152B3C"/>
    <w:rsid w:val="00152D22"/>
    <w:rsid w:val="00152D6E"/>
    <w:rsid w:val="00152E1C"/>
    <w:rsid w:val="00153005"/>
    <w:rsid w:val="001538A6"/>
    <w:rsid w:val="00153952"/>
    <w:rsid w:val="00153AD9"/>
    <w:rsid w:val="00153C3E"/>
    <w:rsid w:val="00153CC0"/>
    <w:rsid w:val="00153F3C"/>
    <w:rsid w:val="001540D4"/>
    <w:rsid w:val="00154153"/>
    <w:rsid w:val="00154223"/>
    <w:rsid w:val="00154492"/>
    <w:rsid w:val="001545E0"/>
    <w:rsid w:val="0015485E"/>
    <w:rsid w:val="00154908"/>
    <w:rsid w:val="00154DD5"/>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84A"/>
    <w:rsid w:val="001579E7"/>
    <w:rsid w:val="00157B10"/>
    <w:rsid w:val="00160000"/>
    <w:rsid w:val="00160197"/>
    <w:rsid w:val="0016030F"/>
    <w:rsid w:val="00160355"/>
    <w:rsid w:val="00160860"/>
    <w:rsid w:val="00160A74"/>
    <w:rsid w:val="00160B1A"/>
    <w:rsid w:val="00160EB3"/>
    <w:rsid w:val="00161302"/>
    <w:rsid w:val="001616F0"/>
    <w:rsid w:val="001617E3"/>
    <w:rsid w:val="00161826"/>
    <w:rsid w:val="00161B04"/>
    <w:rsid w:val="00161DD3"/>
    <w:rsid w:val="00161EE9"/>
    <w:rsid w:val="00162094"/>
    <w:rsid w:val="001623A4"/>
    <w:rsid w:val="001624F0"/>
    <w:rsid w:val="001625B7"/>
    <w:rsid w:val="00162608"/>
    <w:rsid w:val="0016261F"/>
    <w:rsid w:val="001630F8"/>
    <w:rsid w:val="0016323F"/>
    <w:rsid w:val="00163676"/>
    <w:rsid w:val="001636EE"/>
    <w:rsid w:val="001637E5"/>
    <w:rsid w:val="001638B6"/>
    <w:rsid w:val="00163961"/>
    <w:rsid w:val="00163A47"/>
    <w:rsid w:val="00163BF8"/>
    <w:rsid w:val="00163F36"/>
    <w:rsid w:val="00163F92"/>
    <w:rsid w:val="0016421E"/>
    <w:rsid w:val="001642FB"/>
    <w:rsid w:val="00164681"/>
    <w:rsid w:val="00164721"/>
    <w:rsid w:val="00164785"/>
    <w:rsid w:val="00164CE6"/>
    <w:rsid w:val="00164DD5"/>
    <w:rsid w:val="001650A6"/>
    <w:rsid w:val="001652AE"/>
    <w:rsid w:val="00165345"/>
    <w:rsid w:val="00165465"/>
    <w:rsid w:val="00165769"/>
    <w:rsid w:val="00165A0B"/>
    <w:rsid w:val="00165C19"/>
    <w:rsid w:val="00165D60"/>
    <w:rsid w:val="00166135"/>
    <w:rsid w:val="001661B4"/>
    <w:rsid w:val="001661D6"/>
    <w:rsid w:val="00166332"/>
    <w:rsid w:val="001663A4"/>
    <w:rsid w:val="001663DB"/>
    <w:rsid w:val="001664C3"/>
    <w:rsid w:val="001666E5"/>
    <w:rsid w:val="00166757"/>
    <w:rsid w:val="0016679D"/>
    <w:rsid w:val="00166919"/>
    <w:rsid w:val="00166C29"/>
    <w:rsid w:val="00166DB8"/>
    <w:rsid w:val="00166E70"/>
    <w:rsid w:val="001674CC"/>
    <w:rsid w:val="00167650"/>
    <w:rsid w:val="00167658"/>
    <w:rsid w:val="001676ED"/>
    <w:rsid w:val="001700A5"/>
    <w:rsid w:val="001700B5"/>
    <w:rsid w:val="001702E0"/>
    <w:rsid w:val="001705FC"/>
    <w:rsid w:val="0017076B"/>
    <w:rsid w:val="00170888"/>
    <w:rsid w:val="00170AFC"/>
    <w:rsid w:val="00170BD3"/>
    <w:rsid w:val="00171357"/>
    <w:rsid w:val="001716AB"/>
    <w:rsid w:val="00171759"/>
    <w:rsid w:val="00171872"/>
    <w:rsid w:val="001718D9"/>
    <w:rsid w:val="001719EA"/>
    <w:rsid w:val="00172088"/>
    <w:rsid w:val="00172172"/>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5F25"/>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83D"/>
    <w:rsid w:val="00177996"/>
    <w:rsid w:val="00177AE0"/>
    <w:rsid w:val="00177AFD"/>
    <w:rsid w:val="00177B86"/>
    <w:rsid w:val="00177CE2"/>
    <w:rsid w:val="00177CF4"/>
    <w:rsid w:val="00177F1E"/>
    <w:rsid w:val="001801DC"/>
    <w:rsid w:val="001807A9"/>
    <w:rsid w:val="00180812"/>
    <w:rsid w:val="0018082C"/>
    <w:rsid w:val="00180957"/>
    <w:rsid w:val="00180B17"/>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8CD"/>
    <w:rsid w:val="00182D7D"/>
    <w:rsid w:val="00182F24"/>
    <w:rsid w:val="001831CD"/>
    <w:rsid w:val="001832C4"/>
    <w:rsid w:val="00183592"/>
    <w:rsid w:val="0018363F"/>
    <w:rsid w:val="00183764"/>
    <w:rsid w:val="001839A0"/>
    <w:rsid w:val="00183A22"/>
    <w:rsid w:val="00183B48"/>
    <w:rsid w:val="00183EF3"/>
    <w:rsid w:val="001843EF"/>
    <w:rsid w:val="001844BB"/>
    <w:rsid w:val="001844C3"/>
    <w:rsid w:val="00184870"/>
    <w:rsid w:val="00184950"/>
    <w:rsid w:val="00184FD0"/>
    <w:rsid w:val="00185069"/>
    <w:rsid w:val="001850A6"/>
    <w:rsid w:val="001852B6"/>
    <w:rsid w:val="00185546"/>
    <w:rsid w:val="00185816"/>
    <w:rsid w:val="00185CCB"/>
    <w:rsid w:val="00185D07"/>
    <w:rsid w:val="00186126"/>
    <w:rsid w:val="001864D1"/>
    <w:rsid w:val="00186B1D"/>
    <w:rsid w:val="00186B84"/>
    <w:rsid w:val="00186CA2"/>
    <w:rsid w:val="00186CD2"/>
    <w:rsid w:val="0018707E"/>
    <w:rsid w:val="001870AB"/>
    <w:rsid w:val="00187102"/>
    <w:rsid w:val="00187221"/>
    <w:rsid w:val="001872B2"/>
    <w:rsid w:val="00187488"/>
    <w:rsid w:val="001874FC"/>
    <w:rsid w:val="001876ED"/>
    <w:rsid w:val="00187749"/>
    <w:rsid w:val="00187849"/>
    <w:rsid w:val="0018789B"/>
    <w:rsid w:val="0018792D"/>
    <w:rsid w:val="00187997"/>
    <w:rsid w:val="00187B9B"/>
    <w:rsid w:val="00187D58"/>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A57"/>
    <w:rsid w:val="00192DC8"/>
    <w:rsid w:val="00192E36"/>
    <w:rsid w:val="00192ED2"/>
    <w:rsid w:val="001930FC"/>
    <w:rsid w:val="001932A6"/>
    <w:rsid w:val="00193389"/>
    <w:rsid w:val="0019344A"/>
    <w:rsid w:val="00193567"/>
    <w:rsid w:val="001935FE"/>
    <w:rsid w:val="001939BF"/>
    <w:rsid w:val="00193ADE"/>
    <w:rsid w:val="00193D1E"/>
    <w:rsid w:val="00193FA0"/>
    <w:rsid w:val="00194356"/>
    <w:rsid w:val="001946EE"/>
    <w:rsid w:val="0019484D"/>
    <w:rsid w:val="00194A0F"/>
    <w:rsid w:val="00195512"/>
    <w:rsid w:val="00196088"/>
    <w:rsid w:val="00196091"/>
    <w:rsid w:val="001962D1"/>
    <w:rsid w:val="00196902"/>
    <w:rsid w:val="00196BE4"/>
    <w:rsid w:val="00196CC1"/>
    <w:rsid w:val="00196FD4"/>
    <w:rsid w:val="001970C6"/>
    <w:rsid w:val="00197294"/>
    <w:rsid w:val="00197522"/>
    <w:rsid w:val="001976A1"/>
    <w:rsid w:val="0019786E"/>
    <w:rsid w:val="00197A47"/>
    <w:rsid w:val="001A01B9"/>
    <w:rsid w:val="001A02EB"/>
    <w:rsid w:val="001A0303"/>
    <w:rsid w:val="001A03B3"/>
    <w:rsid w:val="001A0752"/>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A83"/>
    <w:rsid w:val="001A2C40"/>
    <w:rsid w:val="001A2D05"/>
    <w:rsid w:val="001A3205"/>
    <w:rsid w:val="001A3266"/>
    <w:rsid w:val="001A332F"/>
    <w:rsid w:val="001A3653"/>
    <w:rsid w:val="001A3A1C"/>
    <w:rsid w:val="001A3A62"/>
    <w:rsid w:val="001A3B13"/>
    <w:rsid w:val="001A3C4B"/>
    <w:rsid w:val="001A3CE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5D9"/>
    <w:rsid w:val="001B061B"/>
    <w:rsid w:val="001B079F"/>
    <w:rsid w:val="001B07D6"/>
    <w:rsid w:val="001B0814"/>
    <w:rsid w:val="001B0846"/>
    <w:rsid w:val="001B0918"/>
    <w:rsid w:val="001B0ADD"/>
    <w:rsid w:val="001B0FAC"/>
    <w:rsid w:val="001B100D"/>
    <w:rsid w:val="001B1034"/>
    <w:rsid w:val="001B110B"/>
    <w:rsid w:val="001B1499"/>
    <w:rsid w:val="001B15A6"/>
    <w:rsid w:val="001B17DA"/>
    <w:rsid w:val="001B1A64"/>
    <w:rsid w:val="001B1B12"/>
    <w:rsid w:val="001B1B45"/>
    <w:rsid w:val="001B1BC5"/>
    <w:rsid w:val="001B1C3B"/>
    <w:rsid w:val="001B1C41"/>
    <w:rsid w:val="001B1CD7"/>
    <w:rsid w:val="001B296B"/>
    <w:rsid w:val="001B2A14"/>
    <w:rsid w:val="001B2CE8"/>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5E5"/>
    <w:rsid w:val="001B572C"/>
    <w:rsid w:val="001B57D4"/>
    <w:rsid w:val="001B627A"/>
    <w:rsid w:val="001B6448"/>
    <w:rsid w:val="001B6B7E"/>
    <w:rsid w:val="001B6BAD"/>
    <w:rsid w:val="001B6F81"/>
    <w:rsid w:val="001B70A1"/>
    <w:rsid w:val="001B76B5"/>
    <w:rsid w:val="001B77DF"/>
    <w:rsid w:val="001B7802"/>
    <w:rsid w:val="001B7D87"/>
    <w:rsid w:val="001B7E7B"/>
    <w:rsid w:val="001C0253"/>
    <w:rsid w:val="001C0463"/>
    <w:rsid w:val="001C04FE"/>
    <w:rsid w:val="001C0F1E"/>
    <w:rsid w:val="001C10DE"/>
    <w:rsid w:val="001C11EB"/>
    <w:rsid w:val="001C13D8"/>
    <w:rsid w:val="001C15ED"/>
    <w:rsid w:val="001C17B1"/>
    <w:rsid w:val="001C18FB"/>
    <w:rsid w:val="001C19DF"/>
    <w:rsid w:val="001C1B45"/>
    <w:rsid w:val="001C1F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3B9"/>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7F0"/>
    <w:rsid w:val="001D091B"/>
    <w:rsid w:val="001D0AC4"/>
    <w:rsid w:val="001D0D78"/>
    <w:rsid w:val="001D0FE7"/>
    <w:rsid w:val="001D112C"/>
    <w:rsid w:val="001D11F0"/>
    <w:rsid w:val="001D16C9"/>
    <w:rsid w:val="001D1B26"/>
    <w:rsid w:val="001D2220"/>
    <w:rsid w:val="001D268E"/>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B8C"/>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4F4"/>
    <w:rsid w:val="001E05B7"/>
    <w:rsid w:val="001E0A98"/>
    <w:rsid w:val="001E0B9A"/>
    <w:rsid w:val="001E0C41"/>
    <w:rsid w:val="001E0CEF"/>
    <w:rsid w:val="001E0F6D"/>
    <w:rsid w:val="001E15FE"/>
    <w:rsid w:val="001E161D"/>
    <w:rsid w:val="001E17B2"/>
    <w:rsid w:val="001E1BB8"/>
    <w:rsid w:val="001E2351"/>
    <w:rsid w:val="001E2423"/>
    <w:rsid w:val="001E2525"/>
    <w:rsid w:val="001E2729"/>
    <w:rsid w:val="001E2862"/>
    <w:rsid w:val="001E295A"/>
    <w:rsid w:val="001E2A37"/>
    <w:rsid w:val="001E2C18"/>
    <w:rsid w:val="001E2D42"/>
    <w:rsid w:val="001E3584"/>
    <w:rsid w:val="001E3A51"/>
    <w:rsid w:val="001E3B09"/>
    <w:rsid w:val="001E3B15"/>
    <w:rsid w:val="001E3BEA"/>
    <w:rsid w:val="001E3C0D"/>
    <w:rsid w:val="001E436A"/>
    <w:rsid w:val="001E44C6"/>
    <w:rsid w:val="001E45D5"/>
    <w:rsid w:val="001E462A"/>
    <w:rsid w:val="001E4A9C"/>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6C7C"/>
    <w:rsid w:val="001E6DD3"/>
    <w:rsid w:val="001E6F4C"/>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A5A"/>
    <w:rsid w:val="001F0B89"/>
    <w:rsid w:val="001F0C8D"/>
    <w:rsid w:val="001F119E"/>
    <w:rsid w:val="001F1458"/>
    <w:rsid w:val="001F1A7E"/>
    <w:rsid w:val="001F1ACF"/>
    <w:rsid w:val="001F1F32"/>
    <w:rsid w:val="001F201C"/>
    <w:rsid w:val="001F219E"/>
    <w:rsid w:val="001F2403"/>
    <w:rsid w:val="001F253F"/>
    <w:rsid w:val="001F25EF"/>
    <w:rsid w:val="001F28BF"/>
    <w:rsid w:val="001F28DC"/>
    <w:rsid w:val="001F2D83"/>
    <w:rsid w:val="001F2F6A"/>
    <w:rsid w:val="001F34E1"/>
    <w:rsid w:val="001F37CE"/>
    <w:rsid w:val="001F3B91"/>
    <w:rsid w:val="001F3D7C"/>
    <w:rsid w:val="001F4189"/>
    <w:rsid w:val="001F4229"/>
    <w:rsid w:val="001F4355"/>
    <w:rsid w:val="001F4479"/>
    <w:rsid w:val="001F452E"/>
    <w:rsid w:val="001F475C"/>
    <w:rsid w:val="001F4A26"/>
    <w:rsid w:val="001F4BD7"/>
    <w:rsid w:val="001F4C53"/>
    <w:rsid w:val="001F4D28"/>
    <w:rsid w:val="001F4E1E"/>
    <w:rsid w:val="001F4F9A"/>
    <w:rsid w:val="001F51CB"/>
    <w:rsid w:val="001F51CD"/>
    <w:rsid w:val="001F5646"/>
    <w:rsid w:val="001F56D3"/>
    <w:rsid w:val="001F57FF"/>
    <w:rsid w:val="001F58F5"/>
    <w:rsid w:val="001F5956"/>
    <w:rsid w:val="001F59C3"/>
    <w:rsid w:val="001F5A25"/>
    <w:rsid w:val="001F5A4A"/>
    <w:rsid w:val="001F5AE6"/>
    <w:rsid w:val="001F5B4A"/>
    <w:rsid w:val="001F5C00"/>
    <w:rsid w:val="001F5C54"/>
    <w:rsid w:val="001F5D90"/>
    <w:rsid w:val="001F61D7"/>
    <w:rsid w:val="001F64C0"/>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77B"/>
    <w:rsid w:val="00202A30"/>
    <w:rsid w:val="00202A5F"/>
    <w:rsid w:val="00202DA7"/>
    <w:rsid w:val="00202F74"/>
    <w:rsid w:val="0020318B"/>
    <w:rsid w:val="002031AB"/>
    <w:rsid w:val="00203310"/>
    <w:rsid w:val="0020347A"/>
    <w:rsid w:val="00203951"/>
    <w:rsid w:val="00203B39"/>
    <w:rsid w:val="00203B3C"/>
    <w:rsid w:val="00203D52"/>
    <w:rsid w:val="00203DB7"/>
    <w:rsid w:val="00203E7E"/>
    <w:rsid w:val="002040C7"/>
    <w:rsid w:val="002044AA"/>
    <w:rsid w:val="00204843"/>
    <w:rsid w:val="00204B36"/>
    <w:rsid w:val="00204BAA"/>
    <w:rsid w:val="00204CEC"/>
    <w:rsid w:val="00205236"/>
    <w:rsid w:val="0020559E"/>
    <w:rsid w:val="00205B3A"/>
    <w:rsid w:val="0020610A"/>
    <w:rsid w:val="002061A3"/>
    <w:rsid w:val="002064C9"/>
    <w:rsid w:val="00206676"/>
    <w:rsid w:val="0020687E"/>
    <w:rsid w:val="00206A85"/>
    <w:rsid w:val="00206CA4"/>
    <w:rsid w:val="002070EA"/>
    <w:rsid w:val="00207700"/>
    <w:rsid w:val="00207853"/>
    <w:rsid w:val="002079D9"/>
    <w:rsid w:val="00210269"/>
    <w:rsid w:val="002105AE"/>
    <w:rsid w:val="002105BF"/>
    <w:rsid w:val="00210630"/>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C9B"/>
    <w:rsid w:val="00214E34"/>
    <w:rsid w:val="00215065"/>
    <w:rsid w:val="002150B5"/>
    <w:rsid w:val="00215329"/>
    <w:rsid w:val="0021540F"/>
    <w:rsid w:val="00215619"/>
    <w:rsid w:val="00215821"/>
    <w:rsid w:val="002159FA"/>
    <w:rsid w:val="00215A04"/>
    <w:rsid w:val="00215C09"/>
    <w:rsid w:val="00215CD9"/>
    <w:rsid w:val="00215D24"/>
    <w:rsid w:val="00215DA9"/>
    <w:rsid w:val="0021653C"/>
    <w:rsid w:val="00216DD8"/>
    <w:rsid w:val="00216EC0"/>
    <w:rsid w:val="0021709E"/>
    <w:rsid w:val="002171ED"/>
    <w:rsid w:val="0021726E"/>
    <w:rsid w:val="002172CA"/>
    <w:rsid w:val="002172D2"/>
    <w:rsid w:val="00217564"/>
    <w:rsid w:val="002178CA"/>
    <w:rsid w:val="00217919"/>
    <w:rsid w:val="002179F6"/>
    <w:rsid w:val="00217D07"/>
    <w:rsid w:val="00217E30"/>
    <w:rsid w:val="00217E33"/>
    <w:rsid w:val="00217E48"/>
    <w:rsid w:val="00220EC6"/>
    <w:rsid w:val="002210AF"/>
    <w:rsid w:val="002212B8"/>
    <w:rsid w:val="00221518"/>
    <w:rsid w:val="002216B1"/>
    <w:rsid w:val="0022186A"/>
    <w:rsid w:val="00221B95"/>
    <w:rsid w:val="00221CDB"/>
    <w:rsid w:val="00221CDE"/>
    <w:rsid w:val="00221D83"/>
    <w:rsid w:val="00221E26"/>
    <w:rsid w:val="00221FFB"/>
    <w:rsid w:val="0022203A"/>
    <w:rsid w:val="00222570"/>
    <w:rsid w:val="00222764"/>
    <w:rsid w:val="0022298E"/>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35"/>
    <w:rsid w:val="002263AF"/>
    <w:rsid w:val="0022658F"/>
    <w:rsid w:val="00226668"/>
    <w:rsid w:val="002267B2"/>
    <w:rsid w:val="002268EA"/>
    <w:rsid w:val="00226C21"/>
    <w:rsid w:val="00227056"/>
    <w:rsid w:val="00227511"/>
    <w:rsid w:val="002276B7"/>
    <w:rsid w:val="00227749"/>
    <w:rsid w:val="00227794"/>
    <w:rsid w:val="00227922"/>
    <w:rsid w:val="00227EC2"/>
    <w:rsid w:val="00230277"/>
    <w:rsid w:val="0023029C"/>
    <w:rsid w:val="002302FC"/>
    <w:rsid w:val="002303C6"/>
    <w:rsid w:val="00230D30"/>
    <w:rsid w:val="00230DC9"/>
    <w:rsid w:val="00230F07"/>
    <w:rsid w:val="0023111E"/>
    <w:rsid w:val="0023112A"/>
    <w:rsid w:val="0023153C"/>
    <w:rsid w:val="0023180A"/>
    <w:rsid w:val="0023194F"/>
    <w:rsid w:val="002319B1"/>
    <w:rsid w:val="00231ADB"/>
    <w:rsid w:val="00231DFE"/>
    <w:rsid w:val="00232166"/>
    <w:rsid w:val="00232359"/>
    <w:rsid w:val="00232BAA"/>
    <w:rsid w:val="00232DF2"/>
    <w:rsid w:val="00232E14"/>
    <w:rsid w:val="00232E5E"/>
    <w:rsid w:val="0023322D"/>
    <w:rsid w:val="0023356F"/>
    <w:rsid w:val="00233617"/>
    <w:rsid w:val="00233656"/>
    <w:rsid w:val="00233749"/>
    <w:rsid w:val="002338E8"/>
    <w:rsid w:val="00233B5C"/>
    <w:rsid w:val="00233E26"/>
    <w:rsid w:val="00233E5C"/>
    <w:rsid w:val="00233ED8"/>
    <w:rsid w:val="00233FD6"/>
    <w:rsid w:val="00234307"/>
    <w:rsid w:val="002346D9"/>
    <w:rsid w:val="00234C96"/>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2D"/>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65"/>
    <w:rsid w:val="00244EA6"/>
    <w:rsid w:val="00244EAE"/>
    <w:rsid w:val="00245424"/>
    <w:rsid w:val="0024573A"/>
    <w:rsid w:val="002457C1"/>
    <w:rsid w:val="0024588B"/>
    <w:rsid w:val="00245BF1"/>
    <w:rsid w:val="00245F0C"/>
    <w:rsid w:val="00245F73"/>
    <w:rsid w:val="00245F8E"/>
    <w:rsid w:val="002465C5"/>
    <w:rsid w:val="002465CE"/>
    <w:rsid w:val="00246682"/>
    <w:rsid w:val="0024668D"/>
    <w:rsid w:val="00246ABF"/>
    <w:rsid w:val="00246D5F"/>
    <w:rsid w:val="002470F7"/>
    <w:rsid w:val="002474CC"/>
    <w:rsid w:val="002474F0"/>
    <w:rsid w:val="00247599"/>
    <w:rsid w:val="0024773E"/>
    <w:rsid w:val="0024780E"/>
    <w:rsid w:val="00247A12"/>
    <w:rsid w:val="00247A18"/>
    <w:rsid w:val="00247BEA"/>
    <w:rsid w:val="00247C95"/>
    <w:rsid w:val="00250018"/>
    <w:rsid w:val="0025015C"/>
    <w:rsid w:val="002501C7"/>
    <w:rsid w:val="0025093D"/>
    <w:rsid w:val="0025094F"/>
    <w:rsid w:val="002509CE"/>
    <w:rsid w:val="002509FE"/>
    <w:rsid w:val="00250A09"/>
    <w:rsid w:val="00250A36"/>
    <w:rsid w:val="00250E62"/>
    <w:rsid w:val="002512AA"/>
    <w:rsid w:val="00251401"/>
    <w:rsid w:val="00251693"/>
    <w:rsid w:val="002516B7"/>
    <w:rsid w:val="002517BC"/>
    <w:rsid w:val="002519D3"/>
    <w:rsid w:val="00251DF4"/>
    <w:rsid w:val="00251E29"/>
    <w:rsid w:val="00252029"/>
    <w:rsid w:val="00252072"/>
    <w:rsid w:val="00252528"/>
    <w:rsid w:val="00252719"/>
    <w:rsid w:val="00252890"/>
    <w:rsid w:val="00252898"/>
    <w:rsid w:val="00252CC6"/>
    <w:rsid w:val="00252F33"/>
    <w:rsid w:val="00252FE9"/>
    <w:rsid w:val="00253017"/>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20E"/>
    <w:rsid w:val="002576C5"/>
    <w:rsid w:val="00257D10"/>
    <w:rsid w:val="00257D45"/>
    <w:rsid w:val="00257D71"/>
    <w:rsid w:val="00257EA3"/>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171"/>
    <w:rsid w:val="00262349"/>
    <w:rsid w:val="002625B1"/>
    <w:rsid w:val="002625CD"/>
    <w:rsid w:val="0026269C"/>
    <w:rsid w:val="00262AC3"/>
    <w:rsid w:val="00262ACD"/>
    <w:rsid w:val="00262CFF"/>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290"/>
    <w:rsid w:val="0026730F"/>
    <w:rsid w:val="002673CC"/>
    <w:rsid w:val="00267B57"/>
    <w:rsid w:val="00267C0D"/>
    <w:rsid w:val="00270014"/>
    <w:rsid w:val="00270017"/>
    <w:rsid w:val="00270232"/>
    <w:rsid w:val="00270719"/>
    <w:rsid w:val="0027096B"/>
    <w:rsid w:val="00270B0A"/>
    <w:rsid w:val="00270C31"/>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2FE9"/>
    <w:rsid w:val="0027312B"/>
    <w:rsid w:val="00273231"/>
    <w:rsid w:val="00273384"/>
    <w:rsid w:val="0027352C"/>
    <w:rsid w:val="00273A74"/>
    <w:rsid w:val="00273A98"/>
    <w:rsid w:val="00273C44"/>
    <w:rsid w:val="00273CFE"/>
    <w:rsid w:val="00273F7F"/>
    <w:rsid w:val="00274104"/>
    <w:rsid w:val="0027421D"/>
    <w:rsid w:val="002744D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4F1"/>
    <w:rsid w:val="002816AF"/>
    <w:rsid w:val="00281957"/>
    <w:rsid w:val="00281C23"/>
    <w:rsid w:val="00281D74"/>
    <w:rsid w:val="002822DD"/>
    <w:rsid w:val="002829CC"/>
    <w:rsid w:val="00282E90"/>
    <w:rsid w:val="00282F78"/>
    <w:rsid w:val="00282FDF"/>
    <w:rsid w:val="0028302D"/>
    <w:rsid w:val="0028348D"/>
    <w:rsid w:val="00283730"/>
    <w:rsid w:val="00283A4D"/>
    <w:rsid w:val="00283B0F"/>
    <w:rsid w:val="00283C63"/>
    <w:rsid w:val="00283CA0"/>
    <w:rsid w:val="00283D7F"/>
    <w:rsid w:val="00283DD8"/>
    <w:rsid w:val="00284136"/>
    <w:rsid w:val="00284207"/>
    <w:rsid w:val="00284491"/>
    <w:rsid w:val="00284886"/>
    <w:rsid w:val="00284928"/>
    <w:rsid w:val="00284D1A"/>
    <w:rsid w:val="00284D97"/>
    <w:rsid w:val="00284DD3"/>
    <w:rsid w:val="0028579B"/>
    <w:rsid w:val="00285CB4"/>
    <w:rsid w:val="00285E08"/>
    <w:rsid w:val="00285E27"/>
    <w:rsid w:val="002860AF"/>
    <w:rsid w:val="00286491"/>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87E42"/>
    <w:rsid w:val="00290099"/>
    <w:rsid w:val="002902EA"/>
    <w:rsid w:val="0029039B"/>
    <w:rsid w:val="0029098C"/>
    <w:rsid w:val="00290AAD"/>
    <w:rsid w:val="00290B60"/>
    <w:rsid w:val="00290E98"/>
    <w:rsid w:val="00290E9D"/>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D9E"/>
    <w:rsid w:val="00292F25"/>
    <w:rsid w:val="00293016"/>
    <w:rsid w:val="00293046"/>
    <w:rsid w:val="00293106"/>
    <w:rsid w:val="00293131"/>
    <w:rsid w:val="00293291"/>
    <w:rsid w:val="00293301"/>
    <w:rsid w:val="00293342"/>
    <w:rsid w:val="00293466"/>
    <w:rsid w:val="00293489"/>
    <w:rsid w:val="002937EF"/>
    <w:rsid w:val="00293B9E"/>
    <w:rsid w:val="00293BC7"/>
    <w:rsid w:val="002940C3"/>
    <w:rsid w:val="0029415D"/>
    <w:rsid w:val="00294170"/>
    <w:rsid w:val="002941DF"/>
    <w:rsid w:val="00294327"/>
    <w:rsid w:val="00294809"/>
    <w:rsid w:val="00294A66"/>
    <w:rsid w:val="00294E7D"/>
    <w:rsid w:val="00294FE8"/>
    <w:rsid w:val="002952D8"/>
    <w:rsid w:val="00295404"/>
    <w:rsid w:val="00295489"/>
    <w:rsid w:val="002954EC"/>
    <w:rsid w:val="0029582E"/>
    <w:rsid w:val="00295995"/>
    <w:rsid w:val="00295A12"/>
    <w:rsid w:val="00295A33"/>
    <w:rsid w:val="00295B63"/>
    <w:rsid w:val="00295D26"/>
    <w:rsid w:val="00296014"/>
    <w:rsid w:val="002962E6"/>
    <w:rsid w:val="00296BE3"/>
    <w:rsid w:val="00296C31"/>
    <w:rsid w:val="00296D2B"/>
    <w:rsid w:val="002972E1"/>
    <w:rsid w:val="00297388"/>
    <w:rsid w:val="002975EB"/>
    <w:rsid w:val="002979B7"/>
    <w:rsid w:val="00297A99"/>
    <w:rsid w:val="00297B82"/>
    <w:rsid w:val="00297E5E"/>
    <w:rsid w:val="002A0317"/>
    <w:rsid w:val="002A03DE"/>
    <w:rsid w:val="002A05A0"/>
    <w:rsid w:val="002A06DE"/>
    <w:rsid w:val="002A07CD"/>
    <w:rsid w:val="002A0858"/>
    <w:rsid w:val="002A0A02"/>
    <w:rsid w:val="002A0A88"/>
    <w:rsid w:val="002A0CD2"/>
    <w:rsid w:val="002A0DFC"/>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5DD"/>
    <w:rsid w:val="002A3A49"/>
    <w:rsid w:val="002A3CFD"/>
    <w:rsid w:val="002A4132"/>
    <w:rsid w:val="002A4221"/>
    <w:rsid w:val="002A43EA"/>
    <w:rsid w:val="002A466C"/>
    <w:rsid w:val="002A46B9"/>
    <w:rsid w:val="002A4A07"/>
    <w:rsid w:val="002A4EA4"/>
    <w:rsid w:val="002A5068"/>
    <w:rsid w:val="002A512D"/>
    <w:rsid w:val="002A52D1"/>
    <w:rsid w:val="002A5682"/>
    <w:rsid w:val="002A591C"/>
    <w:rsid w:val="002A5B34"/>
    <w:rsid w:val="002A5BCC"/>
    <w:rsid w:val="002A6342"/>
    <w:rsid w:val="002A648C"/>
    <w:rsid w:val="002A64C0"/>
    <w:rsid w:val="002A6A37"/>
    <w:rsid w:val="002A728E"/>
    <w:rsid w:val="002A7347"/>
    <w:rsid w:val="002A74E4"/>
    <w:rsid w:val="002A757D"/>
    <w:rsid w:val="002A75AE"/>
    <w:rsid w:val="002A7744"/>
    <w:rsid w:val="002A7A3E"/>
    <w:rsid w:val="002A7B9D"/>
    <w:rsid w:val="002A7F12"/>
    <w:rsid w:val="002B038F"/>
    <w:rsid w:val="002B0486"/>
    <w:rsid w:val="002B0BA4"/>
    <w:rsid w:val="002B0C9B"/>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4F7"/>
    <w:rsid w:val="002B45F9"/>
    <w:rsid w:val="002B4722"/>
    <w:rsid w:val="002B4774"/>
    <w:rsid w:val="002B47A1"/>
    <w:rsid w:val="002B48B3"/>
    <w:rsid w:val="002B5080"/>
    <w:rsid w:val="002B534A"/>
    <w:rsid w:val="002B558F"/>
    <w:rsid w:val="002B5875"/>
    <w:rsid w:val="002B5DF4"/>
    <w:rsid w:val="002B606D"/>
    <w:rsid w:val="002B60CB"/>
    <w:rsid w:val="002B627D"/>
    <w:rsid w:val="002B649E"/>
    <w:rsid w:val="002B64A3"/>
    <w:rsid w:val="002B65C7"/>
    <w:rsid w:val="002B6882"/>
    <w:rsid w:val="002B6B4F"/>
    <w:rsid w:val="002B6BD6"/>
    <w:rsid w:val="002B6C64"/>
    <w:rsid w:val="002B6CFB"/>
    <w:rsid w:val="002B6D3A"/>
    <w:rsid w:val="002B6E69"/>
    <w:rsid w:val="002B6E97"/>
    <w:rsid w:val="002B70C2"/>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BE6"/>
    <w:rsid w:val="002C2CDB"/>
    <w:rsid w:val="002C2E02"/>
    <w:rsid w:val="002C2ECE"/>
    <w:rsid w:val="002C2F3D"/>
    <w:rsid w:val="002C30C5"/>
    <w:rsid w:val="002C33B4"/>
    <w:rsid w:val="002C33B8"/>
    <w:rsid w:val="002C3623"/>
    <w:rsid w:val="002C3AE6"/>
    <w:rsid w:val="002C3C14"/>
    <w:rsid w:val="002C3CD0"/>
    <w:rsid w:val="002C3E1B"/>
    <w:rsid w:val="002C3FDC"/>
    <w:rsid w:val="002C48E4"/>
    <w:rsid w:val="002C4BB7"/>
    <w:rsid w:val="002C4CF3"/>
    <w:rsid w:val="002C530A"/>
    <w:rsid w:val="002C5558"/>
    <w:rsid w:val="002C5771"/>
    <w:rsid w:val="002C57CD"/>
    <w:rsid w:val="002C5A58"/>
    <w:rsid w:val="002C5A7A"/>
    <w:rsid w:val="002C5B07"/>
    <w:rsid w:val="002C5B23"/>
    <w:rsid w:val="002C5C93"/>
    <w:rsid w:val="002C5E51"/>
    <w:rsid w:val="002C5E67"/>
    <w:rsid w:val="002C5FCC"/>
    <w:rsid w:val="002C6490"/>
    <w:rsid w:val="002C64FE"/>
    <w:rsid w:val="002C6525"/>
    <w:rsid w:val="002C655E"/>
    <w:rsid w:val="002C66B2"/>
    <w:rsid w:val="002C68D5"/>
    <w:rsid w:val="002C6A79"/>
    <w:rsid w:val="002C6B27"/>
    <w:rsid w:val="002C6B40"/>
    <w:rsid w:val="002C6DA1"/>
    <w:rsid w:val="002C7857"/>
    <w:rsid w:val="002C7B8E"/>
    <w:rsid w:val="002C7E85"/>
    <w:rsid w:val="002C7F07"/>
    <w:rsid w:val="002C7FA2"/>
    <w:rsid w:val="002D032B"/>
    <w:rsid w:val="002D041B"/>
    <w:rsid w:val="002D0428"/>
    <w:rsid w:val="002D0AE3"/>
    <w:rsid w:val="002D0C3B"/>
    <w:rsid w:val="002D0C57"/>
    <w:rsid w:val="002D0CEC"/>
    <w:rsid w:val="002D0E6B"/>
    <w:rsid w:val="002D0F86"/>
    <w:rsid w:val="002D1035"/>
    <w:rsid w:val="002D14B9"/>
    <w:rsid w:val="002D1A52"/>
    <w:rsid w:val="002D1B95"/>
    <w:rsid w:val="002D1FC1"/>
    <w:rsid w:val="002D22B1"/>
    <w:rsid w:val="002D239B"/>
    <w:rsid w:val="002D2470"/>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4FEF"/>
    <w:rsid w:val="002D5184"/>
    <w:rsid w:val="002D55EB"/>
    <w:rsid w:val="002D563C"/>
    <w:rsid w:val="002D58F7"/>
    <w:rsid w:val="002D5C45"/>
    <w:rsid w:val="002D5CF9"/>
    <w:rsid w:val="002D5E62"/>
    <w:rsid w:val="002D5E7B"/>
    <w:rsid w:val="002D5FFF"/>
    <w:rsid w:val="002D62A4"/>
    <w:rsid w:val="002D62A9"/>
    <w:rsid w:val="002D6CF0"/>
    <w:rsid w:val="002D6FFE"/>
    <w:rsid w:val="002D7047"/>
    <w:rsid w:val="002D70C1"/>
    <w:rsid w:val="002D784E"/>
    <w:rsid w:val="002D7930"/>
    <w:rsid w:val="002D7B18"/>
    <w:rsid w:val="002D7B49"/>
    <w:rsid w:val="002E090F"/>
    <w:rsid w:val="002E0967"/>
    <w:rsid w:val="002E098E"/>
    <w:rsid w:val="002E0EE9"/>
    <w:rsid w:val="002E0F16"/>
    <w:rsid w:val="002E0FA2"/>
    <w:rsid w:val="002E13A0"/>
    <w:rsid w:val="002E1485"/>
    <w:rsid w:val="002E185A"/>
    <w:rsid w:val="002E1C42"/>
    <w:rsid w:val="002E1E26"/>
    <w:rsid w:val="002E25E8"/>
    <w:rsid w:val="002E2748"/>
    <w:rsid w:val="002E2A70"/>
    <w:rsid w:val="002E2B77"/>
    <w:rsid w:val="002E37B5"/>
    <w:rsid w:val="002E380E"/>
    <w:rsid w:val="002E3896"/>
    <w:rsid w:val="002E3B41"/>
    <w:rsid w:val="002E3DF0"/>
    <w:rsid w:val="002E4608"/>
    <w:rsid w:val="002E4671"/>
    <w:rsid w:val="002E4907"/>
    <w:rsid w:val="002E4E82"/>
    <w:rsid w:val="002E4EE2"/>
    <w:rsid w:val="002E504D"/>
    <w:rsid w:val="002E5335"/>
    <w:rsid w:val="002E5734"/>
    <w:rsid w:val="002E5811"/>
    <w:rsid w:val="002E5AF7"/>
    <w:rsid w:val="002E5CF2"/>
    <w:rsid w:val="002E65C7"/>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5C"/>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56EE"/>
    <w:rsid w:val="002F6268"/>
    <w:rsid w:val="002F688E"/>
    <w:rsid w:val="002F693C"/>
    <w:rsid w:val="002F6B0D"/>
    <w:rsid w:val="002F6B84"/>
    <w:rsid w:val="002F6D2F"/>
    <w:rsid w:val="002F6D49"/>
    <w:rsid w:val="002F6D5F"/>
    <w:rsid w:val="002F76CC"/>
    <w:rsid w:val="002F77DD"/>
    <w:rsid w:val="002F78D9"/>
    <w:rsid w:val="002F7910"/>
    <w:rsid w:val="002F793B"/>
    <w:rsid w:val="002F7AC3"/>
    <w:rsid w:val="003001EC"/>
    <w:rsid w:val="00300613"/>
    <w:rsid w:val="003008AD"/>
    <w:rsid w:val="003008E3"/>
    <w:rsid w:val="00300C7C"/>
    <w:rsid w:val="00300C85"/>
    <w:rsid w:val="00300E92"/>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B3D"/>
    <w:rsid w:val="00305CA8"/>
    <w:rsid w:val="00305DBB"/>
    <w:rsid w:val="00305DE3"/>
    <w:rsid w:val="0030613D"/>
    <w:rsid w:val="003061A9"/>
    <w:rsid w:val="00306342"/>
    <w:rsid w:val="0030679B"/>
    <w:rsid w:val="003067B0"/>
    <w:rsid w:val="00306914"/>
    <w:rsid w:val="00306DA0"/>
    <w:rsid w:val="00306FED"/>
    <w:rsid w:val="003076A7"/>
    <w:rsid w:val="003078FC"/>
    <w:rsid w:val="00307A81"/>
    <w:rsid w:val="00307C38"/>
    <w:rsid w:val="00307C81"/>
    <w:rsid w:val="00310020"/>
    <w:rsid w:val="003100B4"/>
    <w:rsid w:val="003102AB"/>
    <w:rsid w:val="00310475"/>
    <w:rsid w:val="0031051A"/>
    <w:rsid w:val="003107E7"/>
    <w:rsid w:val="00310AF2"/>
    <w:rsid w:val="00310CE4"/>
    <w:rsid w:val="0031100E"/>
    <w:rsid w:val="00311194"/>
    <w:rsid w:val="003111DE"/>
    <w:rsid w:val="0031125F"/>
    <w:rsid w:val="0031136C"/>
    <w:rsid w:val="00311408"/>
    <w:rsid w:val="00311729"/>
    <w:rsid w:val="0031177F"/>
    <w:rsid w:val="00311B7B"/>
    <w:rsid w:val="00311F51"/>
    <w:rsid w:val="003122E8"/>
    <w:rsid w:val="00312635"/>
    <w:rsid w:val="00312B28"/>
    <w:rsid w:val="00312B96"/>
    <w:rsid w:val="003137A7"/>
    <w:rsid w:val="003137E9"/>
    <w:rsid w:val="00313B7C"/>
    <w:rsid w:val="00313C32"/>
    <w:rsid w:val="00314017"/>
    <w:rsid w:val="00314034"/>
    <w:rsid w:val="00314129"/>
    <w:rsid w:val="00314397"/>
    <w:rsid w:val="003143D3"/>
    <w:rsid w:val="003144BA"/>
    <w:rsid w:val="00314523"/>
    <w:rsid w:val="00314645"/>
    <w:rsid w:val="003149A3"/>
    <w:rsid w:val="00315000"/>
    <w:rsid w:val="0031550B"/>
    <w:rsid w:val="00315540"/>
    <w:rsid w:val="00315A9D"/>
    <w:rsid w:val="00315E08"/>
    <w:rsid w:val="00316755"/>
    <w:rsid w:val="003167C4"/>
    <w:rsid w:val="003169B6"/>
    <w:rsid w:val="00316C4B"/>
    <w:rsid w:val="00316C69"/>
    <w:rsid w:val="003171CB"/>
    <w:rsid w:val="00317261"/>
    <w:rsid w:val="0031736F"/>
    <w:rsid w:val="00317766"/>
    <w:rsid w:val="003179CF"/>
    <w:rsid w:val="00317D13"/>
    <w:rsid w:val="00317E3D"/>
    <w:rsid w:val="00317E5F"/>
    <w:rsid w:val="00320010"/>
    <w:rsid w:val="003201FF"/>
    <w:rsid w:val="00320682"/>
    <w:rsid w:val="00320862"/>
    <w:rsid w:val="00320881"/>
    <w:rsid w:val="003213AA"/>
    <w:rsid w:val="003214CE"/>
    <w:rsid w:val="0032164A"/>
    <w:rsid w:val="00321665"/>
    <w:rsid w:val="00321A5B"/>
    <w:rsid w:val="00321D00"/>
    <w:rsid w:val="00321D56"/>
    <w:rsid w:val="00321F48"/>
    <w:rsid w:val="00321FB7"/>
    <w:rsid w:val="003220F3"/>
    <w:rsid w:val="0032220B"/>
    <w:rsid w:val="0032238A"/>
    <w:rsid w:val="00322A19"/>
    <w:rsid w:val="00322A9B"/>
    <w:rsid w:val="00322B6A"/>
    <w:rsid w:val="00322C92"/>
    <w:rsid w:val="00322CD0"/>
    <w:rsid w:val="00322ED9"/>
    <w:rsid w:val="00322FA3"/>
    <w:rsid w:val="00323450"/>
    <w:rsid w:val="00323BC5"/>
    <w:rsid w:val="00323BEB"/>
    <w:rsid w:val="00323D00"/>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5CA"/>
    <w:rsid w:val="00327607"/>
    <w:rsid w:val="00327618"/>
    <w:rsid w:val="00327764"/>
    <w:rsid w:val="003279D2"/>
    <w:rsid w:val="00327BF7"/>
    <w:rsid w:val="00327C5F"/>
    <w:rsid w:val="00327FFA"/>
    <w:rsid w:val="00330315"/>
    <w:rsid w:val="003308CB"/>
    <w:rsid w:val="00330F5F"/>
    <w:rsid w:val="003313FF"/>
    <w:rsid w:val="00331867"/>
    <w:rsid w:val="00331871"/>
    <w:rsid w:val="003319F5"/>
    <w:rsid w:val="00331AB5"/>
    <w:rsid w:val="00331DA6"/>
    <w:rsid w:val="0033227C"/>
    <w:rsid w:val="003322F4"/>
    <w:rsid w:val="003324CE"/>
    <w:rsid w:val="0033265D"/>
    <w:rsid w:val="0033272D"/>
    <w:rsid w:val="003328DC"/>
    <w:rsid w:val="00332977"/>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6D9"/>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9CC"/>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216"/>
    <w:rsid w:val="00343C80"/>
    <w:rsid w:val="00343F07"/>
    <w:rsid w:val="003443FB"/>
    <w:rsid w:val="00344488"/>
    <w:rsid w:val="003444CF"/>
    <w:rsid w:val="003445AC"/>
    <w:rsid w:val="00344760"/>
    <w:rsid w:val="00344B24"/>
    <w:rsid w:val="00344E5B"/>
    <w:rsid w:val="0034500C"/>
    <w:rsid w:val="003450B8"/>
    <w:rsid w:val="00345185"/>
    <w:rsid w:val="0034585A"/>
    <w:rsid w:val="003458B8"/>
    <w:rsid w:val="00345B6E"/>
    <w:rsid w:val="00345E7A"/>
    <w:rsid w:val="003461F2"/>
    <w:rsid w:val="00346303"/>
    <w:rsid w:val="00346411"/>
    <w:rsid w:val="003466AD"/>
    <w:rsid w:val="003469AA"/>
    <w:rsid w:val="00346C7F"/>
    <w:rsid w:val="00346D60"/>
    <w:rsid w:val="00346DF3"/>
    <w:rsid w:val="00346F1B"/>
    <w:rsid w:val="00347337"/>
    <w:rsid w:val="003473BB"/>
    <w:rsid w:val="003473FB"/>
    <w:rsid w:val="0034746E"/>
    <w:rsid w:val="00347505"/>
    <w:rsid w:val="00347690"/>
    <w:rsid w:val="00347719"/>
    <w:rsid w:val="00347A1E"/>
    <w:rsid w:val="00347C45"/>
    <w:rsid w:val="00347D45"/>
    <w:rsid w:val="00347DF7"/>
    <w:rsid w:val="00347EB8"/>
    <w:rsid w:val="00347F2F"/>
    <w:rsid w:val="00347FD5"/>
    <w:rsid w:val="003502F1"/>
    <w:rsid w:val="003503E7"/>
    <w:rsid w:val="00350557"/>
    <w:rsid w:val="00350967"/>
    <w:rsid w:val="00350D13"/>
    <w:rsid w:val="00350EDC"/>
    <w:rsid w:val="003510D7"/>
    <w:rsid w:val="0035117D"/>
    <w:rsid w:val="0035122C"/>
    <w:rsid w:val="0035152F"/>
    <w:rsid w:val="00351630"/>
    <w:rsid w:val="00351C0B"/>
    <w:rsid w:val="00351FC7"/>
    <w:rsid w:val="003520DC"/>
    <w:rsid w:val="003522F3"/>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122"/>
    <w:rsid w:val="003542D4"/>
    <w:rsid w:val="003543DA"/>
    <w:rsid w:val="00354514"/>
    <w:rsid w:val="0035483F"/>
    <w:rsid w:val="00354B65"/>
    <w:rsid w:val="00354B6B"/>
    <w:rsid w:val="00354B7A"/>
    <w:rsid w:val="00355439"/>
    <w:rsid w:val="003555F5"/>
    <w:rsid w:val="00355665"/>
    <w:rsid w:val="003559E2"/>
    <w:rsid w:val="00355B3F"/>
    <w:rsid w:val="0035616C"/>
    <w:rsid w:val="00356450"/>
    <w:rsid w:val="00356A2D"/>
    <w:rsid w:val="00356ADE"/>
    <w:rsid w:val="00356BCA"/>
    <w:rsid w:val="00356DB8"/>
    <w:rsid w:val="00356EF5"/>
    <w:rsid w:val="0035738F"/>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1B8A"/>
    <w:rsid w:val="00361E05"/>
    <w:rsid w:val="00362166"/>
    <w:rsid w:val="0036231B"/>
    <w:rsid w:val="003623F6"/>
    <w:rsid w:val="00362556"/>
    <w:rsid w:val="00362709"/>
    <w:rsid w:val="0036283F"/>
    <w:rsid w:val="00362CBC"/>
    <w:rsid w:val="00362E98"/>
    <w:rsid w:val="00362F6B"/>
    <w:rsid w:val="00362F78"/>
    <w:rsid w:val="00363328"/>
    <w:rsid w:val="0036335B"/>
    <w:rsid w:val="003636C9"/>
    <w:rsid w:val="00363D5D"/>
    <w:rsid w:val="00363F44"/>
    <w:rsid w:val="003641FE"/>
    <w:rsid w:val="0036427E"/>
    <w:rsid w:val="003642E2"/>
    <w:rsid w:val="00364355"/>
    <w:rsid w:val="003644C1"/>
    <w:rsid w:val="0036461E"/>
    <w:rsid w:val="0036495E"/>
    <w:rsid w:val="00364B70"/>
    <w:rsid w:val="00364CAD"/>
    <w:rsid w:val="00364DAF"/>
    <w:rsid w:val="00364F6F"/>
    <w:rsid w:val="00365289"/>
    <w:rsid w:val="003652AD"/>
    <w:rsid w:val="0036554A"/>
    <w:rsid w:val="003656AA"/>
    <w:rsid w:val="00365C98"/>
    <w:rsid w:val="00365EE8"/>
    <w:rsid w:val="00365F42"/>
    <w:rsid w:val="00365F6D"/>
    <w:rsid w:val="00366952"/>
    <w:rsid w:val="00366965"/>
    <w:rsid w:val="003671B0"/>
    <w:rsid w:val="003671D4"/>
    <w:rsid w:val="00367409"/>
    <w:rsid w:val="00367433"/>
    <w:rsid w:val="0036748C"/>
    <w:rsid w:val="00367716"/>
    <w:rsid w:val="00367745"/>
    <w:rsid w:val="00367816"/>
    <w:rsid w:val="00367ACE"/>
    <w:rsid w:val="00367B01"/>
    <w:rsid w:val="00367DCF"/>
    <w:rsid w:val="00367F9B"/>
    <w:rsid w:val="003700CC"/>
    <w:rsid w:val="00370536"/>
    <w:rsid w:val="00370BAB"/>
    <w:rsid w:val="00370E4B"/>
    <w:rsid w:val="00370F6E"/>
    <w:rsid w:val="00371062"/>
    <w:rsid w:val="00371091"/>
    <w:rsid w:val="003714B2"/>
    <w:rsid w:val="00371518"/>
    <w:rsid w:val="0037158B"/>
    <w:rsid w:val="003716A7"/>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3F6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599"/>
    <w:rsid w:val="0037664C"/>
    <w:rsid w:val="00376651"/>
    <w:rsid w:val="00376816"/>
    <w:rsid w:val="00376844"/>
    <w:rsid w:val="00376D11"/>
    <w:rsid w:val="00376DE8"/>
    <w:rsid w:val="00376F1D"/>
    <w:rsid w:val="003770C0"/>
    <w:rsid w:val="00377319"/>
    <w:rsid w:val="0037731B"/>
    <w:rsid w:val="0037740F"/>
    <w:rsid w:val="003774D4"/>
    <w:rsid w:val="0037768C"/>
    <w:rsid w:val="0037799A"/>
    <w:rsid w:val="003779AD"/>
    <w:rsid w:val="00377A24"/>
    <w:rsid w:val="00377B60"/>
    <w:rsid w:val="00377E52"/>
    <w:rsid w:val="003800DD"/>
    <w:rsid w:val="0038026E"/>
    <w:rsid w:val="0038028B"/>
    <w:rsid w:val="003805D6"/>
    <w:rsid w:val="003806E4"/>
    <w:rsid w:val="00380AC1"/>
    <w:rsid w:val="00380E9B"/>
    <w:rsid w:val="00381015"/>
    <w:rsid w:val="003814F7"/>
    <w:rsid w:val="00381E19"/>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DB7"/>
    <w:rsid w:val="00383F4D"/>
    <w:rsid w:val="003843D7"/>
    <w:rsid w:val="0038452B"/>
    <w:rsid w:val="0038459E"/>
    <w:rsid w:val="00384611"/>
    <w:rsid w:val="003849BE"/>
    <w:rsid w:val="003849F1"/>
    <w:rsid w:val="00384ABB"/>
    <w:rsid w:val="00384AE0"/>
    <w:rsid w:val="00384C20"/>
    <w:rsid w:val="00384E52"/>
    <w:rsid w:val="0038500C"/>
    <w:rsid w:val="00385295"/>
    <w:rsid w:val="0038532C"/>
    <w:rsid w:val="0038556F"/>
    <w:rsid w:val="00385598"/>
    <w:rsid w:val="0038565D"/>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7CF"/>
    <w:rsid w:val="0039094B"/>
    <w:rsid w:val="00390BF7"/>
    <w:rsid w:val="00390C65"/>
    <w:rsid w:val="003911BC"/>
    <w:rsid w:val="00391227"/>
    <w:rsid w:val="003912A4"/>
    <w:rsid w:val="003912C4"/>
    <w:rsid w:val="00391378"/>
    <w:rsid w:val="003914C8"/>
    <w:rsid w:val="003915B0"/>
    <w:rsid w:val="003915F3"/>
    <w:rsid w:val="003916BC"/>
    <w:rsid w:val="003917A8"/>
    <w:rsid w:val="003918E9"/>
    <w:rsid w:val="00391914"/>
    <w:rsid w:val="00391CD1"/>
    <w:rsid w:val="003922BF"/>
    <w:rsid w:val="00392E4E"/>
    <w:rsid w:val="00393057"/>
    <w:rsid w:val="003930EB"/>
    <w:rsid w:val="003931D8"/>
    <w:rsid w:val="00393229"/>
    <w:rsid w:val="00393509"/>
    <w:rsid w:val="00393569"/>
    <w:rsid w:val="00393C42"/>
    <w:rsid w:val="00393E53"/>
    <w:rsid w:val="00393EFB"/>
    <w:rsid w:val="00394172"/>
    <w:rsid w:val="003942F1"/>
    <w:rsid w:val="00394705"/>
    <w:rsid w:val="0039480F"/>
    <w:rsid w:val="003949BA"/>
    <w:rsid w:val="00394B28"/>
    <w:rsid w:val="00395151"/>
    <w:rsid w:val="0039525E"/>
    <w:rsid w:val="00395514"/>
    <w:rsid w:val="0039554E"/>
    <w:rsid w:val="003955E5"/>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88A"/>
    <w:rsid w:val="00397C31"/>
    <w:rsid w:val="00397D6F"/>
    <w:rsid w:val="003A0146"/>
    <w:rsid w:val="003A03F0"/>
    <w:rsid w:val="003A0743"/>
    <w:rsid w:val="003A0C16"/>
    <w:rsid w:val="003A0C86"/>
    <w:rsid w:val="003A0EBC"/>
    <w:rsid w:val="003A193D"/>
    <w:rsid w:val="003A21D7"/>
    <w:rsid w:val="003A24F9"/>
    <w:rsid w:val="003A25B0"/>
    <w:rsid w:val="003A270F"/>
    <w:rsid w:val="003A2C8B"/>
    <w:rsid w:val="003A2E76"/>
    <w:rsid w:val="003A2EA3"/>
    <w:rsid w:val="003A309A"/>
    <w:rsid w:val="003A30BC"/>
    <w:rsid w:val="003A3237"/>
    <w:rsid w:val="003A3314"/>
    <w:rsid w:val="003A335C"/>
    <w:rsid w:val="003A35B7"/>
    <w:rsid w:val="003A36D3"/>
    <w:rsid w:val="003A3B8F"/>
    <w:rsid w:val="003A3CCB"/>
    <w:rsid w:val="003A3DEC"/>
    <w:rsid w:val="003A3EF6"/>
    <w:rsid w:val="003A420A"/>
    <w:rsid w:val="003A4264"/>
    <w:rsid w:val="003A4296"/>
    <w:rsid w:val="003A42CC"/>
    <w:rsid w:val="003A4319"/>
    <w:rsid w:val="003A4523"/>
    <w:rsid w:val="003A4954"/>
    <w:rsid w:val="003A4AA7"/>
    <w:rsid w:val="003A4AD7"/>
    <w:rsid w:val="003A4D30"/>
    <w:rsid w:val="003A4F90"/>
    <w:rsid w:val="003A50F8"/>
    <w:rsid w:val="003A52C4"/>
    <w:rsid w:val="003A5735"/>
    <w:rsid w:val="003A58C7"/>
    <w:rsid w:val="003A5ACF"/>
    <w:rsid w:val="003A6166"/>
    <w:rsid w:val="003A618E"/>
    <w:rsid w:val="003A66D7"/>
    <w:rsid w:val="003A6C09"/>
    <w:rsid w:val="003A6CDC"/>
    <w:rsid w:val="003A7265"/>
    <w:rsid w:val="003A7367"/>
    <w:rsid w:val="003A797C"/>
    <w:rsid w:val="003A7A6F"/>
    <w:rsid w:val="003A7FF6"/>
    <w:rsid w:val="003B03F4"/>
    <w:rsid w:val="003B0413"/>
    <w:rsid w:val="003B0476"/>
    <w:rsid w:val="003B0552"/>
    <w:rsid w:val="003B0677"/>
    <w:rsid w:val="003B083A"/>
    <w:rsid w:val="003B0A0F"/>
    <w:rsid w:val="003B0B03"/>
    <w:rsid w:val="003B0B9C"/>
    <w:rsid w:val="003B0C83"/>
    <w:rsid w:val="003B0D40"/>
    <w:rsid w:val="003B0EC1"/>
    <w:rsid w:val="003B12DD"/>
    <w:rsid w:val="003B16D2"/>
    <w:rsid w:val="003B192B"/>
    <w:rsid w:val="003B1B21"/>
    <w:rsid w:val="003B1C17"/>
    <w:rsid w:val="003B1CB6"/>
    <w:rsid w:val="003B202F"/>
    <w:rsid w:val="003B206D"/>
    <w:rsid w:val="003B209A"/>
    <w:rsid w:val="003B20B8"/>
    <w:rsid w:val="003B2198"/>
    <w:rsid w:val="003B2481"/>
    <w:rsid w:val="003B2498"/>
    <w:rsid w:val="003B2592"/>
    <w:rsid w:val="003B28BC"/>
    <w:rsid w:val="003B29D6"/>
    <w:rsid w:val="003B29FE"/>
    <w:rsid w:val="003B2E97"/>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AC1"/>
    <w:rsid w:val="003B5B16"/>
    <w:rsid w:val="003B5C09"/>
    <w:rsid w:val="003B5C97"/>
    <w:rsid w:val="003B5D35"/>
    <w:rsid w:val="003B5DEE"/>
    <w:rsid w:val="003B5F22"/>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6EC9"/>
    <w:rsid w:val="003B7014"/>
    <w:rsid w:val="003B76BF"/>
    <w:rsid w:val="003B7716"/>
    <w:rsid w:val="003B7A53"/>
    <w:rsid w:val="003B7B24"/>
    <w:rsid w:val="003B7BB9"/>
    <w:rsid w:val="003B7BEB"/>
    <w:rsid w:val="003B7ECE"/>
    <w:rsid w:val="003C00AB"/>
    <w:rsid w:val="003C041C"/>
    <w:rsid w:val="003C04EC"/>
    <w:rsid w:val="003C0F40"/>
    <w:rsid w:val="003C0F54"/>
    <w:rsid w:val="003C0FEF"/>
    <w:rsid w:val="003C121D"/>
    <w:rsid w:val="003C1658"/>
    <w:rsid w:val="003C1867"/>
    <w:rsid w:val="003C188E"/>
    <w:rsid w:val="003C1937"/>
    <w:rsid w:val="003C260C"/>
    <w:rsid w:val="003C277F"/>
    <w:rsid w:val="003C281D"/>
    <w:rsid w:val="003C2897"/>
    <w:rsid w:val="003C2944"/>
    <w:rsid w:val="003C29EE"/>
    <w:rsid w:val="003C2C8D"/>
    <w:rsid w:val="003C2E50"/>
    <w:rsid w:val="003C3016"/>
    <w:rsid w:val="003C319E"/>
    <w:rsid w:val="003C33A3"/>
    <w:rsid w:val="003C387E"/>
    <w:rsid w:val="003C3ACE"/>
    <w:rsid w:val="003C3CCD"/>
    <w:rsid w:val="003C3D25"/>
    <w:rsid w:val="003C3DB2"/>
    <w:rsid w:val="003C3DB9"/>
    <w:rsid w:val="003C3F26"/>
    <w:rsid w:val="003C40A4"/>
    <w:rsid w:val="003C4255"/>
    <w:rsid w:val="003C44E3"/>
    <w:rsid w:val="003C45A6"/>
    <w:rsid w:val="003C4DC1"/>
    <w:rsid w:val="003C4ED1"/>
    <w:rsid w:val="003C4EEA"/>
    <w:rsid w:val="003C511B"/>
    <w:rsid w:val="003C53A9"/>
    <w:rsid w:val="003C587F"/>
    <w:rsid w:val="003C5A7A"/>
    <w:rsid w:val="003C6073"/>
    <w:rsid w:val="003C64B5"/>
    <w:rsid w:val="003C64F7"/>
    <w:rsid w:val="003C675B"/>
    <w:rsid w:val="003C68BA"/>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2C"/>
    <w:rsid w:val="003D0BD2"/>
    <w:rsid w:val="003D0BE3"/>
    <w:rsid w:val="003D1331"/>
    <w:rsid w:val="003D1730"/>
    <w:rsid w:val="003D184B"/>
    <w:rsid w:val="003D1C0A"/>
    <w:rsid w:val="003D1C91"/>
    <w:rsid w:val="003D20D4"/>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ADF"/>
    <w:rsid w:val="003D4B9D"/>
    <w:rsid w:val="003D4E2B"/>
    <w:rsid w:val="003D4F92"/>
    <w:rsid w:val="003D5357"/>
    <w:rsid w:val="003D576D"/>
    <w:rsid w:val="003D5CD5"/>
    <w:rsid w:val="003D6151"/>
    <w:rsid w:val="003D61CE"/>
    <w:rsid w:val="003D6235"/>
    <w:rsid w:val="003D6672"/>
    <w:rsid w:val="003D670E"/>
    <w:rsid w:val="003D684E"/>
    <w:rsid w:val="003D690B"/>
    <w:rsid w:val="003D69FF"/>
    <w:rsid w:val="003D6CA1"/>
    <w:rsid w:val="003D6E23"/>
    <w:rsid w:val="003D6EE8"/>
    <w:rsid w:val="003D6F6F"/>
    <w:rsid w:val="003D713D"/>
    <w:rsid w:val="003D728F"/>
    <w:rsid w:val="003D746B"/>
    <w:rsid w:val="003D76CD"/>
    <w:rsid w:val="003D76F9"/>
    <w:rsid w:val="003D7B0C"/>
    <w:rsid w:val="003D7CF1"/>
    <w:rsid w:val="003E025F"/>
    <w:rsid w:val="003E055E"/>
    <w:rsid w:val="003E0730"/>
    <w:rsid w:val="003E0926"/>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3E94"/>
    <w:rsid w:val="003E4096"/>
    <w:rsid w:val="003E436F"/>
    <w:rsid w:val="003E4527"/>
    <w:rsid w:val="003E4927"/>
    <w:rsid w:val="003E49A2"/>
    <w:rsid w:val="003E49B0"/>
    <w:rsid w:val="003E4BDC"/>
    <w:rsid w:val="003E4CF4"/>
    <w:rsid w:val="003E4FA2"/>
    <w:rsid w:val="003E5103"/>
    <w:rsid w:val="003E5330"/>
    <w:rsid w:val="003E5B22"/>
    <w:rsid w:val="003E5D70"/>
    <w:rsid w:val="003E5E3C"/>
    <w:rsid w:val="003E5FD6"/>
    <w:rsid w:val="003E603E"/>
    <w:rsid w:val="003E61D8"/>
    <w:rsid w:val="003E629E"/>
    <w:rsid w:val="003E6517"/>
    <w:rsid w:val="003E6906"/>
    <w:rsid w:val="003E6985"/>
    <w:rsid w:val="003E6BF2"/>
    <w:rsid w:val="003E6D22"/>
    <w:rsid w:val="003E6D70"/>
    <w:rsid w:val="003E6FA0"/>
    <w:rsid w:val="003E7010"/>
    <w:rsid w:val="003E7016"/>
    <w:rsid w:val="003E71CD"/>
    <w:rsid w:val="003F01F6"/>
    <w:rsid w:val="003F020C"/>
    <w:rsid w:val="003F033C"/>
    <w:rsid w:val="003F03C4"/>
    <w:rsid w:val="003F04C5"/>
    <w:rsid w:val="003F066F"/>
    <w:rsid w:val="003F07C3"/>
    <w:rsid w:val="003F0C9B"/>
    <w:rsid w:val="003F110B"/>
    <w:rsid w:val="003F1299"/>
    <w:rsid w:val="003F1ADA"/>
    <w:rsid w:val="003F1C0F"/>
    <w:rsid w:val="003F1F1D"/>
    <w:rsid w:val="003F232B"/>
    <w:rsid w:val="003F262D"/>
    <w:rsid w:val="003F2A8C"/>
    <w:rsid w:val="003F2CEF"/>
    <w:rsid w:val="003F2DEE"/>
    <w:rsid w:val="003F307C"/>
    <w:rsid w:val="003F31AE"/>
    <w:rsid w:val="003F325F"/>
    <w:rsid w:val="003F3282"/>
    <w:rsid w:val="003F34C8"/>
    <w:rsid w:val="003F3650"/>
    <w:rsid w:val="003F3733"/>
    <w:rsid w:val="003F3919"/>
    <w:rsid w:val="003F39F1"/>
    <w:rsid w:val="003F3B8F"/>
    <w:rsid w:val="003F3BBC"/>
    <w:rsid w:val="003F3CE3"/>
    <w:rsid w:val="003F416F"/>
    <w:rsid w:val="003F41F2"/>
    <w:rsid w:val="003F42CC"/>
    <w:rsid w:val="003F441C"/>
    <w:rsid w:val="003F443F"/>
    <w:rsid w:val="003F44C8"/>
    <w:rsid w:val="003F45EB"/>
    <w:rsid w:val="003F46B8"/>
    <w:rsid w:val="003F4C6B"/>
    <w:rsid w:val="003F4D21"/>
    <w:rsid w:val="003F4DA7"/>
    <w:rsid w:val="003F52E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BFC"/>
    <w:rsid w:val="00400D42"/>
    <w:rsid w:val="004010A5"/>
    <w:rsid w:val="004013E1"/>
    <w:rsid w:val="00401A04"/>
    <w:rsid w:val="00401A6B"/>
    <w:rsid w:val="00401C60"/>
    <w:rsid w:val="00401D05"/>
    <w:rsid w:val="00401FCB"/>
    <w:rsid w:val="0040203A"/>
    <w:rsid w:val="004025DD"/>
    <w:rsid w:val="00402B30"/>
    <w:rsid w:val="00402C69"/>
    <w:rsid w:val="0040305F"/>
    <w:rsid w:val="004030CE"/>
    <w:rsid w:val="004034C1"/>
    <w:rsid w:val="004034E5"/>
    <w:rsid w:val="00403504"/>
    <w:rsid w:val="00403633"/>
    <w:rsid w:val="00403796"/>
    <w:rsid w:val="00403812"/>
    <w:rsid w:val="00403959"/>
    <w:rsid w:val="00403B3C"/>
    <w:rsid w:val="00403DE5"/>
    <w:rsid w:val="00404053"/>
    <w:rsid w:val="004046CF"/>
    <w:rsid w:val="00404744"/>
    <w:rsid w:val="004047C4"/>
    <w:rsid w:val="004047F2"/>
    <w:rsid w:val="0040483C"/>
    <w:rsid w:val="00404BD5"/>
    <w:rsid w:val="00404F0C"/>
    <w:rsid w:val="00404FF8"/>
    <w:rsid w:val="00405095"/>
    <w:rsid w:val="004051C0"/>
    <w:rsid w:val="0040521E"/>
    <w:rsid w:val="00405329"/>
    <w:rsid w:val="00405562"/>
    <w:rsid w:val="004058C4"/>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CE9"/>
    <w:rsid w:val="004112AE"/>
    <w:rsid w:val="00411903"/>
    <w:rsid w:val="00411CCB"/>
    <w:rsid w:val="00411E7E"/>
    <w:rsid w:val="00411F4F"/>
    <w:rsid w:val="00412042"/>
    <w:rsid w:val="004124B3"/>
    <w:rsid w:val="00412535"/>
    <w:rsid w:val="004126DB"/>
    <w:rsid w:val="00412A06"/>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7AE"/>
    <w:rsid w:val="00415BC5"/>
    <w:rsid w:val="00415DB8"/>
    <w:rsid w:val="00415EE3"/>
    <w:rsid w:val="00415F40"/>
    <w:rsid w:val="0041604E"/>
    <w:rsid w:val="004161DD"/>
    <w:rsid w:val="00416341"/>
    <w:rsid w:val="004165CB"/>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464"/>
    <w:rsid w:val="0042268C"/>
    <w:rsid w:val="004229AD"/>
    <w:rsid w:val="00422C05"/>
    <w:rsid w:val="00422C80"/>
    <w:rsid w:val="00422DE2"/>
    <w:rsid w:val="0042304A"/>
    <w:rsid w:val="004232DA"/>
    <w:rsid w:val="004238F9"/>
    <w:rsid w:val="00423967"/>
    <w:rsid w:val="00423B8D"/>
    <w:rsid w:val="004240E0"/>
    <w:rsid w:val="00424442"/>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E5E"/>
    <w:rsid w:val="00425F1B"/>
    <w:rsid w:val="004260FD"/>
    <w:rsid w:val="004266A3"/>
    <w:rsid w:val="004266B1"/>
    <w:rsid w:val="00426AE3"/>
    <w:rsid w:val="00427696"/>
    <w:rsid w:val="00427865"/>
    <w:rsid w:val="00427876"/>
    <w:rsid w:val="004278E6"/>
    <w:rsid w:val="00427D09"/>
    <w:rsid w:val="00430012"/>
    <w:rsid w:val="004302B7"/>
    <w:rsid w:val="00430352"/>
    <w:rsid w:val="00430497"/>
    <w:rsid w:val="0043054F"/>
    <w:rsid w:val="00430567"/>
    <w:rsid w:val="0043063B"/>
    <w:rsid w:val="004308E5"/>
    <w:rsid w:val="004309E8"/>
    <w:rsid w:val="00430B29"/>
    <w:rsid w:val="00430BB9"/>
    <w:rsid w:val="00430DFD"/>
    <w:rsid w:val="00431096"/>
    <w:rsid w:val="004320DB"/>
    <w:rsid w:val="004322D4"/>
    <w:rsid w:val="00432570"/>
    <w:rsid w:val="0043269D"/>
    <w:rsid w:val="0043286E"/>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B44"/>
    <w:rsid w:val="00435D10"/>
    <w:rsid w:val="004362BB"/>
    <w:rsid w:val="004368AE"/>
    <w:rsid w:val="004369C6"/>
    <w:rsid w:val="004369C8"/>
    <w:rsid w:val="00436CDF"/>
    <w:rsid w:val="00437330"/>
    <w:rsid w:val="004378EC"/>
    <w:rsid w:val="004379D0"/>
    <w:rsid w:val="00440018"/>
    <w:rsid w:val="0044040B"/>
    <w:rsid w:val="00440604"/>
    <w:rsid w:val="00440646"/>
    <w:rsid w:val="0044065C"/>
    <w:rsid w:val="00440DFC"/>
    <w:rsid w:val="00440E5B"/>
    <w:rsid w:val="00440FD7"/>
    <w:rsid w:val="0044129B"/>
    <w:rsid w:val="004412D1"/>
    <w:rsid w:val="0044130F"/>
    <w:rsid w:val="00441478"/>
    <w:rsid w:val="00441525"/>
    <w:rsid w:val="00441603"/>
    <w:rsid w:val="0044178A"/>
    <w:rsid w:val="00441AFE"/>
    <w:rsid w:val="00441C3C"/>
    <w:rsid w:val="00441EB0"/>
    <w:rsid w:val="00442386"/>
    <w:rsid w:val="0044288F"/>
    <w:rsid w:val="00442B2E"/>
    <w:rsid w:val="00442BD9"/>
    <w:rsid w:val="00442D21"/>
    <w:rsid w:val="00442E99"/>
    <w:rsid w:val="00443182"/>
    <w:rsid w:val="004431E9"/>
    <w:rsid w:val="00443287"/>
    <w:rsid w:val="00443392"/>
    <w:rsid w:val="004433C5"/>
    <w:rsid w:val="00443630"/>
    <w:rsid w:val="0044365B"/>
    <w:rsid w:val="0044368D"/>
    <w:rsid w:val="00443902"/>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CD3"/>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29"/>
    <w:rsid w:val="004512E4"/>
    <w:rsid w:val="004516D6"/>
    <w:rsid w:val="004516F2"/>
    <w:rsid w:val="004519F1"/>
    <w:rsid w:val="00451ED2"/>
    <w:rsid w:val="004525C1"/>
    <w:rsid w:val="004526DF"/>
    <w:rsid w:val="004527EF"/>
    <w:rsid w:val="004529B1"/>
    <w:rsid w:val="00452A17"/>
    <w:rsid w:val="00452B52"/>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AB9"/>
    <w:rsid w:val="00454D6E"/>
    <w:rsid w:val="00454F63"/>
    <w:rsid w:val="00454F87"/>
    <w:rsid w:val="0045588B"/>
    <w:rsid w:val="00455F9E"/>
    <w:rsid w:val="004563D6"/>
    <w:rsid w:val="00456654"/>
    <w:rsid w:val="00456C43"/>
    <w:rsid w:val="00456EC9"/>
    <w:rsid w:val="00456EF5"/>
    <w:rsid w:val="00457773"/>
    <w:rsid w:val="004577BF"/>
    <w:rsid w:val="0045781E"/>
    <w:rsid w:val="00457AFC"/>
    <w:rsid w:val="00457CFF"/>
    <w:rsid w:val="004600CC"/>
    <w:rsid w:val="004603C9"/>
    <w:rsid w:val="00460494"/>
    <w:rsid w:val="004605BC"/>
    <w:rsid w:val="00460AD1"/>
    <w:rsid w:val="00461003"/>
    <w:rsid w:val="004617F6"/>
    <w:rsid w:val="004618B8"/>
    <w:rsid w:val="00461B72"/>
    <w:rsid w:val="00462001"/>
    <w:rsid w:val="00462117"/>
    <w:rsid w:val="00462400"/>
    <w:rsid w:val="004624B9"/>
    <w:rsid w:val="0046266F"/>
    <w:rsid w:val="004627BC"/>
    <w:rsid w:val="00462C57"/>
    <w:rsid w:val="00462F8E"/>
    <w:rsid w:val="004630A2"/>
    <w:rsid w:val="00463226"/>
    <w:rsid w:val="004635B5"/>
    <w:rsid w:val="00463769"/>
    <w:rsid w:val="00463B41"/>
    <w:rsid w:val="00463BA9"/>
    <w:rsid w:val="00463BC1"/>
    <w:rsid w:val="00463C42"/>
    <w:rsid w:val="00463F28"/>
    <w:rsid w:val="004643B9"/>
    <w:rsid w:val="0046440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C9"/>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63E"/>
    <w:rsid w:val="004707D6"/>
    <w:rsid w:val="00470B1D"/>
    <w:rsid w:val="00470D18"/>
    <w:rsid w:val="00470F57"/>
    <w:rsid w:val="0047102C"/>
    <w:rsid w:val="00471068"/>
    <w:rsid w:val="00471161"/>
    <w:rsid w:val="004711CD"/>
    <w:rsid w:val="0047151E"/>
    <w:rsid w:val="00471868"/>
    <w:rsid w:val="00471B16"/>
    <w:rsid w:val="00471B4D"/>
    <w:rsid w:val="00471B50"/>
    <w:rsid w:val="00471BD5"/>
    <w:rsid w:val="00471C87"/>
    <w:rsid w:val="00472153"/>
    <w:rsid w:val="00472155"/>
    <w:rsid w:val="0047239D"/>
    <w:rsid w:val="0047245C"/>
    <w:rsid w:val="00472465"/>
    <w:rsid w:val="00472807"/>
    <w:rsid w:val="00472866"/>
    <w:rsid w:val="00472A7A"/>
    <w:rsid w:val="00472BB9"/>
    <w:rsid w:val="00472D9E"/>
    <w:rsid w:val="00472F86"/>
    <w:rsid w:val="00473214"/>
    <w:rsid w:val="00473405"/>
    <w:rsid w:val="0047349E"/>
    <w:rsid w:val="00473717"/>
    <w:rsid w:val="004738B3"/>
    <w:rsid w:val="004738CB"/>
    <w:rsid w:val="004738F7"/>
    <w:rsid w:val="00473935"/>
    <w:rsid w:val="00473A0E"/>
    <w:rsid w:val="00473D60"/>
    <w:rsid w:val="00473DF2"/>
    <w:rsid w:val="00473EC6"/>
    <w:rsid w:val="00474437"/>
    <w:rsid w:val="0047457D"/>
    <w:rsid w:val="00474709"/>
    <w:rsid w:val="0047475A"/>
    <w:rsid w:val="00474BEC"/>
    <w:rsid w:val="00474E90"/>
    <w:rsid w:val="00474F03"/>
    <w:rsid w:val="00475053"/>
    <w:rsid w:val="004750E2"/>
    <w:rsid w:val="00475121"/>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747"/>
    <w:rsid w:val="00477975"/>
    <w:rsid w:val="00477D9B"/>
    <w:rsid w:val="0048001E"/>
    <w:rsid w:val="00480173"/>
    <w:rsid w:val="00480244"/>
    <w:rsid w:val="00480B68"/>
    <w:rsid w:val="00480B72"/>
    <w:rsid w:val="00480E45"/>
    <w:rsid w:val="00480E46"/>
    <w:rsid w:val="00481225"/>
    <w:rsid w:val="0048131F"/>
    <w:rsid w:val="004813B3"/>
    <w:rsid w:val="004813E6"/>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322"/>
    <w:rsid w:val="004836B8"/>
    <w:rsid w:val="004838D7"/>
    <w:rsid w:val="00483B40"/>
    <w:rsid w:val="00483C6D"/>
    <w:rsid w:val="00483D75"/>
    <w:rsid w:val="0048412E"/>
    <w:rsid w:val="00484273"/>
    <w:rsid w:val="004847CB"/>
    <w:rsid w:val="00484937"/>
    <w:rsid w:val="00484A58"/>
    <w:rsid w:val="00484C6B"/>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12"/>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5C5"/>
    <w:rsid w:val="004937DF"/>
    <w:rsid w:val="00493B0F"/>
    <w:rsid w:val="00493B38"/>
    <w:rsid w:val="00493B68"/>
    <w:rsid w:val="00493BA4"/>
    <w:rsid w:val="00493CCF"/>
    <w:rsid w:val="0049439A"/>
    <w:rsid w:val="00494683"/>
    <w:rsid w:val="004949AD"/>
    <w:rsid w:val="00494C76"/>
    <w:rsid w:val="00494E20"/>
    <w:rsid w:val="00494EA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5F25"/>
    <w:rsid w:val="00495FEF"/>
    <w:rsid w:val="00496031"/>
    <w:rsid w:val="004961B3"/>
    <w:rsid w:val="004961BD"/>
    <w:rsid w:val="004961E7"/>
    <w:rsid w:val="0049622B"/>
    <w:rsid w:val="004962EB"/>
    <w:rsid w:val="004965C2"/>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0C97"/>
    <w:rsid w:val="004A0F6C"/>
    <w:rsid w:val="004A108C"/>
    <w:rsid w:val="004A12D0"/>
    <w:rsid w:val="004A13B4"/>
    <w:rsid w:val="004A15F8"/>
    <w:rsid w:val="004A162D"/>
    <w:rsid w:val="004A1826"/>
    <w:rsid w:val="004A1A6D"/>
    <w:rsid w:val="004A1BD4"/>
    <w:rsid w:val="004A1CF0"/>
    <w:rsid w:val="004A1D9F"/>
    <w:rsid w:val="004A1F03"/>
    <w:rsid w:val="004A1FF3"/>
    <w:rsid w:val="004A2079"/>
    <w:rsid w:val="004A21D5"/>
    <w:rsid w:val="004A22D4"/>
    <w:rsid w:val="004A2355"/>
    <w:rsid w:val="004A23F0"/>
    <w:rsid w:val="004A272C"/>
    <w:rsid w:val="004A2805"/>
    <w:rsid w:val="004A2824"/>
    <w:rsid w:val="004A2F7C"/>
    <w:rsid w:val="004A2FB4"/>
    <w:rsid w:val="004A3254"/>
    <w:rsid w:val="004A3261"/>
    <w:rsid w:val="004A34F8"/>
    <w:rsid w:val="004A3553"/>
    <w:rsid w:val="004A3878"/>
    <w:rsid w:val="004A3CDB"/>
    <w:rsid w:val="004A3E7B"/>
    <w:rsid w:val="004A3FB2"/>
    <w:rsid w:val="004A4033"/>
    <w:rsid w:val="004A4356"/>
    <w:rsid w:val="004A4627"/>
    <w:rsid w:val="004A4629"/>
    <w:rsid w:val="004A4774"/>
    <w:rsid w:val="004A478D"/>
    <w:rsid w:val="004A4B32"/>
    <w:rsid w:val="004A4CFD"/>
    <w:rsid w:val="004A4F02"/>
    <w:rsid w:val="004A51BC"/>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A7CF2"/>
    <w:rsid w:val="004B028E"/>
    <w:rsid w:val="004B038D"/>
    <w:rsid w:val="004B043D"/>
    <w:rsid w:val="004B06B6"/>
    <w:rsid w:val="004B078E"/>
    <w:rsid w:val="004B08AF"/>
    <w:rsid w:val="004B0A61"/>
    <w:rsid w:val="004B0AEA"/>
    <w:rsid w:val="004B0BD9"/>
    <w:rsid w:val="004B0E7C"/>
    <w:rsid w:val="004B105B"/>
    <w:rsid w:val="004B10AE"/>
    <w:rsid w:val="004B14A4"/>
    <w:rsid w:val="004B14E1"/>
    <w:rsid w:val="004B15AD"/>
    <w:rsid w:val="004B15F1"/>
    <w:rsid w:val="004B17CB"/>
    <w:rsid w:val="004B1891"/>
    <w:rsid w:val="004B18BE"/>
    <w:rsid w:val="004B1AAE"/>
    <w:rsid w:val="004B203E"/>
    <w:rsid w:val="004B20F7"/>
    <w:rsid w:val="004B22BC"/>
    <w:rsid w:val="004B22FF"/>
    <w:rsid w:val="004B2405"/>
    <w:rsid w:val="004B277F"/>
    <w:rsid w:val="004B28A2"/>
    <w:rsid w:val="004B2BFD"/>
    <w:rsid w:val="004B33B9"/>
    <w:rsid w:val="004B340E"/>
    <w:rsid w:val="004B3420"/>
    <w:rsid w:val="004B3431"/>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23D"/>
    <w:rsid w:val="004B6485"/>
    <w:rsid w:val="004B6618"/>
    <w:rsid w:val="004B66DE"/>
    <w:rsid w:val="004B6819"/>
    <w:rsid w:val="004B6840"/>
    <w:rsid w:val="004B6B02"/>
    <w:rsid w:val="004B6C88"/>
    <w:rsid w:val="004B6D63"/>
    <w:rsid w:val="004B71A4"/>
    <w:rsid w:val="004B71C8"/>
    <w:rsid w:val="004B7200"/>
    <w:rsid w:val="004C04EF"/>
    <w:rsid w:val="004C0571"/>
    <w:rsid w:val="004C07BD"/>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149"/>
    <w:rsid w:val="004C44E0"/>
    <w:rsid w:val="004C44E5"/>
    <w:rsid w:val="004C4550"/>
    <w:rsid w:val="004C4814"/>
    <w:rsid w:val="004C48EC"/>
    <w:rsid w:val="004C4A8E"/>
    <w:rsid w:val="004C4BF8"/>
    <w:rsid w:val="004C4F0A"/>
    <w:rsid w:val="004C4FC4"/>
    <w:rsid w:val="004C5049"/>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6DB0"/>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18"/>
    <w:rsid w:val="004D1B28"/>
    <w:rsid w:val="004D1D5E"/>
    <w:rsid w:val="004D1E00"/>
    <w:rsid w:val="004D1FEF"/>
    <w:rsid w:val="004D2230"/>
    <w:rsid w:val="004D238F"/>
    <w:rsid w:val="004D2483"/>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A3E"/>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C81"/>
    <w:rsid w:val="004E3EFB"/>
    <w:rsid w:val="004E4161"/>
    <w:rsid w:val="004E438B"/>
    <w:rsid w:val="004E443C"/>
    <w:rsid w:val="004E451A"/>
    <w:rsid w:val="004E4B90"/>
    <w:rsid w:val="004E4EC0"/>
    <w:rsid w:val="004E4F11"/>
    <w:rsid w:val="004E51C5"/>
    <w:rsid w:val="004E53E0"/>
    <w:rsid w:val="004E59FE"/>
    <w:rsid w:val="004E5A51"/>
    <w:rsid w:val="004E5A77"/>
    <w:rsid w:val="004E5AD2"/>
    <w:rsid w:val="004E5B1E"/>
    <w:rsid w:val="004E5C72"/>
    <w:rsid w:val="004E5FFF"/>
    <w:rsid w:val="004E6091"/>
    <w:rsid w:val="004E6617"/>
    <w:rsid w:val="004E6625"/>
    <w:rsid w:val="004E6929"/>
    <w:rsid w:val="004E698C"/>
    <w:rsid w:val="004E6EB9"/>
    <w:rsid w:val="004E7108"/>
    <w:rsid w:val="004E74E2"/>
    <w:rsid w:val="004E7CA9"/>
    <w:rsid w:val="004E7CE1"/>
    <w:rsid w:val="004E7D7E"/>
    <w:rsid w:val="004E7FA9"/>
    <w:rsid w:val="004F0057"/>
    <w:rsid w:val="004F0144"/>
    <w:rsid w:val="004F01C3"/>
    <w:rsid w:val="004F01DD"/>
    <w:rsid w:val="004F0495"/>
    <w:rsid w:val="004F0776"/>
    <w:rsid w:val="004F0C08"/>
    <w:rsid w:val="004F0D65"/>
    <w:rsid w:val="004F0D81"/>
    <w:rsid w:val="004F0DAC"/>
    <w:rsid w:val="004F1034"/>
    <w:rsid w:val="004F10BF"/>
    <w:rsid w:val="004F19FA"/>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8A0"/>
    <w:rsid w:val="004F498B"/>
    <w:rsid w:val="004F4C1A"/>
    <w:rsid w:val="004F514F"/>
    <w:rsid w:val="004F58C9"/>
    <w:rsid w:val="004F5A1A"/>
    <w:rsid w:val="004F5AA1"/>
    <w:rsid w:val="004F5AE3"/>
    <w:rsid w:val="004F5B97"/>
    <w:rsid w:val="004F6187"/>
    <w:rsid w:val="004F68F7"/>
    <w:rsid w:val="004F6C03"/>
    <w:rsid w:val="004F6E44"/>
    <w:rsid w:val="004F74F0"/>
    <w:rsid w:val="004F7584"/>
    <w:rsid w:val="004F7A0A"/>
    <w:rsid w:val="004F7A2C"/>
    <w:rsid w:val="004F7A6C"/>
    <w:rsid w:val="004F7FEF"/>
    <w:rsid w:val="005001D7"/>
    <w:rsid w:val="00500369"/>
    <w:rsid w:val="00500412"/>
    <w:rsid w:val="00500480"/>
    <w:rsid w:val="005008E5"/>
    <w:rsid w:val="00500B0C"/>
    <w:rsid w:val="00500D8B"/>
    <w:rsid w:val="00500DB5"/>
    <w:rsid w:val="00500DDC"/>
    <w:rsid w:val="0050101A"/>
    <w:rsid w:val="00501282"/>
    <w:rsid w:val="00501298"/>
    <w:rsid w:val="005012A9"/>
    <w:rsid w:val="005013AF"/>
    <w:rsid w:val="0050142E"/>
    <w:rsid w:val="0050144E"/>
    <w:rsid w:val="005015B1"/>
    <w:rsid w:val="005016F1"/>
    <w:rsid w:val="00501B32"/>
    <w:rsid w:val="00501CE9"/>
    <w:rsid w:val="00501E42"/>
    <w:rsid w:val="00501E71"/>
    <w:rsid w:val="0050214A"/>
    <w:rsid w:val="00502387"/>
    <w:rsid w:val="00502987"/>
    <w:rsid w:val="00502C47"/>
    <w:rsid w:val="00502D0D"/>
    <w:rsid w:val="00502D67"/>
    <w:rsid w:val="00502F22"/>
    <w:rsid w:val="0050310D"/>
    <w:rsid w:val="0050345A"/>
    <w:rsid w:val="005035BF"/>
    <w:rsid w:val="0050397D"/>
    <w:rsid w:val="0050461E"/>
    <w:rsid w:val="005048C3"/>
    <w:rsid w:val="005049A3"/>
    <w:rsid w:val="005052B3"/>
    <w:rsid w:val="005055E5"/>
    <w:rsid w:val="005055FC"/>
    <w:rsid w:val="005057EA"/>
    <w:rsid w:val="00505A5D"/>
    <w:rsid w:val="00505B38"/>
    <w:rsid w:val="00505BC1"/>
    <w:rsid w:val="00505D76"/>
    <w:rsid w:val="005062A4"/>
    <w:rsid w:val="0050661D"/>
    <w:rsid w:val="0050681E"/>
    <w:rsid w:val="005069A8"/>
    <w:rsid w:val="00506C13"/>
    <w:rsid w:val="00506CFE"/>
    <w:rsid w:val="00507067"/>
    <w:rsid w:val="00507240"/>
    <w:rsid w:val="00507367"/>
    <w:rsid w:val="00507380"/>
    <w:rsid w:val="005074C9"/>
    <w:rsid w:val="005075AB"/>
    <w:rsid w:val="005078B3"/>
    <w:rsid w:val="00507918"/>
    <w:rsid w:val="00507ABB"/>
    <w:rsid w:val="00507D22"/>
    <w:rsid w:val="00507E16"/>
    <w:rsid w:val="00510059"/>
    <w:rsid w:val="0051079E"/>
    <w:rsid w:val="0051085D"/>
    <w:rsid w:val="005108B1"/>
    <w:rsid w:val="00510991"/>
    <w:rsid w:val="005109F2"/>
    <w:rsid w:val="00510B8E"/>
    <w:rsid w:val="00510BAA"/>
    <w:rsid w:val="00510E9B"/>
    <w:rsid w:val="00510F84"/>
    <w:rsid w:val="00510FA1"/>
    <w:rsid w:val="00510FAF"/>
    <w:rsid w:val="00510FF4"/>
    <w:rsid w:val="0051108C"/>
    <w:rsid w:val="00511288"/>
    <w:rsid w:val="00511343"/>
    <w:rsid w:val="0051152C"/>
    <w:rsid w:val="00511610"/>
    <w:rsid w:val="0051194C"/>
    <w:rsid w:val="00511E58"/>
    <w:rsid w:val="005120EA"/>
    <w:rsid w:val="0051212A"/>
    <w:rsid w:val="00512314"/>
    <w:rsid w:val="005123D3"/>
    <w:rsid w:val="00512A6D"/>
    <w:rsid w:val="00512BA1"/>
    <w:rsid w:val="00513146"/>
    <w:rsid w:val="0051347D"/>
    <w:rsid w:val="0051349F"/>
    <w:rsid w:val="00513851"/>
    <w:rsid w:val="00513877"/>
    <w:rsid w:val="005139CE"/>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5AA4"/>
    <w:rsid w:val="00515C89"/>
    <w:rsid w:val="00515EC1"/>
    <w:rsid w:val="00516066"/>
    <w:rsid w:val="00516265"/>
    <w:rsid w:val="00516571"/>
    <w:rsid w:val="00516D9F"/>
    <w:rsid w:val="00516E9F"/>
    <w:rsid w:val="00516F49"/>
    <w:rsid w:val="00516FE4"/>
    <w:rsid w:val="00517357"/>
    <w:rsid w:val="005174E7"/>
    <w:rsid w:val="005175AE"/>
    <w:rsid w:val="005176CB"/>
    <w:rsid w:val="0051783B"/>
    <w:rsid w:val="00517B20"/>
    <w:rsid w:val="00517CB7"/>
    <w:rsid w:val="00517F69"/>
    <w:rsid w:val="00520154"/>
    <w:rsid w:val="005202BD"/>
    <w:rsid w:val="005204F4"/>
    <w:rsid w:val="005207FC"/>
    <w:rsid w:val="00520BEF"/>
    <w:rsid w:val="00520D7C"/>
    <w:rsid w:val="00521034"/>
    <w:rsid w:val="005214ED"/>
    <w:rsid w:val="0052164E"/>
    <w:rsid w:val="0052187E"/>
    <w:rsid w:val="005219B7"/>
    <w:rsid w:val="00521AB9"/>
    <w:rsid w:val="00521ABB"/>
    <w:rsid w:val="00521DF2"/>
    <w:rsid w:val="0052209B"/>
    <w:rsid w:val="005221B2"/>
    <w:rsid w:val="005223A5"/>
    <w:rsid w:val="0052243A"/>
    <w:rsid w:val="005228D4"/>
    <w:rsid w:val="0052299A"/>
    <w:rsid w:val="0052299E"/>
    <w:rsid w:val="00522C2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004"/>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84D"/>
    <w:rsid w:val="00531B26"/>
    <w:rsid w:val="00531B64"/>
    <w:rsid w:val="0053229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4D80"/>
    <w:rsid w:val="00535205"/>
    <w:rsid w:val="00535232"/>
    <w:rsid w:val="00535388"/>
    <w:rsid w:val="005355DE"/>
    <w:rsid w:val="005358B3"/>
    <w:rsid w:val="00535B25"/>
    <w:rsid w:val="00535C32"/>
    <w:rsid w:val="00535D6B"/>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22D"/>
    <w:rsid w:val="0054144C"/>
    <w:rsid w:val="00541B18"/>
    <w:rsid w:val="00541B3F"/>
    <w:rsid w:val="00541CB8"/>
    <w:rsid w:val="00541E88"/>
    <w:rsid w:val="00542266"/>
    <w:rsid w:val="005427AE"/>
    <w:rsid w:val="005427D7"/>
    <w:rsid w:val="005428BB"/>
    <w:rsid w:val="00542B93"/>
    <w:rsid w:val="00542CD8"/>
    <w:rsid w:val="00542DDD"/>
    <w:rsid w:val="00543466"/>
    <w:rsid w:val="005434EF"/>
    <w:rsid w:val="00543717"/>
    <w:rsid w:val="00543A8D"/>
    <w:rsid w:val="00543B2D"/>
    <w:rsid w:val="00543F46"/>
    <w:rsid w:val="00543F92"/>
    <w:rsid w:val="00544082"/>
    <w:rsid w:val="00544918"/>
    <w:rsid w:val="00544928"/>
    <w:rsid w:val="0054498D"/>
    <w:rsid w:val="00544B77"/>
    <w:rsid w:val="00544DFE"/>
    <w:rsid w:val="00544E23"/>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479"/>
    <w:rsid w:val="005475E1"/>
    <w:rsid w:val="0054763F"/>
    <w:rsid w:val="00547841"/>
    <w:rsid w:val="005479C4"/>
    <w:rsid w:val="00547A50"/>
    <w:rsid w:val="00547DF0"/>
    <w:rsid w:val="00547F6E"/>
    <w:rsid w:val="005501E1"/>
    <w:rsid w:val="0055043E"/>
    <w:rsid w:val="0055050E"/>
    <w:rsid w:val="00550871"/>
    <w:rsid w:val="005508DC"/>
    <w:rsid w:val="00550BFF"/>
    <w:rsid w:val="00550CF4"/>
    <w:rsid w:val="00550F07"/>
    <w:rsid w:val="00550FC4"/>
    <w:rsid w:val="00551288"/>
    <w:rsid w:val="005513A4"/>
    <w:rsid w:val="005513E0"/>
    <w:rsid w:val="005514D5"/>
    <w:rsid w:val="005514EE"/>
    <w:rsid w:val="005516B2"/>
    <w:rsid w:val="0055194B"/>
    <w:rsid w:val="00551A60"/>
    <w:rsid w:val="00551B63"/>
    <w:rsid w:val="00551EB0"/>
    <w:rsid w:val="00551FED"/>
    <w:rsid w:val="0055296B"/>
    <w:rsid w:val="00552C21"/>
    <w:rsid w:val="00552DB9"/>
    <w:rsid w:val="00553081"/>
    <w:rsid w:val="005535AA"/>
    <w:rsid w:val="0055362B"/>
    <w:rsid w:val="005536A1"/>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850"/>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2D0"/>
    <w:rsid w:val="005615A6"/>
    <w:rsid w:val="00561631"/>
    <w:rsid w:val="0056185C"/>
    <w:rsid w:val="00561E6D"/>
    <w:rsid w:val="00561F9C"/>
    <w:rsid w:val="00561FED"/>
    <w:rsid w:val="005621A6"/>
    <w:rsid w:val="0056235E"/>
    <w:rsid w:val="005623E8"/>
    <w:rsid w:val="0056250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69C"/>
    <w:rsid w:val="00565921"/>
    <w:rsid w:val="00565D02"/>
    <w:rsid w:val="00565F56"/>
    <w:rsid w:val="0056637F"/>
    <w:rsid w:val="00566394"/>
    <w:rsid w:val="00566803"/>
    <w:rsid w:val="005668BB"/>
    <w:rsid w:val="005668CC"/>
    <w:rsid w:val="0056697E"/>
    <w:rsid w:val="00566AB4"/>
    <w:rsid w:val="00566CC6"/>
    <w:rsid w:val="00566CD4"/>
    <w:rsid w:val="005670DA"/>
    <w:rsid w:val="0056743F"/>
    <w:rsid w:val="005675E9"/>
    <w:rsid w:val="00567703"/>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0D"/>
    <w:rsid w:val="005721A4"/>
    <w:rsid w:val="00572203"/>
    <w:rsid w:val="005722BC"/>
    <w:rsid w:val="005723B6"/>
    <w:rsid w:val="005723BB"/>
    <w:rsid w:val="0057289B"/>
    <w:rsid w:val="00572C34"/>
    <w:rsid w:val="005731E9"/>
    <w:rsid w:val="00573302"/>
    <w:rsid w:val="00573647"/>
    <w:rsid w:val="00573903"/>
    <w:rsid w:val="005739D7"/>
    <w:rsid w:val="00573B1A"/>
    <w:rsid w:val="00573B41"/>
    <w:rsid w:val="00573D33"/>
    <w:rsid w:val="00573DC5"/>
    <w:rsid w:val="00574223"/>
    <w:rsid w:val="005749F9"/>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B00"/>
    <w:rsid w:val="00577DE7"/>
    <w:rsid w:val="0058007E"/>
    <w:rsid w:val="0058019F"/>
    <w:rsid w:val="00580408"/>
    <w:rsid w:val="00580664"/>
    <w:rsid w:val="00580CCE"/>
    <w:rsid w:val="005810CB"/>
    <w:rsid w:val="0058138F"/>
    <w:rsid w:val="005814E6"/>
    <w:rsid w:val="00581556"/>
    <w:rsid w:val="0058172C"/>
    <w:rsid w:val="00581958"/>
    <w:rsid w:val="00581A42"/>
    <w:rsid w:val="00581C03"/>
    <w:rsid w:val="00581C3A"/>
    <w:rsid w:val="00581D7D"/>
    <w:rsid w:val="005821CC"/>
    <w:rsid w:val="00582D68"/>
    <w:rsid w:val="00582E7D"/>
    <w:rsid w:val="00582E8D"/>
    <w:rsid w:val="0058310C"/>
    <w:rsid w:val="005833D3"/>
    <w:rsid w:val="00583944"/>
    <w:rsid w:val="00583991"/>
    <w:rsid w:val="00583A74"/>
    <w:rsid w:val="00583B55"/>
    <w:rsid w:val="00583E5F"/>
    <w:rsid w:val="00584099"/>
    <w:rsid w:val="00584205"/>
    <w:rsid w:val="00584757"/>
    <w:rsid w:val="00584BFE"/>
    <w:rsid w:val="00584D23"/>
    <w:rsid w:val="00584D4D"/>
    <w:rsid w:val="00584EC4"/>
    <w:rsid w:val="00585172"/>
    <w:rsid w:val="00585537"/>
    <w:rsid w:val="005855E7"/>
    <w:rsid w:val="00585692"/>
    <w:rsid w:val="005858B0"/>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8B0"/>
    <w:rsid w:val="00587E8E"/>
    <w:rsid w:val="00590248"/>
    <w:rsid w:val="005903FA"/>
    <w:rsid w:val="0059077C"/>
    <w:rsid w:val="00590885"/>
    <w:rsid w:val="00590A02"/>
    <w:rsid w:val="00591000"/>
    <w:rsid w:val="0059119C"/>
    <w:rsid w:val="005911E2"/>
    <w:rsid w:val="005913A1"/>
    <w:rsid w:val="0059157D"/>
    <w:rsid w:val="005916D5"/>
    <w:rsid w:val="005918AF"/>
    <w:rsid w:val="00591940"/>
    <w:rsid w:val="00591C6E"/>
    <w:rsid w:val="00591CC1"/>
    <w:rsid w:val="00591EF0"/>
    <w:rsid w:val="00591F15"/>
    <w:rsid w:val="005926E2"/>
    <w:rsid w:val="00592AA8"/>
    <w:rsid w:val="005931F5"/>
    <w:rsid w:val="00593202"/>
    <w:rsid w:val="0059340C"/>
    <w:rsid w:val="00593475"/>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1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6E3"/>
    <w:rsid w:val="005A2C93"/>
    <w:rsid w:val="005A2D82"/>
    <w:rsid w:val="005A2DFD"/>
    <w:rsid w:val="005A2E96"/>
    <w:rsid w:val="005A2FD5"/>
    <w:rsid w:val="005A3447"/>
    <w:rsid w:val="005A3453"/>
    <w:rsid w:val="005A3602"/>
    <w:rsid w:val="005A36B6"/>
    <w:rsid w:val="005A3DA1"/>
    <w:rsid w:val="005A4315"/>
    <w:rsid w:val="005A4487"/>
    <w:rsid w:val="005A457D"/>
    <w:rsid w:val="005A4977"/>
    <w:rsid w:val="005A4A09"/>
    <w:rsid w:val="005A4A3A"/>
    <w:rsid w:val="005A4ABF"/>
    <w:rsid w:val="005A4ECB"/>
    <w:rsid w:val="005A506D"/>
    <w:rsid w:val="005A5135"/>
    <w:rsid w:val="005A54D4"/>
    <w:rsid w:val="005A563F"/>
    <w:rsid w:val="005A583E"/>
    <w:rsid w:val="005A5B14"/>
    <w:rsid w:val="005A5BDE"/>
    <w:rsid w:val="005A602F"/>
    <w:rsid w:val="005A60E0"/>
    <w:rsid w:val="005A633C"/>
    <w:rsid w:val="005A6475"/>
    <w:rsid w:val="005A6E15"/>
    <w:rsid w:val="005A6EFE"/>
    <w:rsid w:val="005A7074"/>
    <w:rsid w:val="005A707F"/>
    <w:rsid w:val="005A7121"/>
    <w:rsid w:val="005A71D1"/>
    <w:rsid w:val="005A7276"/>
    <w:rsid w:val="005A74F7"/>
    <w:rsid w:val="005A756C"/>
    <w:rsid w:val="005A7869"/>
    <w:rsid w:val="005A7895"/>
    <w:rsid w:val="005A7B3C"/>
    <w:rsid w:val="005A7C31"/>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AF5"/>
    <w:rsid w:val="005B2CBF"/>
    <w:rsid w:val="005B31C8"/>
    <w:rsid w:val="005B3204"/>
    <w:rsid w:val="005B33A5"/>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1E7"/>
    <w:rsid w:val="005C3288"/>
    <w:rsid w:val="005C389C"/>
    <w:rsid w:val="005C3A23"/>
    <w:rsid w:val="005C3B0C"/>
    <w:rsid w:val="005C3BBE"/>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5FB7"/>
    <w:rsid w:val="005C6425"/>
    <w:rsid w:val="005C65AB"/>
    <w:rsid w:val="005C684A"/>
    <w:rsid w:val="005C68B3"/>
    <w:rsid w:val="005C69BE"/>
    <w:rsid w:val="005C6A03"/>
    <w:rsid w:val="005C6ADA"/>
    <w:rsid w:val="005C6C3D"/>
    <w:rsid w:val="005C6DDF"/>
    <w:rsid w:val="005C71A6"/>
    <w:rsid w:val="005C71EA"/>
    <w:rsid w:val="005C730E"/>
    <w:rsid w:val="005C74DA"/>
    <w:rsid w:val="005C7531"/>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E05"/>
    <w:rsid w:val="005D2F3A"/>
    <w:rsid w:val="005D3430"/>
    <w:rsid w:val="005D360C"/>
    <w:rsid w:val="005D36CE"/>
    <w:rsid w:val="005D39EF"/>
    <w:rsid w:val="005D3B50"/>
    <w:rsid w:val="005D3E72"/>
    <w:rsid w:val="005D4028"/>
    <w:rsid w:val="005D4565"/>
    <w:rsid w:val="005D4997"/>
    <w:rsid w:val="005D4BC2"/>
    <w:rsid w:val="005D511E"/>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807"/>
    <w:rsid w:val="005D6C8E"/>
    <w:rsid w:val="005D73A6"/>
    <w:rsid w:val="005D7574"/>
    <w:rsid w:val="005D765B"/>
    <w:rsid w:val="005D77C7"/>
    <w:rsid w:val="005D790D"/>
    <w:rsid w:val="005D7951"/>
    <w:rsid w:val="005E018B"/>
    <w:rsid w:val="005E0660"/>
    <w:rsid w:val="005E0815"/>
    <w:rsid w:val="005E0A1F"/>
    <w:rsid w:val="005E0D4F"/>
    <w:rsid w:val="005E0E6C"/>
    <w:rsid w:val="005E117F"/>
    <w:rsid w:val="005E11A8"/>
    <w:rsid w:val="005E1480"/>
    <w:rsid w:val="005E1512"/>
    <w:rsid w:val="005E15E3"/>
    <w:rsid w:val="005E1A55"/>
    <w:rsid w:val="005E1C0F"/>
    <w:rsid w:val="005E1E55"/>
    <w:rsid w:val="005E2005"/>
    <w:rsid w:val="005E224F"/>
    <w:rsid w:val="005E2460"/>
    <w:rsid w:val="005E262C"/>
    <w:rsid w:val="005E2A6D"/>
    <w:rsid w:val="005E2B22"/>
    <w:rsid w:val="005E2C61"/>
    <w:rsid w:val="005E2CA4"/>
    <w:rsid w:val="005E3046"/>
    <w:rsid w:val="005E3510"/>
    <w:rsid w:val="005E35CD"/>
    <w:rsid w:val="005E36D6"/>
    <w:rsid w:val="005E373A"/>
    <w:rsid w:val="005E38C2"/>
    <w:rsid w:val="005E3967"/>
    <w:rsid w:val="005E3A70"/>
    <w:rsid w:val="005E3D05"/>
    <w:rsid w:val="005E3E22"/>
    <w:rsid w:val="005E3F5B"/>
    <w:rsid w:val="005E3FFC"/>
    <w:rsid w:val="005E443D"/>
    <w:rsid w:val="005E449A"/>
    <w:rsid w:val="005E45FB"/>
    <w:rsid w:val="005E4723"/>
    <w:rsid w:val="005E4780"/>
    <w:rsid w:val="005E48E4"/>
    <w:rsid w:val="005E4E46"/>
    <w:rsid w:val="005E50AA"/>
    <w:rsid w:val="005E51EC"/>
    <w:rsid w:val="005E521A"/>
    <w:rsid w:val="005E526A"/>
    <w:rsid w:val="005E5311"/>
    <w:rsid w:val="005E571B"/>
    <w:rsid w:val="005E5771"/>
    <w:rsid w:val="005E5A02"/>
    <w:rsid w:val="005E5B7D"/>
    <w:rsid w:val="005E6317"/>
    <w:rsid w:val="005E636F"/>
    <w:rsid w:val="005E6E19"/>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1F7"/>
    <w:rsid w:val="005F247D"/>
    <w:rsid w:val="005F26B1"/>
    <w:rsid w:val="005F2EF6"/>
    <w:rsid w:val="005F30BF"/>
    <w:rsid w:val="005F347C"/>
    <w:rsid w:val="005F3706"/>
    <w:rsid w:val="005F372C"/>
    <w:rsid w:val="005F3739"/>
    <w:rsid w:val="005F3964"/>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5FCF"/>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229"/>
    <w:rsid w:val="00603808"/>
    <w:rsid w:val="00603C02"/>
    <w:rsid w:val="00603C48"/>
    <w:rsid w:val="00603CAC"/>
    <w:rsid w:val="006047B1"/>
    <w:rsid w:val="006047D4"/>
    <w:rsid w:val="00604C70"/>
    <w:rsid w:val="00604DE8"/>
    <w:rsid w:val="00604F15"/>
    <w:rsid w:val="006051F3"/>
    <w:rsid w:val="00605261"/>
    <w:rsid w:val="0060548A"/>
    <w:rsid w:val="006054D2"/>
    <w:rsid w:val="006055B8"/>
    <w:rsid w:val="0060563D"/>
    <w:rsid w:val="006057C7"/>
    <w:rsid w:val="00605BE0"/>
    <w:rsid w:val="00605BE6"/>
    <w:rsid w:val="00605FAA"/>
    <w:rsid w:val="006064F1"/>
    <w:rsid w:val="00606608"/>
    <w:rsid w:val="0060683B"/>
    <w:rsid w:val="006069CD"/>
    <w:rsid w:val="00606BA1"/>
    <w:rsid w:val="00606C4D"/>
    <w:rsid w:val="00606D98"/>
    <w:rsid w:val="00606FA7"/>
    <w:rsid w:val="0060719F"/>
    <w:rsid w:val="0060722B"/>
    <w:rsid w:val="006072C6"/>
    <w:rsid w:val="006076E6"/>
    <w:rsid w:val="00607856"/>
    <w:rsid w:val="006079D1"/>
    <w:rsid w:val="00607BD8"/>
    <w:rsid w:val="00607C4F"/>
    <w:rsid w:val="00607DA0"/>
    <w:rsid w:val="00610168"/>
    <w:rsid w:val="006101F7"/>
    <w:rsid w:val="0061038F"/>
    <w:rsid w:val="00610465"/>
    <w:rsid w:val="00610479"/>
    <w:rsid w:val="00610A82"/>
    <w:rsid w:val="00610A92"/>
    <w:rsid w:val="00610B88"/>
    <w:rsid w:val="00610BAF"/>
    <w:rsid w:val="0061101B"/>
    <w:rsid w:val="00611228"/>
    <w:rsid w:val="0061156F"/>
    <w:rsid w:val="00611990"/>
    <w:rsid w:val="00611B42"/>
    <w:rsid w:val="00611BAB"/>
    <w:rsid w:val="00611CF8"/>
    <w:rsid w:val="00611E6A"/>
    <w:rsid w:val="00611EAE"/>
    <w:rsid w:val="0061200B"/>
    <w:rsid w:val="00612031"/>
    <w:rsid w:val="006120DC"/>
    <w:rsid w:val="00612119"/>
    <w:rsid w:val="0061213B"/>
    <w:rsid w:val="006124F6"/>
    <w:rsid w:val="0061286F"/>
    <w:rsid w:val="00612A4F"/>
    <w:rsid w:val="00612B0B"/>
    <w:rsid w:val="0061300B"/>
    <w:rsid w:val="0061317B"/>
    <w:rsid w:val="006131C5"/>
    <w:rsid w:val="00613534"/>
    <w:rsid w:val="0061373D"/>
    <w:rsid w:val="0061388C"/>
    <w:rsid w:val="006139BA"/>
    <w:rsid w:val="00613A9B"/>
    <w:rsid w:val="00613B66"/>
    <w:rsid w:val="00613CCA"/>
    <w:rsid w:val="00613FEC"/>
    <w:rsid w:val="00614261"/>
    <w:rsid w:val="00614424"/>
    <w:rsid w:val="00614C5D"/>
    <w:rsid w:val="00614D6C"/>
    <w:rsid w:val="00614E47"/>
    <w:rsid w:val="0061530F"/>
    <w:rsid w:val="006154AB"/>
    <w:rsid w:val="00615572"/>
    <w:rsid w:val="0061557B"/>
    <w:rsid w:val="00615A83"/>
    <w:rsid w:val="006160C4"/>
    <w:rsid w:val="00616265"/>
    <w:rsid w:val="006163CF"/>
    <w:rsid w:val="0061668C"/>
    <w:rsid w:val="00616B95"/>
    <w:rsid w:val="00617344"/>
    <w:rsid w:val="00617401"/>
    <w:rsid w:val="006176D6"/>
    <w:rsid w:val="00617784"/>
    <w:rsid w:val="00617EEA"/>
    <w:rsid w:val="00620006"/>
    <w:rsid w:val="006202A2"/>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52"/>
    <w:rsid w:val="00623262"/>
    <w:rsid w:val="006232A6"/>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0FD"/>
    <w:rsid w:val="006262F3"/>
    <w:rsid w:val="006264E6"/>
    <w:rsid w:val="006269A8"/>
    <w:rsid w:val="00626A30"/>
    <w:rsid w:val="00626CEC"/>
    <w:rsid w:val="0062703F"/>
    <w:rsid w:val="006270A1"/>
    <w:rsid w:val="006270A7"/>
    <w:rsid w:val="006272A4"/>
    <w:rsid w:val="006273BE"/>
    <w:rsid w:val="00627705"/>
    <w:rsid w:val="0062773E"/>
    <w:rsid w:val="0062796F"/>
    <w:rsid w:val="006279C8"/>
    <w:rsid w:val="00627D4A"/>
    <w:rsid w:val="006300E3"/>
    <w:rsid w:val="0063013E"/>
    <w:rsid w:val="00630251"/>
    <w:rsid w:val="006306A9"/>
    <w:rsid w:val="006307DF"/>
    <w:rsid w:val="0063097B"/>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1CF"/>
    <w:rsid w:val="006334FA"/>
    <w:rsid w:val="00633969"/>
    <w:rsid w:val="00633A06"/>
    <w:rsid w:val="00633A5F"/>
    <w:rsid w:val="00633CAE"/>
    <w:rsid w:val="00633E70"/>
    <w:rsid w:val="006340AF"/>
    <w:rsid w:val="006341F7"/>
    <w:rsid w:val="00634297"/>
    <w:rsid w:val="00634A6B"/>
    <w:rsid w:val="00634AFA"/>
    <w:rsid w:val="00634C12"/>
    <w:rsid w:val="00634C5F"/>
    <w:rsid w:val="00634CB5"/>
    <w:rsid w:val="00634D24"/>
    <w:rsid w:val="00634ECD"/>
    <w:rsid w:val="00634EF9"/>
    <w:rsid w:val="00634F72"/>
    <w:rsid w:val="00635127"/>
    <w:rsid w:val="00635301"/>
    <w:rsid w:val="00635317"/>
    <w:rsid w:val="00635457"/>
    <w:rsid w:val="00635485"/>
    <w:rsid w:val="0063561D"/>
    <w:rsid w:val="0063563F"/>
    <w:rsid w:val="00635860"/>
    <w:rsid w:val="006359F5"/>
    <w:rsid w:val="00635C89"/>
    <w:rsid w:val="00635DF2"/>
    <w:rsid w:val="00635E59"/>
    <w:rsid w:val="00635E5C"/>
    <w:rsid w:val="00636542"/>
    <w:rsid w:val="006366DB"/>
    <w:rsid w:val="00636717"/>
    <w:rsid w:val="00636A4C"/>
    <w:rsid w:val="00636B58"/>
    <w:rsid w:val="00636C84"/>
    <w:rsid w:val="00636CAE"/>
    <w:rsid w:val="00636DC5"/>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EDE"/>
    <w:rsid w:val="00641F9C"/>
    <w:rsid w:val="0064200B"/>
    <w:rsid w:val="0064202D"/>
    <w:rsid w:val="0064226C"/>
    <w:rsid w:val="0064238B"/>
    <w:rsid w:val="006429DB"/>
    <w:rsid w:val="00642A43"/>
    <w:rsid w:val="00642C89"/>
    <w:rsid w:val="00642E56"/>
    <w:rsid w:val="00642EE7"/>
    <w:rsid w:val="00642FD8"/>
    <w:rsid w:val="006430AE"/>
    <w:rsid w:val="0064310B"/>
    <w:rsid w:val="0064316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9E3"/>
    <w:rsid w:val="00650A5B"/>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2D55"/>
    <w:rsid w:val="0065326D"/>
    <w:rsid w:val="0065343C"/>
    <w:rsid w:val="0065343E"/>
    <w:rsid w:val="0065373D"/>
    <w:rsid w:val="00653842"/>
    <w:rsid w:val="006539D7"/>
    <w:rsid w:val="006539EE"/>
    <w:rsid w:val="00653CEB"/>
    <w:rsid w:val="00653E17"/>
    <w:rsid w:val="00654090"/>
    <w:rsid w:val="00654280"/>
    <w:rsid w:val="006542F2"/>
    <w:rsid w:val="006543E4"/>
    <w:rsid w:val="006546BB"/>
    <w:rsid w:val="0065481D"/>
    <w:rsid w:val="00654876"/>
    <w:rsid w:val="00654A84"/>
    <w:rsid w:val="00654AB8"/>
    <w:rsid w:val="00654AD7"/>
    <w:rsid w:val="00654B50"/>
    <w:rsid w:val="00654B83"/>
    <w:rsid w:val="00654EDE"/>
    <w:rsid w:val="00654F87"/>
    <w:rsid w:val="006550AE"/>
    <w:rsid w:val="00655436"/>
    <w:rsid w:val="006554E8"/>
    <w:rsid w:val="006555CF"/>
    <w:rsid w:val="006556B5"/>
    <w:rsid w:val="00655798"/>
    <w:rsid w:val="006557FD"/>
    <w:rsid w:val="006559E6"/>
    <w:rsid w:val="00655CB3"/>
    <w:rsid w:val="00656066"/>
    <w:rsid w:val="006561E2"/>
    <w:rsid w:val="0065663A"/>
    <w:rsid w:val="0065685D"/>
    <w:rsid w:val="00656AF0"/>
    <w:rsid w:val="00656C7F"/>
    <w:rsid w:val="00656CC2"/>
    <w:rsid w:val="00656E87"/>
    <w:rsid w:val="00656EDE"/>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D01"/>
    <w:rsid w:val="00660E89"/>
    <w:rsid w:val="00660EFE"/>
    <w:rsid w:val="006619C8"/>
    <w:rsid w:val="00661D39"/>
    <w:rsid w:val="006621A6"/>
    <w:rsid w:val="0066224E"/>
    <w:rsid w:val="006626D9"/>
    <w:rsid w:val="00662883"/>
    <w:rsid w:val="00662EDB"/>
    <w:rsid w:val="0066301F"/>
    <w:rsid w:val="006631F7"/>
    <w:rsid w:val="00663205"/>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6CDF"/>
    <w:rsid w:val="006675B0"/>
    <w:rsid w:val="00667961"/>
    <w:rsid w:val="00667D30"/>
    <w:rsid w:val="0067002B"/>
    <w:rsid w:val="00670147"/>
    <w:rsid w:val="0067029D"/>
    <w:rsid w:val="00670403"/>
    <w:rsid w:val="006704C3"/>
    <w:rsid w:val="00670B0C"/>
    <w:rsid w:val="00670C4A"/>
    <w:rsid w:val="00670F2F"/>
    <w:rsid w:val="00671028"/>
    <w:rsid w:val="00671299"/>
    <w:rsid w:val="00671398"/>
    <w:rsid w:val="006713DF"/>
    <w:rsid w:val="0067143B"/>
    <w:rsid w:val="00671487"/>
    <w:rsid w:val="006715B7"/>
    <w:rsid w:val="00671C84"/>
    <w:rsid w:val="00671D6A"/>
    <w:rsid w:val="00672129"/>
    <w:rsid w:val="0067253E"/>
    <w:rsid w:val="00672583"/>
    <w:rsid w:val="00672736"/>
    <w:rsid w:val="00672891"/>
    <w:rsid w:val="006729B7"/>
    <w:rsid w:val="00672CD3"/>
    <w:rsid w:val="006732E8"/>
    <w:rsid w:val="00673426"/>
    <w:rsid w:val="00673482"/>
    <w:rsid w:val="00673671"/>
    <w:rsid w:val="0067369D"/>
    <w:rsid w:val="006737AC"/>
    <w:rsid w:val="006738FF"/>
    <w:rsid w:val="00673A9C"/>
    <w:rsid w:val="00673D17"/>
    <w:rsid w:val="00673E4F"/>
    <w:rsid w:val="00673F85"/>
    <w:rsid w:val="0067444B"/>
    <w:rsid w:val="00674684"/>
    <w:rsid w:val="00674A7F"/>
    <w:rsid w:val="00674AAE"/>
    <w:rsid w:val="00674B42"/>
    <w:rsid w:val="00674BAF"/>
    <w:rsid w:val="006752F2"/>
    <w:rsid w:val="00675509"/>
    <w:rsid w:val="00675741"/>
    <w:rsid w:val="006757AA"/>
    <w:rsid w:val="00675916"/>
    <w:rsid w:val="006759B3"/>
    <w:rsid w:val="00675AD1"/>
    <w:rsid w:val="00675C3F"/>
    <w:rsid w:val="00675CC8"/>
    <w:rsid w:val="00675F5D"/>
    <w:rsid w:val="00675FCF"/>
    <w:rsid w:val="006760AC"/>
    <w:rsid w:val="00676467"/>
    <w:rsid w:val="006764A4"/>
    <w:rsid w:val="006766AA"/>
    <w:rsid w:val="006767BC"/>
    <w:rsid w:val="00676904"/>
    <w:rsid w:val="0067695B"/>
    <w:rsid w:val="00676CF5"/>
    <w:rsid w:val="00677604"/>
    <w:rsid w:val="00677861"/>
    <w:rsid w:val="0067798F"/>
    <w:rsid w:val="00677AD6"/>
    <w:rsid w:val="00677C70"/>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11B"/>
    <w:rsid w:val="006831BE"/>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1EB"/>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D79"/>
    <w:rsid w:val="00690E02"/>
    <w:rsid w:val="00690F7C"/>
    <w:rsid w:val="00691180"/>
    <w:rsid w:val="00691460"/>
    <w:rsid w:val="0069149A"/>
    <w:rsid w:val="006915DD"/>
    <w:rsid w:val="00691935"/>
    <w:rsid w:val="00691ABB"/>
    <w:rsid w:val="00691B2F"/>
    <w:rsid w:val="00691B50"/>
    <w:rsid w:val="00691C01"/>
    <w:rsid w:val="00691C9D"/>
    <w:rsid w:val="006920F4"/>
    <w:rsid w:val="0069258D"/>
    <w:rsid w:val="0069261E"/>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71"/>
    <w:rsid w:val="006952CE"/>
    <w:rsid w:val="00695629"/>
    <w:rsid w:val="006956AF"/>
    <w:rsid w:val="00695BA5"/>
    <w:rsid w:val="00695BC0"/>
    <w:rsid w:val="00695C46"/>
    <w:rsid w:val="00695CE5"/>
    <w:rsid w:val="00695D25"/>
    <w:rsid w:val="00696041"/>
    <w:rsid w:val="00696271"/>
    <w:rsid w:val="006963CB"/>
    <w:rsid w:val="006969DC"/>
    <w:rsid w:val="00696CA0"/>
    <w:rsid w:val="00696E73"/>
    <w:rsid w:val="00696EAD"/>
    <w:rsid w:val="00696EF5"/>
    <w:rsid w:val="006971B0"/>
    <w:rsid w:val="00697310"/>
    <w:rsid w:val="0069741B"/>
    <w:rsid w:val="00697441"/>
    <w:rsid w:val="006A01DE"/>
    <w:rsid w:val="006A024D"/>
    <w:rsid w:val="006A0927"/>
    <w:rsid w:val="006A0A0A"/>
    <w:rsid w:val="006A0C73"/>
    <w:rsid w:val="006A0D67"/>
    <w:rsid w:val="006A114D"/>
    <w:rsid w:val="006A153A"/>
    <w:rsid w:val="006A1831"/>
    <w:rsid w:val="006A1924"/>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CFE"/>
    <w:rsid w:val="006A4E79"/>
    <w:rsid w:val="006A4F27"/>
    <w:rsid w:val="006A4F64"/>
    <w:rsid w:val="006A4FA0"/>
    <w:rsid w:val="006A5093"/>
    <w:rsid w:val="006A5190"/>
    <w:rsid w:val="006A52D5"/>
    <w:rsid w:val="006A544E"/>
    <w:rsid w:val="006A5729"/>
    <w:rsid w:val="006A589E"/>
    <w:rsid w:val="006A5A90"/>
    <w:rsid w:val="006A5BCC"/>
    <w:rsid w:val="006A5D48"/>
    <w:rsid w:val="006A5D76"/>
    <w:rsid w:val="006A5E27"/>
    <w:rsid w:val="006A5EA3"/>
    <w:rsid w:val="006A5F2A"/>
    <w:rsid w:val="006A60CD"/>
    <w:rsid w:val="006A63F1"/>
    <w:rsid w:val="006A64A4"/>
    <w:rsid w:val="006A677A"/>
    <w:rsid w:val="006A6BD0"/>
    <w:rsid w:val="006A6C22"/>
    <w:rsid w:val="006A6C6C"/>
    <w:rsid w:val="006A6D16"/>
    <w:rsid w:val="006A6E8C"/>
    <w:rsid w:val="006A70FE"/>
    <w:rsid w:val="006A7227"/>
    <w:rsid w:val="006A735B"/>
    <w:rsid w:val="006A73AF"/>
    <w:rsid w:val="006A7738"/>
    <w:rsid w:val="006A77C7"/>
    <w:rsid w:val="006A7DBE"/>
    <w:rsid w:val="006A7F52"/>
    <w:rsid w:val="006A7FF0"/>
    <w:rsid w:val="006B013D"/>
    <w:rsid w:val="006B028F"/>
    <w:rsid w:val="006B0483"/>
    <w:rsid w:val="006B0992"/>
    <w:rsid w:val="006B09D4"/>
    <w:rsid w:val="006B0C5B"/>
    <w:rsid w:val="006B0DB4"/>
    <w:rsid w:val="006B0DED"/>
    <w:rsid w:val="006B130E"/>
    <w:rsid w:val="006B1587"/>
    <w:rsid w:val="006B1766"/>
    <w:rsid w:val="006B1AD0"/>
    <w:rsid w:val="006B1ED2"/>
    <w:rsid w:val="006B21BB"/>
    <w:rsid w:val="006B2449"/>
    <w:rsid w:val="006B2591"/>
    <w:rsid w:val="006B2734"/>
    <w:rsid w:val="006B2D56"/>
    <w:rsid w:val="006B2EA4"/>
    <w:rsid w:val="006B3151"/>
    <w:rsid w:val="006B31C4"/>
    <w:rsid w:val="006B320C"/>
    <w:rsid w:val="006B32C9"/>
    <w:rsid w:val="006B3462"/>
    <w:rsid w:val="006B36B3"/>
    <w:rsid w:val="006B3832"/>
    <w:rsid w:val="006B3891"/>
    <w:rsid w:val="006B3932"/>
    <w:rsid w:val="006B39CF"/>
    <w:rsid w:val="006B3A2C"/>
    <w:rsid w:val="006B3AB6"/>
    <w:rsid w:val="006B3ADC"/>
    <w:rsid w:val="006B3CAB"/>
    <w:rsid w:val="006B3FAE"/>
    <w:rsid w:val="006B42AA"/>
    <w:rsid w:val="006B44CB"/>
    <w:rsid w:val="006B4684"/>
    <w:rsid w:val="006B46BC"/>
    <w:rsid w:val="006B49B3"/>
    <w:rsid w:val="006B49D2"/>
    <w:rsid w:val="006B4CE5"/>
    <w:rsid w:val="006B570A"/>
    <w:rsid w:val="006B5715"/>
    <w:rsid w:val="006B5A61"/>
    <w:rsid w:val="006B6374"/>
    <w:rsid w:val="006B648C"/>
    <w:rsid w:val="006B6546"/>
    <w:rsid w:val="006B6728"/>
    <w:rsid w:val="006B6CB7"/>
    <w:rsid w:val="006B6D0B"/>
    <w:rsid w:val="006B6EBD"/>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40"/>
    <w:rsid w:val="006B7D98"/>
    <w:rsid w:val="006B7E37"/>
    <w:rsid w:val="006C01C8"/>
    <w:rsid w:val="006C0253"/>
    <w:rsid w:val="006C03A4"/>
    <w:rsid w:val="006C0412"/>
    <w:rsid w:val="006C0632"/>
    <w:rsid w:val="006C067E"/>
    <w:rsid w:val="006C071F"/>
    <w:rsid w:val="006C0A54"/>
    <w:rsid w:val="006C0BEC"/>
    <w:rsid w:val="006C0C90"/>
    <w:rsid w:val="006C0EE9"/>
    <w:rsid w:val="006C0FCD"/>
    <w:rsid w:val="006C1729"/>
    <w:rsid w:val="006C192D"/>
    <w:rsid w:val="006C1C38"/>
    <w:rsid w:val="006C1CD1"/>
    <w:rsid w:val="006C2358"/>
    <w:rsid w:val="006C2550"/>
    <w:rsid w:val="006C2678"/>
    <w:rsid w:val="006C29F9"/>
    <w:rsid w:val="006C2B8F"/>
    <w:rsid w:val="006C2BBC"/>
    <w:rsid w:val="006C2C38"/>
    <w:rsid w:val="006C2C45"/>
    <w:rsid w:val="006C2C8F"/>
    <w:rsid w:val="006C2E65"/>
    <w:rsid w:val="006C2E7F"/>
    <w:rsid w:val="006C2F33"/>
    <w:rsid w:val="006C2F83"/>
    <w:rsid w:val="006C3037"/>
    <w:rsid w:val="006C31A3"/>
    <w:rsid w:val="006C31F8"/>
    <w:rsid w:val="006C340D"/>
    <w:rsid w:val="006C39EA"/>
    <w:rsid w:val="006C3C36"/>
    <w:rsid w:val="006C3DC2"/>
    <w:rsid w:val="006C3E46"/>
    <w:rsid w:val="006C3F5A"/>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4A"/>
    <w:rsid w:val="006C7AE2"/>
    <w:rsid w:val="006C7B2A"/>
    <w:rsid w:val="006C7CC7"/>
    <w:rsid w:val="006D01C6"/>
    <w:rsid w:val="006D077B"/>
    <w:rsid w:val="006D0974"/>
    <w:rsid w:val="006D09D2"/>
    <w:rsid w:val="006D0A72"/>
    <w:rsid w:val="006D0C8A"/>
    <w:rsid w:val="006D0D92"/>
    <w:rsid w:val="006D121E"/>
    <w:rsid w:val="006D13F9"/>
    <w:rsid w:val="006D176E"/>
    <w:rsid w:val="006D1BD4"/>
    <w:rsid w:val="006D1EE5"/>
    <w:rsid w:val="006D1F6D"/>
    <w:rsid w:val="006D2145"/>
    <w:rsid w:val="006D21CE"/>
    <w:rsid w:val="006D2ED4"/>
    <w:rsid w:val="006D2F6D"/>
    <w:rsid w:val="006D2FF8"/>
    <w:rsid w:val="006D302A"/>
    <w:rsid w:val="006D30B2"/>
    <w:rsid w:val="006D35FD"/>
    <w:rsid w:val="006D3811"/>
    <w:rsid w:val="006D3872"/>
    <w:rsid w:val="006D3F34"/>
    <w:rsid w:val="006D4025"/>
    <w:rsid w:val="006D40E7"/>
    <w:rsid w:val="006D447B"/>
    <w:rsid w:val="006D4954"/>
    <w:rsid w:val="006D496A"/>
    <w:rsid w:val="006D49C4"/>
    <w:rsid w:val="006D4ACE"/>
    <w:rsid w:val="006D4BE1"/>
    <w:rsid w:val="006D4D3F"/>
    <w:rsid w:val="006D4F23"/>
    <w:rsid w:val="006D5154"/>
    <w:rsid w:val="006D517D"/>
    <w:rsid w:val="006D518F"/>
    <w:rsid w:val="006D5268"/>
    <w:rsid w:val="006D5688"/>
    <w:rsid w:val="006D58DB"/>
    <w:rsid w:val="006D5B9B"/>
    <w:rsid w:val="006D5C2B"/>
    <w:rsid w:val="006D5C96"/>
    <w:rsid w:val="006D6010"/>
    <w:rsid w:val="006D6080"/>
    <w:rsid w:val="006D656D"/>
    <w:rsid w:val="006D668D"/>
    <w:rsid w:val="006D68C5"/>
    <w:rsid w:val="006D6AD3"/>
    <w:rsid w:val="006D6B10"/>
    <w:rsid w:val="006D6B52"/>
    <w:rsid w:val="006D6B95"/>
    <w:rsid w:val="006D6C39"/>
    <w:rsid w:val="006D6E5E"/>
    <w:rsid w:val="006D6F77"/>
    <w:rsid w:val="006D7146"/>
    <w:rsid w:val="006D7309"/>
    <w:rsid w:val="006D74E0"/>
    <w:rsid w:val="006D752A"/>
    <w:rsid w:val="006D7795"/>
    <w:rsid w:val="006D79BA"/>
    <w:rsid w:val="006E0258"/>
    <w:rsid w:val="006E06B3"/>
    <w:rsid w:val="006E09ED"/>
    <w:rsid w:val="006E0BB8"/>
    <w:rsid w:val="006E0D37"/>
    <w:rsid w:val="006E0FB9"/>
    <w:rsid w:val="006E14B3"/>
    <w:rsid w:val="006E172A"/>
    <w:rsid w:val="006E175D"/>
    <w:rsid w:val="006E191C"/>
    <w:rsid w:val="006E1951"/>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5AE"/>
    <w:rsid w:val="006E4900"/>
    <w:rsid w:val="006E4923"/>
    <w:rsid w:val="006E4960"/>
    <w:rsid w:val="006E4DC4"/>
    <w:rsid w:val="006E4FEC"/>
    <w:rsid w:val="006E50D8"/>
    <w:rsid w:val="006E5332"/>
    <w:rsid w:val="006E533F"/>
    <w:rsid w:val="006E53A3"/>
    <w:rsid w:val="006E5696"/>
    <w:rsid w:val="006E5BBA"/>
    <w:rsid w:val="006E6338"/>
    <w:rsid w:val="006E66A7"/>
    <w:rsid w:val="006E68C1"/>
    <w:rsid w:val="006E6AFC"/>
    <w:rsid w:val="006E6EAF"/>
    <w:rsid w:val="006E6F14"/>
    <w:rsid w:val="006E79B9"/>
    <w:rsid w:val="006F007E"/>
    <w:rsid w:val="006F0109"/>
    <w:rsid w:val="006F02FD"/>
    <w:rsid w:val="006F0602"/>
    <w:rsid w:val="006F0D91"/>
    <w:rsid w:val="006F0DA1"/>
    <w:rsid w:val="006F0E5C"/>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418"/>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0A5A"/>
    <w:rsid w:val="00701097"/>
    <w:rsid w:val="0070116F"/>
    <w:rsid w:val="00701369"/>
    <w:rsid w:val="007013B5"/>
    <w:rsid w:val="00701496"/>
    <w:rsid w:val="00701705"/>
    <w:rsid w:val="0070170E"/>
    <w:rsid w:val="00701D18"/>
    <w:rsid w:val="00701F44"/>
    <w:rsid w:val="00701F57"/>
    <w:rsid w:val="007027F8"/>
    <w:rsid w:val="00702AAC"/>
    <w:rsid w:val="00702C97"/>
    <w:rsid w:val="00702D7E"/>
    <w:rsid w:val="00702E1B"/>
    <w:rsid w:val="00703097"/>
    <w:rsid w:val="007030C7"/>
    <w:rsid w:val="0070343A"/>
    <w:rsid w:val="007035D6"/>
    <w:rsid w:val="007035E8"/>
    <w:rsid w:val="007039BA"/>
    <w:rsid w:val="00703AFB"/>
    <w:rsid w:val="00703EFD"/>
    <w:rsid w:val="007040E6"/>
    <w:rsid w:val="007044BB"/>
    <w:rsid w:val="00704723"/>
    <w:rsid w:val="0070488F"/>
    <w:rsid w:val="00704F73"/>
    <w:rsid w:val="00705306"/>
    <w:rsid w:val="007053A6"/>
    <w:rsid w:val="007054E5"/>
    <w:rsid w:val="007056E1"/>
    <w:rsid w:val="00705812"/>
    <w:rsid w:val="00706076"/>
    <w:rsid w:val="007060FC"/>
    <w:rsid w:val="00706251"/>
    <w:rsid w:val="0070639F"/>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A15"/>
    <w:rsid w:val="00710F1F"/>
    <w:rsid w:val="00711288"/>
    <w:rsid w:val="007112F8"/>
    <w:rsid w:val="007116C5"/>
    <w:rsid w:val="00711AB9"/>
    <w:rsid w:val="00711E02"/>
    <w:rsid w:val="0071226A"/>
    <w:rsid w:val="007122DA"/>
    <w:rsid w:val="00712475"/>
    <w:rsid w:val="0071247C"/>
    <w:rsid w:val="0071255A"/>
    <w:rsid w:val="00712622"/>
    <w:rsid w:val="007126B1"/>
    <w:rsid w:val="00712753"/>
    <w:rsid w:val="007127A2"/>
    <w:rsid w:val="007127A3"/>
    <w:rsid w:val="007129D9"/>
    <w:rsid w:val="00712AD8"/>
    <w:rsid w:val="00712C57"/>
    <w:rsid w:val="00712F2D"/>
    <w:rsid w:val="00713515"/>
    <w:rsid w:val="00713587"/>
    <w:rsid w:val="0071385C"/>
    <w:rsid w:val="007138DE"/>
    <w:rsid w:val="00713970"/>
    <w:rsid w:val="007146F4"/>
    <w:rsid w:val="00714A31"/>
    <w:rsid w:val="00714A43"/>
    <w:rsid w:val="007150B0"/>
    <w:rsid w:val="007155A6"/>
    <w:rsid w:val="00715797"/>
    <w:rsid w:val="00715A9A"/>
    <w:rsid w:val="00715B97"/>
    <w:rsid w:val="00716314"/>
    <w:rsid w:val="007167DC"/>
    <w:rsid w:val="00716813"/>
    <w:rsid w:val="00716926"/>
    <w:rsid w:val="00716979"/>
    <w:rsid w:val="00716A08"/>
    <w:rsid w:val="00716B77"/>
    <w:rsid w:val="00716CF5"/>
    <w:rsid w:val="00717224"/>
    <w:rsid w:val="0071732C"/>
    <w:rsid w:val="00717392"/>
    <w:rsid w:val="007174AF"/>
    <w:rsid w:val="007175CC"/>
    <w:rsid w:val="007177D8"/>
    <w:rsid w:val="007177D9"/>
    <w:rsid w:val="0071796A"/>
    <w:rsid w:val="00717D89"/>
    <w:rsid w:val="00717EA3"/>
    <w:rsid w:val="00720157"/>
    <w:rsid w:val="007201AB"/>
    <w:rsid w:val="007207F3"/>
    <w:rsid w:val="00720953"/>
    <w:rsid w:val="00720992"/>
    <w:rsid w:val="007209F3"/>
    <w:rsid w:val="00720A12"/>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1"/>
    <w:rsid w:val="007224BD"/>
    <w:rsid w:val="0072282B"/>
    <w:rsid w:val="00722A36"/>
    <w:rsid w:val="00722D3C"/>
    <w:rsid w:val="00722F29"/>
    <w:rsid w:val="0072339E"/>
    <w:rsid w:val="007233C7"/>
    <w:rsid w:val="007233C9"/>
    <w:rsid w:val="0072350A"/>
    <w:rsid w:val="00723619"/>
    <w:rsid w:val="00723859"/>
    <w:rsid w:val="00723D05"/>
    <w:rsid w:val="00723D0A"/>
    <w:rsid w:val="00723F44"/>
    <w:rsid w:val="00724316"/>
    <w:rsid w:val="00724614"/>
    <w:rsid w:val="007249C7"/>
    <w:rsid w:val="00724CC7"/>
    <w:rsid w:val="00724DE0"/>
    <w:rsid w:val="007250E5"/>
    <w:rsid w:val="00725157"/>
    <w:rsid w:val="00725267"/>
    <w:rsid w:val="00725465"/>
    <w:rsid w:val="007254F6"/>
    <w:rsid w:val="007255FF"/>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4B"/>
    <w:rsid w:val="00730C79"/>
    <w:rsid w:val="0073107D"/>
    <w:rsid w:val="007312CA"/>
    <w:rsid w:val="007317E5"/>
    <w:rsid w:val="0073183B"/>
    <w:rsid w:val="00731859"/>
    <w:rsid w:val="007318DD"/>
    <w:rsid w:val="00731C68"/>
    <w:rsid w:val="00731CDB"/>
    <w:rsid w:val="00731D48"/>
    <w:rsid w:val="00731DB2"/>
    <w:rsid w:val="00732403"/>
    <w:rsid w:val="00732583"/>
    <w:rsid w:val="00732779"/>
    <w:rsid w:val="00732854"/>
    <w:rsid w:val="00732C89"/>
    <w:rsid w:val="00732C99"/>
    <w:rsid w:val="00732DFE"/>
    <w:rsid w:val="00732FCA"/>
    <w:rsid w:val="00733014"/>
    <w:rsid w:val="007330EB"/>
    <w:rsid w:val="007334CA"/>
    <w:rsid w:val="007334CC"/>
    <w:rsid w:val="007335B6"/>
    <w:rsid w:val="007336DE"/>
    <w:rsid w:val="00733D0C"/>
    <w:rsid w:val="0073402E"/>
    <w:rsid w:val="00734033"/>
    <w:rsid w:val="007344BB"/>
    <w:rsid w:val="00734647"/>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16A"/>
    <w:rsid w:val="00736211"/>
    <w:rsid w:val="007364DE"/>
    <w:rsid w:val="007365B7"/>
    <w:rsid w:val="00736924"/>
    <w:rsid w:val="00736971"/>
    <w:rsid w:val="00736A14"/>
    <w:rsid w:val="00736A21"/>
    <w:rsid w:val="007371C1"/>
    <w:rsid w:val="007371F5"/>
    <w:rsid w:val="007373D9"/>
    <w:rsid w:val="00737595"/>
    <w:rsid w:val="00737919"/>
    <w:rsid w:val="00737925"/>
    <w:rsid w:val="00737C55"/>
    <w:rsid w:val="00737D05"/>
    <w:rsid w:val="00737D5E"/>
    <w:rsid w:val="0074002E"/>
    <w:rsid w:val="00740045"/>
    <w:rsid w:val="007401CE"/>
    <w:rsid w:val="00740260"/>
    <w:rsid w:val="0074028F"/>
    <w:rsid w:val="007402F4"/>
    <w:rsid w:val="00740D89"/>
    <w:rsid w:val="0074107F"/>
    <w:rsid w:val="0074122F"/>
    <w:rsid w:val="00741288"/>
    <w:rsid w:val="007413C3"/>
    <w:rsid w:val="00741684"/>
    <w:rsid w:val="00741714"/>
    <w:rsid w:val="0074179E"/>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4"/>
    <w:rsid w:val="00744C07"/>
    <w:rsid w:val="00744EE4"/>
    <w:rsid w:val="007457BD"/>
    <w:rsid w:val="0074586F"/>
    <w:rsid w:val="007459BF"/>
    <w:rsid w:val="00745A65"/>
    <w:rsid w:val="00745CA3"/>
    <w:rsid w:val="00745D71"/>
    <w:rsid w:val="007460AE"/>
    <w:rsid w:val="00746214"/>
    <w:rsid w:val="007463AA"/>
    <w:rsid w:val="00746512"/>
    <w:rsid w:val="007468D5"/>
    <w:rsid w:val="00746B8D"/>
    <w:rsid w:val="00746F46"/>
    <w:rsid w:val="007471F8"/>
    <w:rsid w:val="00747516"/>
    <w:rsid w:val="0074755D"/>
    <w:rsid w:val="007476F0"/>
    <w:rsid w:val="00747949"/>
    <w:rsid w:val="00747BB2"/>
    <w:rsid w:val="00747E51"/>
    <w:rsid w:val="00750783"/>
    <w:rsid w:val="00750897"/>
    <w:rsid w:val="00750981"/>
    <w:rsid w:val="00750C2F"/>
    <w:rsid w:val="00750D2E"/>
    <w:rsid w:val="00751098"/>
    <w:rsid w:val="0075111B"/>
    <w:rsid w:val="007513EE"/>
    <w:rsid w:val="00751961"/>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148"/>
    <w:rsid w:val="00754589"/>
    <w:rsid w:val="00754794"/>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17"/>
    <w:rsid w:val="007571F0"/>
    <w:rsid w:val="0075728D"/>
    <w:rsid w:val="00757377"/>
    <w:rsid w:val="007577C1"/>
    <w:rsid w:val="00757B34"/>
    <w:rsid w:val="00757ED3"/>
    <w:rsid w:val="00757EF0"/>
    <w:rsid w:val="00757FDF"/>
    <w:rsid w:val="00760136"/>
    <w:rsid w:val="0076014D"/>
    <w:rsid w:val="007604D5"/>
    <w:rsid w:val="007604FB"/>
    <w:rsid w:val="0076063A"/>
    <w:rsid w:val="007606EE"/>
    <w:rsid w:val="00760715"/>
    <w:rsid w:val="00760AFB"/>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CDC"/>
    <w:rsid w:val="00763D1B"/>
    <w:rsid w:val="00763F2D"/>
    <w:rsid w:val="00764135"/>
    <w:rsid w:val="00764194"/>
    <w:rsid w:val="0076445A"/>
    <w:rsid w:val="0076446C"/>
    <w:rsid w:val="00764490"/>
    <w:rsid w:val="007646AC"/>
    <w:rsid w:val="00764777"/>
    <w:rsid w:val="00764933"/>
    <w:rsid w:val="00764A6D"/>
    <w:rsid w:val="00764BF6"/>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D2A"/>
    <w:rsid w:val="00766F38"/>
    <w:rsid w:val="007675D8"/>
    <w:rsid w:val="0076768E"/>
    <w:rsid w:val="007676E5"/>
    <w:rsid w:val="00767700"/>
    <w:rsid w:val="0076771A"/>
    <w:rsid w:val="00767D35"/>
    <w:rsid w:val="00767E15"/>
    <w:rsid w:val="00767FD9"/>
    <w:rsid w:val="007700F8"/>
    <w:rsid w:val="007703E0"/>
    <w:rsid w:val="007706C1"/>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EF1"/>
    <w:rsid w:val="00773FF9"/>
    <w:rsid w:val="00774360"/>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1D2"/>
    <w:rsid w:val="007802F9"/>
    <w:rsid w:val="00780541"/>
    <w:rsid w:val="00780617"/>
    <w:rsid w:val="007806C9"/>
    <w:rsid w:val="007807F3"/>
    <w:rsid w:val="007809B8"/>
    <w:rsid w:val="007809E7"/>
    <w:rsid w:val="00780BB3"/>
    <w:rsid w:val="00780D9E"/>
    <w:rsid w:val="00780E5D"/>
    <w:rsid w:val="007813C1"/>
    <w:rsid w:val="007814AB"/>
    <w:rsid w:val="007814F2"/>
    <w:rsid w:val="0078189F"/>
    <w:rsid w:val="00781BA4"/>
    <w:rsid w:val="00781BEF"/>
    <w:rsid w:val="00781C13"/>
    <w:rsid w:val="00781C96"/>
    <w:rsid w:val="00781EA9"/>
    <w:rsid w:val="007820BF"/>
    <w:rsid w:val="00782305"/>
    <w:rsid w:val="00782599"/>
    <w:rsid w:val="0078262A"/>
    <w:rsid w:val="00782A7E"/>
    <w:rsid w:val="00782CD6"/>
    <w:rsid w:val="00782D4D"/>
    <w:rsid w:val="00782D7F"/>
    <w:rsid w:val="00782EE3"/>
    <w:rsid w:val="0078307B"/>
    <w:rsid w:val="00783197"/>
    <w:rsid w:val="007833CA"/>
    <w:rsid w:val="007834F3"/>
    <w:rsid w:val="00783A1E"/>
    <w:rsid w:val="00783B53"/>
    <w:rsid w:val="00783EA1"/>
    <w:rsid w:val="00784552"/>
    <w:rsid w:val="0078476D"/>
    <w:rsid w:val="007847CD"/>
    <w:rsid w:val="00784840"/>
    <w:rsid w:val="00784C02"/>
    <w:rsid w:val="00784C1B"/>
    <w:rsid w:val="00784D76"/>
    <w:rsid w:val="00784E22"/>
    <w:rsid w:val="00784FC2"/>
    <w:rsid w:val="00785067"/>
    <w:rsid w:val="00785562"/>
    <w:rsid w:val="007855D3"/>
    <w:rsid w:val="00785A27"/>
    <w:rsid w:val="00785F6D"/>
    <w:rsid w:val="00786546"/>
    <w:rsid w:val="00786589"/>
    <w:rsid w:val="0078660B"/>
    <w:rsid w:val="007867CE"/>
    <w:rsid w:val="00786A73"/>
    <w:rsid w:val="00786ACC"/>
    <w:rsid w:val="00786CE9"/>
    <w:rsid w:val="00786D0E"/>
    <w:rsid w:val="00786D77"/>
    <w:rsid w:val="00786D9F"/>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59"/>
    <w:rsid w:val="007925DE"/>
    <w:rsid w:val="00792683"/>
    <w:rsid w:val="007926C8"/>
    <w:rsid w:val="007926E9"/>
    <w:rsid w:val="00792813"/>
    <w:rsid w:val="00792AAC"/>
    <w:rsid w:val="00792D38"/>
    <w:rsid w:val="0079348E"/>
    <w:rsid w:val="007935C4"/>
    <w:rsid w:val="007936A6"/>
    <w:rsid w:val="007936F3"/>
    <w:rsid w:val="00793884"/>
    <w:rsid w:val="007944D1"/>
    <w:rsid w:val="00794503"/>
    <w:rsid w:val="007946CE"/>
    <w:rsid w:val="00794740"/>
    <w:rsid w:val="007948B5"/>
    <w:rsid w:val="007949EC"/>
    <w:rsid w:val="00794BA7"/>
    <w:rsid w:val="00794EFD"/>
    <w:rsid w:val="00794F8E"/>
    <w:rsid w:val="007951F1"/>
    <w:rsid w:val="00795330"/>
    <w:rsid w:val="007954DA"/>
    <w:rsid w:val="007959A9"/>
    <w:rsid w:val="007959D7"/>
    <w:rsid w:val="00795AC3"/>
    <w:rsid w:val="00795AD3"/>
    <w:rsid w:val="00795BEE"/>
    <w:rsid w:val="00795D9F"/>
    <w:rsid w:val="007962E0"/>
    <w:rsid w:val="00796386"/>
    <w:rsid w:val="007966B4"/>
    <w:rsid w:val="00796862"/>
    <w:rsid w:val="00796A0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B32"/>
    <w:rsid w:val="007A2C92"/>
    <w:rsid w:val="007A2E2A"/>
    <w:rsid w:val="007A326E"/>
    <w:rsid w:val="007A3364"/>
    <w:rsid w:val="007A37C2"/>
    <w:rsid w:val="007A3923"/>
    <w:rsid w:val="007A3CC4"/>
    <w:rsid w:val="007A3D28"/>
    <w:rsid w:val="007A3FE3"/>
    <w:rsid w:val="007A4074"/>
    <w:rsid w:val="007A41F4"/>
    <w:rsid w:val="007A44F7"/>
    <w:rsid w:val="007A456C"/>
    <w:rsid w:val="007A476B"/>
    <w:rsid w:val="007A483E"/>
    <w:rsid w:val="007A4B26"/>
    <w:rsid w:val="007A4DE6"/>
    <w:rsid w:val="007A4E7D"/>
    <w:rsid w:val="007A4FE0"/>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D7B"/>
    <w:rsid w:val="007A6ED6"/>
    <w:rsid w:val="007A71D7"/>
    <w:rsid w:val="007A7600"/>
    <w:rsid w:val="007A7960"/>
    <w:rsid w:val="007A7FA3"/>
    <w:rsid w:val="007B0002"/>
    <w:rsid w:val="007B017D"/>
    <w:rsid w:val="007B01AF"/>
    <w:rsid w:val="007B075C"/>
    <w:rsid w:val="007B083D"/>
    <w:rsid w:val="007B09B4"/>
    <w:rsid w:val="007B09D1"/>
    <w:rsid w:val="007B0ACC"/>
    <w:rsid w:val="007B0D3A"/>
    <w:rsid w:val="007B0DF2"/>
    <w:rsid w:val="007B0E59"/>
    <w:rsid w:val="007B1265"/>
    <w:rsid w:val="007B1A21"/>
    <w:rsid w:val="007B1ACD"/>
    <w:rsid w:val="007B21B1"/>
    <w:rsid w:val="007B234D"/>
    <w:rsid w:val="007B248C"/>
    <w:rsid w:val="007B2840"/>
    <w:rsid w:val="007B28B4"/>
    <w:rsid w:val="007B2C92"/>
    <w:rsid w:val="007B2E7A"/>
    <w:rsid w:val="007B2FDF"/>
    <w:rsid w:val="007B30EA"/>
    <w:rsid w:val="007B33D2"/>
    <w:rsid w:val="007B354B"/>
    <w:rsid w:val="007B398E"/>
    <w:rsid w:val="007B3A86"/>
    <w:rsid w:val="007B3DE7"/>
    <w:rsid w:val="007B4246"/>
    <w:rsid w:val="007B43A1"/>
    <w:rsid w:val="007B4499"/>
    <w:rsid w:val="007B471D"/>
    <w:rsid w:val="007B473D"/>
    <w:rsid w:val="007B4BFD"/>
    <w:rsid w:val="007B4FDB"/>
    <w:rsid w:val="007B5366"/>
    <w:rsid w:val="007B5419"/>
    <w:rsid w:val="007B544B"/>
    <w:rsid w:val="007B5511"/>
    <w:rsid w:val="007B55D0"/>
    <w:rsid w:val="007B58B3"/>
    <w:rsid w:val="007B5B06"/>
    <w:rsid w:val="007B5E6F"/>
    <w:rsid w:val="007B5F7A"/>
    <w:rsid w:val="007B6199"/>
    <w:rsid w:val="007B63AE"/>
    <w:rsid w:val="007B65E0"/>
    <w:rsid w:val="007B677E"/>
    <w:rsid w:val="007B690E"/>
    <w:rsid w:val="007B6AAE"/>
    <w:rsid w:val="007B6C4C"/>
    <w:rsid w:val="007B6F26"/>
    <w:rsid w:val="007B7181"/>
    <w:rsid w:val="007B7279"/>
    <w:rsid w:val="007B7837"/>
    <w:rsid w:val="007B7A69"/>
    <w:rsid w:val="007B7BED"/>
    <w:rsid w:val="007B7DF3"/>
    <w:rsid w:val="007B7E46"/>
    <w:rsid w:val="007B7F1B"/>
    <w:rsid w:val="007C056D"/>
    <w:rsid w:val="007C05EB"/>
    <w:rsid w:val="007C0F4F"/>
    <w:rsid w:val="007C117E"/>
    <w:rsid w:val="007C1743"/>
    <w:rsid w:val="007C1AA2"/>
    <w:rsid w:val="007C1DE9"/>
    <w:rsid w:val="007C1F3A"/>
    <w:rsid w:val="007C2071"/>
    <w:rsid w:val="007C2114"/>
    <w:rsid w:val="007C231D"/>
    <w:rsid w:val="007C23AE"/>
    <w:rsid w:val="007C261E"/>
    <w:rsid w:val="007C266C"/>
    <w:rsid w:val="007C2806"/>
    <w:rsid w:val="007C2AEF"/>
    <w:rsid w:val="007C2D74"/>
    <w:rsid w:val="007C2DEB"/>
    <w:rsid w:val="007C2FDF"/>
    <w:rsid w:val="007C34BA"/>
    <w:rsid w:val="007C3513"/>
    <w:rsid w:val="007C3946"/>
    <w:rsid w:val="007C3A53"/>
    <w:rsid w:val="007C3A83"/>
    <w:rsid w:val="007C3C2C"/>
    <w:rsid w:val="007C3EA2"/>
    <w:rsid w:val="007C4201"/>
    <w:rsid w:val="007C463C"/>
    <w:rsid w:val="007C46BA"/>
    <w:rsid w:val="007C4ABD"/>
    <w:rsid w:val="007C4B44"/>
    <w:rsid w:val="007C5273"/>
    <w:rsid w:val="007C59EB"/>
    <w:rsid w:val="007C5A14"/>
    <w:rsid w:val="007C5C83"/>
    <w:rsid w:val="007C5D8A"/>
    <w:rsid w:val="007C6006"/>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323"/>
    <w:rsid w:val="007D16FF"/>
    <w:rsid w:val="007D1A42"/>
    <w:rsid w:val="007D1A5A"/>
    <w:rsid w:val="007D1AFC"/>
    <w:rsid w:val="007D1B2C"/>
    <w:rsid w:val="007D1DCE"/>
    <w:rsid w:val="007D1DE9"/>
    <w:rsid w:val="007D221D"/>
    <w:rsid w:val="007D269C"/>
    <w:rsid w:val="007D26D0"/>
    <w:rsid w:val="007D2B58"/>
    <w:rsid w:val="007D2B94"/>
    <w:rsid w:val="007D2CAF"/>
    <w:rsid w:val="007D31A0"/>
    <w:rsid w:val="007D34B9"/>
    <w:rsid w:val="007D35B2"/>
    <w:rsid w:val="007D3AEC"/>
    <w:rsid w:val="007D3FD8"/>
    <w:rsid w:val="007D4592"/>
    <w:rsid w:val="007D4DC3"/>
    <w:rsid w:val="007D50FE"/>
    <w:rsid w:val="007D5181"/>
    <w:rsid w:val="007D51F6"/>
    <w:rsid w:val="007D5317"/>
    <w:rsid w:val="007D5332"/>
    <w:rsid w:val="007D5450"/>
    <w:rsid w:val="007D573B"/>
    <w:rsid w:val="007D57F6"/>
    <w:rsid w:val="007D5967"/>
    <w:rsid w:val="007D5E26"/>
    <w:rsid w:val="007D5F56"/>
    <w:rsid w:val="007D602B"/>
    <w:rsid w:val="007D61E4"/>
    <w:rsid w:val="007D628A"/>
    <w:rsid w:val="007D62B4"/>
    <w:rsid w:val="007D64D8"/>
    <w:rsid w:val="007D653D"/>
    <w:rsid w:val="007D6551"/>
    <w:rsid w:val="007D67A4"/>
    <w:rsid w:val="007D69BC"/>
    <w:rsid w:val="007D6AFB"/>
    <w:rsid w:val="007D6BAA"/>
    <w:rsid w:val="007D6D31"/>
    <w:rsid w:val="007D6D5E"/>
    <w:rsid w:val="007D6FC8"/>
    <w:rsid w:val="007D6FE4"/>
    <w:rsid w:val="007D7175"/>
    <w:rsid w:val="007D73E1"/>
    <w:rsid w:val="007D769B"/>
    <w:rsid w:val="007D76AE"/>
    <w:rsid w:val="007D77C7"/>
    <w:rsid w:val="007D7CC8"/>
    <w:rsid w:val="007E0349"/>
    <w:rsid w:val="007E0432"/>
    <w:rsid w:val="007E0597"/>
    <w:rsid w:val="007E069D"/>
    <w:rsid w:val="007E0BC4"/>
    <w:rsid w:val="007E0F92"/>
    <w:rsid w:val="007E122B"/>
    <w:rsid w:val="007E129F"/>
    <w:rsid w:val="007E1915"/>
    <w:rsid w:val="007E2202"/>
    <w:rsid w:val="007E249B"/>
    <w:rsid w:val="007E2590"/>
    <w:rsid w:val="007E26C6"/>
    <w:rsid w:val="007E2756"/>
    <w:rsid w:val="007E2770"/>
    <w:rsid w:val="007E288F"/>
    <w:rsid w:val="007E28FD"/>
    <w:rsid w:val="007E2A73"/>
    <w:rsid w:val="007E2BF7"/>
    <w:rsid w:val="007E2E46"/>
    <w:rsid w:val="007E2F48"/>
    <w:rsid w:val="007E2F5A"/>
    <w:rsid w:val="007E320E"/>
    <w:rsid w:val="007E340D"/>
    <w:rsid w:val="007E3484"/>
    <w:rsid w:val="007E3982"/>
    <w:rsid w:val="007E3C85"/>
    <w:rsid w:val="007E3EEC"/>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8FC"/>
    <w:rsid w:val="007E6AAB"/>
    <w:rsid w:val="007E6FAA"/>
    <w:rsid w:val="007E7501"/>
    <w:rsid w:val="007E756C"/>
    <w:rsid w:val="007E7B9F"/>
    <w:rsid w:val="007E7D0D"/>
    <w:rsid w:val="007E7D29"/>
    <w:rsid w:val="007E7E1C"/>
    <w:rsid w:val="007F05F4"/>
    <w:rsid w:val="007F0776"/>
    <w:rsid w:val="007F07F4"/>
    <w:rsid w:val="007F07FD"/>
    <w:rsid w:val="007F0BF6"/>
    <w:rsid w:val="007F0CB8"/>
    <w:rsid w:val="007F0FA9"/>
    <w:rsid w:val="007F0FD2"/>
    <w:rsid w:val="007F1016"/>
    <w:rsid w:val="007F10FC"/>
    <w:rsid w:val="007F142B"/>
    <w:rsid w:val="007F1777"/>
    <w:rsid w:val="007F190C"/>
    <w:rsid w:val="007F19AA"/>
    <w:rsid w:val="007F2272"/>
    <w:rsid w:val="007F2306"/>
    <w:rsid w:val="007F23EC"/>
    <w:rsid w:val="007F26DB"/>
    <w:rsid w:val="007F2C18"/>
    <w:rsid w:val="007F2D59"/>
    <w:rsid w:val="007F2DF4"/>
    <w:rsid w:val="007F2F43"/>
    <w:rsid w:val="007F2F4D"/>
    <w:rsid w:val="007F37AD"/>
    <w:rsid w:val="007F37AE"/>
    <w:rsid w:val="007F38D3"/>
    <w:rsid w:val="007F3C73"/>
    <w:rsid w:val="007F42CF"/>
    <w:rsid w:val="007F4331"/>
    <w:rsid w:val="007F440D"/>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146"/>
    <w:rsid w:val="0080043A"/>
    <w:rsid w:val="00800555"/>
    <w:rsid w:val="00800593"/>
    <w:rsid w:val="008005CC"/>
    <w:rsid w:val="0080060F"/>
    <w:rsid w:val="00800797"/>
    <w:rsid w:val="00800C51"/>
    <w:rsid w:val="00800CA5"/>
    <w:rsid w:val="00800CAA"/>
    <w:rsid w:val="00800FC4"/>
    <w:rsid w:val="00801189"/>
    <w:rsid w:val="00801548"/>
    <w:rsid w:val="0080156B"/>
    <w:rsid w:val="00801586"/>
    <w:rsid w:val="0080159E"/>
    <w:rsid w:val="00801769"/>
    <w:rsid w:val="008019DF"/>
    <w:rsid w:val="00801A3A"/>
    <w:rsid w:val="00801E69"/>
    <w:rsid w:val="0080234B"/>
    <w:rsid w:val="00802385"/>
    <w:rsid w:val="0080240A"/>
    <w:rsid w:val="008026E5"/>
    <w:rsid w:val="0080298A"/>
    <w:rsid w:val="0080298B"/>
    <w:rsid w:val="00802A07"/>
    <w:rsid w:val="00802C75"/>
    <w:rsid w:val="00802DA5"/>
    <w:rsid w:val="00803046"/>
    <w:rsid w:val="0080334E"/>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8C"/>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1CC"/>
    <w:rsid w:val="00810474"/>
    <w:rsid w:val="008107B5"/>
    <w:rsid w:val="008111F2"/>
    <w:rsid w:val="0081147E"/>
    <w:rsid w:val="00812128"/>
    <w:rsid w:val="00812176"/>
    <w:rsid w:val="00812321"/>
    <w:rsid w:val="00812AAE"/>
    <w:rsid w:val="00812AF2"/>
    <w:rsid w:val="00812D5C"/>
    <w:rsid w:val="00812E06"/>
    <w:rsid w:val="00813274"/>
    <w:rsid w:val="00813288"/>
    <w:rsid w:val="00813315"/>
    <w:rsid w:val="0081331C"/>
    <w:rsid w:val="008133B2"/>
    <w:rsid w:val="008136B2"/>
    <w:rsid w:val="00813804"/>
    <w:rsid w:val="00813855"/>
    <w:rsid w:val="00813888"/>
    <w:rsid w:val="00813B99"/>
    <w:rsid w:val="00813E61"/>
    <w:rsid w:val="00813F10"/>
    <w:rsid w:val="008141D2"/>
    <w:rsid w:val="0081445E"/>
    <w:rsid w:val="0081457A"/>
    <w:rsid w:val="008145BC"/>
    <w:rsid w:val="00814855"/>
    <w:rsid w:val="00814AC5"/>
    <w:rsid w:val="00814AF0"/>
    <w:rsid w:val="00814C1D"/>
    <w:rsid w:val="00814D42"/>
    <w:rsid w:val="00814E72"/>
    <w:rsid w:val="00814F0E"/>
    <w:rsid w:val="00815556"/>
    <w:rsid w:val="00815A27"/>
    <w:rsid w:val="0081633A"/>
    <w:rsid w:val="00816359"/>
    <w:rsid w:val="00816442"/>
    <w:rsid w:val="008164CF"/>
    <w:rsid w:val="0081656D"/>
    <w:rsid w:val="0081659C"/>
    <w:rsid w:val="00816790"/>
    <w:rsid w:val="00816884"/>
    <w:rsid w:val="00816F05"/>
    <w:rsid w:val="00817166"/>
    <w:rsid w:val="00817253"/>
    <w:rsid w:val="00817469"/>
    <w:rsid w:val="008174E0"/>
    <w:rsid w:val="008177C2"/>
    <w:rsid w:val="00817A33"/>
    <w:rsid w:val="00817C17"/>
    <w:rsid w:val="00817DB7"/>
    <w:rsid w:val="008200F6"/>
    <w:rsid w:val="0082043D"/>
    <w:rsid w:val="008204D5"/>
    <w:rsid w:val="008206A5"/>
    <w:rsid w:val="008208ED"/>
    <w:rsid w:val="00820AEC"/>
    <w:rsid w:val="00820B2F"/>
    <w:rsid w:val="00820CE9"/>
    <w:rsid w:val="00820D90"/>
    <w:rsid w:val="00820DC9"/>
    <w:rsid w:val="00820F3A"/>
    <w:rsid w:val="00820FC7"/>
    <w:rsid w:val="00821077"/>
    <w:rsid w:val="00821271"/>
    <w:rsid w:val="008217B2"/>
    <w:rsid w:val="00821C68"/>
    <w:rsid w:val="00821C76"/>
    <w:rsid w:val="00821C8D"/>
    <w:rsid w:val="00821CA8"/>
    <w:rsid w:val="00822050"/>
    <w:rsid w:val="0082225E"/>
    <w:rsid w:val="00822425"/>
    <w:rsid w:val="0082242E"/>
    <w:rsid w:val="00822787"/>
    <w:rsid w:val="00822798"/>
    <w:rsid w:val="0082281F"/>
    <w:rsid w:val="00822DF8"/>
    <w:rsid w:val="00822E12"/>
    <w:rsid w:val="00822F9D"/>
    <w:rsid w:val="00822FEE"/>
    <w:rsid w:val="008230E3"/>
    <w:rsid w:val="0082313E"/>
    <w:rsid w:val="00823145"/>
    <w:rsid w:val="008232CC"/>
    <w:rsid w:val="0082343D"/>
    <w:rsid w:val="00823459"/>
    <w:rsid w:val="00823477"/>
    <w:rsid w:val="00823C26"/>
    <w:rsid w:val="00823EAE"/>
    <w:rsid w:val="00823F6F"/>
    <w:rsid w:val="00824055"/>
    <w:rsid w:val="0082405D"/>
    <w:rsid w:val="008240B4"/>
    <w:rsid w:val="00824217"/>
    <w:rsid w:val="00824281"/>
    <w:rsid w:val="008242B4"/>
    <w:rsid w:val="00824671"/>
    <w:rsid w:val="008246B9"/>
    <w:rsid w:val="00824A4A"/>
    <w:rsid w:val="00824AF1"/>
    <w:rsid w:val="00824BE7"/>
    <w:rsid w:val="00824D37"/>
    <w:rsid w:val="00824D4D"/>
    <w:rsid w:val="00824E46"/>
    <w:rsid w:val="00825189"/>
    <w:rsid w:val="0082519E"/>
    <w:rsid w:val="008251E5"/>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9F4"/>
    <w:rsid w:val="00826C99"/>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63A"/>
    <w:rsid w:val="00832DA5"/>
    <w:rsid w:val="008331E9"/>
    <w:rsid w:val="008332FE"/>
    <w:rsid w:val="00833474"/>
    <w:rsid w:val="00833663"/>
    <w:rsid w:val="008336D4"/>
    <w:rsid w:val="008337A8"/>
    <w:rsid w:val="008337CA"/>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D57"/>
    <w:rsid w:val="00835FCE"/>
    <w:rsid w:val="0083602B"/>
    <w:rsid w:val="00836126"/>
    <w:rsid w:val="0083665C"/>
    <w:rsid w:val="00836715"/>
    <w:rsid w:val="00836BE0"/>
    <w:rsid w:val="00836E03"/>
    <w:rsid w:val="00836EFF"/>
    <w:rsid w:val="00836F2C"/>
    <w:rsid w:val="00837305"/>
    <w:rsid w:val="0083730E"/>
    <w:rsid w:val="00837625"/>
    <w:rsid w:val="00837848"/>
    <w:rsid w:val="008379C8"/>
    <w:rsid w:val="00837D08"/>
    <w:rsid w:val="00840853"/>
    <w:rsid w:val="0084097C"/>
    <w:rsid w:val="00840AAC"/>
    <w:rsid w:val="00840B80"/>
    <w:rsid w:val="0084105E"/>
    <w:rsid w:val="00841076"/>
    <w:rsid w:val="008412DA"/>
    <w:rsid w:val="008416C0"/>
    <w:rsid w:val="008416F2"/>
    <w:rsid w:val="008418B1"/>
    <w:rsid w:val="008418F3"/>
    <w:rsid w:val="008419C5"/>
    <w:rsid w:val="00841BFE"/>
    <w:rsid w:val="00841C7E"/>
    <w:rsid w:val="00841F59"/>
    <w:rsid w:val="00841F66"/>
    <w:rsid w:val="0084226A"/>
    <w:rsid w:val="00842769"/>
    <w:rsid w:val="00842BB3"/>
    <w:rsid w:val="00842F90"/>
    <w:rsid w:val="0084310E"/>
    <w:rsid w:val="00843591"/>
    <w:rsid w:val="00843761"/>
    <w:rsid w:val="008438B6"/>
    <w:rsid w:val="00843A32"/>
    <w:rsid w:val="00843AA6"/>
    <w:rsid w:val="00843E2B"/>
    <w:rsid w:val="00843FFE"/>
    <w:rsid w:val="0084406B"/>
    <w:rsid w:val="008443BA"/>
    <w:rsid w:val="008443C0"/>
    <w:rsid w:val="00844448"/>
    <w:rsid w:val="0084458D"/>
    <w:rsid w:val="00844606"/>
    <w:rsid w:val="008446F6"/>
    <w:rsid w:val="00844AA5"/>
    <w:rsid w:val="00845085"/>
    <w:rsid w:val="00845545"/>
    <w:rsid w:val="008457CF"/>
    <w:rsid w:val="008458D1"/>
    <w:rsid w:val="00845939"/>
    <w:rsid w:val="00845970"/>
    <w:rsid w:val="00845AEA"/>
    <w:rsid w:val="00845C2E"/>
    <w:rsid w:val="00845D3D"/>
    <w:rsid w:val="00845F26"/>
    <w:rsid w:val="00846069"/>
    <w:rsid w:val="008460AE"/>
    <w:rsid w:val="008462C7"/>
    <w:rsid w:val="0084644F"/>
    <w:rsid w:val="008464D2"/>
    <w:rsid w:val="008465E6"/>
    <w:rsid w:val="008467DE"/>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9B"/>
    <w:rsid w:val="00852BFE"/>
    <w:rsid w:val="00852F8B"/>
    <w:rsid w:val="00853100"/>
    <w:rsid w:val="008538C8"/>
    <w:rsid w:val="0085396A"/>
    <w:rsid w:val="00853A2E"/>
    <w:rsid w:val="00853D05"/>
    <w:rsid w:val="00853D12"/>
    <w:rsid w:val="00853F0F"/>
    <w:rsid w:val="00853F97"/>
    <w:rsid w:val="008540EB"/>
    <w:rsid w:val="0085431B"/>
    <w:rsid w:val="008543D0"/>
    <w:rsid w:val="0085444A"/>
    <w:rsid w:val="008544B5"/>
    <w:rsid w:val="00854566"/>
    <w:rsid w:val="00854AC2"/>
    <w:rsid w:val="00854BC0"/>
    <w:rsid w:val="00854C05"/>
    <w:rsid w:val="008558EF"/>
    <w:rsid w:val="008559FD"/>
    <w:rsid w:val="00855C66"/>
    <w:rsid w:val="00855D46"/>
    <w:rsid w:val="008560CE"/>
    <w:rsid w:val="008561F9"/>
    <w:rsid w:val="0085654F"/>
    <w:rsid w:val="00856815"/>
    <w:rsid w:val="00856992"/>
    <w:rsid w:val="00856A09"/>
    <w:rsid w:val="00856AA3"/>
    <w:rsid w:val="00857DEE"/>
    <w:rsid w:val="00857DF4"/>
    <w:rsid w:val="008601B9"/>
    <w:rsid w:val="008607F2"/>
    <w:rsid w:val="00860AD4"/>
    <w:rsid w:val="00860C63"/>
    <w:rsid w:val="00860DB7"/>
    <w:rsid w:val="00860DD6"/>
    <w:rsid w:val="00860F8F"/>
    <w:rsid w:val="00860F9B"/>
    <w:rsid w:val="00861272"/>
    <w:rsid w:val="00861477"/>
    <w:rsid w:val="008614CA"/>
    <w:rsid w:val="008614EB"/>
    <w:rsid w:val="0086179E"/>
    <w:rsid w:val="0086189A"/>
    <w:rsid w:val="00862226"/>
    <w:rsid w:val="00862902"/>
    <w:rsid w:val="008629B8"/>
    <w:rsid w:val="00862C4F"/>
    <w:rsid w:val="00862CD3"/>
    <w:rsid w:val="00862DAC"/>
    <w:rsid w:val="00863378"/>
    <w:rsid w:val="008637E9"/>
    <w:rsid w:val="00863958"/>
    <w:rsid w:val="00863BDC"/>
    <w:rsid w:val="00863D7C"/>
    <w:rsid w:val="00863DF7"/>
    <w:rsid w:val="00863E90"/>
    <w:rsid w:val="00863EF6"/>
    <w:rsid w:val="0086409B"/>
    <w:rsid w:val="00864660"/>
    <w:rsid w:val="00864B33"/>
    <w:rsid w:val="00864B88"/>
    <w:rsid w:val="0086511E"/>
    <w:rsid w:val="0086530E"/>
    <w:rsid w:val="008654C5"/>
    <w:rsid w:val="008654CA"/>
    <w:rsid w:val="00865506"/>
    <w:rsid w:val="0086566F"/>
    <w:rsid w:val="008656F8"/>
    <w:rsid w:val="008658AA"/>
    <w:rsid w:val="00865C52"/>
    <w:rsid w:val="00865D6C"/>
    <w:rsid w:val="00865DC7"/>
    <w:rsid w:val="00865FE9"/>
    <w:rsid w:val="00866341"/>
    <w:rsid w:val="0086637F"/>
    <w:rsid w:val="008667DA"/>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82C"/>
    <w:rsid w:val="008709A1"/>
    <w:rsid w:val="00870B54"/>
    <w:rsid w:val="00870BD3"/>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E8"/>
    <w:rsid w:val="00875FFE"/>
    <w:rsid w:val="00876321"/>
    <w:rsid w:val="00876481"/>
    <w:rsid w:val="0087659D"/>
    <w:rsid w:val="00876731"/>
    <w:rsid w:val="00876797"/>
    <w:rsid w:val="008769B5"/>
    <w:rsid w:val="00876B80"/>
    <w:rsid w:val="00876E8B"/>
    <w:rsid w:val="0087701C"/>
    <w:rsid w:val="008774C0"/>
    <w:rsid w:val="00877BD5"/>
    <w:rsid w:val="00877DE5"/>
    <w:rsid w:val="00877F09"/>
    <w:rsid w:val="00877F5F"/>
    <w:rsid w:val="0088010C"/>
    <w:rsid w:val="008802CA"/>
    <w:rsid w:val="00880355"/>
    <w:rsid w:val="0088051A"/>
    <w:rsid w:val="00880574"/>
    <w:rsid w:val="00880834"/>
    <w:rsid w:val="00880CBB"/>
    <w:rsid w:val="00880FD7"/>
    <w:rsid w:val="00881010"/>
    <w:rsid w:val="008811A1"/>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3F4"/>
    <w:rsid w:val="00883483"/>
    <w:rsid w:val="008839E4"/>
    <w:rsid w:val="00883CA2"/>
    <w:rsid w:val="00883D38"/>
    <w:rsid w:val="00883E17"/>
    <w:rsid w:val="00884163"/>
    <w:rsid w:val="008842DF"/>
    <w:rsid w:val="00884465"/>
    <w:rsid w:val="0088477C"/>
    <w:rsid w:val="0088484D"/>
    <w:rsid w:val="00884CE8"/>
    <w:rsid w:val="00884EF2"/>
    <w:rsid w:val="00885230"/>
    <w:rsid w:val="008852AB"/>
    <w:rsid w:val="0088545A"/>
    <w:rsid w:val="00885671"/>
    <w:rsid w:val="00885D54"/>
    <w:rsid w:val="00885E17"/>
    <w:rsid w:val="008863A6"/>
    <w:rsid w:val="008865E3"/>
    <w:rsid w:val="008865F9"/>
    <w:rsid w:val="008866E0"/>
    <w:rsid w:val="00886F5E"/>
    <w:rsid w:val="008872C2"/>
    <w:rsid w:val="008872C6"/>
    <w:rsid w:val="00887528"/>
    <w:rsid w:val="00887CAB"/>
    <w:rsid w:val="0089021A"/>
    <w:rsid w:val="008902C1"/>
    <w:rsid w:val="00890481"/>
    <w:rsid w:val="00890519"/>
    <w:rsid w:val="00890B56"/>
    <w:rsid w:val="00890ED1"/>
    <w:rsid w:val="00891182"/>
    <w:rsid w:val="008911CD"/>
    <w:rsid w:val="00891206"/>
    <w:rsid w:val="008913E8"/>
    <w:rsid w:val="00891B7F"/>
    <w:rsid w:val="00892250"/>
    <w:rsid w:val="008922AC"/>
    <w:rsid w:val="008922E2"/>
    <w:rsid w:val="0089248B"/>
    <w:rsid w:val="00892A3C"/>
    <w:rsid w:val="00892BFA"/>
    <w:rsid w:val="00893121"/>
    <w:rsid w:val="0089327E"/>
    <w:rsid w:val="00893473"/>
    <w:rsid w:val="00893656"/>
    <w:rsid w:val="0089365A"/>
    <w:rsid w:val="008938ED"/>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4FFE"/>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3B"/>
    <w:rsid w:val="008A0453"/>
    <w:rsid w:val="008A061D"/>
    <w:rsid w:val="008A07CE"/>
    <w:rsid w:val="008A07F0"/>
    <w:rsid w:val="008A08A8"/>
    <w:rsid w:val="008A0C6F"/>
    <w:rsid w:val="008A1609"/>
    <w:rsid w:val="008A1BAA"/>
    <w:rsid w:val="008A1BC1"/>
    <w:rsid w:val="008A1C12"/>
    <w:rsid w:val="008A1E72"/>
    <w:rsid w:val="008A2413"/>
    <w:rsid w:val="008A25A6"/>
    <w:rsid w:val="008A2819"/>
    <w:rsid w:val="008A2904"/>
    <w:rsid w:val="008A291F"/>
    <w:rsid w:val="008A2E0C"/>
    <w:rsid w:val="008A34E0"/>
    <w:rsid w:val="008A368E"/>
    <w:rsid w:val="008A36F0"/>
    <w:rsid w:val="008A37B3"/>
    <w:rsid w:val="008A37E5"/>
    <w:rsid w:val="008A3D7F"/>
    <w:rsid w:val="008A401D"/>
    <w:rsid w:val="008A40E3"/>
    <w:rsid w:val="008A4256"/>
    <w:rsid w:val="008A451C"/>
    <w:rsid w:val="008A47DC"/>
    <w:rsid w:val="008A480A"/>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9AD"/>
    <w:rsid w:val="008A6A40"/>
    <w:rsid w:val="008A6BF6"/>
    <w:rsid w:val="008A6F36"/>
    <w:rsid w:val="008A7133"/>
    <w:rsid w:val="008A728F"/>
    <w:rsid w:val="008A73C1"/>
    <w:rsid w:val="008A74D2"/>
    <w:rsid w:val="008A76A5"/>
    <w:rsid w:val="008B007B"/>
    <w:rsid w:val="008B0426"/>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AF8"/>
    <w:rsid w:val="008B3D66"/>
    <w:rsid w:val="008B3EF6"/>
    <w:rsid w:val="008B411F"/>
    <w:rsid w:val="008B4175"/>
    <w:rsid w:val="008B422D"/>
    <w:rsid w:val="008B428D"/>
    <w:rsid w:val="008B4397"/>
    <w:rsid w:val="008B444E"/>
    <w:rsid w:val="008B449A"/>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BF"/>
    <w:rsid w:val="008B76EE"/>
    <w:rsid w:val="008B7721"/>
    <w:rsid w:val="008B77E9"/>
    <w:rsid w:val="008B781A"/>
    <w:rsid w:val="008B7CB2"/>
    <w:rsid w:val="008C0597"/>
    <w:rsid w:val="008C081E"/>
    <w:rsid w:val="008C0BCD"/>
    <w:rsid w:val="008C0E6B"/>
    <w:rsid w:val="008C0E8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34C"/>
    <w:rsid w:val="008C588F"/>
    <w:rsid w:val="008C5B5B"/>
    <w:rsid w:val="008C5E64"/>
    <w:rsid w:val="008C6305"/>
    <w:rsid w:val="008C6429"/>
    <w:rsid w:val="008C65CC"/>
    <w:rsid w:val="008C6796"/>
    <w:rsid w:val="008C682C"/>
    <w:rsid w:val="008C6CB8"/>
    <w:rsid w:val="008C6D97"/>
    <w:rsid w:val="008C6FA4"/>
    <w:rsid w:val="008C7015"/>
    <w:rsid w:val="008C7160"/>
    <w:rsid w:val="008C73AC"/>
    <w:rsid w:val="008C7674"/>
    <w:rsid w:val="008C770D"/>
    <w:rsid w:val="008C781A"/>
    <w:rsid w:val="008C7953"/>
    <w:rsid w:val="008C79B9"/>
    <w:rsid w:val="008C7B2E"/>
    <w:rsid w:val="008C7C58"/>
    <w:rsid w:val="008C7C7C"/>
    <w:rsid w:val="008C7D42"/>
    <w:rsid w:val="008D052F"/>
    <w:rsid w:val="008D06AC"/>
    <w:rsid w:val="008D06CF"/>
    <w:rsid w:val="008D0782"/>
    <w:rsid w:val="008D0833"/>
    <w:rsid w:val="008D0D2A"/>
    <w:rsid w:val="008D0DAA"/>
    <w:rsid w:val="008D0E06"/>
    <w:rsid w:val="008D115B"/>
    <w:rsid w:val="008D122C"/>
    <w:rsid w:val="008D1351"/>
    <w:rsid w:val="008D1B09"/>
    <w:rsid w:val="008D1B67"/>
    <w:rsid w:val="008D1DA5"/>
    <w:rsid w:val="008D204F"/>
    <w:rsid w:val="008D20E2"/>
    <w:rsid w:val="008D2521"/>
    <w:rsid w:val="008D2A05"/>
    <w:rsid w:val="008D2C41"/>
    <w:rsid w:val="008D3301"/>
    <w:rsid w:val="008D3347"/>
    <w:rsid w:val="008D394B"/>
    <w:rsid w:val="008D3AC8"/>
    <w:rsid w:val="008D40BC"/>
    <w:rsid w:val="008D4E81"/>
    <w:rsid w:val="008D4F44"/>
    <w:rsid w:val="008D5053"/>
    <w:rsid w:val="008D51EC"/>
    <w:rsid w:val="008D5326"/>
    <w:rsid w:val="008D53DC"/>
    <w:rsid w:val="008D5517"/>
    <w:rsid w:val="008D5530"/>
    <w:rsid w:val="008D5763"/>
    <w:rsid w:val="008D582A"/>
    <w:rsid w:val="008D5960"/>
    <w:rsid w:val="008D5A82"/>
    <w:rsid w:val="008D5C2B"/>
    <w:rsid w:val="008D5C3A"/>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9C6"/>
    <w:rsid w:val="008E1A26"/>
    <w:rsid w:val="008E1CA0"/>
    <w:rsid w:val="008E2A14"/>
    <w:rsid w:val="008E2A23"/>
    <w:rsid w:val="008E2ABF"/>
    <w:rsid w:val="008E2C87"/>
    <w:rsid w:val="008E30E6"/>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0A8"/>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1F7"/>
    <w:rsid w:val="008E72F9"/>
    <w:rsid w:val="008E75DC"/>
    <w:rsid w:val="008E76E4"/>
    <w:rsid w:val="008E7B49"/>
    <w:rsid w:val="008E7B51"/>
    <w:rsid w:val="008E7CC6"/>
    <w:rsid w:val="008F0202"/>
    <w:rsid w:val="008F03B6"/>
    <w:rsid w:val="008F03D8"/>
    <w:rsid w:val="008F054C"/>
    <w:rsid w:val="008F0CE6"/>
    <w:rsid w:val="008F0D78"/>
    <w:rsid w:val="008F0FAA"/>
    <w:rsid w:val="008F122E"/>
    <w:rsid w:val="008F1286"/>
    <w:rsid w:val="008F1311"/>
    <w:rsid w:val="008F1584"/>
    <w:rsid w:val="008F1693"/>
    <w:rsid w:val="008F179B"/>
    <w:rsid w:val="008F18EC"/>
    <w:rsid w:val="008F1A55"/>
    <w:rsid w:val="008F1AF6"/>
    <w:rsid w:val="008F1E1C"/>
    <w:rsid w:val="008F1F72"/>
    <w:rsid w:val="008F1FC4"/>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45E"/>
    <w:rsid w:val="008F45B6"/>
    <w:rsid w:val="008F45F2"/>
    <w:rsid w:val="008F46DA"/>
    <w:rsid w:val="008F4920"/>
    <w:rsid w:val="008F4C85"/>
    <w:rsid w:val="008F4DBC"/>
    <w:rsid w:val="008F4E07"/>
    <w:rsid w:val="008F4F30"/>
    <w:rsid w:val="008F4F8E"/>
    <w:rsid w:val="008F55E8"/>
    <w:rsid w:val="008F56EA"/>
    <w:rsid w:val="008F596E"/>
    <w:rsid w:val="008F5F8F"/>
    <w:rsid w:val="008F63D4"/>
    <w:rsid w:val="008F68DC"/>
    <w:rsid w:val="008F6AFF"/>
    <w:rsid w:val="008F6F24"/>
    <w:rsid w:val="008F7036"/>
    <w:rsid w:val="008F71E8"/>
    <w:rsid w:val="008F725B"/>
    <w:rsid w:val="008F726F"/>
    <w:rsid w:val="008F74FD"/>
    <w:rsid w:val="008F7C31"/>
    <w:rsid w:val="008F7CB3"/>
    <w:rsid w:val="008F7E0E"/>
    <w:rsid w:val="008F7EA1"/>
    <w:rsid w:val="009001C6"/>
    <w:rsid w:val="00900429"/>
    <w:rsid w:val="0090044B"/>
    <w:rsid w:val="009005A2"/>
    <w:rsid w:val="00900C94"/>
    <w:rsid w:val="009010AA"/>
    <w:rsid w:val="009011E8"/>
    <w:rsid w:val="009014A7"/>
    <w:rsid w:val="0090153F"/>
    <w:rsid w:val="00901568"/>
    <w:rsid w:val="00901EF1"/>
    <w:rsid w:val="009020C2"/>
    <w:rsid w:val="0090212B"/>
    <w:rsid w:val="0090280E"/>
    <w:rsid w:val="0090287A"/>
    <w:rsid w:val="00902A1E"/>
    <w:rsid w:val="00902E36"/>
    <w:rsid w:val="00902E73"/>
    <w:rsid w:val="00902FFC"/>
    <w:rsid w:val="009030C4"/>
    <w:rsid w:val="009031DB"/>
    <w:rsid w:val="00903532"/>
    <w:rsid w:val="00903906"/>
    <w:rsid w:val="00903914"/>
    <w:rsid w:val="00903B72"/>
    <w:rsid w:val="00903BF8"/>
    <w:rsid w:val="009040B5"/>
    <w:rsid w:val="00904449"/>
    <w:rsid w:val="0090460F"/>
    <w:rsid w:val="009046B5"/>
    <w:rsid w:val="00904CB3"/>
    <w:rsid w:val="00905201"/>
    <w:rsid w:val="00905396"/>
    <w:rsid w:val="009054A3"/>
    <w:rsid w:val="00905775"/>
    <w:rsid w:val="00905939"/>
    <w:rsid w:val="0090594B"/>
    <w:rsid w:val="009059C1"/>
    <w:rsid w:val="00905A22"/>
    <w:rsid w:val="00905DB4"/>
    <w:rsid w:val="00906310"/>
    <w:rsid w:val="009064A7"/>
    <w:rsid w:val="00906773"/>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D95"/>
    <w:rsid w:val="00910EE8"/>
    <w:rsid w:val="00910F83"/>
    <w:rsid w:val="00911278"/>
    <w:rsid w:val="009115BB"/>
    <w:rsid w:val="00911639"/>
    <w:rsid w:val="0091175C"/>
    <w:rsid w:val="009117C6"/>
    <w:rsid w:val="00911A9D"/>
    <w:rsid w:val="00911BBF"/>
    <w:rsid w:val="0091259A"/>
    <w:rsid w:val="009126DA"/>
    <w:rsid w:val="00912979"/>
    <w:rsid w:val="00912BDE"/>
    <w:rsid w:val="00912DC6"/>
    <w:rsid w:val="00912EEE"/>
    <w:rsid w:val="00912F51"/>
    <w:rsid w:val="009131EC"/>
    <w:rsid w:val="0091324D"/>
    <w:rsid w:val="00913445"/>
    <w:rsid w:val="009136B4"/>
    <w:rsid w:val="009136CA"/>
    <w:rsid w:val="009139AE"/>
    <w:rsid w:val="00913DCF"/>
    <w:rsid w:val="009141B2"/>
    <w:rsid w:val="009142AD"/>
    <w:rsid w:val="0091432D"/>
    <w:rsid w:val="00914BD1"/>
    <w:rsid w:val="00914CD0"/>
    <w:rsid w:val="00914DC0"/>
    <w:rsid w:val="00914F65"/>
    <w:rsid w:val="0091541B"/>
    <w:rsid w:val="009154B0"/>
    <w:rsid w:val="009157B2"/>
    <w:rsid w:val="009158D6"/>
    <w:rsid w:val="00915A63"/>
    <w:rsid w:val="00915EF3"/>
    <w:rsid w:val="00915FC6"/>
    <w:rsid w:val="009168D4"/>
    <w:rsid w:val="00916CF7"/>
    <w:rsid w:val="00916EB2"/>
    <w:rsid w:val="00917175"/>
    <w:rsid w:val="0091762D"/>
    <w:rsid w:val="00917694"/>
    <w:rsid w:val="009177D8"/>
    <w:rsid w:val="00917A4F"/>
    <w:rsid w:val="00917B90"/>
    <w:rsid w:val="0092005C"/>
    <w:rsid w:val="009201DB"/>
    <w:rsid w:val="00920209"/>
    <w:rsid w:val="0092033B"/>
    <w:rsid w:val="009204C4"/>
    <w:rsid w:val="009205C1"/>
    <w:rsid w:val="0092067F"/>
    <w:rsid w:val="00920923"/>
    <w:rsid w:val="00920ADB"/>
    <w:rsid w:val="00920BE9"/>
    <w:rsid w:val="00920BF1"/>
    <w:rsid w:val="00920C92"/>
    <w:rsid w:val="00920CBF"/>
    <w:rsid w:val="00920D77"/>
    <w:rsid w:val="0092108A"/>
    <w:rsid w:val="009210F0"/>
    <w:rsid w:val="009211D1"/>
    <w:rsid w:val="009217D6"/>
    <w:rsid w:val="009217EE"/>
    <w:rsid w:val="00921846"/>
    <w:rsid w:val="0092184A"/>
    <w:rsid w:val="00921CAD"/>
    <w:rsid w:val="00922314"/>
    <w:rsid w:val="00922481"/>
    <w:rsid w:val="009226FB"/>
    <w:rsid w:val="00922ECF"/>
    <w:rsid w:val="00923092"/>
    <w:rsid w:val="009231BC"/>
    <w:rsid w:val="009231DC"/>
    <w:rsid w:val="0092330D"/>
    <w:rsid w:val="009233CD"/>
    <w:rsid w:val="009234A1"/>
    <w:rsid w:val="009235C2"/>
    <w:rsid w:val="00923881"/>
    <w:rsid w:val="00923A7F"/>
    <w:rsid w:val="00923B39"/>
    <w:rsid w:val="00923CAC"/>
    <w:rsid w:val="00923D1C"/>
    <w:rsid w:val="00924208"/>
    <w:rsid w:val="0092439F"/>
    <w:rsid w:val="009246EF"/>
    <w:rsid w:val="0092498B"/>
    <w:rsid w:val="009249A3"/>
    <w:rsid w:val="00924B8D"/>
    <w:rsid w:val="00924D43"/>
    <w:rsid w:val="00924F9A"/>
    <w:rsid w:val="0092510C"/>
    <w:rsid w:val="009251E1"/>
    <w:rsid w:val="009252F0"/>
    <w:rsid w:val="00925946"/>
    <w:rsid w:val="009259FA"/>
    <w:rsid w:val="00925AD5"/>
    <w:rsid w:val="00925FBF"/>
    <w:rsid w:val="00926029"/>
    <w:rsid w:val="0092606F"/>
    <w:rsid w:val="0092620D"/>
    <w:rsid w:val="009263BA"/>
    <w:rsid w:val="0092657E"/>
    <w:rsid w:val="00926837"/>
    <w:rsid w:val="00926A86"/>
    <w:rsid w:val="00926CF6"/>
    <w:rsid w:val="00927126"/>
    <w:rsid w:val="009276B5"/>
    <w:rsid w:val="00927913"/>
    <w:rsid w:val="00927987"/>
    <w:rsid w:val="00927B2F"/>
    <w:rsid w:val="00927C80"/>
    <w:rsid w:val="00927E7F"/>
    <w:rsid w:val="00927F58"/>
    <w:rsid w:val="00930063"/>
    <w:rsid w:val="009305F1"/>
    <w:rsid w:val="0093065A"/>
    <w:rsid w:val="00930B2A"/>
    <w:rsid w:val="00930D85"/>
    <w:rsid w:val="00930F3E"/>
    <w:rsid w:val="00931144"/>
    <w:rsid w:val="009312FC"/>
    <w:rsid w:val="009315BA"/>
    <w:rsid w:val="0093175F"/>
    <w:rsid w:val="009319E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DBD"/>
    <w:rsid w:val="00933E0F"/>
    <w:rsid w:val="009341DE"/>
    <w:rsid w:val="009342D9"/>
    <w:rsid w:val="009342F2"/>
    <w:rsid w:val="00934309"/>
    <w:rsid w:val="00934709"/>
    <w:rsid w:val="00934800"/>
    <w:rsid w:val="0093481E"/>
    <w:rsid w:val="0093485C"/>
    <w:rsid w:val="00934C2A"/>
    <w:rsid w:val="00934E49"/>
    <w:rsid w:val="00934F23"/>
    <w:rsid w:val="00934F9A"/>
    <w:rsid w:val="00935410"/>
    <w:rsid w:val="009355EC"/>
    <w:rsid w:val="009355F5"/>
    <w:rsid w:val="00935B2B"/>
    <w:rsid w:val="00935B74"/>
    <w:rsid w:val="00935E4C"/>
    <w:rsid w:val="00935F54"/>
    <w:rsid w:val="00935F85"/>
    <w:rsid w:val="00936658"/>
    <w:rsid w:val="00936CCE"/>
    <w:rsid w:val="00936CF4"/>
    <w:rsid w:val="00936E80"/>
    <w:rsid w:val="009370A1"/>
    <w:rsid w:val="00937175"/>
    <w:rsid w:val="00937760"/>
    <w:rsid w:val="009377E4"/>
    <w:rsid w:val="00937BB5"/>
    <w:rsid w:val="00937C89"/>
    <w:rsid w:val="0094008E"/>
    <w:rsid w:val="00940266"/>
    <w:rsid w:val="00940537"/>
    <w:rsid w:val="009406DE"/>
    <w:rsid w:val="00940CDC"/>
    <w:rsid w:val="00940E51"/>
    <w:rsid w:val="00940EBC"/>
    <w:rsid w:val="00940F49"/>
    <w:rsid w:val="0094103C"/>
    <w:rsid w:val="0094112C"/>
    <w:rsid w:val="009412BE"/>
    <w:rsid w:val="009413F8"/>
    <w:rsid w:val="00941920"/>
    <w:rsid w:val="009419EE"/>
    <w:rsid w:val="00941D68"/>
    <w:rsid w:val="00941FAC"/>
    <w:rsid w:val="00942270"/>
    <w:rsid w:val="009427AB"/>
    <w:rsid w:val="009429B6"/>
    <w:rsid w:val="0094321B"/>
    <w:rsid w:val="00943799"/>
    <w:rsid w:val="00943A3D"/>
    <w:rsid w:val="00943DCF"/>
    <w:rsid w:val="00943DE2"/>
    <w:rsid w:val="00943E9A"/>
    <w:rsid w:val="00944144"/>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C59"/>
    <w:rsid w:val="00946EE4"/>
    <w:rsid w:val="00947192"/>
    <w:rsid w:val="00947255"/>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0D6A"/>
    <w:rsid w:val="009510C4"/>
    <w:rsid w:val="0095114E"/>
    <w:rsid w:val="0095147A"/>
    <w:rsid w:val="009516C4"/>
    <w:rsid w:val="009519DA"/>
    <w:rsid w:val="00951B64"/>
    <w:rsid w:val="00951BC0"/>
    <w:rsid w:val="00952202"/>
    <w:rsid w:val="0095239B"/>
    <w:rsid w:val="009525CB"/>
    <w:rsid w:val="009529F3"/>
    <w:rsid w:val="00952A1B"/>
    <w:rsid w:val="00952CFE"/>
    <w:rsid w:val="00952E5F"/>
    <w:rsid w:val="0095313A"/>
    <w:rsid w:val="009532AC"/>
    <w:rsid w:val="00953322"/>
    <w:rsid w:val="009537A7"/>
    <w:rsid w:val="009539DC"/>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5B"/>
    <w:rsid w:val="00960C62"/>
    <w:rsid w:val="00960C9C"/>
    <w:rsid w:val="00960FEE"/>
    <w:rsid w:val="009616EC"/>
    <w:rsid w:val="0096174B"/>
    <w:rsid w:val="00961909"/>
    <w:rsid w:val="00961B3F"/>
    <w:rsid w:val="00961B9A"/>
    <w:rsid w:val="00961D17"/>
    <w:rsid w:val="00961EA3"/>
    <w:rsid w:val="00961F76"/>
    <w:rsid w:val="00961FCD"/>
    <w:rsid w:val="0096203D"/>
    <w:rsid w:val="00962117"/>
    <w:rsid w:val="0096215D"/>
    <w:rsid w:val="009621C5"/>
    <w:rsid w:val="0096221B"/>
    <w:rsid w:val="00962243"/>
    <w:rsid w:val="00962362"/>
    <w:rsid w:val="00962A49"/>
    <w:rsid w:val="00962ABB"/>
    <w:rsid w:val="00962AF0"/>
    <w:rsid w:val="00962CC0"/>
    <w:rsid w:val="00962DA1"/>
    <w:rsid w:val="00962F80"/>
    <w:rsid w:val="00963025"/>
    <w:rsid w:val="00963187"/>
    <w:rsid w:val="00963420"/>
    <w:rsid w:val="009635A6"/>
    <w:rsid w:val="00963885"/>
    <w:rsid w:val="00963AC8"/>
    <w:rsid w:val="00963BEB"/>
    <w:rsid w:val="00963CFE"/>
    <w:rsid w:val="00963EC6"/>
    <w:rsid w:val="0096417C"/>
    <w:rsid w:val="00964472"/>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6E41"/>
    <w:rsid w:val="00966EE5"/>
    <w:rsid w:val="00967021"/>
    <w:rsid w:val="009674AC"/>
    <w:rsid w:val="00967660"/>
    <w:rsid w:val="009676BE"/>
    <w:rsid w:val="009676C2"/>
    <w:rsid w:val="00967721"/>
    <w:rsid w:val="00967754"/>
    <w:rsid w:val="0096777C"/>
    <w:rsid w:val="009678A2"/>
    <w:rsid w:val="00967B58"/>
    <w:rsid w:val="00967EF5"/>
    <w:rsid w:val="00970039"/>
    <w:rsid w:val="009702C1"/>
    <w:rsid w:val="00970389"/>
    <w:rsid w:val="0097041A"/>
    <w:rsid w:val="00970687"/>
    <w:rsid w:val="00970793"/>
    <w:rsid w:val="0097083A"/>
    <w:rsid w:val="009708D9"/>
    <w:rsid w:val="00970CD4"/>
    <w:rsid w:val="00970F19"/>
    <w:rsid w:val="00971146"/>
    <w:rsid w:val="009711A9"/>
    <w:rsid w:val="009711CD"/>
    <w:rsid w:val="0097195B"/>
    <w:rsid w:val="00971E6E"/>
    <w:rsid w:val="00971FDE"/>
    <w:rsid w:val="00972316"/>
    <w:rsid w:val="0097242F"/>
    <w:rsid w:val="00972E0C"/>
    <w:rsid w:val="00972F5B"/>
    <w:rsid w:val="00973379"/>
    <w:rsid w:val="009733B4"/>
    <w:rsid w:val="009733D4"/>
    <w:rsid w:val="009734B2"/>
    <w:rsid w:val="009735D8"/>
    <w:rsid w:val="00973604"/>
    <w:rsid w:val="00973607"/>
    <w:rsid w:val="009739F4"/>
    <w:rsid w:val="00973BDF"/>
    <w:rsid w:val="00973FF9"/>
    <w:rsid w:val="009740EE"/>
    <w:rsid w:val="009744B0"/>
    <w:rsid w:val="00974552"/>
    <w:rsid w:val="009745C3"/>
    <w:rsid w:val="009745F4"/>
    <w:rsid w:val="00974688"/>
    <w:rsid w:val="00974B6E"/>
    <w:rsid w:val="00974CD8"/>
    <w:rsid w:val="00974E5C"/>
    <w:rsid w:val="00974EC3"/>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6F03"/>
    <w:rsid w:val="009772A5"/>
    <w:rsid w:val="00977342"/>
    <w:rsid w:val="00977354"/>
    <w:rsid w:val="009777C2"/>
    <w:rsid w:val="00977866"/>
    <w:rsid w:val="00977CD9"/>
    <w:rsid w:val="00977E3C"/>
    <w:rsid w:val="00980064"/>
    <w:rsid w:val="0098013A"/>
    <w:rsid w:val="00980301"/>
    <w:rsid w:val="009804B5"/>
    <w:rsid w:val="0098050D"/>
    <w:rsid w:val="0098083F"/>
    <w:rsid w:val="00980865"/>
    <w:rsid w:val="00980B01"/>
    <w:rsid w:val="00980B57"/>
    <w:rsid w:val="00980E28"/>
    <w:rsid w:val="00980E63"/>
    <w:rsid w:val="0098145C"/>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AE4"/>
    <w:rsid w:val="00983B10"/>
    <w:rsid w:val="00983DC3"/>
    <w:rsid w:val="0098408A"/>
    <w:rsid w:val="00984240"/>
    <w:rsid w:val="00984369"/>
    <w:rsid w:val="0098449E"/>
    <w:rsid w:val="0098464F"/>
    <w:rsid w:val="0098480B"/>
    <w:rsid w:val="00984E8F"/>
    <w:rsid w:val="00985149"/>
    <w:rsid w:val="0098517A"/>
    <w:rsid w:val="00985488"/>
    <w:rsid w:val="009854FA"/>
    <w:rsid w:val="00985C21"/>
    <w:rsid w:val="00985C48"/>
    <w:rsid w:val="00985E24"/>
    <w:rsid w:val="00985FED"/>
    <w:rsid w:val="009860C4"/>
    <w:rsid w:val="0098673A"/>
    <w:rsid w:val="00986DA8"/>
    <w:rsid w:val="00986E12"/>
    <w:rsid w:val="009875AA"/>
    <w:rsid w:val="009877AD"/>
    <w:rsid w:val="009877BF"/>
    <w:rsid w:val="00990377"/>
    <w:rsid w:val="00990461"/>
    <w:rsid w:val="00990698"/>
    <w:rsid w:val="0099073F"/>
    <w:rsid w:val="00990790"/>
    <w:rsid w:val="0099095D"/>
    <w:rsid w:val="00990A5D"/>
    <w:rsid w:val="00990BE4"/>
    <w:rsid w:val="00990C46"/>
    <w:rsid w:val="00990C54"/>
    <w:rsid w:val="009910BA"/>
    <w:rsid w:val="00991307"/>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57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CFE"/>
    <w:rsid w:val="009A0D05"/>
    <w:rsid w:val="009A0DD2"/>
    <w:rsid w:val="009A0E0E"/>
    <w:rsid w:val="009A0E74"/>
    <w:rsid w:val="009A0F93"/>
    <w:rsid w:val="009A107E"/>
    <w:rsid w:val="009A10B8"/>
    <w:rsid w:val="009A11FA"/>
    <w:rsid w:val="009A133C"/>
    <w:rsid w:val="009A15CF"/>
    <w:rsid w:val="009A166B"/>
    <w:rsid w:val="009A174C"/>
    <w:rsid w:val="009A1896"/>
    <w:rsid w:val="009A1CB7"/>
    <w:rsid w:val="009A1F37"/>
    <w:rsid w:val="009A2048"/>
    <w:rsid w:val="009A207E"/>
    <w:rsid w:val="009A2198"/>
    <w:rsid w:val="009A2518"/>
    <w:rsid w:val="009A26C8"/>
    <w:rsid w:val="009A26FF"/>
    <w:rsid w:val="009A27AE"/>
    <w:rsid w:val="009A2BEA"/>
    <w:rsid w:val="009A2C73"/>
    <w:rsid w:val="009A2EA3"/>
    <w:rsid w:val="009A2EAF"/>
    <w:rsid w:val="009A302F"/>
    <w:rsid w:val="009A3191"/>
    <w:rsid w:val="009A3940"/>
    <w:rsid w:val="009A399B"/>
    <w:rsid w:val="009A39B2"/>
    <w:rsid w:val="009A3DA0"/>
    <w:rsid w:val="009A402B"/>
    <w:rsid w:val="009A4087"/>
    <w:rsid w:val="009A41F0"/>
    <w:rsid w:val="009A4321"/>
    <w:rsid w:val="009A46B9"/>
    <w:rsid w:val="009A47C8"/>
    <w:rsid w:val="009A4A04"/>
    <w:rsid w:val="009A4A94"/>
    <w:rsid w:val="009A4CD7"/>
    <w:rsid w:val="009A4D3E"/>
    <w:rsid w:val="009A4F66"/>
    <w:rsid w:val="009A50A4"/>
    <w:rsid w:val="009A575E"/>
    <w:rsid w:val="009A597B"/>
    <w:rsid w:val="009A60B8"/>
    <w:rsid w:val="009A6382"/>
    <w:rsid w:val="009A675C"/>
    <w:rsid w:val="009A699B"/>
    <w:rsid w:val="009A6A1A"/>
    <w:rsid w:val="009A6B16"/>
    <w:rsid w:val="009A6B3E"/>
    <w:rsid w:val="009A6BC5"/>
    <w:rsid w:val="009A6CA4"/>
    <w:rsid w:val="009A6EA0"/>
    <w:rsid w:val="009A6FD9"/>
    <w:rsid w:val="009A6FF6"/>
    <w:rsid w:val="009A70AF"/>
    <w:rsid w:val="009A724D"/>
    <w:rsid w:val="009A727F"/>
    <w:rsid w:val="009A742A"/>
    <w:rsid w:val="009A7692"/>
    <w:rsid w:val="009A772C"/>
    <w:rsid w:val="009A7835"/>
    <w:rsid w:val="009A794E"/>
    <w:rsid w:val="009A7C10"/>
    <w:rsid w:val="009B000F"/>
    <w:rsid w:val="009B010F"/>
    <w:rsid w:val="009B018C"/>
    <w:rsid w:val="009B094D"/>
    <w:rsid w:val="009B09D9"/>
    <w:rsid w:val="009B0A3C"/>
    <w:rsid w:val="009B0CA1"/>
    <w:rsid w:val="009B0CBB"/>
    <w:rsid w:val="009B0F4B"/>
    <w:rsid w:val="009B106D"/>
    <w:rsid w:val="009B1547"/>
    <w:rsid w:val="009B1561"/>
    <w:rsid w:val="009B15F1"/>
    <w:rsid w:val="009B172E"/>
    <w:rsid w:val="009B1742"/>
    <w:rsid w:val="009B1895"/>
    <w:rsid w:val="009B1BCA"/>
    <w:rsid w:val="009B1CD1"/>
    <w:rsid w:val="009B1E2D"/>
    <w:rsid w:val="009B2128"/>
    <w:rsid w:val="009B296B"/>
    <w:rsid w:val="009B2B38"/>
    <w:rsid w:val="009B2CC8"/>
    <w:rsid w:val="009B32C1"/>
    <w:rsid w:val="009B33C7"/>
    <w:rsid w:val="009B3615"/>
    <w:rsid w:val="009B3B3A"/>
    <w:rsid w:val="009B4268"/>
    <w:rsid w:val="009B4303"/>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CF9"/>
    <w:rsid w:val="009B6DA1"/>
    <w:rsid w:val="009B6F81"/>
    <w:rsid w:val="009B7003"/>
    <w:rsid w:val="009B782C"/>
    <w:rsid w:val="009B7C71"/>
    <w:rsid w:val="009B7E72"/>
    <w:rsid w:val="009B7EC9"/>
    <w:rsid w:val="009C056C"/>
    <w:rsid w:val="009C0732"/>
    <w:rsid w:val="009C0A90"/>
    <w:rsid w:val="009C0BE8"/>
    <w:rsid w:val="009C11F9"/>
    <w:rsid w:val="009C1250"/>
    <w:rsid w:val="009C1251"/>
    <w:rsid w:val="009C1551"/>
    <w:rsid w:val="009C1694"/>
    <w:rsid w:val="009C181E"/>
    <w:rsid w:val="009C18C4"/>
    <w:rsid w:val="009C18D1"/>
    <w:rsid w:val="009C1A28"/>
    <w:rsid w:val="009C1CDC"/>
    <w:rsid w:val="009C1D89"/>
    <w:rsid w:val="009C1E4E"/>
    <w:rsid w:val="009C20FD"/>
    <w:rsid w:val="009C22B2"/>
    <w:rsid w:val="009C235B"/>
    <w:rsid w:val="009C28FD"/>
    <w:rsid w:val="009C2BA1"/>
    <w:rsid w:val="009C2E33"/>
    <w:rsid w:val="009C2F12"/>
    <w:rsid w:val="009C31F3"/>
    <w:rsid w:val="009C3222"/>
    <w:rsid w:val="009C3270"/>
    <w:rsid w:val="009C33D9"/>
    <w:rsid w:val="009C34D0"/>
    <w:rsid w:val="009C3526"/>
    <w:rsid w:val="009C3623"/>
    <w:rsid w:val="009C3A20"/>
    <w:rsid w:val="009C3CD6"/>
    <w:rsid w:val="009C3D30"/>
    <w:rsid w:val="009C3E2F"/>
    <w:rsid w:val="009C3E87"/>
    <w:rsid w:val="009C40AA"/>
    <w:rsid w:val="009C40EF"/>
    <w:rsid w:val="009C46AC"/>
    <w:rsid w:val="009C4B49"/>
    <w:rsid w:val="009C4BBB"/>
    <w:rsid w:val="009C4C6C"/>
    <w:rsid w:val="009C4D2B"/>
    <w:rsid w:val="009C4F45"/>
    <w:rsid w:val="009C4FAB"/>
    <w:rsid w:val="009C5039"/>
    <w:rsid w:val="009C5067"/>
    <w:rsid w:val="009C50A7"/>
    <w:rsid w:val="009C5307"/>
    <w:rsid w:val="009C5369"/>
    <w:rsid w:val="009C55B8"/>
    <w:rsid w:val="009C5634"/>
    <w:rsid w:val="009C565D"/>
    <w:rsid w:val="009C56E0"/>
    <w:rsid w:val="009C57B3"/>
    <w:rsid w:val="009C5864"/>
    <w:rsid w:val="009C5D3E"/>
    <w:rsid w:val="009C5E64"/>
    <w:rsid w:val="009C5F69"/>
    <w:rsid w:val="009C5FD2"/>
    <w:rsid w:val="009C6193"/>
    <w:rsid w:val="009C6265"/>
    <w:rsid w:val="009C626B"/>
    <w:rsid w:val="009C687E"/>
    <w:rsid w:val="009C6BDC"/>
    <w:rsid w:val="009C6F03"/>
    <w:rsid w:val="009C7016"/>
    <w:rsid w:val="009C704D"/>
    <w:rsid w:val="009C7070"/>
    <w:rsid w:val="009C7238"/>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5C1"/>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9F2"/>
    <w:rsid w:val="009D7B15"/>
    <w:rsid w:val="009D7E7F"/>
    <w:rsid w:val="009E00DB"/>
    <w:rsid w:val="009E025B"/>
    <w:rsid w:val="009E0625"/>
    <w:rsid w:val="009E0768"/>
    <w:rsid w:val="009E07CF"/>
    <w:rsid w:val="009E0978"/>
    <w:rsid w:val="009E0A28"/>
    <w:rsid w:val="009E0AD2"/>
    <w:rsid w:val="009E0B18"/>
    <w:rsid w:val="009E1439"/>
    <w:rsid w:val="009E149D"/>
    <w:rsid w:val="009E175C"/>
    <w:rsid w:val="009E175E"/>
    <w:rsid w:val="009E1795"/>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6B"/>
    <w:rsid w:val="009E3297"/>
    <w:rsid w:val="009E36C8"/>
    <w:rsid w:val="009E3AAD"/>
    <w:rsid w:val="009E3E52"/>
    <w:rsid w:val="009E3EBA"/>
    <w:rsid w:val="009E430F"/>
    <w:rsid w:val="009E449A"/>
    <w:rsid w:val="009E44BB"/>
    <w:rsid w:val="009E47A3"/>
    <w:rsid w:val="009E4A53"/>
    <w:rsid w:val="009E4C2D"/>
    <w:rsid w:val="009E4CA1"/>
    <w:rsid w:val="009E4CC5"/>
    <w:rsid w:val="009E4F89"/>
    <w:rsid w:val="009E5394"/>
    <w:rsid w:val="009E53D3"/>
    <w:rsid w:val="009E5549"/>
    <w:rsid w:val="009E55D5"/>
    <w:rsid w:val="009E560C"/>
    <w:rsid w:val="009E57AD"/>
    <w:rsid w:val="009E588A"/>
    <w:rsid w:val="009E592A"/>
    <w:rsid w:val="009E59B4"/>
    <w:rsid w:val="009E5B20"/>
    <w:rsid w:val="009E5B4D"/>
    <w:rsid w:val="009E5B90"/>
    <w:rsid w:val="009E5BF9"/>
    <w:rsid w:val="009E5DCF"/>
    <w:rsid w:val="009E5F36"/>
    <w:rsid w:val="009E5F3B"/>
    <w:rsid w:val="009E610E"/>
    <w:rsid w:val="009E634F"/>
    <w:rsid w:val="009E6426"/>
    <w:rsid w:val="009E6969"/>
    <w:rsid w:val="009E6A7A"/>
    <w:rsid w:val="009E6B48"/>
    <w:rsid w:val="009E6CDE"/>
    <w:rsid w:val="009E71AF"/>
    <w:rsid w:val="009E72D8"/>
    <w:rsid w:val="009E734D"/>
    <w:rsid w:val="009E7364"/>
    <w:rsid w:val="009E74F7"/>
    <w:rsid w:val="009E76F9"/>
    <w:rsid w:val="009E7706"/>
    <w:rsid w:val="009E77FC"/>
    <w:rsid w:val="009E7C1D"/>
    <w:rsid w:val="009E7F48"/>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773"/>
    <w:rsid w:val="009F5828"/>
    <w:rsid w:val="009F5A25"/>
    <w:rsid w:val="009F5A79"/>
    <w:rsid w:val="009F6177"/>
    <w:rsid w:val="009F6479"/>
    <w:rsid w:val="009F662B"/>
    <w:rsid w:val="009F68E2"/>
    <w:rsid w:val="009F6B62"/>
    <w:rsid w:val="009F6D24"/>
    <w:rsid w:val="009F6D5F"/>
    <w:rsid w:val="009F6E3A"/>
    <w:rsid w:val="009F72B0"/>
    <w:rsid w:val="009F7403"/>
    <w:rsid w:val="009F741C"/>
    <w:rsid w:val="009F7500"/>
    <w:rsid w:val="009F758F"/>
    <w:rsid w:val="009F7626"/>
    <w:rsid w:val="009F768E"/>
    <w:rsid w:val="009F7699"/>
    <w:rsid w:val="009F76E7"/>
    <w:rsid w:val="009F76F9"/>
    <w:rsid w:val="009F7A94"/>
    <w:rsid w:val="009F7D59"/>
    <w:rsid w:val="009F7D5D"/>
    <w:rsid w:val="00A0010B"/>
    <w:rsid w:val="00A010DC"/>
    <w:rsid w:val="00A011F2"/>
    <w:rsid w:val="00A012C7"/>
    <w:rsid w:val="00A01677"/>
    <w:rsid w:val="00A01B12"/>
    <w:rsid w:val="00A01E2A"/>
    <w:rsid w:val="00A01E81"/>
    <w:rsid w:val="00A01F93"/>
    <w:rsid w:val="00A022D4"/>
    <w:rsid w:val="00A023B0"/>
    <w:rsid w:val="00A0261A"/>
    <w:rsid w:val="00A029F2"/>
    <w:rsid w:val="00A02A02"/>
    <w:rsid w:val="00A02D43"/>
    <w:rsid w:val="00A02D4C"/>
    <w:rsid w:val="00A038E0"/>
    <w:rsid w:val="00A03ADC"/>
    <w:rsid w:val="00A03AE3"/>
    <w:rsid w:val="00A03CB8"/>
    <w:rsid w:val="00A0404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AA4"/>
    <w:rsid w:val="00A06C48"/>
    <w:rsid w:val="00A06D7F"/>
    <w:rsid w:val="00A073CF"/>
    <w:rsid w:val="00A0752A"/>
    <w:rsid w:val="00A078E6"/>
    <w:rsid w:val="00A078F4"/>
    <w:rsid w:val="00A07980"/>
    <w:rsid w:val="00A07B10"/>
    <w:rsid w:val="00A07BF8"/>
    <w:rsid w:val="00A07D10"/>
    <w:rsid w:val="00A102E4"/>
    <w:rsid w:val="00A10649"/>
    <w:rsid w:val="00A10808"/>
    <w:rsid w:val="00A108BA"/>
    <w:rsid w:val="00A10CC6"/>
    <w:rsid w:val="00A10D11"/>
    <w:rsid w:val="00A10F29"/>
    <w:rsid w:val="00A110CE"/>
    <w:rsid w:val="00A11444"/>
    <w:rsid w:val="00A116BF"/>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AD1"/>
    <w:rsid w:val="00A13C1F"/>
    <w:rsid w:val="00A13F8B"/>
    <w:rsid w:val="00A141BA"/>
    <w:rsid w:val="00A14210"/>
    <w:rsid w:val="00A142AE"/>
    <w:rsid w:val="00A148BF"/>
    <w:rsid w:val="00A14A24"/>
    <w:rsid w:val="00A14D23"/>
    <w:rsid w:val="00A15108"/>
    <w:rsid w:val="00A1521B"/>
    <w:rsid w:val="00A1539E"/>
    <w:rsid w:val="00A159F7"/>
    <w:rsid w:val="00A15C50"/>
    <w:rsid w:val="00A15CF5"/>
    <w:rsid w:val="00A15F89"/>
    <w:rsid w:val="00A1649C"/>
    <w:rsid w:val="00A1660F"/>
    <w:rsid w:val="00A16616"/>
    <w:rsid w:val="00A1690F"/>
    <w:rsid w:val="00A16B1D"/>
    <w:rsid w:val="00A16C9D"/>
    <w:rsid w:val="00A16EBB"/>
    <w:rsid w:val="00A1734E"/>
    <w:rsid w:val="00A1735A"/>
    <w:rsid w:val="00A1785B"/>
    <w:rsid w:val="00A178CF"/>
    <w:rsid w:val="00A17926"/>
    <w:rsid w:val="00A17DAE"/>
    <w:rsid w:val="00A2028B"/>
    <w:rsid w:val="00A203C1"/>
    <w:rsid w:val="00A203E2"/>
    <w:rsid w:val="00A20603"/>
    <w:rsid w:val="00A20925"/>
    <w:rsid w:val="00A20A4E"/>
    <w:rsid w:val="00A20C1B"/>
    <w:rsid w:val="00A20EB1"/>
    <w:rsid w:val="00A21277"/>
    <w:rsid w:val="00A212EF"/>
    <w:rsid w:val="00A21569"/>
    <w:rsid w:val="00A217EC"/>
    <w:rsid w:val="00A21AE9"/>
    <w:rsid w:val="00A21B58"/>
    <w:rsid w:val="00A2222A"/>
    <w:rsid w:val="00A224EB"/>
    <w:rsid w:val="00A225B0"/>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580"/>
    <w:rsid w:val="00A24CB3"/>
    <w:rsid w:val="00A253A6"/>
    <w:rsid w:val="00A2576B"/>
    <w:rsid w:val="00A25A78"/>
    <w:rsid w:val="00A25ACB"/>
    <w:rsid w:val="00A25B9E"/>
    <w:rsid w:val="00A2642F"/>
    <w:rsid w:val="00A26B77"/>
    <w:rsid w:val="00A26DC3"/>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4F8"/>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98"/>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49"/>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E8A"/>
    <w:rsid w:val="00A36F02"/>
    <w:rsid w:val="00A36F6A"/>
    <w:rsid w:val="00A37069"/>
    <w:rsid w:val="00A37327"/>
    <w:rsid w:val="00A37465"/>
    <w:rsid w:val="00A374A2"/>
    <w:rsid w:val="00A37603"/>
    <w:rsid w:val="00A376DE"/>
    <w:rsid w:val="00A376E4"/>
    <w:rsid w:val="00A37EE1"/>
    <w:rsid w:val="00A37F8F"/>
    <w:rsid w:val="00A403D4"/>
    <w:rsid w:val="00A4047C"/>
    <w:rsid w:val="00A40516"/>
    <w:rsid w:val="00A408D2"/>
    <w:rsid w:val="00A408FA"/>
    <w:rsid w:val="00A40962"/>
    <w:rsid w:val="00A40B01"/>
    <w:rsid w:val="00A40CB8"/>
    <w:rsid w:val="00A40D3E"/>
    <w:rsid w:val="00A40D9A"/>
    <w:rsid w:val="00A41102"/>
    <w:rsid w:val="00A41371"/>
    <w:rsid w:val="00A41400"/>
    <w:rsid w:val="00A4160A"/>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A9"/>
    <w:rsid w:val="00A43CC0"/>
    <w:rsid w:val="00A43DB7"/>
    <w:rsid w:val="00A43E9C"/>
    <w:rsid w:val="00A43EA3"/>
    <w:rsid w:val="00A44006"/>
    <w:rsid w:val="00A443A3"/>
    <w:rsid w:val="00A443EC"/>
    <w:rsid w:val="00A447DD"/>
    <w:rsid w:val="00A44806"/>
    <w:rsid w:val="00A449DF"/>
    <w:rsid w:val="00A44AA7"/>
    <w:rsid w:val="00A44BD2"/>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E45"/>
    <w:rsid w:val="00A46FB6"/>
    <w:rsid w:val="00A4708A"/>
    <w:rsid w:val="00A4723A"/>
    <w:rsid w:val="00A47B6C"/>
    <w:rsid w:val="00A47CB5"/>
    <w:rsid w:val="00A47E64"/>
    <w:rsid w:val="00A50335"/>
    <w:rsid w:val="00A5053F"/>
    <w:rsid w:val="00A511D6"/>
    <w:rsid w:val="00A514AC"/>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2F98"/>
    <w:rsid w:val="00A530E3"/>
    <w:rsid w:val="00A53268"/>
    <w:rsid w:val="00A534E0"/>
    <w:rsid w:val="00A5355D"/>
    <w:rsid w:val="00A535C9"/>
    <w:rsid w:val="00A53715"/>
    <w:rsid w:val="00A53735"/>
    <w:rsid w:val="00A5387E"/>
    <w:rsid w:val="00A53898"/>
    <w:rsid w:val="00A53936"/>
    <w:rsid w:val="00A53971"/>
    <w:rsid w:val="00A53B3D"/>
    <w:rsid w:val="00A53D4B"/>
    <w:rsid w:val="00A53DA8"/>
    <w:rsid w:val="00A54099"/>
    <w:rsid w:val="00A54159"/>
    <w:rsid w:val="00A54184"/>
    <w:rsid w:val="00A5418D"/>
    <w:rsid w:val="00A541D9"/>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46C"/>
    <w:rsid w:val="00A57935"/>
    <w:rsid w:val="00A57B78"/>
    <w:rsid w:val="00A57CF9"/>
    <w:rsid w:val="00A602AD"/>
    <w:rsid w:val="00A60708"/>
    <w:rsid w:val="00A60BFE"/>
    <w:rsid w:val="00A60DF7"/>
    <w:rsid w:val="00A60EEA"/>
    <w:rsid w:val="00A611C7"/>
    <w:rsid w:val="00A612B7"/>
    <w:rsid w:val="00A61D48"/>
    <w:rsid w:val="00A62364"/>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07"/>
    <w:rsid w:val="00A64432"/>
    <w:rsid w:val="00A64892"/>
    <w:rsid w:val="00A648EF"/>
    <w:rsid w:val="00A64A2F"/>
    <w:rsid w:val="00A64A63"/>
    <w:rsid w:val="00A64BC1"/>
    <w:rsid w:val="00A64D7C"/>
    <w:rsid w:val="00A64FEF"/>
    <w:rsid w:val="00A65018"/>
    <w:rsid w:val="00A650FD"/>
    <w:rsid w:val="00A6514D"/>
    <w:rsid w:val="00A65683"/>
    <w:rsid w:val="00A65BE7"/>
    <w:rsid w:val="00A65D64"/>
    <w:rsid w:val="00A65D68"/>
    <w:rsid w:val="00A66005"/>
    <w:rsid w:val="00A6607F"/>
    <w:rsid w:val="00A6632C"/>
    <w:rsid w:val="00A6636C"/>
    <w:rsid w:val="00A66431"/>
    <w:rsid w:val="00A664E3"/>
    <w:rsid w:val="00A6659E"/>
    <w:rsid w:val="00A66643"/>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48"/>
    <w:rsid w:val="00A72C65"/>
    <w:rsid w:val="00A730ED"/>
    <w:rsid w:val="00A73139"/>
    <w:rsid w:val="00A731F9"/>
    <w:rsid w:val="00A7327E"/>
    <w:rsid w:val="00A7330E"/>
    <w:rsid w:val="00A7340E"/>
    <w:rsid w:val="00A73621"/>
    <w:rsid w:val="00A73811"/>
    <w:rsid w:val="00A73D03"/>
    <w:rsid w:val="00A73F50"/>
    <w:rsid w:val="00A74009"/>
    <w:rsid w:val="00A74022"/>
    <w:rsid w:val="00A7428C"/>
    <w:rsid w:val="00A74447"/>
    <w:rsid w:val="00A74790"/>
    <w:rsid w:val="00A749D2"/>
    <w:rsid w:val="00A74DB9"/>
    <w:rsid w:val="00A7511D"/>
    <w:rsid w:val="00A751EF"/>
    <w:rsid w:val="00A752D8"/>
    <w:rsid w:val="00A75423"/>
    <w:rsid w:val="00A75E8D"/>
    <w:rsid w:val="00A75F81"/>
    <w:rsid w:val="00A76028"/>
    <w:rsid w:val="00A762AA"/>
    <w:rsid w:val="00A766FF"/>
    <w:rsid w:val="00A76755"/>
    <w:rsid w:val="00A76B4A"/>
    <w:rsid w:val="00A76E00"/>
    <w:rsid w:val="00A76EE9"/>
    <w:rsid w:val="00A7700E"/>
    <w:rsid w:val="00A77131"/>
    <w:rsid w:val="00A7746B"/>
    <w:rsid w:val="00A77620"/>
    <w:rsid w:val="00A77845"/>
    <w:rsid w:val="00A77B53"/>
    <w:rsid w:val="00A77C7B"/>
    <w:rsid w:val="00A77D15"/>
    <w:rsid w:val="00A77D45"/>
    <w:rsid w:val="00A77E74"/>
    <w:rsid w:val="00A77E99"/>
    <w:rsid w:val="00A8050B"/>
    <w:rsid w:val="00A80511"/>
    <w:rsid w:val="00A80624"/>
    <w:rsid w:val="00A8094A"/>
    <w:rsid w:val="00A80A31"/>
    <w:rsid w:val="00A80C47"/>
    <w:rsid w:val="00A80FCE"/>
    <w:rsid w:val="00A81089"/>
    <w:rsid w:val="00A8111C"/>
    <w:rsid w:val="00A8113D"/>
    <w:rsid w:val="00A813B1"/>
    <w:rsid w:val="00A81D11"/>
    <w:rsid w:val="00A81EFB"/>
    <w:rsid w:val="00A8210E"/>
    <w:rsid w:val="00A82123"/>
    <w:rsid w:val="00A8212E"/>
    <w:rsid w:val="00A8228F"/>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6EE"/>
    <w:rsid w:val="00A92884"/>
    <w:rsid w:val="00A928CC"/>
    <w:rsid w:val="00A92B1E"/>
    <w:rsid w:val="00A92DBF"/>
    <w:rsid w:val="00A93021"/>
    <w:rsid w:val="00A9343B"/>
    <w:rsid w:val="00A9422A"/>
    <w:rsid w:val="00A945D4"/>
    <w:rsid w:val="00A94765"/>
    <w:rsid w:val="00A947DF"/>
    <w:rsid w:val="00A94ACE"/>
    <w:rsid w:val="00A94BF2"/>
    <w:rsid w:val="00A94C88"/>
    <w:rsid w:val="00A94FB6"/>
    <w:rsid w:val="00A9520D"/>
    <w:rsid w:val="00A952BB"/>
    <w:rsid w:val="00A95486"/>
    <w:rsid w:val="00A95715"/>
    <w:rsid w:val="00A957ED"/>
    <w:rsid w:val="00A958CB"/>
    <w:rsid w:val="00A9593F"/>
    <w:rsid w:val="00A959E2"/>
    <w:rsid w:val="00A95EAD"/>
    <w:rsid w:val="00A96099"/>
    <w:rsid w:val="00A9622F"/>
    <w:rsid w:val="00A96293"/>
    <w:rsid w:val="00A9643D"/>
    <w:rsid w:val="00A9692E"/>
    <w:rsid w:val="00A969CA"/>
    <w:rsid w:val="00A96AAF"/>
    <w:rsid w:val="00A97011"/>
    <w:rsid w:val="00A9705C"/>
    <w:rsid w:val="00A970D3"/>
    <w:rsid w:val="00A973E2"/>
    <w:rsid w:val="00A976F1"/>
    <w:rsid w:val="00A9775F"/>
    <w:rsid w:val="00A97A08"/>
    <w:rsid w:val="00A97CE6"/>
    <w:rsid w:val="00A97E2B"/>
    <w:rsid w:val="00AA02CB"/>
    <w:rsid w:val="00AA02E4"/>
    <w:rsid w:val="00AA05DF"/>
    <w:rsid w:val="00AA071C"/>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954"/>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CE2"/>
    <w:rsid w:val="00AA5D47"/>
    <w:rsid w:val="00AA6097"/>
    <w:rsid w:val="00AA6163"/>
    <w:rsid w:val="00AA61F2"/>
    <w:rsid w:val="00AA6616"/>
    <w:rsid w:val="00AA667E"/>
    <w:rsid w:val="00AA68D2"/>
    <w:rsid w:val="00AA6AC1"/>
    <w:rsid w:val="00AA6AE7"/>
    <w:rsid w:val="00AA6B65"/>
    <w:rsid w:val="00AA6DD4"/>
    <w:rsid w:val="00AA7090"/>
    <w:rsid w:val="00AA73FF"/>
    <w:rsid w:val="00AA7656"/>
    <w:rsid w:val="00AA7751"/>
    <w:rsid w:val="00AA77EF"/>
    <w:rsid w:val="00AA7D2E"/>
    <w:rsid w:val="00AB01F2"/>
    <w:rsid w:val="00AB0274"/>
    <w:rsid w:val="00AB036B"/>
    <w:rsid w:val="00AB039D"/>
    <w:rsid w:val="00AB03F7"/>
    <w:rsid w:val="00AB0425"/>
    <w:rsid w:val="00AB0436"/>
    <w:rsid w:val="00AB069A"/>
    <w:rsid w:val="00AB0D3A"/>
    <w:rsid w:val="00AB1196"/>
    <w:rsid w:val="00AB11AB"/>
    <w:rsid w:val="00AB139E"/>
    <w:rsid w:val="00AB14CC"/>
    <w:rsid w:val="00AB1738"/>
    <w:rsid w:val="00AB173C"/>
    <w:rsid w:val="00AB1950"/>
    <w:rsid w:val="00AB1AD7"/>
    <w:rsid w:val="00AB1D8F"/>
    <w:rsid w:val="00AB1DC2"/>
    <w:rsid w:val="00AB1EF6"/>
    <w:rsid w:val="00AB21A0"/>
    <w:rsid w:val="00AB221A"/>
    <w:rsid w:val="00AB2456"/>
    <w:rsid w:val="00AB2569"/>
    <w:rsid w:val="00AB261F"/>
    <w:rsid w:val="00AB289F"/>
    <w:rsid w:val="00AB2DC1"/>
    <w:rsid w:val="00AB2E18"/>
    <w:rsid w:val="00AB2EC2"/>
    <w:rsid w:val="00AB2EEB"/>
    <w:rsid w:val="00AB2F7D"/>
    <w:rsid w:val="00AB3292"/>
    <w:rsid w:val="00AB33E3"/>
    <w:rsid w:val="00AB361A"/>
    <w:rsid w:val="00AB3657"/>
    <w:rsid w:val="00AB3802"/>
    <w:rsid w:val="00AB38C6"/>
    <w:rsid w:val="00AB3960"/>
    <w:rsid w:val="00AB39B3"/>
    <w:rsid w:val="00AB3A69"/>
    <w:rsid w:val="00AB3B56"/>
    <w:rsid w:val="00AB3E86"/>
    <w:rsid w:val="00AB4299"/>
    <w:rsid w:val="00AB44AC"/>
    <w:rsid w:val="00AB4865"/>
    <w:rsid w:val="00AB4BBB"/>
    <w:rsid w:val="00AB4C73"/>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BF4"/>
    <w:rsid w:val="00AB7DC2"/>
    <w:rsid w:val="00AB7E74"/>
    <w:rsid w:val="00AB7FD0"/>
    <w:rsid w:val="00AC00F3"/>
    <w:rsid w:val="00AC018B"/>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9FE"/>
    <w:rsid w:val="00AC4A47"/>
    <w:rsid w:val="00AC4B2B"/>
    <w:rsid w:val="00AC527B"/>
    <w:rsid w:val="00AC53F6"/>
    <w:rsid w:val="00AC542C"/>
    <w:rsid w:val="00AC59A7"/>
    <w:rsid w:val="00AC5B6C"/>
    <w:rsid w:val="00AC5BE8"/>
    <w:rsid w:val="00AC5C06"/>
    <w:rsid w:val="00AC5EFE"/>
    <w:rsid w:val="00AC613F"/>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79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CF6"/>
    <w:rsid w:val="00AD4DB2"/>
    <w:rsid w:val="00AD500B"/>
    <w:rsid w:val="00AD51AB"/>
    <w:rsid w:val="00AD5205"/>
    <w:rsid w:val="00AD5708"/>
    <w:rsid w:val="00AD5852"/>
    <w:rsid w:val="00AD598B"/>
    <w:rsid w:val="00AD5E0C"/>
    <w:rsid w:val="00AD5E35"/>
    <w:rsid w:val="00AD6123"/>
    <w:rsid w:val="00AD6845"/>
    <w:rsid w:val="00AD68C1"/>
    <w:rsid w:val="00AD698B"/>
    <w:rsid w:val="00AD6C00"/>
    <w:rsid w:val="00AD6C74"/>
    <w:rsid w:val="00AD6D2E"/>
    <w:rsid w:val="00AD7053"/>
    <w:rsid w:val="00AD748B"/>
    <w:rsid w:val="00AD7659"/>
    <w:rsid w:val="00AD7895"/>
    <w:rsid w:val="00AD79F1"/>
    <w:rsid w:val="00AD79F4"/>
    <w:rsid w:val="00AD7B8E"/>
    <w:rsid w:val="00AD7D90"/>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3D68"/>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19E"/>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CB5"/>
    <w:rsid w:val="00AF1D41"/>
    <w:rsid w:val="00AF1F1A"/>
    <w:rsid w:val="00AF1F95"/>
    <w:rsid w:val="00AF20C5"/>
    <w:rsid w:val="00AF2181"/>
    <w:rsid w:val="00AF24DF"/>
    <w:rsid w:val="00AF263B"/>
    <w:rsid w:val="00AF283B"/>
    <w:rsid w:val="00AF29F6"/>
    <w:rsid w:val="00AF2A7B"/>
    <w:rsid w:val="00AF2C75"/>
    <w:rsid w:val="00AF2CCD"/>
    <w:rsid w:val="00AF34A0"/>
    <w:rsid w:val="00AF38D9"/>
    <w:rsid w:val="00AF3903"/>
    <w:rsid w:val="00AF3B34"/>
    <w:rsid w:val="00AF3C5C"/>
    <w:rsid w:val="00AF3D83"/>
    <w:rsid w:val="00AF3DCD"/>
    <w:rsid w:val="00AF427C"/>
    <w:rsid w:val="00AF45D7"/>
    <w:rsid w:val="00AF47D4"/>
    <w:rsid w:val="00AF48C4"/>
    <w:rsid w:val="00AF495B"/>
    <w:rsid w:val="00AF49DD"/>
    <w:rsid w:val="00AF4E47"/>
    <w:rsid w:val="00AF4F9C"/>
    <w:rsid w:val="00AF52BC"/>
    <w:rsid w:val="00AF5337"/>
    <w:rsid w:val="00AF540E"/>
    <w:rsid w:val="00AF5441"/>
    <w:rsid w:val="00AF57F7"/>
    <w:rsid w:val="00AF5C5D"/>
    <w:rsid w:val="00AF628A"/>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9B4"/>
    <w:rsid w:val="00B01B0E"/>
    <w:rsid w:val="00B01D56"/>
    <w:rsid w:val="00B01E3F"/>
    <w:rsid w:val="00B01EA5"/>
    <w:rsid w:val="00B023AC"/>
    <w:rsid w:val="00B023FD"/>
    <w:rsid w:val="00B0249F"/>
    <w:rsid w:val="00B024D9"/>
    <w:rsid w:val="00B02584"/>
    <w:rsid w:val="00B029D0"/>
    <w:rsid w:val="00B02C47"/>
    <w:rsid w:val="00B03134"/>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5E"/>
    <w:rsid w:val="00B07491"/>
    <w:rsid w:val="00B074F8"/>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22D"/>
    <w:rsid w:val="00B12319"/>
    <w:rsid w:val="00B12573"/>
    <w:rsid w:val="00B1265F"/>
    <w:rsid w:val="00B12919"/>
    <w:rsid w:val="00B12B3E"/>
    <w:rsid w:val="00B12CD7"/>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3C0"/>
    <w:rsid w:val="00B144A8"/>
    <w:rsid w:val="00B14578"/>
    <w:rsid w:val="00B14A35"/>
    <w:rsid w:val="00B14F54"/>
    <w:rsid w:val="00B15302"/>
    <w:rsid w:val="00B1535C"/>
    <w:rsid w:val="00B1536C"/>
    <w:rsid w:val="00B15397"/>
    <w:rsid w:val="00B15581"/>
    <w:rsid w:val="00B155AE"/>
    <w:rsid w:val="00B15A59"/>
    <w:rsid w:val="00B161E9"/>
    <w:rsid w:val="00B16286"/>
    <w:rsid w:val="00B16354"/>
    <w:rsid w:val="00B16376"/>
    <w:rsid w:val="00B16391"/>
    <w:rsid w:val="00B16548"/>
    <w:rsid w:val="00B16840"/>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0C"/>
    <w:rsid w:val="00B21A36"/>
    <w:rsid w:val="00B21A6C"/>
    <w:rsid w:val="00B21B7A"/>
    <w:rsid w:val="00B21CF3"/>
    <w:rsid w:val="00B21D69"/>
    <w:rsid w:val="00B21F61"/>
    <w:rsid w:val="00B21F71"/>
    <w:rsid w:val="00B220CC"/>
    <w:rsid w:val="00B2217D"/>
    <w:rsid w:val="00B22180"/>
    <w:rsid w:val="00B22760"/>
    <w:rsid w:val="00B2295C"/>
    <w:rsid w:val="00B22A4E"/>
    <w:rsid w:val="00B22AC9"/>
    <w:rsid w:val="00B22CEE"/>
    <w:rsid w:val="00B22E39"/>
    <w:rsid w:val="00B2319A"/>
    <w:rsid w:val="00B232B0"/>
    <w:rsid w:val="00B234C3"/>
    <w:rsid w:val="00B235E1"/>
    <w:rsid w:val="00B2366C"/>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74"/>
    <w:rsid w:val="00B263C7"/>
    <w:rsid w:val="00B263D0"/>
    <w:rsid w:val="00B266A0"/>
    <w:rsid w:val="00B266C8"/>
    <w:rsid w:val="00B26A1F"/>
    <w:rsid w:val="00B26A5D"/>
    <w:rsid w:val="00B26B55"/>
    <w:rsid w:val="00B27104"/>
    <w:rsid w:val="00B2748A"/>
    <w:rsid w:val="00B27560"/>
    <w:rsid w:val="00B275FA"/>
    <w:rsid w:val="00B276E7"/>
    <w:rsid w:val="00B2777A"/>
    <w:rsid w:val="00B2779E"/>
    <w:rsid w:val="00B2790A"/>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1BED"/>
    <w:rsid w:val="00B32343"/>
    <w:rsid w:val="00B3274B"/>
    <w:rsid w:val="00B32C0A"/>
    <w:rsid w:val="00B32D73"/>
    <w:rsid w:val="00B32F05"/>
    <w:rsid w:val="00B32F0D"/>
    <w:rsid w:val="00B32FAD"/>
    <w:rsid w:val="00B330EE"/>
    <w:rsid w:val="00B331E1"/>
    <w:rsid w:val="00B332CB"/>
    <w:rsid w:val="00B33494"/>
    <w:rsid w:val="00B336BF"/>
    <w:rsid w:val="00B33C54"/>
    <w:rsid w:val="00B33E67"/>
    <w:rsid w:val="00B33F8B"/>
    <w:rsid w:val="00B3400C"/>
    <w:rsid w:val="00B34194"/>
    <w:rsid w:val="00B342A9"/>
    <w:rsid w:val="00B3452F"/>
    <w:rsid w:val="00B34564"/>
    <w:rsid w:val="00B34AF9"/>
    <w:rsid w:val="00B34EA6"/>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89B"/>
    <w:rsid w:val="00B409C0"/>
    <w:rsid w:val="00B409F4"/>
    <w:rsid w:val="00B40C90"/>
    <w:rsid w:val="00B40CD0"/>
    <w:rsid w:val="00B40E39"/>
    <w:rsid w:val="00B4135A"/>
    <w:rsid w:val="00B4141A"/>
    <w:rsid w:val="00B41471"/>
    <w:rsid w:val="00B414BD"/>
    <w:rsid w:val="00B4159C"/>
    <w:rsid w:val="00B41749"/>
    <w:rsid w:val="00B417DF"/>
    <w:rsid w:val="00B4197F"/>
    <w:rsid w:val="00B41AD3"/>
    <w:rsid w:val="00B42146"/>
    <w:rsid w:val="00B42182"/>
    <w:rsid w:val="00B42270"/>
    <w:rsid w:val="00B426F8"/>
    <w:rsid w:val="00B42D23"/>
    <w:rsid w:val="00B42FC1"/>
    <w:rsid w:val="00B432AA"/>
    <w:rsid w:val="00B4361C"/>
    <w:rsid w:val="00B4387A"/>
    <w:rsid w:val="00B43A66"/>
    <w:rsid w:val="00B43B10"/>
    <w:rsid w:val="00B43D20"/>
    <w:rsid w:val="00B43D9C"/>
    <w:rsid w:val="00B43DC3"/>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6E45"/>
    <w:rsid w:val="00B470EA"/>
    <w:rsid w:val="00B47351"/>
    <w:rsid w:val="00B47394"/>
    <w:rsid w:val="00B475A9"/>
    <w:rsid w:val="00B4799D"/>
    <w:rsid w:val="00B47A89"/>
    <w:rsid w:val="00B47D66"/>
    <w:rsid w:val="00B47F0C"/>
    <w:rsid w:val="00B5006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426"/>
    <w:rsid w:val="00B5274E"/>
    <w:rsid w:val="00B52B71"/>
    <w:rsid w:val="00B52B80"/>
    <w:rsid w:val="00B52CCA"/>
    <w:rsid w:val="00B52D3E"/>
    <w:rsid w:val="00B52DCB"/>
    <w:rsid w:val="00B52E0E"/>
    <w:rsid w:val="00B52F34"/>
    <w:rsid w:val="00B52F73"/>
    <w:rsid w:val="00B530DC"/>
    <w:rsid w:val="00B5313E"/>
    <w:rsid w:val="00B53267"/>
    <w:rsid w:val="00B53387"/>
    <w:rsid w:val="00B53496"/>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6FE0"/>
    <w:rsid w:val="00B570F1"/>
    <w:rsid w:val="00B57A4B"/>
    <w:rsid w:val="00B57DC9"/>
    <w:rsid w:val="00B57E2F"/>
    <w:rsid w:val="00B604C8"/>
    <w:rsid w:val="00B6056A"/>
    <w:rsid w:val="00B60670"/>
    <w:rsid w:val="00B60950"/>
    <w:rsid w:val="00B609BB"/>
    <w:rsid w:val="00B60D86"/>
    <w:rsid w:val="00B60DEB"/>
    <w:rsid w:val="00B6114D"/>
    <w:rsid w:val="00B612DE"/>
    <w:rsid w:val="00B6132E"/>
    <w:rsid w:val="00B613EC"/>
    <w:rsid w:val="00B615D3"/>
    <w:rsid w:val="00B61650"/>
    <w:rsid w:val="00B61E7D"/>
    <w:rsid w:val="00B61EB6"/>
    <w:rsid w:val="00B620F2"/>
    <w:rsid w:val="00B62148"/>
    <w:rsid w:val="00B62226"/>
    <w:rsid w:val="00B626A3"/>
    <w:rsid w:val="00B62746"/>
    <w:rsid w:val="00B62954"/>
    <w:rsid w:val="00B62DAF"/>
    <w:rsid w:val="00B62E1E"/>
    <w:rsid w:val="00B62F2A"/>
    <w:rsid w:val="00B62FE1"/>
    <w:rsid w:val="00B6321A"/>
    <w:rsid w:val="00B63644"/>
    <w:rsid w:val="00B63694"/>
    <w:rsid w:val="00B6392E"/>
    <w:rsid w:val="00B63BA9"/>
    <w:rsid w:val="00B63C03"/>
    <w:rsid w:val="00B63E18"/>
    <w:rsid w:val="00B64103"/>
    <w:rsid w:val="00B641A2"/>
    <w:rsid w:val="00B6429C"/>
    <w:rsid w:val="00B646AC"/>
    <w:rsid w:val="00B64AB2"/>
    <w:rsid w:val="00B651FC"/>
    <w:rsid w:val="00B65207"/>
    <w:rsid w:val="00B6522F"/>
    <w:rsid w:val="00B65343"/>
    <w:rsid w:val="00B654FC"/>
    <w:rsid w:val="00B659BA"/>
    <w:rsid w:val="00B65BE6"/>
    <w:rsid w:val="00B65C8F"/>
    <w:rsid w:val="00B65D39"/>
    <w:rsid w:val="00B65EDD"/>
    <w:rsid w:val="00B65FEF"/>
    <w:rsid w:val="00B6631B"/>
    <w:rsid w:val="00B6648B"/>
    <w:rsid w:val="00B665B6"/>
    <w:rsid w:val="00B665F3"/>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0D2"/>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1F6"/>
    <w:rsid w:val="00B7439A"/>
    <w:rsid w:val="00B74454"/>
    <w:rsid w:val="00B7465C"/>
    <w:rsid w:val="00B748CC"/>
    <w:rsid w:val="00B74A97"/>
    <w:rsid w:val="00B74B49"/>
    <w:rsid w:val="00B74B4A"/>
    <w:rsid w:val="00B74B7D"/>
    <w:rsid w:val="00B74FAA"/>
    <w:rsid w:val="00B74FB1"/>
    <w:rsid w:val="00B75133"/>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6F85"/>
    <w:rsid w:val="00B77545"/>
    <w:rsid w:val="00B775BE"/>
    <w:rsid w:val="00B776CD"/>
    <w:rsid w:val="00B77801"/>
    <w:rsid w:val="00B77A07"/>
    <w:rsid w:val="00B80197"/>
    <w:rsid w:val="00B801A8"/>
    <w:rsid w:val="00B80214"/>
    <w:rsid w:val="00B80476"/>
    <w:rsid w:val="00B8064C"/>
    <w:rsid w:val="00B806CB"/>
    <w:rsid w:val="00B808E4"/>
    <w:rsid w:val="00B80A92"/>
    <w:rsid w:val="00B80C40"/>
    <w:rsid w:val="00B80E47"/>
    <w:rsid w:val="00B80F4A"/>
    <w:rsid w:val="00B81052"/>
    <w:rsid w:val="00B81156"/>
    <w:rsid w:val="00B812BD"/>
    <w:rsid w:val="00B8141B"/>
    <w:rsid w:val="00B815B0"/>
    <w:rsid w:val="00B81879"/>
    <w:rsid w:val="00B81A78"/>
    <w:rsid w:val="00B81B6B"/>
    <w:rsid w:val="00B81C89"/>
    <w:rsid w:val="00B81E3E"/>
    <w:rsid w:val="00B82082"/>
    <w:rsid w:val="00B82321"/>
    <w:rsid w:val="00B8255F"/>
    <w:rsid w:val="00B825B0"/>
    <w:rsid w:val="00B82A7D"/>
    <w:rsid w:val="00B82C01"/>
    <w:rsid w:val="00B82C1F"/>
    <w:rsid w:val="00B82C6F"/>
    <w:rsid w:val="00B82E52"/>
    <w:rsid w:val="00B8304C"/>
    <w:rsid w:val="00B83381"/>
    <w:rsid w:val="00B83525"/>
    <w:rsid w:val="00B835A3"/>
    <w:rsid w:val="00B83E46"/>
    <w:rsid w:val="00B83FF1"/>
    <w:rsid w:val="00B843B6"/>
    <w:rsid w:val="00B84689"/>
    <w:rsid w:val="00B849C9"/>
    <w:rsid w:val="00B84A62"/>
    <w:rsid w:val="00B84ED3"/>
    <w:rsid w:val="00B84F34"/>
    <w:rsid w:val="00B84F7F"/>
    <w:rsid w:val="00B853C7"/>
    <w:rsid w:val="00B85414"/>
    <w:rsid w:val="00B85465"/>
    <w:rsid w:val="00B85747"/>
    <w:rsid w:val="00B85BDF"/>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2B8"/>
    <w:rsid w:val="00B9259E"/>
    <w:rsid w:val="00B927CB"/>
    <w:rsid w:val="00B92CB2"/>
    <w:rsid w:val="00B92DCC"/>
    <w:rsid w:val="00B92FE6"/>
    <w:rsid w:val="00B93044"/>
    <w:rsid w:val="00B935F8"/>
    <w:rsid w:val="00B93D0B"/>
    <w:rsid w:val="00B93D3B"/>
    <w:rsid w:val="00B93E98"/>
    <w:rsid w:val="00B943FB"/>
    <w:rsid w:val="00B9475E"/>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6FEA"/>
    <w:rsid w:val="00B970A0"/>
    <w:rsid w:val="00B97189"/>
    <w:rsid w:val="00B972E1"/>
    <w:rsid w:val="00B972F6"/>
    <w:rsid w:val="00B973EA"/>
    <w:rsid w:val="00B977E4"/>
    <w:rsid w:val="00B97A18"/>
    <w:rsid w:val="00B97B3D"/>
    <w:rsid w:val="00B97E55"/>
    <w:rsid w:val="00BA013E"/>
    <w:rsid w:val="00BA015D"/>
    <w:rsid w:val="00BA0229"/>
    <w:rsid w:val="00BA0860"/>
    <w:rsid w:val="00BA0A8E"/>
    <w:rsid w:val="00BA0ECC"/>
    <w:rsid w:val="00BA17E4"/>
    <w:rsid w:val="00BA1A10"/>
    <w:rsid w:val="00BA1B06"/>
    <w:rsid w:val="00BA1B35"/>
    <w:rsid w:val="00BA1B99"/>
    <w:rsid w:val="00BA1C72"/>
    <w:rsid w:val="00BA1C8A"/>
    <w:rsid w:val="00BA23C7"/>
    <w:rsid w:val="00BA2652"/>
    <w:rsid w:val="00BA2914"/>
    <w:rsid w:val="00BA2B6F"/>
    <w:rsid w:val="00BA2DD7"/>
    <w:rsid w:val="00BA3072"/>
    <w:rsid w:val="00BA30C7"/>
    <w:rsid w:val="00BA35C5"/>
    <w:rsid w:val="00BA3857"/>
    <w:rsid w:val="00BA39EE"/>
    <w:rsid w:val="00BA3A00"/>
    <w:rsid w:val="00BA3CB8"/>
    <w:rsid w:val="00BA3CFD"/>
    <w:rsid w:val="00BA3D55"/>
    <w:rsid w:val="00BA409C"/>
    <w:rsid w:val="00BA4183"/>
    <w:rsid w:val="00BA449D"/>
    <w:rsid w:val="00BA45D8"/>
    <w:rsid w:val="00BA52B6"/>
    <w:rsid w:val="00BA5320"/>
    <w:rsid w:val="00BA532E"/>
    <w:rsid w:val="00BA5369"/>
    <w:rsid w:val="00BA5929"/>
    <w:rsid w:val="00BA5982"/>
    <w:rsid w:val="00BA5B32"/>
    <w:rsid w:val="00BA5B52"/>
    <w:rsid w:val="00BA5B9A"/>
    <w:rsid w:val="00BA5E53"/>
    <w:rsid w:val="00BA5ED7"/>
    <w:rsid w:val="00BA613A"/>
    <w:rsid w:val="00BA6226"/>
    <w:rsid w:val="00BA6510"/>
    <w:rsid w:val="00BA65AB"/>
    <w:rsid w:val="00BA688B"/>
    <w:rsid w:val="00BA6BD3"/>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E51"/>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29A"/>
    <w:rsid w:val="00BC1302"/>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2E52"/>
    <w:rsid w:val="00BC3360"/>
    <w:rsid w:val="00BC33CF"/>
    <w:rsid w:val="00BC35A6"/>
    <w:rsid w:val="00BC35B4"/>
    <w:rsid w:val="00BC38CE"/>
    <w:rsid w:val="00BC3907"/>
    <w:rsid w:val="00BC3991"/>
    <w:rsid w:val="00BC3FD0"/>
    <w:rsid w:val="00BC4609"/>
    <w:rsid w:val="00BC4AF9"/>
    <w:rsid w:val="00BC4B45"/>
    <w:rsid w:val="00BC4B70"/>
    <w:rsid w:val="00BC555E"/>
    <w:rsid w:val="00BC575C"/>
    <w:rsid w:val="00BC5923"/>
    <w:rsid w:val="00BC5A95"/>
    <w:rsid w:val="00BC5AD6"/>
    <w:rsid w:val="00BC5F79"/>
    <w:rsid w:val="00BC61C4"/>
    <w:rsid w:val="00BC65D9"/>
    <w:rsid w:val="00BC683D"/>
    <w:rsid w:val="00BC69AA"/>
    <w:rsid w:val="00BC6B48"/>
    <w:rsid w:val="00BC6CC5"/>
    <w:rsid w:val="00BC6D68"/>
    <w:rsid w:val="00BC6DC4"/>
    <w:rsid w:val="00BC7240"/>
    <w:rsid w:val="00BC7492"/>
    <w:rsid w:val="00BC74D6"/>
    <w:rsid w:val="00BC76EA"/>
    <w:rsid w:val="00BC77EF"/>
    <w:rsid w:val="00BC79A6"/>
    <w:rsid w:val="00BC79B3"/>
    <w:rsid w:val="00BC7B67"/>
    <w:rsid w:val="00BC7C7C"/>
    <w:rsid w:val="00BD0322"/>
    <w:rsid w:val="00BD05D8"/>
    <w:rsid w:val="00BD06E7"/>
    <w:rsid w:val="00BD0A2B"/>
    <w:rsid w:val="00BD0B2B"/>
    <w:rsid w:val="00BD0C7F"/>
    <w:rsid w:val="00BD0CAD"/>
    <w:rsid w:val="00BD1838"/>
    <w:rsid w:val="00BD1BAB"/>
    <w:rsid w:val="00BD1CFD"/>
    <w:rsid w:val="00BD20C3"/>
    <w:rsid w:val="00BD216D"/>
    <w:rsid w:val="00BD2C72"/>
    <w:rsid w:val="00BD2CF3"/>
    <w:rsid w:val="00BD3003"/>
    <w:rsid w:val="00BD30D1"/>
    <w:rsid w:val="00BD331C"/>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25"/>
    <w:rsid w:val="00BD5550"/>
    <w:rsid w:val="00BD559C"/>
    <w:rsid w:val="00BD56B8"/>
    <w:rsid w:val="00BD5802"/>
    <w:rsid w:val="00BD618C"/>
    <w:rsid w:val="00BD643F"/>
    <w:rsid w:val="00BD64BE"/>
    <w:rsid w:val="00BD6593"/>
    <w:rsid w:val="00BD6630"/>
    <w:rsid w:val="00BD6C37"/>
    <w:rsid w:val="00BD6DCC"/>
    <w:rsid w:val="00BD6DFD"/>
    <w:rsid w:val="00BD6FDD"/>
    <w:rsid w:val="00BD7460"/>
    <w:rsid w:val="00BD74BF"/>
    <w:rsid w:val="00BE0156"/>
    <w:rsid w:val="00BE0426"/>
    <w:rsid w:val="00BE05B9"/>
    <w:rsid w:val="00BE0A9D"/>
    <w:rsid w:val="00BE0AC6"/>
    <w:rsid w:val="00BE0F8B"/>
    <w:rsid w:val="00BE0F99"/>
    <w:rsid w:val="00BE101D"/>
    <w:rsid w:val="00BE1176"/>
    <w:rsid w:val="00BE12C9"/>
    <w:rsid w:val="00BE140E"/>
    <w:rsid w:val="00BE1529"/>
    <w:rsid w:val="00BE16AB"/>
    <w:rsid w:val="00BE1CB8"/>
    <w:rsid w:val="00BE1E69"/>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3FDA"/>
    <w:rsid w:val="00BE410A"/>
    <w:rsid w:val="00BE4563"/>
    <w:rsid w:val="00BE4762"/>
    <w:rsid w:val="00BE47DD"/>
    <w:rsid w:val="00BE48E6"/>
    <w:rsid w:val="00BE4C58"/>
    <w:rsid w:val="00BE4DC7"/>
    <w:rsid w:val="00BE4DFE"/>
    <w:rsid w:val="00BE5116"/>
    <w:rsid w:val="00BE5225"/>
    <w:rsid w:val="00BE534A"/>
    <w:rsid w:val="00BE5ACB"/>
    <w:rsid w:val="00BE5B67"/>
    <w:rsid w:val="00BE5DD0"/>
    <w:rsid w:val="00BE5E4E"/>
    <w:rsid w:val="00BE5FB1"/>
    <w:rsid w:val="00BE6458"/>
    <w:rsid w:val="00BE6628"/>
    <w:rsid w:val="00BE6C18"/>
    <w:rsid w:val="00BE6CE4"/>
    <w:rsid w:val="00BE70A3"/>
    <w:rsid w:val="00BE73D5"/>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C2C"/>
    <w:rsid w:val="00BF0E35"/>
    <w:rsid w:val="00BF0F33"/>
    <w:rsid w:val="00BF132A"/>
    <w:rsid w:val="00BF16CF"/>
    <w:rsid w:val="00BF198A"/>
    <w:rsid w:val="00BF19BB"/>
    <w:rsid w:val="00BF1AF8"/>
    <w:rsid w:val="00BF2101"/>
    <w:rsid w:val="00BF21EA"/>
    <w:rsid w:val="00BF24D5"/>
    <w:rsid w:val="00BF2509"/>
    <w:rsid w:val="00BF2632"/>
    <w:rsid w:val="00BF27F2"/>
    <w:rsid w:val="00BF2B0D"/>
    <w:rsid w:val="00BF2C55"/>
    <w:rsid w:val="00BF2EB0"/>
    <w:rsid w:val="00BF3073"/>
    <w:rsid w:val="00BF322D"/>
    <w:rsid w:val="00BF325C"/>
    <w:rsid w:val="00BF32B7"/>
    <w:rsid w:val="00BF330A"/>
    <w:rsid w:val="00BF3404"/>
    <w:rsid w:val="00BF3715"/>
    <w:rsid w:val="00BF38CD"/>
    <w:rsid w:val="00BF3B82"/>
    <w:rsid w:val="00BF3E3F"/>
    <w:rsid w:val="00BF4775"/>
    <w:rsid w:val="00BF4860"/>
    <w:rsid w:val="00BF48E2"/>
    <w:rsid w:val="00BF4B5F"/>
    <w:rsid w:val="00BF4BF3"/>
    <w:rsid w:val="00BF4EE4"/>
    <w:rsid w:val="00BF4F5D"/>
    <w:rsid w:val="00BF5122"/>
    <w:rsid w:val="00BF5455"/>
    <w:rsid w:val="00BF5B8E"/>
    <w:rsid w:val="00BF5F46"/>
    <w:rsid w:val="00BF62E6"/>
    <w:rsid w:val="00BF63B6"/>
    <w:rsid w:val="00BF6412"/>
    <w:rsid w:val="00BF653F"/>
    <w:rsid w:val="00BF65A5"/>
    <w:rsid w:val="00BF676E"/>
    <w:rsid w:val="00BF6A44"/>
    <w:rsid w:val="00BF6B2D"/>
    <w:rsid w:val="00BF6C91"/>
    <w:rsid w:val="00BF6E21"/>
    <w:rsid w:val="00BF6FD1"/>
    <w:rsid w:val="00BF7598"/>
    <w:rsid w:val="00BF7886"/>
    <w:rsid w:val="00BF7CBD"/>
    <w:rsid w:val="00C000A3"/>
    <w:rsid w:val="00C00182"/>
    <w:rsid w:val="00C0042E"/>
    <w:rsid w:val="00C00550"/>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A1A"/>
    <w:rsid w:val="00C03F43"/>
    <w:rsid w:val="00C03F48"/>
    <w:rsid w:val="00C03FD8"/>
    <w:rsid w:val="00C04513"/>
    <w:rsid w:val="00C04557"/>
    <w:rsid w:val="00C04CDB"/>
    <w:rsid w:val="00C04DD1"/>
    <w:rsid w:val="00C0502A"/>
    <w:rsid w:val="00C05121"/>
    <w:rsid w:val="00C051E8"/>
    <w:rsid w:val="00C05248"/>
    <w:rsid w:val="00C056C9"/>
    <w:rsid w:val="00C057EB"/>
    <w:rsid w:val="00C05900"/>
    <w:rsid w:val="00C05AE7"/>
    <w:rsid w:val="00C05EFF"/>
    <w:rsid w:val="00C05FFB"/>
    <w:rsid w:val="00C06179"/>
    <w:rsid w:val="00C06186"/>
    <w:rsid w:val="00C06284"/>
    <w:rsid w:val="00C0691E"/>
    <w:rsid w:val="00C069F1"/>
    <w:rsid w:val="00C06B59"/>
    <w:rsid w:val="00C06BCE"/>
    <w:rsid w:val="00C06DB4"/>
    <w:rsid w:val="00C06F28"/>
    <w:rsid w:val="00C06FD0"/>
    <w:rsid w:val="00C0707C"/>
    <w:rsid w:val="00C07267"/>
    <w:rsid w:val="00C0747B"/>
    <w:rsid w:val="00C076C2"/>
    <w:rsid w:val="00C07972"/>
    <w:rsid w:val="00C07E81"/>
    <w:rsid w:val="00C07ED2"/>
    <w:rsid w:val="00C07F89"/>
    <w:rsid w:val="00C0BF98"/>
    <w:rsid w:val="00C10448"/>
    <w:rsid w:val="00C105C2"/>
    <w:rsid w:val="00C109CB"/>
    <w:rsid w:val="00C10C9B"/>
    <w:rsid w:val="00C10CC1"/>
    <w:rsid w:val="00C10F6E"/>
    <w:rsid w:val="00C10F78"/>
    <w:rsid w:val="00C1106A"/>
    <w:rsid w:val="00C11558"/>
    <w:rsid w:val="00C11561"/>
    <w:rsid w:val="00C117BA"/>
    <w:rsid w:val="00C1200C"/>
    <w:rsid w:val="00C1249E"/>
    <w:rsid w:val="00C124C9"/>
    <w:rsid w:val="00C12554"/>
    <w:rsid w:val="00C1256A"/>
    <w:rsid w:val="00C125A7"/>
    <w:rsid w:val="00C127B6"/>
    <w:rsid w:val="00C12A64"/>
    <w:rsid w:val="00C12DD6"/>
    <w:rsid w:val="00C138AF"/>
    <w:rsid w:val="00C13C42"/>
    <w:rsid w:val="00C13D4E"/>
    <w:rsid w:val="00C14C63"/>
    <w:rsid w:val="00C14CDD"/>
    <w:rsid w:val="00C14F48"/>
    <w:rsid w:val="00C14FB1"/>
    <w:rsid w:val="00C151E3"/>
    <w:rsid w:val="00C15221"/>
    <w:rsid w:val="00C152E3"/>
    <w:rsid w:val="00C154CD"/>
    <w:rsid w:val="00C15507"/>
    <w:rsid w:val="00C15671"/>
    <w:rsid w:val="00C158D3"/>
    <w:rsid w:val="00C158DA"/>
    <w:rsid w:val="00C15D19"/>
    <w:rsid w:val="00C15F38"/>
    <w:rsid w:val="00C160CD"/>
    <w:rsid w:val="00C16160"/>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73"/>
    <w:rsid w:val="00C20CAB"/>
    <w:rsid w:val="00C20F7A"/>
    <w:rsid w:val="00C21163"/>
    <w:rsid w:val="00C2128A"/>
    <w:rsid w:val="00C214C5"/>
    <w:rsid w:val="00C214E6"/>
    <w:rsid w:val="00C2151A"/>
    <w:rsid w:val="00C219FD"/>
    <w:rsid w:val="00C21A38"/>
    <w:rsid w:val="00C21C30"/>
    <w:rsid w:val="00C21EAB"/>
    <w:rsid w:val="00C21F8F"/>
    <w:rsid w:val="00C220D3"/>
    <w:rsid w:val="00C22159"/>
    <w:rsid w:val="00C224F6"/>
    <w:rsid w:val="00C2251E"/>
    <w:rsid w:val="00C225D6"/>
    <w:rsid w:val="00C22D7F"/>
    <w:rsid w:val="00C22EDF"/>
    <w:rsid w:val="00C23005"/>
    <w:rsid w:val="00C230B7"/>
    <w:rsid w:val="00C2340C"/>
    <w:rsid w:val="00C2346D"/>
    <w:rsid w:val="00C236F1"/>
    <w:rsid w:val="00C2374B"/>
    <w:rsid w:val="00C23C8C"/>
    <w:rsid w:val="00C23D18"/>
    <w:rsid w:val="00C23EC1"/>
    <w:rsid w:val="00C23F67"/>
    <w:rsid w:val="00C240BF"/>
    <w:rsid w:val="00C24245"/>
    <w:rsid w:val="00C24669"/>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27FB5"/>
    <w:rsid w:val="00C301B8"/>
    <w:rsid w:val="00C3023F"/>
    <w:rsid w:val="00C30438"/>
    <w:rsid w:val="00C304C5"/>
    <w:rsid w:val="00C30873"/>
    <w:rsid w:val="00C30902"/>
    <w:rsid w:val="00C30E82"/>
    <w:rsid w:val="00C30F99"/>
    <w:rsid w:val="00C31049"/>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02A"/>
    <w:rsid w:val="00C331C4"/>
    <w:rsid w:val="00C33439"/>
    <w:rsid w:val="00C33BC7"/>
    <w:rsid w:val="00C33DAD"/>
    <w:rsid w:val="00C347E9"/>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1E"/>
    <w:rsid w:val="00C401D1"/>
    <w:rsid w:val="00C402E2"/>
    <w:rsid w:val="00C40483"/>
    <w:rsid w:val="00C407AB"/>
    <w:rsid w:val="00C40AAF"/>
    <w:rsid w:val="00C40C50"/>
    <w:rsid w:val="00C40F89"/>
    <w:rsid w:val="00C41695"/>
    <w:rsid w:val="00C41B04"/>
    <w:rsid w:val="00C41D69"/>
    <w:rsid w:val="00C41F7A"/>
    <w:rsid w:val="00C42042"/>
    <w:rsid w:val="00C4265D"/>
    <w:rsid w:val="00C42674"/>
    <w:rsid w:val="00C428A6"/>
    <w:rsid w:val="00C42AE9"/>
    <w:rsid w:val="00C42D3F"/>
    <w:rsid w:val="00C43908"/>
    <w:rsid w:val="00C43B4A"/>
    <w:rsid w:val="00C43C91"/>
    <w:rsid w:val="00C43FCA"/>
    <w:rsid w:val="00C44069"/>
    <w:rsid w:val="00C442EE"/>
    <w:rsid w:val="00C443DF"/>
    <w:rsid w:val="00C44476"/>
    <w:rsid w:val="00C44EC5"/>
    <w:rsid w:val="00C4500C"/>
    <w:rsid w:val="00C4504E"/>
    <w:rsid w:val="00C453C1"/>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6FD1"/>
    <w:rsid w:val="00C472B8"/>
    <w:rsid w:val="00C472DF"/>
    <w:rsid w:val="00C4730A"/>
    <w:rsid w:val="00C4751E"/>
    <w:rsid w:val="00C4751F"/>
    <w:rsid w:val="00C47594"/>
    <w:rsid w:val="00C475D8"/>
    <w:rsid w:val="00C4775D"/>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1F84"/>
    <w:rsid w:val="00C521CA"/>
    <w:rsid w:val="00C523B3"/>
    <w:rsid w:val="00C524BE"/>
    <w:rsid w:val="00C5277B"/>
    <w:rsid w:val="00C52BF3"/>
    <w:rsid w:val="00C52DED"/>
    <w:rsid w:val="00C52F8C"/>
    <w:rsid w:val="00C531B8"/>
    <w:rsid w:val="00C53708"/>
    <w:rsid w:val="00C53728"/>
    <w:rsid w:val="00C53955"/>
    <w:rsid w:val="00C53990"/>
    <w:rsid w:val="00C53A76"/>
    <w:rsid w:val="00C53B15"/>
    <w:rsid w:val="00C53BAC"/>
    <w:rsid w:val="00C53ED9"/>
    <w:rsid w:val="00C53F6B"/>
    <w:rsid w:val="00C540EA"/>
    <w:rsid w:val="00C54193"/>
    <w:rsid w:val="00C54667"/>
    <w:rsid w:val="00C54668"/>
    <w:rsid w:val="00C546C6"/>
    <w:rsid w:val="00C5472E"/>
    <w:rsid w:val="00C548E5"/>
    <w:rsid w:val="00C54DFB"/>
    <w:rsid w:val="00C55124"/>
    <w:rsid w:val="00C5523E"/>
    <w:rsid w:val="00C552C8"/>
    <w:rsid w:val="00C5537A"/>
    <w:rsid w:val="00C55395"/>
    <w:rsid w:val="00C55402"/>
    <w:rsid w:val="00C5552B"/>
    <w:rsid w:val="00C5579F"/>
    <w:rsid w:val="00C5599F"/>
    <w:rsid w:val="00C55A42"/>
    <w:rsid w:val="00C55BED"/>
    <w:rsid w:val="00C55D4D"/>
    <w:rsid w:val="00C56A0D"/>
    <w:rsid w:val="00C56C6E"/>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0C5"/>
    <w:rsid w:val="00C652DA"/>
    <w:rsid w:val="00C65572"/>
    <w:rsid w:val="00C65631"/>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DB6"/>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9FB"/>
    <w:rsid w:val="00C72BA9"/>
    <w:rsid w:val="00C72C42"/>
    <w:rsid w:val="00C732CF"/>
    <w:rsid w:val="00C736C1"/>
    <w:rsid w:val="00C737F5"/>
    <w:rsid w:val="00C73805"/>
    <w:rsid w:val="00C738CF"/>
    <w:rsid w:val="00C73A42"/>
    <w:rsid w:val="00C73DD4"/>
    <w:rsid w:val="00C740DB"/>
    <w:rsid w:val="00C74147"/>
    <w:rsid w:val="00C74327"/>
    <w:rsid w:val="00C74E15"/>
    <w:rsid w:val="00C75517"/>
    <w:rsid w:val="00C75619"/>
    <w:rsid w:val="00C75861"/>
    <w:rsid w:val="00C75A74"/>
    <w:rsid w:val="00C75C38"/>
    <w:rsid w:val="00C75FB2"/>
    <w:rsid w:val="00C76077"/>
    <w:rsid w:val="00C76228"/>
    <w:rsid w:val="00C764E4"/>
    <w:rsid w:val="00C7681F"/>
    <w:rsid w:val="00C76AAB"/>
    <w:rsid w:val="00C76BB9"/>
    <w:rsid w:val="00C76C31"/>
    <w:rsid w:val="00C76E57"/>
    <w:rsid w:val="00C770CE"/>
    <w:rsid w:val="00C7724F"/>
    <w:rsid w:val="00C77281"/>
    <w:rsid w:val="00C7746E"/>
    <w:rsid w:val="00C777A7"/>
    <w:rsid w:val="00C777E9"/>
    <w:rsid w:val="00C77804"/>
    <w:rsid w:val="00C80A69"/>
    <w:rsid w:val="00C80A72"/>
    <w:rsid w:val="00C80AF3"/>
    <w:rsid w:val="00C8110D"/>
    <w:rsid w:val="00C81331"/>
    <w:rsid w:val="00C81975"/>
    <w:rsid w:val="00C81BF0"/>
    <w:rsid w:val="00C823A0"/>
    <w:rsid w:val="00C82540"/>
    <w:rsid w:val="00C82624"/>
    <w:rsid w:val="00C82EBF"/>
    <w:rsid w:val="00C82ED3"/>
    <w:rsid w:val="00C82FB5"/>
    <w:rsid w:val="00C83405"/>
    <w:rsid w:val="00C83613"/>
    <w:rsid w:val="00C83958"/>
    <w:rsid w:val="00C83C1E"/>
    <w:rsid w:val="00C83F9A"/>
    <w:rsid w:val="00C84324"/>
    <w:rsid w:val="00C8434D"/>
    <w:rsid w:val="00C843AE"/>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6CC"/>
    <w:rsid w:val="00C8771A"/>
    <w:rsid w:val="00C87A68"/>
    <w:rsid w:val="00C87C1D"/>
    <w:rsid w:val="00C904A8"/>
    <w:rsid w:val="00C90603"/>
    <w:rsid w:val="00C90DA1"/>
    <w:rsid w:val="00C90F11"/>
    <w:rsid w:val="00C9131E"/>
    <w:rsid w:val="00C915A0"/>
    <w:rsid w:val="00C9185A"/>
    <w:rsid w:val="00C919DA"/>
    <w:rsid w:val="00C91A1D"/>
    <w:rsid w:val="00C91AB0"/>
    <w:rsid w:val="00C91BE3"/>
    <w:rsid w:val="00C91D96"/>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3DCB"/>
    <w:rsid w:val="00C941E2"/>
    <w:rsid w:val="00C942CD"/>
    <w:rsid w:val="00C945E1"/>
    <w:rsid w:val="00C95083"/>
    <w:rsid w:val="00C953CB"/>
    <w:rsid w:val="00C95639"/>
    <w:rsid w:val="00C95761"/>
    <w:rsid w:val="00C95ED5"/>
    <w:rsid w:val="00C96257"/>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78"/>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A0B"/>
    <w:rsid w:val="00CA2EE2"/>
    <w:rsid w:val="00CA31FE"/>
    <w:rsid w:val="00CA326D"/>
    <w:rsid w:val="00CA3AD1"/>
    <w:rsid w:val="00CA3CDD"/>
    <w:rsid w:val="00CA3DCC"/>
    <w:rsid w:val="00CA404F"/>
    <w:rsid w:val="00CA463C"/>
    <w:rsid w:val="00CA474B"/>
    <w:rsid w:val="00CA4760"/>
    <w:rsid w:val="00CA4863"/>
    <w:rsid w:val="00CA4C2D"/>
    <w:rsid w:val="00CA4C6A"/>
    <w:rsid w:val="00CA51C3"/>
    <w:rsid w:val="00CA5B28"/>
    <w:rsid w:val="00CA5C58"/>
    <w:rsid w:val="00CA5CEA"/>
    <w:rsid w:val="00CA5D19"/>
    <w:rsid w:val="00CA633D"/>
    <w:rsid w:val="00CA63D9"/>
    <w:rsid w:val="00CA6759"/>
    <w:rsid w:val="00CA6D75"/>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5F8"/>
    <w:rsid w:val="00CB2643"/>
    <w:rsid w:val="00CB2775"/>
    <w:rsid w:val="00CB2C36"/>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A5B"/>
    <w:rsid w:val="00CB4AED"/>
    <w:rsid w:val="00CB4D0B"/>
    <w:rsid w:val="00CB4FC3"/>
    <w:rsid w:val="00CB50D9"/>
    <w:rsid w:val="00CB52FD"/>
    <w:rsid w:val="00CB5470"/>
    <w:rsid w:val="00CB56EC"/>
    <w:rsid w:val="00CB56F2"/>
    <w:rsid w:val="00CB5858"/>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02A"/>
    <w:rsid w:val="00CC1463"/>
    <w:rsid w:val="00CC158D"/>
    <w:rsid w:val="00CC168E"/>
    <w:rsid w:val="00CC19BB"/>
    <w:rsid w:val="00CC1C59"/>
    <w:rsid w:val="00CC1D4B"/>
    <w:rsid w:val="00CC1E96"/>
    <w:rsid w:val="00CC20BF"/>
    <w:rsid w:val="00CC2255"/>
    <w:rsid w:val="00CC237C"/>
    <w:rsid w:val="00CC246F"/>
    <w:rsid w:val="00CC25A8"/>
    <w:rsid w:val="00CC263C"/>
    <w:rsid w:val="00CC2C4F"/>
    <w:rsid w:val="00CC2E07"/>
    <w:rsid w:val="00CC31E7"/>
    <w:rsid w:val="00CC3491"/>
    <w:rsid w:val="00CC36C8"/>
    <w:rsid w:val="00CC3A21"/>
    <w:rsid w:val="00CC3A34"/>
    <w:rsid w:val="00CC3CEC"/>
    <w:rsid w:val="00CC3DC2"/>
    <w:rsid w:val="00CC40EB"/>
    <w:rsid w:val="00CC4179"/>
    <w:rsid w:val="00CC4225"/>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9C2"/>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47C"/>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1EFB"/>
    <w:rsid w:val="00CD2013"/>
    <w:rsid w:val="00CD208C"/>
    <w:rsid w:val="00CD2242"/>
    <w:rsid w:val="00CD22BE"/>
    <w:rsid w:val="00CD249B"/>
    <w:rsid w:val="00CD2523"/>
    <w:rsid w:val="00CD26B5"/>
    <w:rsid w:val="00CD2912"/>
    <w:rsid w:val="00CD291D"/>
    <w:rsid w:val="00CD2C3B"/>
    <w:rsid w:val="00CD2E1F"/>
    <w:rsid w:val="00CD2E59"/>
    <w:rsid w:val="00CD2EB3"/>
    <w:rsid w:val="00CD30ED"/>
    <w:rsid w:val="00CD3197"/>
    <w:rsid w:val="00CD34DD"/>
    <w:rsid w:val="00CD34FA"/>
    <w:rsid w:val="00CD3544"/>
    <w:rsid w:val="00CD3D2F"/>
    <w:rsid w:val="00CD3E8B"/>
    <w:rsid w:val="00CD41DD"/>
    <w:rsid w:val="00CD477A"/>
    <w:rsid w:val="00CD47F2"/>
    <w:rsid w:val="00CD4E1C"/>
    <w:rsid w:val="00CD4E6E"/>
    <w:rsid w:val="00CD4EBB"/>
    <w:rsid w:val="00CD5240"/>
    <w:rsid w:val="00CD5571"/>
    <w:rsid w:val="00CD5991"/>
    <w:rsid w:val="00CD5AC0"/>
    <w:rsid w:val="00CD5DA8"/>
    <w:rsid w:val="00CD5DAA"/>
    <w:rsid w:val="00CD5E20"/>
    <w:rsid w:val="00CD5F0A"/>
    <w:rsid w:val="00CD5F4D"/>
    <w:rsid w:val="00CD61DA"/>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7A3"/>
    <w:rsid w:val="00CE091F"/>
    <w:rsid w:val="00CE09C2"/>
    <w:rsid w:val="00CE0A3E"/>
    <w:rsid w:val="00CE0BE4"/>
    <w:rsid w:val="00CE1128"/>
    <w:rsid w:val="00CE1253"/>
    <w:rsid w:val="00CE140F"/>
    <w:rsid w:val="00CE1525"/>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61A"/>
    <w:rsid w:val="00CE3B33"/>
    <w:rsid w:val="00CE3C8A"/>
    <w:rsid w:val="00CE3D2A"/>
    <w:rsid w:val="00CE436D"/>
    <w:rsid w:val="00CE44A8"/>
    <w:rsid w:val="00CE48FA"/>
    <w:rsid w:val="00CE495C"/>
    <w:rsid w:val="00CE516C"/>
    <w:rsid w:val="00CE5216"/>
    <w:rsid w:val="00CE52E3"/>
    <w:rsid w:val="00CE5986"/>
    <w:rsid w:val="00CE5DD1"/>
    <w:rsid w:val="00CE5E30"/>
    <w:rsid w:val="00CE5E85"/>
    <w:rsid w:val="00CE5FAA"/>
    <w:rsid w:val="00CE6376"/>
    <w:rsid w:val="00CE63FA"/>
    <w:rsid w:val="00CE6EC3"/>
    <w:rsid w:val="00CE6EEE"/>
    <w:rsid w:val="00CE7572"/>
    <w:rsid w:val="00CE76EE"/>
    <w:rsid w:val="00CE7846"/>
    <w:rsid w:val="00CE7B52"/>
    <w:rsid w:val="00CE7E4D"/>
    <w:rsid w:val="00CE7E70"/>
    <w:rsid w:val="00CF00E5"/>
    <w:rsid w:val="00CF0243"/>
    <w:rsid w:val="00CF02A7"/>
    <w:rsid w:val="00CF02FB"/>
    <w:rsid w:val="00CF0607"/>
    <w:rsid w:val="00CF0D39"/>
    <w:rsid w:val="00CF0DB8"/>
    <w:rsid w:val="00CF0E85"/>
    <w:rsid w:val="00CF0FAC"/>
    <w:rsid w:val="00CF0FFE"/>
    <w:rsid w:val="00CF101F"/>
    <w:rsid w:val="00CF10DD"/>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4A2"/>
    <w:rsid w:val="00CF2501"/>
    <w:rsid w:val="00CF255C"/>
    <w:rsid w:val="00CF2631"/>
    <w:rsid w:val="00CF26B2"/>
    <w:rsid w:val="00CF27A9"/>
    <w:rsid w:val="00CF27DB"/>
    <w:rsid w:val="00CF29EB"/>
    <w:rsid w:val="00CF2D06"/>
    <w:rsid w:val="00CF3014"/>
    <w:rsid w:val="00CF36BD"/>
    <w:rsid w:val="00CF3769"/>
    <w:rsid w:val="00CF3C30"/>
    <w:rsid w:val="00CF4263"/>
    <w:rsid w:val="00CF547E"/>
    <w:rsid w:val="00CF5895"/>
    <w:rsid w:val="00CF5954"/>
    <w:rsid w:val="00CF5979"/>
    <w:rsid w:val="00CF5A41"/>
    <w:rsid w:val="00CF5B65"/>
    <w:rsid w:val="00CF5BD9"/>
    <w:rsid w:val="00CF5D8A"/>
    <w:rsid w:val="00CF5D99"/>
    <w:rsid w:val="00CF5E64"/>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CF7F71"/>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1C3"/>
    <w:rsid w:val="00D015EF"/>
    <w:rsid w:val="00D01688"/>
    <w:rsid w:val="00D016DD"/>
    <w:rsid w:val="00D016F5"/>
    <w:rsid w:val="00D01865"/>
    <w:rsid w:val="00D01AD7"/>
    <w:rsid w:val="00D01DEF"/>
    <w:rsid w:val="00D01E2C"/>
    <w:rsid w:val="00D01E4D"/>
    <w:rsid w:val="00D01E95"/>
    <w:rsid w:val="00D01F9A"/>
    <w:rsid w:val="00D02198"/>
    <w:rsid w:val="00D0238E"/>
    <w:rsid w:val="00D0239F"/>
    <w:rsid w:val="00D02489"/>
    <w:rsid w:val="00D0325B"/>
    <w:rsid w:val="00D03C56"/>
    <w:rsid w:val="00D03E40"/>
    <w:rsid w:val="00D04064"/>
    <w:rsid w:val="00D04154"/>
    <w:rsid w:val="00D0441A"/>
    <w:rsid w:val="00D04509"/>
    <w:rsid w:val="00D04ABA"/>
    <w:rsid w:val="00D04AEC"/>
    <w:rsid w:val="00D05038"/>
    <w:rsid w:val="00D050ED"/>
    <w:rsid w:val="00D05236"/>
    <w:rsid w:val="00D05591"/>
    <w:rsid w:val="00D055E1"/>
    <w:rsid w:val="00D0579D"/>
    <w:rsid w:val="00D057AE"/>
    <w:rsid w:val="00D05F13"/>
    <w:rsid w:val="00D05F34"/>
    <w:rsid w:val="00D0601D"/>
    <w:rsid w:val="00D062BC"/>
    <w:rsid w:val="00D0659A"/>
    <w:rsid w:val="00D065A0"/>
    <w:rsid w:val="00D065B5"/>
    <w:rsid w:val="00D07105"/>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AEF"/>
    <w:rsid w:val="00D10D79"/>
    <w:rsid w:val="00D10E13"/>
    <w:rsid w:val="00D110A2"/>
    <w:rsid w:val="00D1136C"/>
    <w:rsid w:val="00D11476"/>
    <w:rsid w:val="00D118DD"/>
    <w:rsid w:val="00D11A1C"/>
    <w:rsid w:val="00D11BF4"/>
    <w:rsid w:val="00D11CC5"/>
    <w:rsid w:val="00D11F64"/>
    <w:rsid w:val="00D12070"/>
    <w:rsid w:val="00D1221A"/>
    <w:rsid w:val="00D1221D"/>
    <w:rsid w:val="00D123A9"/>
    <w:rsid w:val="00D123EC"/>
    <w:rsid w:val="00D1268D"/>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59F"/>
    <w:rsid w:val="00D148DD"/>
    <w:rsid w:val="00D14E4A"/>
    <w:rsid w:val="00D1520E"/>
    <w:rsid w:val="00D154B4"/>
    <w:rsid w:val="00D15578"/>
    <w:rsid w:val="00D158A2"/>
    <w:rsid w:val="00D15E75"/>
    <w:rsid w:val="00D16080"/>
    <w:rsid w:val="00D160C6"/>
    <w:rsid w:val="00D161E6"/>
    <w:rsid w:val="00D16440"/>
    <w:rsid w:val="00D166A4"/>
    <w:rsid w:val="00D16B2F"/>
    <w:rsid w:val="00D16C40"/>
    <w:rsid w:val="00D16E07"/>
    <w:rsid w:val="00D1788B"/>
    <w:rsid w:val="00D178EB"/>
    <w:rsid w:val="00D17923"/>
    <w:rsid w:val="00D179CA"/>
    <w:rsid w:val="00D17DB7"/>
    <w:rsid w:val="00D17EF9"/>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64B"/>
    <w:rsid w:val="00D2475A"/>
    <w:rsid w:val="00D24874"/>
    <w:rsid w:val="00D24920"/>
    <w:rsid w:val="00D24D69"/>
    <w:rsid w:val="00D24F74"/>
    <w:rsid w:val="00D25094"/>
    <w:rsid w:val="00D250D2"/>
    <w:rsid w:val="00D250E9"/>
    <w:rsid w:val="00D250EF"/>
    <w:rsid w:val="00D25168"/>
    <w:rsid w:val="00D253E3"/>
    <w:rsid w:val="00D254B7"/>
    <w:rsid w:val="00D256E6"/>
    <w:rsid w:val="00D25773"/>
    <w:rsid w:val="00D257D5"/>
    <w:rsid w:val="00D25961"/>
    <w:rsid w:val="00D25CBB"/>
    <w:rsid w:val="00D25CCA"/>
    <w:rsid w:val="00D25DFC"/>
    <w:rsid w:val="00D26150"/>
    <w:rsid w:val="00D2624E"/>
    <w:rsid w:val="00D2641F"/>
    <w:rsid w:val="00D265C6"/>
    <w:rsid w:val="00D267A3"/>
    <w:rsid w:val="00D26863"/>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2C4"/>
    <w:rsid w:val="00D31348"/>
    <w:rsid w:val="00D314AD"/>
    <w:rsid w:val="00D31582"/>
    <w:rsid w:val="00D31BDD"/>
    <w:rsid w:val="00D32039"/>
    <w:rsid w:val="00D32151"/>
    <w:rsid w:val="00D324FC"/>
    <w:rsid w:val="00D32558"/>
    <w:rsid w:val="00D32912"/>
    <w:rsid w:val="00D32A27"/>
    <w:rsid w:val="00D32D11"/>
    <w:rsid w:val="00D32F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7"/>
    <w:rsid w:val="00D3552E"/>
    <w:rsid w:val="00D3553D"/>
    <w:rsid w:val="00D3576B"/>
    <w:rsid w:val="00D35B03"/>
    <w:rsid w:val="00D35C4C"/>
    <w:rsid w:val="00D35FD5"/>
    <w:rsid w:val="00D3611E"/>
    <w:rsid w:val="00D361A7"/>
    <w:rsid w:val="00D36372"/>
    <w:rsid w:val="00D364B6"/>
    <w:rsid w:val="00D36A01"/>
    <w:rsid w:val="00D36A0C"/>
    <w:rsid w:val="00D36ADA"/>
    <w:rsid w:val="00D36E44"/>
    <w:rsid w:val="00D36F14"/>
    <w:rsid w:val="00D3721A"/>
    <w:rsid w:val="00D3736D"/>
    <w:rsid w:val="00D37550"/>
    <w:rsid w:val="00D376ED"/>
    <w:rsid w:val="00D37715"/>
    <w:rsid w:val="00D37732"/>
    <w:rsid w:val="00D37B46"/>
    <w:rsid w:val="00D400B0"/>
    <w:rsid w:val="00D4030A"/>
    <w:rsid w:val="00D403C0"/>
    <w:rsid w:val="00D4075C"/>
    <w:rsid w:val="00D40A8A"/>
    <w:rsid w:val="00D40CD6"/>
    <w:rsid w:val="00D40CE6"/>
    <w:rsid w:val="00D40E31"/>
    <w:rsid w:val="00D40F7B"/>
    <w:rsid w:val="00D412B0"/>
    <w:rsid w:val="00D41313"/>
    <w:rsid w:val="00D41445"/>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A95"/>
    <w:rsid w:val="00D44B15"/>
    <w:rsid w:val="00D44B2B"/>
    <w:rsid w:val="00D44B5D"/>
    <w:rsid w:val="00D4517E"/>
    <w:rsid w:val="00D451C9"/>
    <w:rsid w:val="00D4543F"/>
    <w:rsid w:val="00D454A7"/>
    <w:rsid w:val="00D45502"/>
    <w:rsid w:val="00D45508"/>
    <w:rsid w:val="00D45691"/>
    <w:rsid w:val="00D457C5"/>
    <w:rsid w:val="00D4589B"/>
    <w:rsid w:val="00D45B17"/>
    <w:rsid w:val="00D45D89"/>
    <w:rsid w:val="00D45EFB"/>
    <w:rsid w:val="00D460EB"/>
    <w:rsid w:val="00D463E2"/>
    <w:rsid w:val="00D4659C"/>
    <w:rsid w:val="00D46635"/>
    <w:rsid w:val="00D468D0"/>
    <w:rsid w:val="00D46AE2"/>
    <w:rsid w:val="00D46C8F"/>
    <w:rsid w:val="00D46FF3"/>
    <w:rsid w:val="00D47073"/>
    <w:rsid w:val="00D470DA"/>
    <w:rsid w:val="00D479E4"/>
    <w:rsid w:val="00D47AEB"/>
    <w:rsid w:val="00D47B4A"/>
    <w:rsid w:val="00D47CBD"/>
    <w:rsid w:val="00D47D2F"/>
    <w:rsid w:val="00D500FA"/>
    <w:rsid w:val="00D502A6"/>
    <w:rsid w:val="00D502C1"/>
    <w:rsid w:val="00D502DD"/>
    <w:rsid w:val="00D503A9"/>
    <w:rsid w:val="00D503FC"/>
    <w:rsid w:val="00D50674"/>
    <w:rsid w:val="00D506BF"/>
    <w:rsid w:val="00D506D1"/>
    <w:rsid w:val="00D506F5"/>
    <w:rsid w:val="00D50B35"/>
    <w:rsid w:val="00D50C41"/>
    <w:rsid w:val="00D50CCE"/>
    <w:rsid w:val="00D50F49"/>
    <w:rsid w:val="00D50FEC"/>
    <w:rsid w:val="00D519F9"/>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B7"/>
    <w:rsid w:val="00D539DD"/>
    <w:rsid w:val="00D53E5D"/>
    <w:rsid w:val="00D53FF4"/>
    <w:rsid w:val="00D5468E"/>
    <w:rsid w:val="00D54A84"/>
    <w:rsid w:val="00D54BF9"/>
    <w:rsid w:val="00D54E5B"/>
    <w:rsid w:val="00D54F22"/>
    <w:rsid w:val="00D5500B"/>
    <w:rsid w:val="00D5547D"/>
    <w:rsid w:val="00D55572"/>
    <w:rsid w:val="00D5560D"/>
    <w:rsid w:val="00D55751"/>
    <w:rsid w:val="00D557C6"/>
    <w:rsid w:val="00D557EE"/>
    <w:rsid w:val="00D5583B"/>
    <w:rsid w:val="00D55AA4"/>
    <w:rsid w:val="00D55AB3"/>
    <w:rsid w:val="00D5640B"/>
    <w:rsid w:val="00D56811"/>
    <w:rsid w:val="00D56C12"/>
    <w:rsid w:val="00D57040"/>
    <w:rsid w:val="00D57446"/>
    <w:rsid w:val="00D576BC"/>
    <w:rsid w:val="00D579A6"/>
    <w:rsid w:val="00D579CC"/>
    <w:rsid w:val="00D57A73"/>
    <w:rsid w:val="00D57D22"/>
    <w:rsid w:val="00D60235"/>
    <w:rsid w:val="00D60339"/>
    <w:rsid w:val="00D6035A"/>
    <w:rsid w:val="00D6053E"/>
    <w:rsid w:val="00D60564"/>
    <w:rsid w:val="00D6069B"/>
    <w:rsid w:val="00D6083C"/>
    <w:rsid w:val="00D6088B"/>
    <w:rsid w:val="00D60C5B"/>
    <w:rsid w:val="00D60EED"/>
    <w:rsid w:val="00D60F21"/>
    <w:rsid w:val="00D615AD"/>
    <w:rsid w:val="00D617CC"/>
    <w:rsid w:val="00D61820"/>
    <w:rsid w:val="00D6183D"/>
    <w:rsid w:val="00D61A02"/>
    <w:rsid w:val="00D61B45"/>
    <w:rsid w:val="00D62208"/>
    <w:rsid w:val="00D625F2"/>
    <w:rsid w:val="00D62AAF"/>
    <w:rsid w:val="00D62B8A"/>
    <w:rsid w:val="00D634A7"/>
    <w:rsid w:val="00D634E9"/>
    <w:rsid w:val="00D636AA"/>
    <w:rsid w:val="00D6383B"/>
    <w:rsid w:val="00D63BB6"/>
    <w:rsid w:val="00D63CDA"/>
    <w:rsid w:val="00D643C5"/>
    <w:rsid w:val="00D64791"/>
    <w:rsid w:val="00D647D7"/>
    <w:rsid w:val="00D6480C"/>
    <w:rsid w:val="00D64A46"/>
    <w:rsid w:val="00D64B5A"/>
    <w:rsid w:val="00D64CE8"/>
    <w:rsid w:val="00D64F53"/>
    <w:rsid w:val="00D65064"/>
    <w:rsid w:val="00D6563A"/>
    <w:rsid w:val="00D656B9"/>
    <w:rsid w:val="00D65BA6"/>
    <w:rsid w:val="00D65D32"/>
    <w:rsid w:val="00D65E4D"/>
    <w:rsid w:val="00D66036"/>
    <w:rsid w:val="00D66132"/>
    <w:rsid w:val="00D66287"/>
    <w:rsid w:val="00D662C9"/>
    <w:rsid w:val="00D665A3"/>
    <w:rsid w:val="00D66CDA"/>
    <w:rsid w:val="00D66CDB"/>
    <w:rsid w:val="00D66EFF"/>
    <w:rsid w:val="00D66F39"/>
    <w:rsid w:val="00D674E2"/>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CF2"/>
    <w:rsid w:val="00D76E51"/>
    <w:rsid w:val="00D7703D"/>
    <w:rsid w:val="00D7733F"/>
    <w:rsid w:val="00D776D4"/>
    <w:rsid w:val="00D77800"/>
    <w:rsid w:val="00D7796E"/>
    <w:rsid w:val="00D779F9"/>
    <w:rsid w:val="00D77BBF"/>
    <w:rsid w:val="00D77CBF"/>
    <w:rsid w:val="00D8040B"/>
    <w:rsid w:val="00D80512"/>
    <w:rsid w:val="00D80567"/>
    <w:rsid w:val="00D80623"/>
    <w:rsid w:val="00D80889"/>
    <w:rsid w:val="00D80912"/>
    <w:rsid w:val="00D809AE"/>
    <w:rsid w:val="00D80AF6"/>
    <w:rsid w:val="00D80C3D"/>
    <w:rsid w:val="00D80FB0"/>
    <w:rsid w:val="00D81071"/>
    <w:rsid w:val="00D812B7"/>
    <w:rsid w:val="00D81550"/>
    <w:rsid w:val="00D818DA"/>
    <w:rsid w:val="00D818DD"/>
    <w:rsid w:val="00D819C0"/>
    <w:rsid w:val="00D81DF1"/>
    <w:rsid w:val="00D820EF"/>
    <w:rsid w:val="00D8231D"/>
    <w:rsid w:val="00D82569"/>
    <w:rsid w:val="00D825DD"/>
    <w:rsid w:val="00D82658"/>
    <w:rsid w:val="00D8297C"/>
    <w:rsid w:val="00D82A80"/>
    <w:rsid w:val="00D8303D"/>
    <w:rsid w:val="00D831DD"/>
    <w:rsid w:val="00D832A1"/>
    <w:rsid w:val="00D832D6"/>
    <w:rsid w:val="00D83420"/>
    <w:rsid w:val="00D83753"/>
    <w:rsid w:val="00D83BC6"/>
    <w:rsid w:val="00D84463"/>
    <w:rsid w:val="00D8455B"/>
    <w:rsid w:val="00D845B3"/>
    <w:rsid w:val="00D849DC"/>
    <w:rsid w:val="00D84A7E"/>
    <w:rsid w:val="00D84C1F"/>
    <w:rsid w:val="00D84E7E"/>
    <w:rsid w:val="00D850FE"/>
    <w:rsid w:val="00D85333"/>
    <w:rsid w:val="00D85500"/>
    <w:rsid w:val="00D8562E"/>
    <w:rsid w:val="00D85B61"/>
    <w:rsid w:val="00D85FDD"/>
    <w:rsid w:val="00D8610D"/>
    <w:rsid w:val="00D862D7"/>
    <w:rsid w:val="00D866CC"/>
    <w:rsid w:val="00D86929"/>
    <w:rsid w:val="00D869CB"/>
    <w:rsid w:val="00D86AF6"/>
    <w:rsid w:val="00D86CDC"/>
    <w:rsid w:val="00D86D0A"/>
    <w:rsid w:val="00D870FF"/>
    <w:rsid w:val="00D874B9"/>
    <w:rsid w:val="00D879F1"/>
    <w:rsid w:val="00D87A10"/>
    <w:rsid w:val="00D87A6E"/>
    <w:rsid w:val="00D87D25"/>
    <w:rsid w:val="00D87EAA"/>
    <w:rsid w:val="00D87F3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6D"/>
    <w:rsid w:val="00D93092"/>
    <w:rsid w:val="00D930B9"/>
    <w:rsid w:val="00D937F1"/>
    <w:rsid w:val="00D93FD0"/>
    <w:rsid w:val="00D940D6"/>
    <w:rsid w:val="00D941A4"/>
    <w:rsid w:val="00D944F1"/>
    <w:rsid w:val="00D945AF"/>
    <w:rsid w:val="00D9467B"/>
    <w:rsid w:val="00D9471D"/>
    <w:rsid w:val="00D94A2A"/>
    <w:rsid w:val="00D94A4A"/>
    <w:rsid w:val="00D94A8C"/>
    <w:rsid w:val="00D94BA6"/>
    <w:rsid w:val="00D94C8A"/>
    <w:rsid w:val="00D94E09"/>
    <w:rsid w:val="00D94E8F"/>
    <w:rsid w:val="00D94F9F"/>
    <w:rsid w:val="00D95051"/>
    <w:rsid w:val="00D9508E"/>
    <w:rsid w:val="00D95285"/>
    <w:rsid w:val="00D95460"/>
    <w:rsid w:val="00D95963"/>
    <w:rsid w:val="00D95B84"/>
    <w:rsid w:val="00D95CB4"/>
    <w:rsid w:val="00D95E94"/>
    <w:rsid w:val="00D95F9E"/>
    <w:rsid w:val="00D96231"/>
    <w:rsid w:val="00D96714"/>
    <w:rsid w:val="00D9685D"/>
    <w:rsid w:val="00D969F4"/>
    <w:rsid w:val="00D96AFE"/>
    <w:rsid w:val="00D96EA9"/>
    <w:rsid w:val="00D97320"/>
    <w:rsid w:val="00D976D4"/>
    <w:rsid w:val="00D9784A"/>
    <w:rsid w:val="00D978E5"/>
    <w:rsid w:val="00D97D00"/>
    <w:rsid w:val="00D97EFE"/>
    <w:rsid w:val="00DA008F"/>
    <w:rsid w:val="00DA01BF"/>
    <w:rsid w:val="00DA08BB"/>
    <w:rsid w:val="00DA09AF"/>
    <w:rsid w:val="00DA09D2"/>
    <w:rsid w:val="00DA0B44"/>
    <w:rsid w:val="00DA138E"/>
    <w:rsid w:val="00DA14F6"/>
    <w:rsid w:val="00DA1801"/>
    <w:rsid w:val="00DA1803"/>
    <w:rsid w:val="00DA1923"/>
    <w:rsid w:val="00DA1F2D"/>
    <w:rsid w:val="00DA1F83"/>
    <w:rsid w:val="00DA2176"/>
    <w:rsid w:val="00DA2223"/>
    <w:rsid w:val="00DA22ED"/>
    <w:rsid w:val="00DA23F0"/>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A6"/>
    <w:rsid w:val="00DA43F1"/>
    <w:rsid w:val="00DA4549"/>
    <w:rsid w:val="00DA455E"/>
    <w:rsid w:val="00DA4759"/>
    <w:rsid w:val="00DA48EF"/>
    <w:rsid w:val="00DA49CA"/>
    <w:rsid w:val="00DA49CF"/>
    <w:rsid w:val="00DA5281"/>
    <w:rsid w:val="00DA5446"/>
    <w:rsid w:val="00DA5E4B"/>
    <w:rsid w:val="00DA6189"/>
    <w:rsid w:val="00DA69C5"/>
    <w:rsid w:val="00DA6A3D"/>
    <w:rsid w:val="00DA7613"/>
    <w:rsid w:val="00DA7622"/>
    <w:rsid w:val="00DA7637"/>
    <w:rsid w:val="00DA77EB"/>
    <w:rsid w:val="00DA7830"/>
    <w:rsid w:val="00DA7BE9"/>
    <w:rsid w:val="00DA7C43"/>
    <w:rsid w:val="00DA7D70"/>
    <w:rsid w:val="00DA7E37"/>
    <w:rsid w:val="00DA7FD7"/>
    <w:rsid w:val="00DB0259"/>
    <w:rsid w:val="00DB072F"/>
    <w:rsid w:val="00DB07EE"/>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396"/>
    <w:rsid w:val="00DB24BC"/>
    <w:rsid w:val="00DB256C"/>
    <w:rsid w:val="00DB27C6"/>
    <w:rsid w:val="00DB28E3"/>
    <w:rsid w:val="00DB3507"/>
    <w:rsid w:val="00DB37CD"/>
    <w:rsid w:val="00DB39D1"/>
    <w:rsid w:val="00DB3F0A"/>
    <w:rsid w:val="00DB41CC"/>
    <w:rsid w:val="00DB44E6"/>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4D8"/>
    <w:rsid w:val="00DB68DD"/>
    <w:rsid w:val="00DB6958"/>
    <w:rsid w:val="00DB6B9B"/>
    <w:rsid w:val="00DB6BDA"/>
    <w:rsid w:val="00DB6E0A"/>
    <w:rsid w:val="00DB6F45"/>
    <w:rsid w:val="00DB7168"/>
    <w:rsid w:val="00DB73CB"/>
    <w:rsid w:val="00DB76E4"/>
    <w:rsid w:val="00DB7713"/>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813"/>
    <w:rsid w:val="00DC1883"/>
    <w:rsid w:val="00DC1B38"/>
    <w:rsid w:val="00DC1BA2"/>
    <w:rsid w:val="00DC1BD3"/>
    <w:rsid w:val="00DC1C8D"/>
    <w:rsid w:val="00DC22CF"/>
    <w:rsid w:val="00DC2492"/>
    <w:rsid w:val="00DC252C"/>
    <w:rsid w:val="00DC25B5"/>
    <w:rsid w:val="00DC26F6"/>
    <w:rsid w:val="00DC27BC"/>
    <w:rsid w:val="00DC28A1"/>
    <w:rsid w:val="00DC2904"/>
    <w:rsid w:val="00DC2926"/>
    <w:rsid w:val="00DC2DC7"/>
    <w:rsid w:val="00DC2E42"/>
    <w:rsid w:val="00DC31C7"/>
    <w:rsid w:val="00DC31E8"/>
    <w:rsid w:val="00DC3405"/>
    <w:rsid w:val="00DC358E"/>
    <w:rsid w:val="00DC35AC"/>
    <w:rsid w:val="00DC39A9"/>
    <w:rsid w:val="00DC39F8"/>
    <w:rsid w:val="00DC3A72"/>
    <w:rsid w:val="00DC3C0D"/>
    <w:rsid w:val="00DC3C85"/>
    <w:rsid w:val="00DC3CEC"/>
    <w:rsid w:val="00DC3E91"/>
    <w:rsid w:val="00DC4063"/>
    <w:rsid w:val="00DC409B"/>
    <w:rsid w:val="00DC4401"/>
    <w:rsid w:val="00DC4502"/>
    <w:rsid w:val="00DC479B"/>
    <w:rsid w:val="00DC487F"/>
    <w:rsid w:val="00DC4BFC"/>
    <w:rsid w:val="00DC4C60"/>
    <w:rsid w:val="00DC4FAC"/>
    <w:rsid w:val="00DC511F"/>
    <w:rsid w:val="00DC5345"/>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021"/>
    <w:rsid w:val="00DC742E"/>
    <w:rsid w:val="00DC78B7"/>
    <w:rsid w:val="00DC7DCF"/>
    <w:rsid w:val="00DC7FD6"/>
    <w:rsid w:val="00DD0135"/>
    <w:rsid w:val="00DD01EB"/>
    <w:rsid w:val="00DD0249"/>
    <w:rsid w:val="00DD042F"/>
    <w:rsid w:val="00DD05DC"/>
    <w:rsid w:val="00DD061A"/>
    <w:rsid w:val="00DD07F0"/>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97A"/>
    <w:rsid w:val="00DD3AB4"/>
    <w:rsid w:val="00DD3AEB"/>
    <w:rsid w:val="00DD3C15"/>
    <w:rsid w:val="00DD4022"/>
    <w:rsid w:val="00DD419B"/>
    <w:rsid w:val="00DD42BA"/>
    <w:rsid w:val="00DD453D"/>
    <w:rsid w:val="00DD4556"/>
    <w:rsid w:val="00DD4664"/>
    <w:rsid w:val="00DD473F"/>
    <w:rsid w:val="00DD478F"/>
    <w:rsid w:val="00DD4901"/>
    <w:rsid w:val="00DD49C0"/>
    <w:rsid w:val="00DD49E2"/>
    <w:rsid w:val="00DD4BE6"/>
    <w:rsid w:val="00DD4C85"/>
    <w:rsid w:val="00DD513E"/>
    <w:rsid w:val="00DD55DE"/>
    <w:rsid w:val="00DD577E"/>
    <w:rsid w:val="00DD57F6"/>
    <w:rsid w:val="00DD5812"/>
    <w:rsid w:val="00DD58DE"/>
    <w:rsid w:val="00DD59C0"/>
    <w:rsid w:val="00DD5ABC"/>
    <w:rsid w:val="00DD60CD"/>
    <w:rsid w:val="00DD6C24"/>
    <w:rsid w:val="00DD70F4"/>
    <w:rsid w:val="00DD7249"/>
    <w:rsid w:val="00DD786C"/>
    <w:rsid w:val="00DD7FB5"/>
    <w:rsid w:val="00DE0556"/>
    <w:rsid w:val="00DE074F"/>
    <w:rsid w:val="00DE07D7"/>
    <w:rsid w:val="00DE0B91"/>
    <w:rsid w:val="00DE0CD8"/>
    <w:rsid w:val="00DE0EA8"/>
    <w:rsid w:val="00DE110E"/>
    <w:rsid w:val="00DE12F3"/>
    <w:rsid w:val="00DE1911"/>
    <w:rsid w:val="00DE1B4F"/>
    <w:rsid w:val="00DE1D2D"/>
    <w:rsid w:val="00DE1D7C"/>
    <w:rsid w:val="00DE2066"/>
    <w:rsid w:val="00DE2408"/>
    <w:rsid w:val="00DE28F2"/>
    <w:rsid w:val="00DE291A"/>
    <w:rsid w:val="00DE2928"/>
    <w:rsid w:val="00DE2C38"/>
    <w:rsid w:val="00DE2FDE"/>
    <w:rsid w:val="00DE305A"/>
    <w:rsid w:val="00DE30C2"/>
    <w:rsid w:val="00DE33E1"/>
    <w:rsid w:val="00DE352E"/>
    <w:rsid w:val="00DE354E"/>
    <w:rsid w:val="00DE35B6"/>
    <w:rsid w:val="00DE3600"/>
    <w:rsid w:val="00DE3658"/>
    <w:rsid w:val="00DE3660"/>
    <w:rsid w:val="00DE3678"/>
    <w:rsid w:val="00DE3740"/>
    <w:rsid w:val="00DE3825"/>
    <w:rsid w:val="00DE3B81"/>
    <w:rsid w:val="00DE3E7D"/>
    <w:rsid w:val="00DE3E98"/>
    <w:rsid w:val="00DE4462"/>
    <w:rsid w:val="00DE4561"/>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E7F73"/>
    <w:rsid w:val="00DF0007"/>
    <w:rsid w:val="00DF0008"/>
    <w:rsid w:val="00DF00A2"/>
    <w:rsid w:val="00DF0387"/>
    <w:rsid w:val="00DF05D9"/>
    <w:rsid w:val="00DF06D1"/>
    <w:rsid w:val="00DF08F5"/>
    <w:rsid w:val="00DF0AC7"/>
    <w:rsid w:val="00DF0BC6"/>
    <w:rsid w:val="00DF0D75"/>
    <w:rsid w:val="00DF1197"/>
    <w:rsid w:val="00DF1548"/>
    <w:rsid w:val="00DF16FA"/>
    <w:rsid w:val="00DF17C5"/>
    <w:rsid w:val="00DF1B32"/>
    <w:rsid w:val="00DF1D3D"/>
    <w:rsid w:val="00DF1F3B"/>
    <w:rsid w:val="00DF2199"/>
    <w:rsid w:val="00DF22B4"/>
    <w:rsid w:val="00DF24D4"/>
    <w:rsid w:val="00DF24D5"/>
    <w:rsid w:val="00DF2741"/>
    <w:rsid w:val="00DF28C3"/>
    <w:rsid w:val="00DF28CB"/>
    <w:rsid w:val="00DF2983"/>
    <w:rsid w:val="00DF2E58"/>
    <w:rsid w:val="00DF3087"/>
    <w:rsid w:val="00DF339D"/>
    <w:rsid w:val="00DF35EF"/>
    <w:rsid w:val="00DF3705"/>
    <w:rsid w:val="00DF3812"/>
    <w:rsid w:val="00DF3D7C"/>
    <w:rsid w:val="00DF3FB0"/>
    <w:rsid w:val="00DF40BD"/>
    <w:rsid w:val="00DF45F5"/>
    <w:rsid w:val="00DF4758"/>
    <w:rsid w:val="00DF48F5"/>
    <w:rsid w:val="00DF4927"/>
    <w:rsid w:val="00DF4F79"/>
    <w:rsid w:val="00DF507F"/>
    <w:rsid w:val="00DF50F0"/>
    <w:rsid w:val="00DF554D"/>
    <w:rsid w:val="00DF576F"/>
    <w:rsid w:val="00DF58BC"/>
    <w:rsid w:val="00DF5BE3"/>
    <w:rsid w:val="00DF5D06"/>
    <w:rsid w:val="00DF5E88"/>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A03"/>
    <w:rsid w:val="00DF7CA7"/>
    <w:rsid w:val="00DF7D59"/>
    <w:rsid w:val="00DF7F6D"/>
    <w:rsid w:val="00DF7F9B"/>
    <w:rsid w:val="00E003B9"/>
    <w:rsid w:val="00E003DE"/>
    <w:rsid w:val="00E005AA"/>
    <w:rsid w:val="00E0065F"/>
    <w:rsid w:val="00E0095A"/>
    <w:rsid w:val="00E00A7F"/>
    <w:rsid w:val="00E00BAB"/>
    <w:rsid w:val="00E00CA8"/>
    <w:rsid w:val="00E01174"/>
    <w:rsid w:val="00E01404"/>
    <w:rsid w:val="00E017F5"/>
    <w:rsid w:val="00E019FC"/>
    <w:rsid w:val="00E01A90"/>
    <w:rsid w:val="00E01B46"/>
    <w:rsid w:val="00E0209A"/>
    <w:rsid w:val="00E02147"/>
    <w:rsid w:val="00E0236C"/>
    <w:rsid w:val="00E023CD"/>
    <w:rsid w:val="00E02795"/>
    <w:rsid w:val="00E02815"/>
    <w:rsid w:val="00E02CF0"/>
    <w:rsid w:val="00E03095"/>
    <w:rsid w:val="00E0316F"/>
    <w:rsid w:val="00E0353D"/>
    <w:rsid w:val="00E03549"/>
    <w:rsid w:val="00E03709"/>
    <w:rsid w:val="00E0370A"/>
    <w:rsid w:val="00E03898"/>
    <w:rsid w:val="00E038F4"/>
    <w:rsid w:val="00E03AC2"/>
    <w:rsid w:val="00E04144"/>
    <w:rsid w:val="00E044A6"/>
    <w:rsid w:val="00E0470E"/>
    <w:rsid w:val="00E047D0"/>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CF6"/>
    <w:rsid w:val="00E05F66"/>
    <w:rsid w:val="00E063E2"/>
    <w:rsid w:val="00E06454"/>
    <w:rsid w:val="00E06955"/>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548"/>
    <w:rsid w:val="00E1188C"/>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9C"/>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B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06"/>
    <w:rsid w:val="00E20190"/>
    <w:rsid w:val="00E2033C"/>
    <w:rsid w:val="00E2034C"/>
    <w:rsid w:val="00E20392"/>
    <w:rsid w:val="00E204FE"/>
    <w:rsid w:val="00E206C3"/>
    <w:rsid w:val="00E206F1"/>
    <w:rsid w:val="00E20AA7"/>
    <w:rsid w:val="00E20B39"/>
    <w:rsid w:val="00E20DF1"/>
    <w:rsid w:val="00E20E9D"/>
    <w:rsid w:val="00E20FCC"/>
    <w:rsid w:val="00E211C5"/>
    <w:rsid w:val="00E21364"/>
    <w:rsid w:val="00E2168C"/>
    <w:rsid w:val="00E21697"/>
    <w:rsid w:val="00E21823"/>
    <w:rsid w:val="00E21A01"/>
    <w:rsid w:val="00E21BC5"/>
    <w:rsid w:val="00E21D31"/>
    <w:rsid w:val="00E21E37"/>
    <w:rsid w:val="00E21E5E"/>
    <w:rsid w:val="00E22096"/>
    <w:rsid w:val="00E221B9"/>
    <w:rsid w:val="00E221F8"/>
    <w:rsid w:val="00E22335"/>
    <w:rsid w:val="00E2251F"/>
    <w:rsid w:val="00E228E5"/>
    <w:rsid w:val="00E22B6E"/>
    <w:rsid w:val="00E22C48"/>
    <w:rsid w:val="00E22C52"/>
    <w:rsid w:val="00E22D99"/>
    <w:rsid w:val="00E23159"/>
    <w:rsid w:val="00E23263"/>
    <w:rsid w:val="00E23366"/>
    <w:rsid w:val="00E233F4"/>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A2"/>
    <w:rsid w:val="00E269D7"/>
    <w:rsid w:val="00E26D53"/>
    <w:rsid w:val="00E26E81"/>
    <w:rsid w:val="00E2716E"/>
    <w:rsid w:val="00E27342"/>
    <w:rsid w:val="00E27435"/>
    <w:rsid w:val="00E2767F"/>
    <w:rsid w:val="00E276DE"/>
    <w:rsid w:val="00E27828"/>
    <w:rsid w:val="00E27A53"/>
    <w:rsid w:val="00E27C79"/>
    <w:rsid w:val="00E27D41"/>
    <w:rsid w:val="00E300BD"/>
    <w:rsid w:val="00E30521"/>
    <w:rsid w:val="00E3083D"/>
    <w:rsid w:val="00E30897"/>
    <w:rsid w:val="00E309D2"/>
    <w:rsid w:val="00E30ACA"/>
    <w:rsid w:val="00E30E94"/>
    <w:rsid w:val="00E30FEA"/>
    <w:rsid w:val="00E31064"/>
    <w:rsid w:val="00E311E3"/>
    <w:rsid w:val="00E317EA"/>
    <w:rsid w:val="00E318E0"/>
    <w:rsid w:val="00E31E9C"/>
    <w:rsid w:val="00E31EC3"/>
    <w:rsid w:val="00E32127"/>
    <w:rsid w:val="00E322B5"/>
    <w:rsid w:val="00E3250E"/>
    <w:rsid w:val="00E326B6"/>
    <w:rsid w:val="00E3296B"/>
    <w:rsid w:val="00E32985"/>
    <w:rsid w:val="00E32CC7"/>
    <w:rsid w:val="00E32CE4"/>
    <w:rsid w:val="00E32EF3"/>
    <w:rsid w:val="00E32F68"/>
    <w:rsid w:val="00E33021"/>
    <w:rsid w:val="00E33491"/>
    <w:rsid w:val="00E335D5"/>
    <w:rsid w:val="00E3365E"/>
    <w:rsid w:val="00E33A4C"/>
    <w:rsid w:val="00E33A50"/>
    <w:rsid w:val="00E33BD0"/>
    <w:rsid w:val="00E33C5E"/>
    <w:rsid w:val="00E33CEC"/>
    <w:rsid w:val="00E33DE9"/>
    <w:rsid w:val="00E33E62"/>
    <w:rsid w:val="00E33F98"/>
    <w:rsid w:val="00E3403C"/>
    <w:rsid w:val="00E34156"/>
    <w:rsid w:val="00E3463D"/>
    <w:rsid w:val="00E3507E"/>
    <w:rsid w:val="00E350FC"/>
    <w:rsid w:val="00E351A5"/>
    <w:rsid w:val="00E351F9"/>
    <w:rsid w:val="00E35384"/>
    <w:rsid w:val="00E35390"/>
    <w:rsid w:val="00E3556F"/>
    <w:rsid w:val="00E3564F"/>
    <w:rsid w:val="00E356E7"/>
    <w:rsid w:val="00E35871"/>
    <w:rsid w:val="00E358E7"/>
    <w:rsid w:val="00E35AA6"/>
    <w:rsid w:val="00E35AC5"/>
    <w:rsid w:val="00E36196"/>
    <w:rsid w:val="00E362E3"/>
    <w:rsid w:val="00E36483"/>
    <w:rsid w:val="00E364E8"/>
    <w:rsid w:val="00E36A56"/>
    <w:rsid w:val="00E36D4D"/>
    <w:rsid w:val="00E36EE5"/>
    <w:rsid w:val="00E36FD9"/>
    <w:rsid w:val="00E37087"/>
    <w:rsid w:val="00E3769A"/>
    <w:rsid w:val="00E378C4"/>
    <w:rsid w:val="00E378EC"/>
    <w:rsid w:val="00E3792F"/>
    <w:rsid w:val="00E379F2"/>
    <w:rsid w:val="00E37B9B"/>
    <w:rsid w:val="00E37BA8"/>
    <w:rsid w:val="00E37F75"/>
    <w:rsid w:val="00E37FD7"/>
    <w:rsid w:val="00E4019B"/>
    <w:rsid w:val="00E4081E"/>
    <w:rsid w:val="00E408D7"/>
    <w:rsid w:val="00E40AEB"/>
    <w:rsid w:val="00E40F05"/>
    <w:rsid w:val="00E40F6D"/>
    <w:rsid w:val="00E410A5"/>
    <w:rsid w:val="00E413E9"/>
    <w:rsid w:val="00E414F3"/>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46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5E2"/>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3B7"/>
    <w:rsid w:val="00E50475"/>
    <w:rsid w:val="00E508AD"/>
    <w:rsid w:val="00E509AB"/>
    <w:rsid w:val="00E509DF"/>
    <w:rsid w:val="00E50CEC"/>
    <w:rsid w:val="00E50D48"/>
    <w:rsid w:val="00E50EF3"/>
    <w:rsid w:val="00E51B67"/>
    <w:rsid w:val="00E51C52"/>
    <w:rsid w:val="00E51C93"/>
    <w:rsid w:val="00E51E55"/>
    <w:rsid w:val="00E52544"/>
    <w:rsid w:val="00E52569"/>
    <w:rsid w:val="00E53101"/>
    <w:rsid w:val="00E53182"/>
    <w:rsid w:val="00E533B0"/>
    <w:rsid w:val="00E53404"/>
    <w:rsid w:val="00E53541"/>
    <w:rsid w:val="00E53810"/>
    <w:rsid w:val="00E539B9"/>
    <w:rsid w:val="00E53C2E"/>
    <w:rsid w:val="00E53EA5"/>
    <w:rsid w:val="00E53F1E"/>
    <w:rsid w:val="00E53F43"/>
    <w:rsid w:val="00E53F79"/>
    <w:rsid w:val="00E541D6"/>
    <w:rsid w:val="00E54255"/>
    <w:rsid w:val="00E542BD"/>
    <w:rsid w:val="00E5433A"/>
    <w:rsid w:val="00E54342"/>
    <w:rsid w:val="00E545E0"/>
    <w:rsid w:val="00E5465D"/>
    <w:rsid w:val="00E5483A"/>
    <w:rsid w:val="00E54B60"/>
    <w:rsid w:val="00E54C60"/>
    <w:rsid w:val="00E54D11"/>
    <w:rsid w:val="00E550BE"/>
    <w:rsid w:val="00E55275"/>
    <w:rsid w:val="00E552C2"/>
    <w:rsid w:val="00E55350"/>
    <w:rsid w:val="00E553FE"/>
    <w:rsid w:val="00E55679"/>
    <w:rsid w:val="00E55734"/>
    <w:rsid w:val="00E55F2E"/>
    <w:rsid w:val="00E55F8D"/>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AEA"/>
    <w:rsid w:val="00E60B51"/>
    <w:rsid w:val="00E60C56"/>
    <w:rsid w:val="00E60FA3"/>
    <w:rsid w:val="00E613AB"/>
    <w:rsid w:val="00E61450"/>
    <w:rsid w:val="00E6148E"/>
    <w:rsid w:val="00E614A7"/>
    <w:rsid w:val="00E6178E"/>
    <w:rsid w:val="00E61919"/>
    <w:rsid w:val="00E61B0B"/>
    <w:rsid w:val="00E61C4A"/>
    <w:rsid w:val="00E61D07"/>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C07"/>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D5A"/>
    <w:rsid w:val="00E66F28"/>
    <w:rsid w:val="00E67357"/>
    <w:rsid w:val="00E674BF"/>
    <w:rsid w:val="00E67998"/>
    <w:rsid w:val="00E67BA0"/>
    <w:rsid w:val="00E67D23"/>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846"/>
    <w:rsid w:val="00E71914"/>
    <w:rsid w:val="00E71A2A"/>
    <w:rsid w:val="00E71A57"/>
    <w:rsid w:val="00E71ACB"/>
    <w:rsid w:val="00E71AF8"/>
    <w:rsid w:val="00E71AFB"/>
    <w:rsid w:val="00E71CB7"/>
    <w:rsid w:val="00E71DA5"/>
    <w:rsid w:val="00E7206D"/>
    <w:rsid w:val="00E720FB"/>
    <w:rsid w:val="00E72697"/>
    <w:rsid w:val="00E72922"/>
    <w:rsid w:val="00E72926"/>
    <w:rsid w:val="00E72C50"/>
    <w:rsid w:val="00E72ECE"/>
    <w:rsid w:val="00E72F7C"/>
    <w:rsid w:val="00E7337C"/>
    <w:rsid w:val="00E73745"/>
    <w:rsid w:val="00E73865"/>
    <w:rsid w:val="00E73A7D"/>
    <w:rsid w:val="00E73BF9"/>
    <w:rsid w:val="00E73F79"/>
    <w:rsid w:val="00E74064"/>
    <w:rsid w:val="00E740BA"/>
    <w:rsid w:val="00E74148"/>
    <w:rsid w:val="00E74228"/>
    <w:rsid w:val="00E74BA6"/>
    <w:rsid w:val="00E74E78"/>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6EDB"/>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0EF6"/>
    <w:rsid w:val="00E813C0"/>
    <w:rsid w:val="00E81459"/>
    <w:rsid w:val="00E81AD9"/>
    <w:rsid w:val="00E82093"/>
    <w:rsid w:val="00E821F0"/>
    <w:rsid w:val="00E82324"/>
    <w:rsid w:val="00E82471"/>
    <w:rsid w:val="00E8265B"/>
    <w:rsid w:val="00E826FB"/>
    <w:rsid w:val="00E8271A"/>
    <w:rsid w:val="00E8286F"/>
    <w:rsid w:val="00E828DD"/>
    <w:rsid w:val="00E8293D"/>
    <w:rsid w:val="00E82AE3"/>
    <w:rsid w:val="00E82FD4"/>
    <w:rsid w:val="00E8303D"/>
    <w:rsid w:val="00E8324C"/>
    <w:rsid w:val="00E83400"/>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5F45"/>
    <w:rsid w:val="00E8639A"/>
    <w:rsid w:val="00E86577"/>
    <w:rsid w:val="00E866E2"/>
    <w:rsid w:val="00E86799"/>
    <w:rsid w:val="00E86C7B"/>
    <w:rsid w:val="00E86D66"/>
    <w:rsid w:val="00E87307"/>
    <w:rsid w:val="00E87313"/>
    <w:rsid w:val="00E87333"/>
    <w:rsid w:val="00E87362"/>
    <w:rsid w:val="00E8748C"/>
    <w:rsid w:val="00E87722"/>
    <w:rsid w:val="00E87744"/>
    <w:rsid w:val="00E87A47"/>
    <w:rsid w:val="00E87D6E"/>
    <w:rsid w:val="00E87D94"/>
    <w:rsid w:val="00E87F55"/>
    <w:rsid w:val="00E87FC4"/>
    <w:rsid w:val="00E90A1C"/>
    <w:rsid w:val="00E90F45"/>
    <w:rsid w:val="00E91109"/>
    <w:rsid w:val="00E9155C"/>
    <w:rsid w:val="00E9161A"/>
    <w:rsid w:val="00E918A6"/>
    <w:rsid w:val="00E91BB1"/>
    <w:rsid w:val="00E91BB4"/>
    <w:rsid w:val="00E91C63"/>
    <w:rsid w:val="00E91CD1"/>
    <w:rsid w:val="00E91E00"/>
    <w:rsid w:val="00E92160"/>
    <w:rsid w:val="00E922BF"/>
    <w:rsid w:val="00E9259F"/>
    <w:rsid w:val="00E926C9"/>
    <w:rsid w:val="00E92755"/>
    <w:rsid w:val="00E92762"/>
    <w:rsid w:val="00E92AEE"/>
    <w:rsid w:val="00E92CAE"/>
    <w:rsid w:val="00E93126"/>
    <w:rsid w:val="00E93279"/>
    <w:rsid w:val="00E93799"/>
    <w:rsid w:val="00E93C88"/>
    <w:rsid w:val="00E93D4E"/>
    <w:rsid w:val="00E93D56"/>
    <w:rsid w:val="00E93FE0"/>
    <w:rsid w:val="00E946BB"/>
    <w:rsid w:val="00E948F5"/>
    <w:rsid w:val="00E95227"/>
    <w:rsid w:val="00E9543D"/>
    <w:rsid w:val="00E95626"/>
    <w:rsid w:val="00E9570B"/>
    <w:rsid w:val="00E95723"/>
    <w:rsid w:val="00E95837"/>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117"/>
    <w:rsid w:val="00EA135B"/>
    <w:rsid w:val="00EA1460"/>
    <w:rsid w:val="00EA16CF"/>
    <w:rsid w:val="00EA18B5"/>
    <w:rsid w:val="00EA196E"/>
    <w:rsid w:val="00EA1A07"/>
    <w:rsid w:val="00EA1A27"/>
    <w:rsid w:val="00EA1B8C"/>
    <w:rsid w:val="00EA2194"/>
    <w:rsid w:val="00EA2267"/>
    <w:rsid w:val="00EA2441"/>
    <w:rsid w:val="00EA248A"/>
    <w:rsid w:val="00EA2741"/>
    <w:rsid w:val="00EA2903"/>
    <w:rsid w:val="00EA298F"/>
    <w:rsid w:val="00EA2B7A"/>
    <w:rsid w:val="00EA2F02"/>
    <w:rsid w:val="00EA2F75"/>
    <w:rsid w:val="00EA3018"/>
    <w:rsid w:val="00EA3324"/>
    <w:rsid w:val="00EA33A6"/>
    <w:rsid w:val="00EA3E2B"/>
    <w:rsid w:val="00EA415D"/>
    <w:rsid w:val="00EA4240"/>
    <w:rsid w:val="00EA42F1"/>
    <w:rsid w:val="00EA457C"/>
    <w:rsid w:val="00EA4608"/>
    <w:rsid w:val="00EA4682"/>
    <w:rsid w:val="00EA4794"/>
    <w:rsid w:val="00EA487F"/>
    <w:rsid w:val="00EA49CD"/>
    <w:rsid w:val="00EA4A6D"/>
    <w:rsid w:val="00EA4AAC"/>
    <w:rsid w:val="00EA4EA4"/>
    <w:rsid w:val="00EA4EA8"/>
    <w:rsid w:val="00EA504B"/>
    <w:rsid w:val="00EA50D8"/>
    <w:rsid w:val="00EA522B"/>
    <w:rsid w:val="00EA5A22"/>
    <w:rsid w:val="00EA5A4F"/>
    <w:rsid w:val="00EA5AFA"/>
    <w:rsid w:val="00EA5B6F"/>
    <w:rsid w:val="00EA5B73"/>
    <w:rsid w:val="00EA6602"/>
    <w:rsid w:val="00EA6950"/>
    <w:rsid w:val="00EA6ECA"/>
    <w:rsid w:val="00EA7007"/>
    <w:rsid w:val="00EA73A2"/>
    <w:rsid w:val="00EA75DC"/>
    <w:rsid w:val="00EA7828"/>
    <w:rsid w:val="00EA7A72"/>
    <w:rsid w:val="00EA7C4C"/>
    <w:rsid w:val="00EB0340"/>
    <w:rsid w:val="00EB077B"/>
    <w:rsid w:val="00EB0878"/>
    <w:rsid w:val="00EB0982"/>
    <w:rsid w:val="00EB0B6C"/>
    <w:rsid w:val="00EB0EB9"/>
    <w:rsid w:val="00EB0EEC"/>
    <w:rsid w:val="00EB190B"/>
    <w:rsid w:val="00EB1CD5"/>
    <w:rsid w:val="00EB1CE6"/>
    <w:rsid w:val="00EB1DAC"/>
    <w:rsid w:val="00EB1E29"/>
    <w:rsid w:val="00EB1F72"/>
    <w:rsid w:val="00EB2769"/>
    <w:rsid w:val="00EB2874"/>
    <w:rsid w:val="00EB28DB"/>
    <w:rsid w:val="00EB29DD"/>
    <w:rsid w:val="00EB2F87"/>
    <w:rsid w:val="00EB2FD2"/>
    <w:rsid w:val="00EB2FDD"/>
    <w:rsid w:val="00EB3011"/>
    <w:rsid w:val="00EB303B"/>
    <w:rsid w:val="00EB3664"/>
    <w:rsid w:val="00EB399A"/>
    <w:rsid w:val="00EB3DA5"/>
    <w:rsid w:val="00EB3F1C"/>
    <w:rsid w:val="00EB4014"/>
    <w:rsid w:val="00EB416E"/>
    <w:rsid w:val="00EB4184"/>
    <w:rsid w:val="00EB4792"/>
    <w:rsid w:val="00EB4A4B"/>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18B"/>
    <w:rsid w:val="00EC13C2"/>
    <w:rsid w:val="00EC16BB"/>
    <w:rsid w:val="00EC1834"/>
    <w:rsid w:val="00EC1861"/>
    <w:rsid w:val="00EC19EA"/>
    <w:rsid w:val="00EC19F4"/>
    <w:rsid w:val="00EC1A4F"/>
    <w:rsid w:val="00EC1B80"/>
    <w:rsid w:val="00EC1CCF"/>
    <w:rsid w:val="00EC1DEF"/>
    <w:rsid w:val="00EC269B"/>
    <w:rsid w:val="00EC26D3"/>
    <w:rsid w:val="00EC2B0A"/>
    <w:rsid w:val="00EC2C0C"/>
    <w:rsid w:val="00EC2CA9"/>
    <w:rsid w:val="00EC3557"/>
    <w:rsid w:val="00EC37A8"/>
    <w:rsid w:val="00EC38B5"/>
    <w:rsid w:val="00EC39C6"/>
    <w:rsid w:val="00EC3A6B"/>
    <w:rsid w:val="00EC3D09"/>
    <w:rsid w:val="00EC3DA2"/>
    <w:rsid w:val="00EC3F3C"/>
    <w:rsid w:val="00EC3F87"/>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59"/>
    <w:rsid w:val="00ED01A6"/>
    <w:rsid w:val="00ED04F3"/>
    <w:rsid w:val="00ED0550"/>
    <w:rsid w:val="00ED067C"/>
    <w:rsid w:val="00ED0CB4"/>
    <w:rsid w:val="00ED1353"/>
    <w:rsid w:val="00ED13EF"/>
    <w:rsid w:val="00ED156B"/>
    <w:rsid w:val="00ED1686"/>
    <w:rsid w:val="00ED1954"/>
    <w:rsid w:val="00ED1CD0"/>
    <w:rsid w:val="00ED20C8"/>
    <w:rsid w:val="00ED21AB"/>
    <w:rsid w:val="00ED2824"/>
    <w:rsid w:val="00ED2C72"/>
    <w:rsid w:val="00ED3995"/>
    <w:rsid w:val="00ED3B96"/>
    <w:rsid w:val="00ED4495"/>
    <w:rsid w:val="00ED44D6"/>
    <w:rsid w:val="00ED465C"/>
    <w:rsid w:val="00ED4867"/>
    <w:rsid w:val="00ED4DD8"/>
    <w:rsid w:val="00ED4E07"/>
    <w:rsid w:val="00ED510B"/>
    <w:rsid w:val="00ED542F"/>
    <w:rsid w:val="00ED5905"/>
    <w:rsid w:val="00ED59D0"/>
    <w:rsid w:val="00ED5C0F"/>
    <w:rsid w:val="00ED602B"/>
    <w:rsid w:val="00ED6042"/>
    <w:rsid w:val="00ED61AC"/>
    <w:rsid w:val="00ED63A3"/>
    <w:rsid w:val="00ED6723"/>
    <w:rsid w:val="00ED68A5"/>
    <w:rsid w:val="00ED6AD4"/>
    <w:rsid w:val="00ED6B96"/>
    <w:rsid w:val="00ED6D5D"/>
    <w:rsid w:val="00ED71E1"/>
    <w:rsid w:val="00ED71EE"/>
    <w:rsid w:val="00ED7309"/>
    <w:rsid w:val="00ED7637"/>
    <w:rsid w:val="00ED786D"/>
    <w:rsid w:val="00ED78C3"/>
    <w:rsid w:val="00ED7A53"/>
    <w:rsid w:val="00ED7AE2"/>
    <w:rsid w:val="00ED7B5E"/>
    <w:rsid w:val="00ED7F43"/>
    <w:rsid w:val="00EE035C"/>
    <w:rsid w:val="00EE05F4"/>
    <w:rsid w:val="00EE0926"/>
    <w:rsid w:val="00EE0932"/>
    <w:rsid w:val="00EE0A27"/>
    <w:rsid w:val="00EE0AB9"/>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32"/>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055"/>
    <w:rsid w:val="00EE5154"/>
    <w:rsid w:val="00EE546F"/>
    <w:rsid w:val="00EE56C9"/>
    <w:rsid w:val="00EE58CC"/>
    <w:rsid w:val="00EE5AAD"/>
    <w:rsid w:val="00EE5ADD"/>
    <w:rsid w:val="00EE5D24"/>
    <w:rsid w:val="00EE5F0D"/>
    <w:rsid w:val="00EE623A"/>
    <w:rsid w:val="00EE664D"/>
    <w:rsid w:val="00EE67DD"/>
    <w:rsid w:val="00EE68B9"/>
    <w:rsid w:val="00EE6C68"/>
    <w:rsid w:val="00EE6CB3"/>
    <w:rsid w:val="00EE6F30"/>
    <w:rsid w:val="00EE72E4"/>
    <w:rsid w:val="00EE7551"/>
    <w:rsid w:val="00EE7572"/>
    <w:rsid w:val="00EE75D7"/>
    <w:rsid w:val="00EE77A2"/>
    <w:rsid w:val="00EF004A"/>
    <w:rsid w:val="00EF03FF"/>
    <w:rsid w:val="00EF04B5"/>
    <w:rsid w:val="00EF069B"/>
    <w:rsid w:val="00EF08A3"/>
    <w:rsid w:val="00EF0973"/>
    <w:rsid w:val="00EF0F78"/>
    <w:rsid w:val="00EF1002"/>
    <w:rsid w:val="00EF1305"/>
    <w:rsid w:val="00EF14EB"/>
    <w:rsid w:val="00EF1613"/>
    <w:rsid w:val="00EF1786"/>
    <w:rsid w:val="00EF18CA"/>
    <w:rsid w:val="00EF199A"/>
    <w:rsid w:val="00EF1B59"/>
    <w:rsid w:val="00EF1C58"/>
    <w:rsid w:val="00EF1CA6"/>
    <w:rsid w:val="00EF1D70"/>
    <w:rsid w:val="00EF22CA"/>
    <w:rsid w:val="00EF24BE"/>
    <w:rsid w:val="00EF25F1"/>
    <w:rsid w:val="00EF273C"/>
    <w:rsid w:val="00EF2AC5"/>
    <w:rsid w:val="00EF2AFF"/>
    <w:rsid w:val="00EF2E62"/>
    <w:rsid w:val="00EF301E"/>
    <w:rsid w:val="00EF3023"/>
    <w:rsid w:val="00EF3111"/>
    <w:rsid w:val="00EF3252"/>
    <w:rsid w:val="00EF34C5"/>
    <w:rsid w:val="00EF353B"/>
    <w:rsid w:val="00EF3593"/>
    <w:rsid w:val="00EF365C"/>
    <w:rsid w:val="00EF398C"/>
    <w:rsid w:val="00EF3BA0"/>
    <w:rsid w:val="00EF3BEC"/>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566"/>
    <w:rsid w:val="00EF7658"/>
    <w:rsid w:val="00EF76ED"/>
    <w:rsid w:val="00EF7798"/>
    <w:rsid w:val="00EF784C"/>
    <w:rsid w:val="00EF7989"/>
    <w:rsid w:val="00EF79D3"/>
    <w:rsid w:val="00EF7A3F"/>
    <w:rsid w:val="00EF7E61"/>
    <w:rsid w:val="00F009AF"/>
    <w:rsid w:val="00F00ABB"/>
    <w:rsid w:val="00F00AD5"/>
    <w:rsid w:val="00F00B17"/>
    <w:rsid w:val="00F01138"/>
    <w:rsid w:val="00F0135A"/>
    <w:rsid w:val="00F0151F"/>
    <w:rsid w:val="00F01A65"/>
    <w:rsid w:val="00F01FC5"/>
    <w:rsid w:val="00F02197"/>
    <w:rsid w:val="00F0219B"/>
    <w:rsid w:val="00F022CF"/>
    <w:rsid w:val="00F023D8"/>
    <w:rsid w:val="00F023E3"/>
    <w:rsid w:val="00F02440"/>
    <w:rsid w:val="00F02465"/>
    <w:rsid w:val="00F02500"/>
    <w:rsid w:val="00F02759"/>
    <w:rsid w:val="00F027C0"/>
    <w:rsid w:val="00F02862"/>
    <w:rsid w:val="00F02901"/>
    <w:rsid w:val="00F029D0"/>
    <w:rsid w:val="00F03079"/>
    <w:rsid w:val="00F037F9"/>
    <w:rsid w:val="00F03837"/>
    <w:rsid w:val="00F03934"/>
    <w:rsid w:val="00F03A8E"/>
    <w:rsid w:val="00F03A90"/>
    <w:rsid w:val="00F03B2B"/>
    <w:rsid w:val="00F03B5F"/>
    <w:rsid w:val="00F03DB0"/>
    <w:rsid w:val="00F04054"/>
    <w:rsid w:val="00F045F1"/>
    <w:rsid w:val="00F0480B"/>
    <w:rsid w:val="00F0481A"/>
    <w:rsid w:val="00F049E6"/>
    <w:rsid w:val="00F049E8"/>
    <w:rsid w:val="00F04F72"/>
    <w:rsid w:val="00F050D8"/>
    <w:rsid w:val="00F0544C"/>
    <w:rsid w:val="00F054F5"/>
    <w:rsid w:val="00F0557D"/>
    <w:rsid w:val="00F05602"/>
    <w:rsid w:val="00F05A7F"/>
    <w:rsid w:val="00F05A8D"/>
    <w:rsid w:val="00F05C9A"/>
    <w:rsid w:val="00F05D80"/>
    <w:rsid w:val="00F061EE"/>
    <w:rsid w:val="00F06830"/>
    <w:rsid w:val="00F06A6B"/>
    <w:rsid w:val="00F06D2A"/>
    <w:rsid w:val="00F06E36"/>
    <w:rsid w:val="00F073D3"/>
    <w:rsid w:val="00F07501"/>
    <w:rsid w:val="00F07789"/>
    <w:rsid w:val="00F102C5"/>
    <w:rsid w:val="00F104E1"/>
    <w:rsid w:val="00F10541"/>
    <w:rsid w:val="00F109AA"/>
    <w:rsid w:val="00F10E12"/>
    <w:rsid w:val="00F110EE"/>
    <w:rsid w:val="00F11159"/>
    <w:rsid w:val="00F11195"/>
    <w:rsid w:val="00F11230"/>
    <w:rsid w:val="00F11A18"/>
    <w:rsid w:val="00F11C38"/>
    <w:rsid w:val="00F11F62"/>
    <w:rsid w:val="00F12941"/>
    <w:rsid w:val="00F12BFC"/>
    <w:rsid w:val="00F12E19"/>
    <w:rsid w:val="00F12FF7"/>
    <w:rsid w:val="00F13051"/>
    <w:rsid w:val="00F1306B"/>
    <w:rsid w:val="00F130B7"/>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5EF1"/>
    <w:rsid w:val="00F16074"/>
    <w:rsid w:val="00F1652A"/>
    <w:rsid w:val="00F16583"/>
    <w:rsid w:val="00F1680A"/>
    <w:rsid w:val="00F16825"/>
    <w:rsid w:val="00F16886"/>
    <w:rsid w:val="00F16AB3"/>
    <w:rsid w:val="00F16B12"/>
    <w:rsid w:val="00F16C62"/>
    <w:rsid w:val="00F173E4"/>
    <w:rsid w:val="00F17590"/>
    <w:rsid w:val="00F17716"/>
    <w:rsid w:val="00F177F5"/>
    <w:rsid w:val="00F17953"/>
    <w:rsid w:val="00F17C03"/>
    <w:rsid w:val="00F17F15"/>
    <w:rsid w:val="00F17F43"/>
    <w:rsid w:val="00F2014C"/>
    <w:rsid w:val="00F203AB"/>
    <w:rsid w:val="00F2063F"/>
    <w:rsid w:val="00F207C6"/>
    <w:rsid w:val="00F20857"/>
    <w:rsid w:val="00F208E2"/>
    <w:rsid w:val="00F20A76"/>
    <w:rsid w:val="00F20C58"/>
    <w:rsid w:val="00F20F07"/>
    <w:rsid w:val="00F20F16"/>
    <w:rsid w:val="00F20F96"/>
    <w:rsid w:val="00F21120"/>
    <w:rsid w:val="00F21222"/>
    <w:rsid w:val="00F213C7"/>
    <w:rsid w:val="00F213C8"/>
    <w:rsid w:val="00F21550"/>
    <w:rsid w:val="00F21D0B"/>
    <w:rsid w:val="00F21DA8"/>
    <w:rsid w:val="00F228C1"/>
    <w:rsid w:val="00F229BD"/>
    <w:rsid w:val="00F22B34"/>
    <w:rsid w:val="00F22B5D"/>
    <w:rsid w:val="00F22B63"/>
    <w:rsid w:val="00F22C32"/>
    <w:rsid w:val="00F22C8C"/>
    <w:rsid w:val="00F22D71"/>
    <w:rsid w:val="00F2339B"/>
    <w:rsid w:val="00F2357D"/>
    <w:rsid w:val="00F23605"/>
    <w:rsid w:val="00F237B7"/>
    <w:rsid w:val="00F23DB4"/>
    <w:rsid w:val="00F23DC8"/>
    <w:rsid w:val="00F23F9F"/>
    <w:rsid w:val="00F2424F"/>
    <w:rsid w:val="00F2443F"/>
    <w:rsid w:val="00F24580"/>
    <w:rsid w:val="00F24607"/>
    <w:rsid w:val="00F247D1"/>
    <w:rsid w:val="00F247D4"/>
    <w:rsid w:val="00F24A48"/>
    <w:rsid w:val="00F24A59"/>
    <w:rsid w:val="00F24D6D"/>
    <w:rsid w:val="00F25012"/>
    <w:rsid w:val="00F25485"/>
    <w:rsid w:val="00F2553B"/>
    <w:rsid w:val="00F25562"/>
    <w:rsid w:val="00F25CBA"/>
    <w:rsid w:val="00F25E1A"/>
    <w:rsid w:val="00F26131"/>
    <w:rsid w:val="00F262FC"/>
    <w:rsid w:val="00F26331"/>
    <w:rsid w:val="00F2658D"/>
    <w:rsid w:val="00F26666"/>
    <w:rsid w:val="00F2668B"/>
    <w:rsid w:val="00F26E9E"/>
    <w:rsid w:val="00F26F51"/>
    <w:rsid w:val="00F26F8E"/>
    <w:rsid w:val="00F2708E"/>
    <w:rsid w:val="00F270A8"/>
    <w:rsid w:val="00F271CD"/>
    <w:rsid w:val="00F276C5"/>
    <w:rsid w:val="00F277CB"/>
    <w:rsid w:val="00F279D3"/>
    <w:rsid w:val="00F27A10"/>
    <w:rsid w:val="00F27AAF"/>
    <w:rsid w:val="00F27AC7"/>
    <w:rsid w:val="00F27B03"/>
    <w:rsid w:val="00F27F27"/>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70E"/>
    <w:rsid w:val="00F3281E"/>
    <w:rsid w:val="00F3296B"/>
    <w:rsid w:val="00F32998"/>
    <w:rsid w:val="00F32E03"/>
    <w:rsid w:val="00F32E28"/>
    <w:rsid w:val="00F32F0D"/>
    <w:rsid w:val="00F32FA0"/>
    <w:rsid w:val="00F32FBD"/>
    <w:rsid w:val="00F33122"/>
    <w:rsid w:val="00F331EE"/>
    <w:rsid w:val="00F3329B"/>
    <w:rsid w:val="00F3336A"/>
    <w:rsid w:val="00F333B1"/>
    <w:rsid w:val="00F3348C"/>
    <w:rsid w:val="00F33789"/>
    <w:rsid w:val="00F33804"/>
    <w:rsid w:val="00F338BB"/>
    <w:rsid w:val="00F33B7B"/>
    <w:rsid w:val="00F33BD4"/>
    <w:rsid w:val="00F33D2F"/>
    <w:rsid w:val="00F341BA"/>
    <w:rsid w:val="00F3437D"/>
    <w:rsid w:val="00F34561"/>
    <w:rsid w:val="00F34622"/>
    <w:rsid w:val="00F347ED"/>
    <w:rsid w:val="00F34AA8"/>
    <w:rsid w:val="00F34ADB"/>
    <w:rsid w:val="00F35160"/>
    <w:rsid w:val="00F351CA"/>
    <w:rsid w:val="00F35587"/>
    <w:rsid w:val="00F35A7F"/>
    <w:rsid w:val="00F35C04"/>
    <w:rsid w:val="00F35FE0"/>
    <w:rsid w:val="00F36149"/>
    <w:rsid w:val="00F3623A"/>
    <w:rsid w:val="00F36674"/>
    <w:rsid w:val="00F36729"/>
    <w:rsid w:val="00F3685A"/>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B61"/>
    <w:rsid w:val="00F41BCE"/>
    <w:rsid w:val="00F41C8E"/>
    <w:rsid w:val="00F41F41"/>
    <w:rsid w:val="00F42490"/>
    <w:rsid w:val="00F42C82"/>
    <w:rsid w:val="00F43066"/>
    <w:rsid w:val="00F4309B"/>
    <w:rsid w:val="00F430BF"/>
    <w:rsid w:val="00F4339C"/>
    <w:rsid w:val="00F43465"/>
    <w:rsid w:val="00F43663"/>
    <w:rsid w:val="00F436A4"/>
    <w:rsid w:val="00F43ABF"/>
    <w:rsid w:val="00F43C91"/>
    <w:rsid w:val="00F43E2F"/>
    <w:rsid w:val="00F43EB1"/>
    <w:rsid w:val="00F4412E"/>
    <w:rsid w:val="00F44188"/>
    <w:rsid w:val="00F44238"/>
    <w:rsid w:val="00F44506"/>
    <w:rsid w:val="00F445B7"/>
    <w:rsid w:val="00F44885"/>
    <w:rsid w:val="00F44ABA"/>
    <w:rsid w:val="00F44CBF"/>
    <w:rsid w:val="00F456A8"/>
    <w:rsid w:val="00F45818"/>
    <w:rsid w:val="00F4587C"/>
    <w:rsid w:val="00F45B75"/>
    <w:rsid w:val="00F45C13"/>
    <w:rsid w:val="00F45EAC"/>
    <w:rsid w:val="00F4621E"/>
    <w:rsid w:val="00F46254"/>
    <w:rsid w:val="00F4657D"/>
    <w:rsid w:val="00F465AF"/>
    <w:rsid w:val="00F46677"/>
    <w:rsid w:val="00F4670F"/>
    <w:rsid w:val="00F46842"/>
    <w:rsid w:val="00F468C6"/>
    <w:rsid w:val="00F469CC"/>
    <w:rsid w:val="00F46B73"/>
    <w:rsid w:val="00F46C03"/>
    <w:rsid w:val="00F46C10"/>
    <w:rsid w:val="00F46D24"/>
    <w:rsid w:val="00F46D29"/>
    <w:rsid w:val="00F46DEC"/>
    <w:rsid w:val="00F46F1D"/>
    <w:rsid w:val="00F46FCC"/>
    <w:rsid w:val="00F47291"/>
    <w:rsid w:val="00F47518"/>
    <w:rsid w:val="00F47762"/>
    <w:rsid w:val="00F47793"/>
    <w:rsid w:val="00F479B4"/>
    <w:rsid w:val="00F47A07"/>
    <w:rsid w:val="00F47B73"/>
    <w:rsid w:val="00F47DD1"/>
    <w:rsid w:val="00F47DF7"/>
    <w:rsid w:val="00F47F9F"/>
    <w:rsid w:val="00F50051"/>
    <w:rsid w:val="00F50084"/>
    <w:rsid w:val="00F503C6"/>
    <w:rsid w:val="00F506CE"/>
    <w:rsid w:val="00F507AB"/>
    <w:rsid w:val="00F50DDB"/>
    <w:rsid w:val="00F50E6C"/>
    <w:rsid w:val="00F512B8"/>
    <w:rsid w:val="00F51513"/>
    <w:rsid w:val="00F51545"/>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028"/>
    <w:rsid w:val="00F53502"/>
    <w:rsid w:val="00F535E0"/>
    <w:rsid w:val="00F535EC"/>
    <w:rsid w:val="00F536E1"/>
    <w:rsid w:val="00F5375B"/>
    <w:rsid w:val="00F53870"/>
    <w:rsid w:val="00F53979"/>
    <w:rsid w:val="00F53D3A"/>
    <w:rsid w:val="00F53DC6"/>
    <w:rsid w:val="00F5413B"/>
    <w:rsid w:val="00F541BF"/>
    <w:rsid w:val="00F542DE"/>
    <w:rsid w:val="00F54301"/>
    <w:rsid w:val="00F54312"/>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8ED"/>
    <w:rsid w:val="00F56B2A"/>
    <w:rsid w:val="00F56CFC"/>
    <w:rsid w:val="00F56E21"/>
    <w:rsid w:val="00F571FA"/>
    <w:rsid w:val="00F5741C"/>
    <w:rsid w:val="00F575D2"/>
    <w:rsid w:val="00F575E0"/>
    <w:rsid w:val="00F578FC"/>
    <w:rsid w:val="00F57AA8"/>
    <w:rsid w:val="00F57ADE"/>
    <w:rsid w:val="00F57C34"/>
    <w:rsid w:val="00F57CBD"/>
    <w:rsid w:val="00F60108"/>
    <w:rsid w:val="00F60127"/>
    <w:rsid w:val="00F603BA"/>
    <w:rsid w:val="00F61505"/>
    <w:rsid w:val="00F619A9"/>
    <w:rsid w:val="00F61CC0"/>
    <w:rsid w:val="00F61CD8"/>
    <w:rsid w:val="00F61DDA"/>
    <w:rsid w:val="00F62114"/>
    <w:rsid w:val="00F623A6"/>
    <w:rsid w:val="00F623D5"/>
    <w:rsid w:val="00F624BA"/>
    <w:rsid w:val="00F62577"/>
    <w:rsid w:val="00F62583"/>
    <w:rsid w:val="00F6265B"/>
    <w:rsid w:val="00F62986"/>
    <w:rsid w:val="00F62CC8"/>
    <w:rsid w:val="00F63311"/>
    <w:rsid w:val="00F63673"/>
    <w:rsid w:val="00F63698"/>
    <w:rsid w:val="00F63851"/>
    <w:rsid w:val="00F63A58"/>
    <w:rsid w:val="00F63E86"/>
    <w:rsid w:val="00F64115"/>
    <w:rsid w:val="00F641DC"/>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62A"/>
    <w:rsid w:val="00F709B2"/>
    <w:rsid w:val="00F70B5F"/>
    <w:rsid w:val="00F70D60"/>
    <w:rsid w:val="00F710B6"/>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C7C"/>
    <w:rsid w:val="00F72DC8"/>
    <w:rsid w:val="00F72F1D"/>
    <w:rsid w:val="00F73277"/>
    <w:rsid w:val="00F73330"/>
    <w:rsid w:val="00F7381F"/>
    <w:rsid w:val="00F742FE"/>
    <w:rsid w:val="00F74427"/>
    <w:rsid w:val="00F7480D"/>
    <w:rsid w:val="00F74B21"/>
    <w:rsid w:val="00F74B34"/>
    <w:rsid w:val="00F74BC8"/>
    <w:rsid w:val="00F7520F"/>
    <w:rsid w:val="00F752DE"/>
    <w:rsid w:val="00F756D4"/>
    <w:rsid w:val="00F7590A"/>
    <w:rsid w:val="00F75F2B"/>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6CC"/>
    <w:rsid w:val="00F81765"/>
    <w:rsid w:val="00F81814"/>
    <w:rsid w:val="00F81A9C"/>
    <w:rsid w:val="00F81B84"/>
    <w:rsid w:val="00F81CB7"/>
    <w:rsid w:val="00F81DCD"/>
    <w:rsid w:val="00F81E23"/>
    <w:rsid w:val="00F81F8D"/>
    <w:rsid w:val="00F81FC0"/>
    <w:rsid w:val="00F82192"/>
    <w:rsid w:val="00F821B5"/>
    <w:rsid w:val="00F821B7"/>
    <w:rsid w:val="00F822A0"/>
    <w:rsid w:val="00F824B6"/>
    <w:rsid w:val="00F825BB"/>
    <w:rsid w:val="00F82643"/>
    <w:rsid w:val="00F8269D"/>
    <w:rsid w:val="00F826E7"/>
    <w:rsid w:val="00F82BA1"/>
    <w:rsid w:val="00F82F93"/>
    <w:rsid w:val="00F834DC"/>
    <w:rsid w:val="00F835CA"/>
    <w:rsid w:val="00F836B7"/>
    <w:rsid w:val="00F83BAB"/>
    <w:rsid w:val="00F840B5"/>
    <w:rsid w:val="00F8419D"/>
    <w:rsid w:val="00F84D8D"/>
    <w:rsid w:val="00F84E62"/>
    <w:rsid w:val="00F84EA8"/>
    <w:rsid w:val="00F84EF1"/>
    <w:rsid w:val="00F8553A"/>
    <w:rsid w:val="00F858E4"/>
    <w:rsid w:val="00F859E6"/>
    <w:rsid w:val="00F85D02"/>
    <w:rsid w:val="00F861B8"/>
    <w:rsid w:val="00F861F6"/>
    <w:rsid w:val="00F8625C"/>
    <w:rsid w:val="00F863EA"/>
    <w:rsid w:val="00F864F0"/>
    <w:rsid w:val="00F86A9C"/>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C12"/>
    <w:rsid w:val="00F91F66"/>
    <w:rsid w:val="00F92955"/>
    <w:rsid w:val="00F92987"/>
    <w:rsid w:val="00F92996"/>
    <w:rsid w:val="00F92BE5"/>
    <w:rsid w:val="00F92E01"/>
    <w:rsid w:val="00F92FAE"/>
    <w:rsid w:val="00F93288"/>
    <w:rsid w:val="00F93304"/>
    <w:rsid w:val="00F934D3"/>
    <w:rsid w:val="00F93733"/>
    <w:rsid w:val="00F937B7"/>
    <w:rsid w:val="00F939CB"/>
    <w:rsid w:val="00F93F83"/>
    <w:rsid w:val="00F941B4"/>
    <w:rsid w:val="00F94395"/>
    <w:rsid w:val="00F945E0"/>
    <w:rsid w:val="00F94837"/>
    <w:rsid w:val="00F9484E"/>
    <w:rsid w:val="00F94AA6"/>
    <w:rsid w:val="00F94BDC"/>
    <w:rsid w:val="00F954AB"/>
    <w:rsid w:val="00F95666"/>
    <w:rsid w:val="00F95689"/>
    <w:rsid w:val="00F956F3"/>
    <w:rsid w:val="00F95A4D"/>
    <w:rsid w:val="00F95C96"/>
    <w:rsid w:val="00F95D78"/>
    <w:rsid w:val="00F96289"/>
    <w:rsid w:val="00F9651A"/>
    <w:rsid w:val="00F965D3"/>
    <w:rsid w:val="00F96752"/>
    <w:rsid w:val="00F968F9"/>
    <w:rsid w:val="00F969F5"/>
    <w:rsid w:val="00F96AD5"/>
    <w:rsid w:val="00F96C3F"/>
    <w:rsid w:val="00F96E2C"/>
    <w:rsid w:val="00F96F85"/>
    <w:rsid w:val="00F97088"/>
    <w:rsid w:val="00F971A3"/>
    <w:rsid w:val="00F976C0"/>
    <w:rsid w:val="00F97836"/>
    <w:rsid w:val="00FA0075"/>
    <w:rsid w:val="00FA0252"/>
    <w:rsid w:val="00FA04D6"/>
    <w:rsid w:val="00FA04EF"/>
    <w:rsid w:val="00FA0795"/>
    <w:rsid w:val="00FA08C2"/>
    <w:rsid w:val="00FA0986"/>
    <w:rsid w:val="00FA0AE0"/>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D01"/>
    <w:rsid w:val="00FA4F7A"/>
    <w:rsid w:val="00FA5078"/>
    <w:rsid w:val="00FA5244"/>
    <w:rsid w:val="00FA55DB"/>
    <w:rsid w:val="00FA583B"/>
    <w:rsid w:val="00FA6203"/>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339"/>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763"/>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5FF"/>
    <w:rsid w:val="00FB6773"/>
    <w:rsid w:val="00FB69CF"/>
    <w:rsid w:val="00FB6B07"/>
    <w:rsid w:val="00FB6BA1"/>
    <w:rsid w:val="00FB6C90"/>
    <w:rsid w:val="00FB6CB2"/>
    <w:rsid w:val="00FB6D4D"/>
    <w:rsid w:val="00FB701D"/>
    <w:rsid w:val="00FB7222"/>
    <w:rsid w:val="00FB7270"/>
    <w:rsid w:val="00FB7324"/>
    <w:rsid w:val="00FB7396"/>
    <w:rsid w:val="00FB76B8"/>
    <w:rsid w:val="00FB77C5"/>
    <w:rsid w:val="00FB7934"/>
    <w:rsid w:val="00FB7B97"/>
    <w:rsid w:val="00FB7EF3"/>
    <w:rsid w:val="00FB7F6F"/>
    <w:rsid w:val="00FC0004"/>
    <w:rsid w:val="00FC0013"/>
    <w:rsid w:val="00FC00FE"/>
    <w:rsid w:val="00FC0193"/>
    <w:rsid w:val="00FC01AB"/>
    <w:rsid w:val="00FC05F8"/>
    <w:rsid w:val="00FC0D0E"/>
    <w:rsid w:val="00FC0DD5"/>
    <w:rsid w:val="00FC0E23"/>
    <w:rsid w:val="00FC13FD"/>
    <w:rsid w:val="00FC143F"/>
    <w:rsid w:val="00FC162E"/>
    <w:rsid w:val="00FC1A6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BF"/>
    <w:rsid w:val="00FC34E1"/>
    <w:rsid w:val="00FC3E5D"/>
    <w:rsid w:val="00FC4058"/>
    <w:rsid w:val="00FC4181"/>
    <w:rsid w:val="00FC41E7"/>
    <w:rsid w:val="00FC42E9"/>
    <w:rsid w:val="00FC4528"/>
    <w:rsid w:val="00FC48FE"/>
    <w:rsid w:val="00FC4D41"/>
    <w:rsid w:val="00FC4FC9"/>
    <w:rsid w:val="00FC52FB"/>
    <w:rsid w:val="00FC591E"/>
    <w:rsid w:val="00FC592E"/>
    <w:rsid w:val="00FC5937"/>
    <w:rsid w:val="00FC5FD2"/>
    <w:rsid w:val="00FC608D"/>
    <w:rsid w:val="00FC60A5"/>
    <w:rsid w:val="00FC617F"/>
    <w:rsid w:val="00FC6372"/>
    <w:rsid w:val="00FC63AF"/>
    <w:rsid w:val="00FC63C2"/>
    <w:rsid w:val="00FC64B0"/>
    <w:rsid w:val="00FC64F6"/>
    <w:rsid w:val="00FC656F"/>
    <w:rsid w:val="00FC672F"/>
    <w:rsid w:val="00FC6C6D"/>
    <w:rsid w:val="00FC6C8E"/>
    <w:rsid w:val="00FC6CCF"/>
    <w:rsid w:val="00FC720C"/>
    <w:rsid w:val="00FC72B5"/>
    <w:rsid w:val="00FC73EB"/>
    <w:rsid w:val="00FC7EE5"/>
    <w:rsid w:val="00FD0171"/>
    <w:rsid w:val="00FD01AF"/>
    <w:rsid w:val="00FD033A"/>
    <w:rsid w:val="00FD0BB7"/>
    <w:rsid w:val="00FD0CD2"/>
    <w:rsid w:val="00FD0E0A"/>
    <w:rsid w:val="00FD0E43"/>
    <w:rsid w:val="00FD0F39"/>
    <w:rsid w:val="00FD1555"/>
    <w:rsid w:val="00FD15B5"/>
    <w:rsid w:val="00FD1856"/>
    <w:rsid w:val="00FD1BD1"/>
    <w:rsid w:val="00FD1EA3"/>
    <w:rsid w:val="00FD1FBF"/>
    <w:rsid w:val="00FD2054"/>
    <w:rsid w:val="00FD20D6"/>
    <w:rsid w:val="00FD20F4"/>
    <w:rsid w:val="00FD21B0"/>
    <w:rsid w:val="00FD21D8"/>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D5"/>
    <w:rsid w:val="00FD39E2"/>
    <w:rsid w:val="00FD3B83"/>
    <w:rsid w:val="00FD3CE0"/>
    <w:rsid w:val="00FD3D49"/>
    <w:rsid w:val="00FD3ECC"/>
    <w:rsid w:val="00FD4063"/>
    <w:rsid w:val="00FD40B8"/>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DA9"/>
    <w:rsid w:val="00FD6EEB"/>
    <w:rsid w:val="00FD6F5F"/>
    <w:rsid w:val="00FD6F78"/>
    <w:rsid w:val="00FD711F"/>
    <w:rsid w:val="00FD7445"/>
    <w:rsid w:val="00FD7AF4"/>
    <w:rsid w:val="00FD7B19"/>
    <w:rsid w:val="00FD7FD1"/>
    <w:rsid w:val="00FE005A"/>
    <w:rsid w:val="00FE00A5"/>
    <w:rsid w:val="00FE00B6"/>
    <w:rsid w:val="00FE00BC"/>
    <w:rsid w:val="00FE03D6"/>
    <w:rsid w:val="00FE04B8"/>
    <w:rsid w:val="00FE0523"/>
    <w:rsid w:val="00FE1077"/>
    <w:rsid w:val="00FE1136"/>
    <w:rsid w:val="00FE12BF"/>
    <w:rsid w:val="00FE1773"/>
    <w:rsid w:val="00FE1813"/>
    <w:rsid w:val="00FE19B6"/>
    <w:rsid w:val="00FE1AEA"/>
    <w:rsid w:val="00FE1F1C"/>
    <w:rsid w:val="00FE21BD"/>
    <w:rsid w:val="00FE22BA"/>
    <w:rsid w:val="00FE2839"/>
    <w:rsid w:val="00FE2847"/>
    <w:rsid w:val="00FE2AD3"/>
    <w:rsid w:val="00FE2BDA"/>
    <w:rsid w:val="00FE313D"/>
    <w:rsid w:val="00FE315A"/>
    <w:rsid w:val="00FE32E0"/>
    <w:rsid w:val="00FE35A4"/>
    <w:rsid w:val="00FE39B7"/>
    <w:rsid w:val="00FE3A18"/>
    <w:rsid w:val="00FE3CA4"/>
    <w:rsid w:val="00FE3E10"/>
    <w:rsid w:val="00FE4123"/>
    <w:rsid w:val="00FE413C"/>
    <w:rsid w:val="00FE44C1"/>
    <w:rsid w:val="00FE4734"/>
    <w:rsid w:val="00FE486D"/>
    <w:rsid w:val="00FE4A75"/>
    <w:rsid w:val="00FE4DE0"/>
    <w:rsid w:val="00FE4DF5"/>
    <w:rsid w:val="00FE4E3A"/>
    <w:rsid w:val="00FE4F71"/>
    <w:rsid w:val="00FE5281"/>
    <w:rsid w:val="00FE52E1"/>
    <w:rsid w:val="00FE549E"/>
    <w:rsid w:val="00FE5668"/>
    <w:rsid w:val="00FE5A05"/>
    <w:rsid w:val="00FE5B78"/>
    <w:rsid w:val="00FE5D14"/>
    <w:rsid w:val="00FE5F4A"/>
    <w:rsid w:val="00FE6003"/>
    <w:rsid w:val="00FE6183"/>
    <w:rsid w:val="00FE619E"/>
    <w:rsid w:val="00FE6462"/>
    <w:rsid w:val="00FE652F"/>
    <w:rsid w:val="00FE6A92"/>
    <w:rsid w:val="00FE6B9A"/>
    <w:rsid w:val="00FE6FB2"/>
    <w:rsid w:val="00FE7026"/>
    <w:rsid w:val="00FE738E"/>
    <w:rsid w:val="00FE74BA"/>
    <w:rsid w:val="00FE75CA"/>
    <w:rsid w:val="00FE7614"/>
    <w:rsid w:val="00FE76B0"/>
    <w:rsid w:val="00FE7AEF"/>
    <w:rsid w:val="00FE7B92"/>
    <w:rsid w:val="00FF0004"/>
    <w:rsid w:val="00FF0264"/>
    <w:rsid w:val="00FF033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70"/>
    <w:rsid w:val="00FF20A2"/>
    <w:rsid w:val="00FF20BC"/>
    <w:rsid w:val="00FF2247"/>
    <w:rsid w:val="00FF2284"/>
    <w:rsid w:val="00FF231A"/>
    <w:rsid w:val="00FF24A7"/>
    <w:rsid w:val="00FF26E3"/>
    <w:rsid w:val="00FF282D"/>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56E"/>
    <w:rsid w:val="00FF562A"/>
    <w:rsid w:val="00FF57D9"/>
    <w:rsid w:val="00FF585E"/>
    <w:rsid w:val="00FF5975"/>
    <w:rsid w:val="00FF5B6B"/>
    <w:rsid w:val="00FF5C2A"/>
    <w:rsid w:val="00FF5E4C"/>
    <w:rsid w:val="00FF5EEB"/>
    <w:rsid w:val="00FF5FE1"/>
    <w:rsid w:val="00FF6037"/>
    <w:rsid w:val="00FF6664"/>
    <w:rsid w:val="00FF6832"/>
    <w:rsid w:val="00FF6A9D"/>
    <w:rsid w:val="00FF6BB9"/>
    <w:rsid w:val="00FF6DE6"/>
    <w:rsid w:val="00FF6F78"/>
    <w:rsid w:val="00FF6FBA"/>
    <w:rsid w:val="00FF7211"/>
    <w:rsid w:val="0150E81C"/>
    <w:rsid w:val="01933CAA"/>
    <w:rsid w:val="01E3EBBD"/>
    <w:rsid w:val="020DD22E"/>
    <w:rsid w:val="022EF1C6"/>
    <w:rsid w:val="023C4C70"/>
    <w:rsid w:val="025014D3"/>
    <w:rsid w:val="0275B3EC"/>
    <w:rsid w:val="0329E3E7"/>
    <w:rsid w:val="032EFD73"/>
    <w:rsid w:val="03591194"/>
    <w:rsid w:val="03A6A060"/>
    <w:rsid w:val="03D25145"/>
    <w:rsid w:val="03DEE605"/>
    <w:rsid w:val="041E7163"/>
    <w:rsid w:val="0472BD77"/>
    <w:rsid w:val="04CFC236"/>
    <w:rsid w:val="04CFF8F6"/>
    <w:rsid w:val="05086C65"/>
    <w:rsid w:val="05127451"/>
    <w:rsid w:val="054B3AA2"/>
    <w:rsid w:val="05520DBA"/>
    <w:rsid w:val="0566CA43"/>
    <w:rsid w:val="05688C12"/>
    <w:rsid w:val="057BAF61"/>
    <w:rsid w:val="05B09D9B"/>
    <w:rsid w:val="05CFFE60"/>
    <w:rsid w:val="060C8583"/>
    <w:rsid w:val="06141C0A"/>
    <w:rsid w:val="06B42D53"/>
    <w:rsid w:val="06BC7B09"/>
    <w:rsid w:val="06F5ADA0"/>
    <w:rsid w:val="06FCCDCD"/>
    <w:rsid w:val="071EDA3B"/>
    <w:rsid w:val="072BC585"/>
    <w:rsid w:val="0745DFFB"/>
    <w:rsid w:val="07B7E23B"/>
    <w:rsid w:val="083A60BA"/>
    <w:rsid w:val="083C6060"/>
    <w:rsid w:val="08482FCF"/>
    <w:rsid w:val="0915F9BA"/>
    <w:rsid w:val="092AB98B"/>
    <w:rsid w:val="098689E9"/>
    <w:rsid w:val="09BF0DAC"/>
    <w:rsid w:val="09F81A5D"/>
    <w:rsid w:val="09FDAD03"/>
    <w:rsid w:val="0A08643F"/>
    <w:rsid w:val="0A1EAEC0"/>
    <w:rsid w:val="0A4FD163"/>
    <w:rsid w:val="0A5C7558"/>
    <w:rsid w:val="0A70E6BB"/>
    <w:rsid w:val="0A9A5241"/>
    <w:rsid w:val="0ACD61A9"/>
    <w:rsid w:val="0AE979A4"/>
    <w:rsid w:val="0B25903D"/>
    <w:rsid w:val="0B378866"/>
    <w:rsid w:val="0B3CBC16"/>
    <w:rsid w:val="0B81C548"/>
    <w:rsid w:val="0BA3DE8B"/>
    <w:rsid w:val="0BB6F58F"/>
    <w:rsid w:val="0BC5CB5A"/>
    <w:rsid w:val="0BE92F5F"/>
    <w:rsid w:val="0BF90261"/>
    <w:rsid w:val="0C28518B"/>
    <w:rsid w:val="0CA0AA16"/>
    <w:rsid w:val="0CF81D8B"/>
    <w:rsid w:val="0D2E093E"/>
    <w:rsid w:val="0D822B04"/>
    <w:rsid w:val="0DC4649F"/>
    <w:rsid w:val="0DCE965A"/>
    <w:rsid w:val="0E2C83B5"/>
    <w:rsid w:val="0E2DDB1F"/>
    <w:rsid w:val="0E523CD8"/>
    <w:rsid w:val="0E6D27D4"/>
    <w:rsid w:val="0F05A9F2"/>
    <w:rsid w:val="0F3CD3D3"/>
    <w:rsid w:val="0F61B095"/>
    <w:rsid w:val="0F756667"/>
    <w:rsid w:val="0F811727"/>
    <w:rsid w:val="0F8C3988"/>
    <w:rsid w:val="0FB602C9"/>
    <w:rsid w:val="0FD9D504"/>
    <w:rsid w:val="0FE4F05B"/>
    <w:rsid w:val="0FE515A7"/>
    <w:rsid w:val="10084C9D"/>
    <w:rsid w:val="1039C159"/>
    <w:rsid w:val="105BB8ED"/>
    <w:rsid w:val="10778720"/>
    <w:rsid w:val="108443DC"/>
    <w:rsid w:val="109683DE"/>
    <w:rsid w:val="10FF3B44"/>
    <w:rsid w:val="112B0F67"/>
    <w:rsid w:val="115E0B74"/>
    <w:rsid w:val="11ABDE0F"/>
    <w:rsid w:val="1210659C"/>
    <w:rsid w:val="122A2670"/>
    <w:rsid w:val="1237A936"/>
    <w:rsid w:val="123C6ECF"/>
    <w:rsid w:val="1262E37F"/>
    <w:rsid w:val="12BAC424"/>
    <w:rsid w:val="12F22FB0"/>
    <w:rsid w:val="12F2DE90"/>
    <w:rsid w:val="137C7822"/>
    <w:rsid w:val="13A19B1F"/>
    <w:rsid w:val="13B72009"/>
    <w:rsid w:val="13DCF183"/>
    <w:rsid w:val="1412BF9E"/>
    <w:rsid w:val="141A7C88"/>
    <w:rsid w:val="14495C8C"/>
    <w:rsid w:val="1450C6D3"/>
    <w:rsid w:val="14875075"/>
    <w:rsid w:val="149AE535"/>
    <w:rsid w:val="14E1F1F8"/>
    <w:rsid w:val="14E71672"/>
    <w:rsid w:val="152DFC50"/>
    <w:rsid w:val="15356A60"/>
    <w:rsid w:val="153A6B55"/>
    <w:rsid w:val="1549C1E2"/>
    <w:rsid w:val="154BEBDA"/>
    <w:rsid w:val="1551BBB2"/>
    <w:rsid w:val="15849813"/>
    <w:rsid w:val="159825CE"/>
    <w:rsid w:val="15A518E6"/>
    <w:rsid w:val="1604CCC7"/>
    <w:rsid w:val="161CC273"/>
    <w:rsid w:val="164CEAB6"/>
    <w:rsid w:val="1672184D"/>
    <w:rsid w:val="16B94257"/>
    <w:rsid w:val="16D40C1A"/>
    <w:rsid w:val="16FB67C6"/>
    <w:rsid w:val="1700FEC8"/>
    <w:rsid w:val="170975A6"/>
    <w:rsid w:val="17B8EDD3"/>
    <w:rsid w:val="1820F6A0"/>
    <w:rsid w:val="182F9681"/>
    <w:rsid w:val="19774B95"/>
    <w:rsid w:val="198D940F"/>
    <w:rsid w:val="1990F539"/>
    <w:rsid w:val="19F02366"/>
    <w:rsid w:val="19FE62F5"/>
    <w:rsid w:val="1A5BA3E5"/>
    <w:rsid w:val="1A5C54D1"/>
    <w:rsid w:val="1AA02A83"/>
    <w:rsid w:val="1AA0450E"/>
    <w:rsid w:val="1AACD355"/>
    <w:rsid w:val="1AE182C3"/>
    <w:rsid w:val="1B0BE282"/>
    <w:rsid w:val="1B10BAD2"/>
    <w:rsid w:val="1B381249"/>
    <w:rsid w:val="1B3A6EF3"/>
    <w:rsid w:val="1B71B034"/>
    <w:rsid w:val="1B83BB31"/>
    <w:rsid w:val="1BA53FA3"/>
    <w:rsid w:val="1BB2D671"/>
    <w:rsid w:val="1BB66CD4"/>
    <w:rsid w:val="1BC951B6"/>
    <w:rsid w:val="1C2AFA03"/>
    <w:rsid w:val="1C3A37D8"/>
    <w:rsid w:val="1CF218C5"/>
    <w:rsid w:val="1CF2F355"/>
    <w:rsid w:val="1D270965"/>
    <w:rsid w:val="1D522984"/>
    <w:rsid w:val="1DB91AB5"/>
    <w:rsid w:val="1DC4E7C9"/>
    <w:rsid w:val="1DE48C9F"/>
    <w:rsid w:val="1DE63AAC"/>
    <w:rsid w:val="1DEF4BD5"/>
    <w:rsid w:val="1E33BDF8"/>
    <w:rsid w:val="1E4571F9"/>
    <w:rsid w:val="1E4AD300"/>
    <w:rsid w:val="1E7B3812"/>
    <w:rsid w:val="1E9F4768"/>
    <w:rsid w:val="1ED48604"/>
    <w:rsid w:val="1EE16092"/>
    <w:rsid w:val="1F000EFF"/>
    <w:rsid w:val="1F5CD7E3"/>
    <w:rsid w:val="1F5D5038"/>
    <w:rsid w:val="1FFA63A0"/>
    <w:rsid w:val="20299DA5"/>
    <w:rsid w:val="207C83C1"/>
    <w:rsid w:val="20902B93"/>
    <w:rsid w:val="20B20D7F"/>
    <w:rsid w:val="20C4916B"/>
    <w:rsid w:val="20C911B0"/>
    <w:rsid w:val="20D1FFEB"/>
    <w:rsid w:val="20FE901B"/>
    <w:rsid w:val="2142A8B9"/>
    <w:rsid w:val="21483A7A"/>
    <w:rsid w:val="21685DEF"/>
    <w:rsid w:val="21CF724C"/>
    <w:rsid w:val="21D288FD"/>
    <w:rsid w:val="21ECE636"/>
    <w:rsid w:val="22224948"/>
    <w:rsid w:val="222882D6"/>
    <w:rsid w:val="2231F232"/>
    <w:rsid w:val="223ED6AF"/>
    <w:rsid w:val="226F5FEA"/>
    <w:rsid w:val="22771453"/>
    <w:rsid w:val="22E9C774"/>
    <w:rsid w:val="2367A943"/>
    <w:rsid w:val="2388A4F9"/>
    <w:rsid w:val="23A1AA7C"/>
    <w:rsid w:val="23AA50B4"/>
    <w:rsid w:val="23F9850B"/>
    <w:rsid w:val="241D4925"/>
    <w:rsid w:val="249428A3"/>
    <w:rsid w:val="24D45049"/>
    <w:rsid w:val="24D88554"/>
    <w:rsid w:val="24E8F167"/>
    <w:rsid w:val="24F4DBB2"/>
    <w:rsid w:val="24F88DA4"/>
    <w:rsid w:val="24F9021C"/>
    <w:rsid w:val="2523F8FE"/>
    <w:rsid w:val="258E47A1"/>
    <w:rsid w:val="25940268"/>
    <w:rsid w:val="25A9F8C1"/>
    <w:rsid w:val="26085AFE"/>
    <w:rsid w:val="260A17B1"/>
    <w:rsid w:val="2638F0F1"/>
    <w:rsid w:val="264AEB13"/>
    <w:rsid w:val="2658FE0A"/>
    <w:rsid w:val="265A7016"/>
    <w:rsid w:val="2698DB50"/>
    <w:rsid w:val="26A01AF8"/>
    <w:rsid w:val="271C3E5F"/>
    <w:rsid w:val="271F13F5"/>
    <w:rsid w:val="27259FED"/>
    <w:rsid w:val="2748CB91"/>
    <w:rsid w:val="2773A499"/>
    <w:rsid w:val="278E49DF"/>
    <w:rsid w:val="27C5F82F"/>
    <w:rsid w:val="27F3EDD9"/>
    <w:rsid w:val="27FDF6C6"/>
    <w:rsid w:val="284CCB94"/>
    <w:rsid w:val="28CD4946"/>
    <w:rsid w:val="28E3232B"/>
    <w:rsid w:val="2924C36C"/>
    <w:rsid w:val="293D8376"/>
    <w:rsid w:val="294D3B40"/>
    <w:rsid w:val="296B625C"/>
    <w:rsid w:val="29BFD3F1"/>
    <w:rsid w:val="29C74D8A"/>
    <w:rsid w:val="29D19CB7"/>
    <w:rsid w:val="29DBDA56"/>
    <w:rsid w:val="29E4540B"/>
    <w:rsid w:val="2A11FFF7"/>
    <w:rsid w:val="2A2B6816"/>
    <w:rsid w:val="2AB6326B"/>
    <w:rsid w:val="2B402908"/>
    <w:rsid w:val="2B5E7E38"/>
    <w:rsid w:val="2B77EC0E"/>
    <w:rsid w:val="2B9B6ECE"/>
    <w:rsid w:val="2BB9D21F"/>
    <w:rsid w:val="2BC14559"/>
    <w:rsid w:val="2C02A5D4"/>
    <w:rsid w:val="2C042484"/>
    <w:rsid w:val="2C1BA381"/>
    <w:rsid w:val="2C2645B9"/>
    <w:rsid w:val="2C2DA642"/>
    <w:rsid w:val="2C3B22A3"/>
    <w:rsid w:val="2C65E1F8"/>
    <w:rsid w:val="2C6D04E1"/>
    <w:rsid w:val="2C738135"/>
    <w:rsid w:val="2C9B6AE9"/>
    <w:rsid w:val="2C9D6790"/>
    <w:rsid w:val="2CACB1E7"/>
    <w:rsid w:val="2D2818B6"/>
    <w:rsid w:val="2D32E8B9"/>
    <w:rsid w:val="2DA0314E"/>
    <w:rsid w:val="2DAE201A"/>
    <w:rsid w:val="2DED4742"/>
    <w:rsid w:val="2E1C7074"/>
    <w:rsid w:val="2E281468"/>
    <w:rsid w:val="2E92E26F"/>
    <w:rsid w:val="2EB123DF"/>
    <w:rsid w:val="2ED233F5"/>
    <w:rsid w:val="2EEBB455"/>
    <w:rsid w:val="2F379BEB"/>
    <w:rsid w:val="2F678494"/>
    <w:rsid w:val="2F716E13"/>
    <w:rsid w:val="2F9C0BD6"/>
    <w:rsid w:val="2FA01479"/>
    <w:rsid w:val="2FB59C16"/>
    <w:rsid w:val="2FB9721A"/>
    <w:rsid w:val="2FD6316C"/>
    <w:rsid w:val="2FE5635D"/>
    <w:rsid w:val="2FED67EA"/>
    <w:rsid w:val="30083A4C"/>
    <w:rsid w:val="3029E655"/>
    <w:rsid w:val="3039635A"/>
    <w:rsid w:val="3065758D"/>
    <w:rsid w:val="3072B62A"/>
    <w:rsid w:val="3072F02D"/>
    <w:rsid w:val="30B55F10"/>
    <w:rsid w:val="30BDAF58"/>
    <w:rsid w:val="30DCF0B1"/>
    <w:rsid w:val="30EAC6D9"/>
    <w:rsid w:val="31869F49"/>
    <w:rsid w:val="31D89B9E"/>
    <w:rsid w:val="32240AAC"/>
    <w:rsid w:val="3225035B"/>
    <w:rsid w:val="323090CA"/>
    <w:rsid w:val="324AA8DF"/>
    <w:rsid w:val="32C945FC"/>
    <w:rsid w:val="32C9BB1D"/>
    <w:rsid w:val="33279780"/>
    <w:rsid w:val="335F3A4D"/>
    <w:rsid w:val="338F74BC"/>
    <w:rsid w:val="3391763A"/>
    <w:rsid w:val="33C6CBC8"/>
    <w:rsid w:val="33D2E8AE"/>
    <w:rsid w:val="33E6D23D"/>
    <w:rsid w:val="33F06CFB"/>
    <w:rsid w:val="33F18ECD"/>
    <w:rsid w:val="33F6D549"/>
    <w:rsid w:val="342CCD0A"/>
    <w:rsid w:val="347DFBB1"/>
    <w:rsid w:val="34A4E32E"/>
    <w:rsid w:val="34BB0D33"/>
    <w:rsid w:val="34F7BC59"/>
    <w:rsid w:val="352479BB"/>
    <w:rsid w:val="354866A5"/>
    <w:rsid w:val="357CAE63"/>
    <w:rsid w:val="35B9861E"/>
    <w:rsid w:val="364316FE"/>
    <w:rsid w:val="364AE02E"/>
    <w:rsid w:val="365C4175"/>
    <w:rsid w:val="3663E9C6"/>
    <w:rsid w:val="37989683"/>
    <w:rsid w:val="37E83547"/>
    <w:rsid w:val="37EB850B"/>
    <w:rsid w:val="382885B4"/>
    <w:rsid w:val="385D1BD8"/>
    <w:rsid w:val="38771DBE"/>
    <w:rsid w:val="3877B5AB"/>
    <w:rsid w:val="38AC45C6"/>
    <w:rsid w:val="39167C19"/>
    <w:rsid w:val="39624E5E"/>
    <w:rsid w:val="39924C94"/>
    <w:rsid w:val="39A5473A"/>
    <w:rsid w:val="39A66E84"/>
    <w:rsid w:val="39B49178"/>
    <w:rsid w:val="39BCC4C1"/>
    <w:rsid w:val="39EAE27B"/>
    <w:rsid w:val="3A30A707"/>
    <w:rsid w:val="3A5E6F44"/>
    <w:rsid w:val="3A65C08C"/>
    <w:rsid w:val="3A968640"/>
    <w:rsid w:val="3A96CECB"/>
    <w:rsid w:val="3AA3295F"/>
    <w:rsid w:val="3AAAFF4C"/>
    <w:rsid w:val="3ACC4749"/>
    <w:rsid w:val="3ADC6C46"/>
    <w:rsid w:val="3AE0618E"/>
    <w:rsid w:val="3AE46821"/>
    <w:rsid w:val="3B042153"/>
    <w:rsid w:val="3B15A60A"/>
    <w:rsid w:val="3B2DC203"/>
    <w:rsid w:val="3B3D0B10"/>
    <w:rsid w:val="3B716F68"/>
    <w:rsid w:val="3BC29051"/>
    <w:rsid w:val="3BE8CA71"/>
    <w:rsid w:val="3C5C2F57"/>
    <w:rsid w:val="3C646EAD"/>
    <w:rsid w:val="3C9DC3C2"/>
    <w:rsid w:val="3CF704FB"/>
    <w:rsid w:val="3CFD85D1"/>
    <w:rsid w:val="3D21D62E"/>
    <w:rsid w:val="3D542140"/>
    <w:rsid w:val="3D8A64D5"/>
    <w:rsid w:val="3DAB43C2"/>
    <w:rsid w:val="3E05950C"/>
    <w:rsid w:val="3E12F9E3"/>
    <w:rsid w:val="3E15294F"/>
    <w:rsid w:val="3E2FF22C"/>
    <w:rsid w:val="3E968CF5"/>
    <w:rsid w:val="3EAD180D"/>
    <w:rsid w:val="3F05DCE7"/>
    <w:rsid w:val="3F114DA5"/>
    <w:rsid w:val="4045615A"/>
    <w:rsid w:val="40DDC659"/>
    <w:rsid w:val="40E12822"/>
    <w:rsid w:val="41071911"/>
    <w:rsid w:val="4124A10F"/>
    <w:rsid w:val="417949F0"/>
    <w:rsid w:val="4181344A"/>
    <w:rsid w:val="41AB302A"/>
    <w:rsid w:val="41DFA919"/>
    <w:rsid w:val="41FE186B"/>
    <w:rsid w:val="420957F6"/>
    <w:rsid w:val="423E53EA"/>
    <w:rsid w:val="42684B9A"/>
    <w:rsid w:val="42761175"/>
    <w:rsid w:val="4283A216"/>
    <w:rsid w:val="429BFC02"/>
    <w:rsid w:val="429C0DC3"/>
    <w:rsid w:val="42D35CB6"/>
    <w:rsid w:val="42E7BADC"/>
    <w:rsid w:val="435BB80B"/>
    <w:rsid w:val="4392E530"/>
    <w:rsid w:val="43C0D679"/>
    <w:rsid w:val="43EDCB55"/>
    <w:rsid w:val="44482BC2"/>
    <w:rsid w:val="447CBEAB"/>
    <w:rsid w:val="44BC3ECF"/>
    <w:rsid w:val="44C2C6F2"/>
    <w:rsid w:val="4503CA91"/>
    <w:rsid w:val="451CEA01"/>
    <w:rsid w:val="4544DF4F"/>
    <w:rsid w:val="454F2784"/>
    <w:rsid w:val="4576591F"/>
    <w:rsid w:val="457AFC2D"/>
    <w:rsid w:val="457BF02E"/>
    <w:rsid w:val="45C966B8"/>
    <w:rsid w:val="45DF7E22"/>
    <w:rsid w:val="4607292E"/>
    <w:rsid w:val="461742CA"/>
    <w:rsid w:val="462CA2D7"/>
    <w:rsid w:val="46557774"/>
    <w:rsid w:val="465D09D8"/>
    <w:rsid w:val="465F075A"/>
    <w:rsid w:val="4671A44A"/>
    <w:rsid w:val="468349B6"/>
    <w:rsid w:val="46888097"/>
    <w:rsid w:val="46CBC2B0"/>
    <w:rsid w:val="46E7C554"/>
    <w:rsid w:val="472CC6EE"/>
    <w:rsid w:val="476F85DA"/>
    <w:rsid w:val="47AF6B30"/>
    <w:rsid w:val="47C9B9E4"/>
    <w:rsid w:val="4804A281"/>
    <w:rsid w:val="483323E9"/>
    <w:rsid w:val="48451938"/>
    <w:rsid w:val="48B1F8CB"/>
    <w:rsid w:val="48BDD56D"/>
    <w:rsid w:val="48C622D6"/>
    <w:rsid w:val="48EDDBC8"/>
    <w:rsid w:val="48FFEF35"/>
    <w:rsid w:val="490A9E5C"/>
    <w:rsid w:val="4914AC6D"/>
    <w:rsid w:val="492F0E0C"/>
    <w:rsid w:val="493FA6D1"/>
    <w:rsid w:val="49421D94"/>
    <w:rsid w:val="4953B968"/>
    <w:rsid w:val="4974F7E2"/>
    <w:rsid w:val="498C7745"/>
    <w:rsid w:val="49BD9CC9"/>
    <w:rsid w:val="49FD9352"/>
    <w:rsid w:val="4A44C866"/>
    <w:rsid w:val="4A8C2A7C"/>
    <w:rsid w:val="4AABC902"/>
    <w:rsid w:val="4AC59493"/>
    <w:rsid w:val="4B19626E"/>
    <w:rsid w:val="4B54ECF1"/>
    <w:rsid w:val="4B8FC692"/>
    <w:rsid w:val="4BC6B610"/>
    <w:rsid w:val="4BFB6C75"/>
    <w:rsid w:val="4BFE7B45"/>
    <w:rsid w:val="4BFF303F"/>
    <w:rsid w:val="4C20442E"/>
    <w:rsid w:val="4C514201"/>
    <w:rsid w:val="4C7FA0E9"/>
    <w:rsid w:val="4C92E5DE"/>
    <w:rsid w:val="4CDC1BFF"/>
    <w:rsid w:val="4CF82FE5"/>
    <w:rsid w:val="4CFAF301"/>
    <w:rsid w:val="4D262BD4"/>
    <w:rsid w:val="4D652352"/>
    <w:rsid w:val="4D9F4944"/>
    <w:rsid w:val="4DC50A0E"/>
    <w:rsid w:val="4DE97125"/>
    <w:rsid w:val="4DE97BFF"/>
    <w:rsid w:val="4E0D9002"/>
    <w:rsid w:val="4E85511A"/>
    <w:rsid w:val="4EA19609"/>
    <w:rsid w:val="4EE3F3C1"/>
    <w:rsid w:val="4F0031BB"/>
    <w:rsid w:val="4F274D77"/>
    <w:rsid w:val="4F75E9CD"/>
    <w:rsid w:val="4F856AB0"/>
    <w:rsid w:val="4FED1D5A"/>
    <w:rsid w:val="4FFBC4D6"/>
    <w:rsid w:val="5023ED4E"/>
    <w:rsid w:val="505C4077"/>
    <w:rsid w:val="50C43451"/>
    <w:rsid w:val="5118DEBF"/>
    <w:rsid w:val="514F171E"/>
    <w:rsid w:val="5187115B"/>
    <w:rsid w:val="5192D895"/>
    <w:rsid w:val="521192B4"/>
    <w:rsid w:val="524B4D59"/>
    <w:rsid w:val="524E45D0"/>
    <w:rsid w:val="52768711"/>
    <w:rsid w:val="52A3DBB9"/>
    <w:rsid w:val="52B4C02D"/>
    <w:rsid w:val="52EEFBE1"/>
    <w:rsid w:val="53340A22"/>
    <w:rsid w:val="5388C8E4"/>
    <w:rsid w:val="53992648"/>
    <w:rsid w:val="53AC65F5"/>
    <w:rsid w:val="53AE2B71"/>
    <w:rsid w:val="53FB267C"/>
    <w:rsid w:val="54263715"/>
    <w:rsid w:val="54291EF1"/>
    <w:rsid w:val="5470917F"/>
    <w:rsid w:val="5495612E"/>
    <w:rsid w:val="54AB7DA2"/>
    <w:rsid w:val="550F1A64"/>
    <w:rsid w:val="551C9B2B"/>
    <w:rsid w:val="555AD536"/>
    <w:rsid w:val="558E2949"/>
    <w:rsid w:val="56086CB5"/>
    <w:rsid w:val="560DFDEA"/>
    <w:rsid w:val="5615EEF6"/>
    <w:rsid w:val="56731413"/>
    <w:rsid w:val="568A4411"/>
    <w:rsid w:val="56D2E94D"/>
    <w:rsid w:val="57088777"/>
    <w:rsid w:val="572410B5"/>
    <w:rsid w:val="572485CD"/>
    <w:rsid w:val="57260B19"/>
    <w:rsid w:val="57A34076"/>
    <w:rsid w:val="57D9A8F4"/>
    <w:rsid w:val="57E4B067"/>
    <w:rsid w:val="57EFEAD8"/>
    <w:rsid w:val="5817E1AA"/>
    <w:rsid w:val="583B3C6E"/>
    <w:rsid w:val="5845B8E6"/>
    <w:rsid w:val="586F144E"/>
    <w:rsid w:val="5881CCF2"/>
    <w:rsid w:val="5898F702"/>
    <w:rsid w:val="58BCA94B"/>
    <w:rsid w:val="58D6777F"/>
    <w:rsid w:val="5922444D"/>
    <w:rsid w:val="594A1384"/>
    <w:rsid w:val="59555906"/>
    <w:rsid w:val="596C1D49"/>
    <w:rsid w:val="599F0879"/>
    <w:rsid w:val="59ADC0D6"/>
    <w:rsid w:val="59F5729B"/>
    <w:rsid w:val="59FB104C"/>
    <w:rsid w:val="5A244838"/>
    <w:rsid w:val="5A385A27"/>
    <w:rsid w:val="5A8F88E4"/>
    <w:rsid w:val="5AD03B36"/>
    <w:rsid w:val="5AD2503E"/>
    <w:rsid w:val="5AD7942D"/>
    <w:rsid w:val="5AD90FFA"/>
    <w:rsid w:val="5B2485C1"/>
    <w:rsid w:val="5B5619ED"/>
    <w:rsid w:val="5B575F26"/>
    <w:rsid w:val="5B5AA6B3"/>
    <w:rsid w:val="5B7E7802"/>
    <w:rsid w:val="5B9BCE15"/>
    <w:rsid w:val="5BAF8A67"/>
    <w:rsid w:val="5BD0CAAD"/>
    <w:rsid w:val="5BD854D9"/>
    <w:rsid w:val="5BD8EFF3"/>
    <w:rsid w:val="5BF73375"/>
    <w:rsid w:val="5C3494F8"/>
    <w:rsid w:val="5C3BD0A2"/>
    <w:rsid w:val="5C5355AB"/>
    <w:rsid w:val="5CB6CF51"/>
    <w:rsid w:val="5D046A3F"/>
    <w:rsid w:val="5D303806"/>
    <w:rsid w:val="5D35993F"/>
    <w:rsid w:val="5DA4A1F9"/>
    <w:rsid w:val="5DDCDCC8"/>
    <w:rsid w:val="5E0EB7B9"/>
    <w:rsid w:val="5E1354D4"/>
    <w:rsid w:val="5E1AAB47"/>
    <w:rsid w:val="5E48B544"/>
    <w:rsid w:val="5E8ED7AF"/>
    <w:rsid w:val="5EBD6216"/>
    <w:rsid w:val="5EC0333D"/>
    <w:rsid w:val="5EE33CF2"/>
    <w:rsid w:val="5EFF0941"/>
    <w:rsid w:val="5F264892"/>
    <w:rsid w:val="5F60862C"/>
    <w:rsid w:val="5F64822D"/>
    <w:rsid w:val="5F7C315F"/>
    <w:rsid w:val="5F954343"/>
    <w:rsid w:val="60069BCA"/>
    <w:rsid w:val="604D0FDC"/>
    <w:rsid w:val="60613DE0"/>
    <w:rsid w:val="606C333D"/>
    <w:rsid w:val="6070EDC0"/>
    <w:rsid w:val="60901423"/>
    <w:rsid w:val="6096F580"/>
    <w:rsid w:val="60C09E6D"/>
    <w:rsid w:val="60C76307"/>
    <w:rsid w:val="60D5FD03"/>
    <w:rsid w:val="6103D2C1"/>
    <w:rsid w:val="61126E01"/>
    <w:rsid w:val="61186732"/>
    <w:rsid w:val="611F2D79"/>
    <w:rsid w:val="614CC45D"/>
    <w:rsid w:val="61CF42C2"/>
    <w:rsid w:val="62137ACD"/>
    <w:rsid w:val="6239EAF8"/>
    <w:rsid w:val="625414B0"/>
    <w:rsid w:val="626B7DF6"/>
    <w:rsid w:val="6295B88F"/>
    <w:rsid w:val="62CD15D0"/>
    <w:rsid w:val="62CE2EF3"/>
    <w:rsid w:val="62EE5B42"/>
    <w:rsid w:val="6302449D"/>
    <w:rsid w:val="6321FB39"/>
    <w:rsid w:val="63401210"/>
    <w:rsid w:val="63877FA0"/>
    <w:rsid w:val="63AF701C"/>
    <w:rsid w:val="63F42861"/>
    <w:rsid w:val="63FC6D46"/>
    <w:rsid w:val="640099DA"/>
    <w:rsid w:val="64528B5D"/>
    <w:rsid w:val="6455D204"/>
    <w:rsid w:val="6457A8AE"/>
    <w:rsid w:val="64D88B84"/>
    <w:rsid w:val="650C6057"/>
    <w:rsid w:val="656FACEC"/>
    <w:rsid w:val="65A61D5D"/>
    <w:rsid w:val="65B4D4CE"/>
    <w:rsid w:val="65FE864B"/>
    <w:rsid w:val="661076D2"/>
    <w:rsid w:val="6629876A"/>
    <w:rsid w:val="663184F3"/>
    <w:rsid w:val="665C6516"/>
    <w:rsid w:val="66FA639B"/>
    <w:rsid w:val="67169CC2"/>
    <w:rsid w:val="674C30F1"/>
    <w:rsid w:val="6750D464"/>
    <w:rsid w:val="679B8E3A"/>
    <w:rsid w:val="679F2A86"/>
    <w:rsid w:val="67AA4438"/>
    <w:rsid w:val="67AE47B8"/>
    <w:rsid w:val="67CB1DDE"/>
    <w:rsid w:val="67EF8E3C"/>
    <w:rsid w:val="67F054FA"/>
    <w:rsid w:val="6841A853"/>
    <w:rsid w:val="684A49E3"/>
    <w:rsid w:val="684F1752"/>
    <w:rsid w:val="685EF527"/>
    <w:rsid w:val="68C281BA"/>
    <w:rsid w:val="68C7440E"/>
    <w:rsid w:val="68C966F7"/>
    <w:rsid w:val="68C9E062"/>
    <w:rsid w:val="68CB6402"/>
    <w:rsid w:val="68CEACDF"/>
    <w:rsid w:val="68D1DFFC"/>
    <w:rsid w:val="68DCB514"/>
    <w:rsid w:val="6925C2E6"/>
    <w:rsid w:val="69272FC6"/>
    <w:rsid w:val="692D6B6E"/>
    <w:rsid w:val="6941C39D"/>
    <w:rsid w:val="69706903"/>
    <w:rsid w:val="697532E9"/>
    <w:rsid w:val="697CDAC4"/>
    <w:rsid w:val="699EF20D"/>
    <w:rsid w:val="69E10B95"/>
    <w:rsid w:val="6A4F6264"/>
    <w:rsid w:val="6A61580B"/>
    <w:rsid w:val="6ACA2462"/>
    <w:rsid w:val="6B019CD3"/>
    <w:rsid w:val="6B25E574"/>
    <w:rsid w:val="6B2F604A"/>
    <w:rsid w:val="6B4AC175"/>
    <w:rsid w:val="6B7CC11F"/>
    <w:rsid w:val="6B7CE205"/>
    <w:rsid w:val="6BCD3D2D"/>
    <w:rsid w:val="6C8CBFC6"/>
    <w:rsid w:val="6CD7ACC2"/>
    <w:rsid w:val="6CEE3D21"/>
    <w:rsid w:val="6CF48C50"/>
    <w:rsid w:val="6CF6D78D"/>
    <w:rsid w:val="6D4574AD"/>
    <w:rsid w:val="6D4B0413"/>
    <w:rsid w:val="6D603EE8"/>
    <w:rsid w:val="6D617747"/>
    <w:rsid w:val="6DA35635"/>
    <w:rsid w:val="6DA3A983"/>
    <w:rsid w:val="6DC5D21D"/>
    <w:rsid w:val="6DCCF0B8"/>
    <w:rsid w:val="6E0311F8"/>
    <w:rsid w:val="6E0CA015"/>
    <w:rsid w:val="6E1F992D"/>
    <w:rsid w:val="6E75A3DB"/>
    <w:rsid w:val="6EDE8152"/>
    <w:rsid w:val="6EF717BD"/>
    <w:rsid w:val="6F7C470B"/>
    <w:rsid w:val="6F7CBB13"/>
    <w:rsid w:val="6F8A32FD"/>
    <w:rsid w:val="6FA56C2C"/>
    <w:rsid w:val="6FDC083F"/>
    <w:rsid w:val="703A689B"/>
    <w:rsid w:val="703FAB6F"/>
    <w:rsid w:val="70BAD8C8"/>
    <w:rsid w:val="7131199B"/>
    <w:rsid w:val="714A2647"/>
    <w:rsid w:val="7150463D"/>
    <w:rsid w:val="71547AD1"/>
    <w:rsid w:val="7176294E"/>
    <w:rsid w:val="71B0AAA5"/>
    <w:rsid w:val="720E60F1"/>
    <w:rsid w:val="720E7B77"/>
    <w:rsid w:val="725ED2DF"/>
    <w:rsid w:val="7279815A"/>
    <w:rsid w:val="732B2060"/>
    <w:rsid w:val="738141F0"/>
    <w:rsid w:val="73B0FD35"/>
    <w:rsid w:val="73EC479F"/>
    <w:rsid w:val="743BB407"/>
    <w:rsid w:val="74DB2C0A"/>
    <w:rsid w:val="754F2241"/>
    <w:rsid w:val="75521612"/>
    <w:rsid w:val="758A5C00"/>
    <w:rsid w:val="75932AAD"/>
    <w:rsid w:val="7596AAC5"/>
    <w:rsid w:val="763D67A8"/>
    <w:rsid w:val="766BEE2B"/>
    <w:rsid w:val="767FD822"/>
    <w:rsid w:val="7695AFB8"/>
    <w:rsid w:val="76BF757C"/>
    <w:rsid w:val="76C4EAB9"/>
    <w:rsid w:val="76FE0E2D"/>
    <w:rsid w:val="7742C20A"/>
    <w:rsid w:val="775F8DA9"/>
    <w:rsid w:val="7760A4A3"/>
    <w:rsid w:val="7787B8AC"/>
    <w:rsid w:val="77A1B945"/>
    <w:rsid w:val="77BEA065"/>
    <w:rsid w:val="77BFCC36"/>
    <w:rsid w:val="77DC2AE9"/>
    <w:rsid w:val="77DE1504"/>
    <w:rsid w:val="77DF811E"/>
    <w:rsid w:val="77F41CC0"/>
    <w:rsid w:val="78106ACF"/>
    <w:rsid w:val="7827064A"/>
    <w:rsid w:val="782EA233"/>
    <w:rsid w:val="7865B82E"/>
    <w:rsid w:val="786E1D41"/>
    <w:rsid w:val="7870BEB1"/>
    <w:rsid w:val="78D1B572"/>
    <w:rsid w:val="791A916D"/>
    <w:rsid w:val="7934B369"/>
    <w:rsid w:val="7968AC4F"/>
    <w:rsid w:val="79B63250"/>
    <w:rsid w:val="79FA5E26"/>
    <w:rsid w:val="7A249BCF"/>
    <w:rsid w:val="7A8DAE2B"/>
    <w:rsid w:val="7AAD012D"/>
    <w:rsid w:val="7ABDD35B"/>
    <w:rsid w:val="7AEBDA2B"/>
    <w:rsid w:val="7B0DBD14"/>
    <w:rsid w:val="7B16B345"/>
    <w:rsid w:val="7B88D008"/>
    <w:rsid w:val="7B9872C8"/>
    <w:rsid w:val="7BA77266"/>
    <w:rsid w:val="7BC2D513"/>
    <w:rsid w:val="7BC85EA8"/>
    <w:rsid w:val="7BD2D10D"/>
    <w:rsid w:val="7BD34738"/>
    <w:rsid w:val="7CFA2B7D"/>
    <w:rsid w:val="7D8C8200"/>
    <w:rsid w:val="7DC715CF"/>
    <w:rsid w:val="7DEE96D4"/>
    <w:rsid w:val="7E5185A9"/>
    <w:rsid w:val="7E9D5E73"/>
    <w:rsid w:val="7EA4B27A"/>
    <w:rsid w:val="7EB992AE"/>
    <w:rsid w:val="7F35E625"/>
    <w:rsid w:val="7F447512"/>
    <w:rsid w:val="7F5C2D89"/>
  </w:rsids>
  <w:docVars>
    <w:docVar w:name="EPKit_DocumentHasBeenSaved" w:val="true"/>
    <w:docVar w:name="LW_DocType" w:val="TE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4:docId w14:val="53233143"/>
  <w15:docId w15:val="{3C1BB217-94C6-417F-AAAC-9C31D7C1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4"/>
      </w:numPr>
    </w:pPr>
  </w:style>
  <w:style w:type="paragraph" w:styleId="ListBullet2">
    <w:name w:val="List Bullet 2"/>
    <w:basedOn w:val="Text2"/>
    <w:uiPriority w:val="99"/>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3"/>
      </w:numPr>
    </w:pPr>
    <w:rPr>
      <w:rFonts w:ascii="Times New Roman" w:hAnsi="Times New Roman"/>
    </w:r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link w:val="ListDashChar"/>
    <w:pPr>
      <w:numPr>
        <w:numId w:val="20"/>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8"/>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9"/>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en-US" w:eastAsia="en-US"/>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21"/>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2"/>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3"/>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4"/>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lang w:val="en-GB" w:eastAsia="en-GB"/>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GB"/>
    </w:rPr>
  </w:style>
  <w:style w:type="paragraph" w:customStyle="1" w:styleId="NormalHanging12a">
    <w:name w:val="NormalHanging12a"/>
    <w:basedOn w:val="Normal"/>
    <w:rsid w:val="00251DF4"/>
    <w:pPr>
      <w:ind w:left="567" w:hanging="567"/>
      <w:jc w:val="left"/>
    </w:pPr>
    <w:rPr>
      <w:rFonts w:ascii="Times New Roman" w:hAnsi="Times New Roman"/>
      <w:snapToGrid w:val="0"/>
      <w:lang w:eastAsia="en-US"/>
    </w:rPr>
  </w:style>
  <w:style w:type="character" w:styleId="UnresolvedMention">
    <w:name w:val="Unresolved Mention"/>
    <w:uiPriority w:val="99"/>
    <w:semiHidden/>
    <w:unhideWhenUsed/>
    <w:rsid w:val="00F25562"/>
    <w:rPr>
      <w:color w:val="605E5C"/>
      <w:shd w:val="clear" w:color="auto" w:fill="E1DFDD"/>
    </w:rPr>
  </w:style>
  <w:style w:type="paragraph" w:customStyle="1" w:styleId="paragraph">
    <w:name w:val="paragraph"/>
    <w:basedOn w:val="Normal"/>
    <w:rsid w:val="007B7BED"/>
    <w:pPr>
      <w:spacing w:before="100" w:beforeAutospacing="1" w:after="100" w:afterAutospacing="1"/>
      <w:jc w:val="left"/>
    </w:pPr>
    <w:rPr>
      <w:rFonts w:ascii="Times New Roman" w:hAnsi="Times New Roman"/>
      <w:szCs w:val="24"/>
      <w:lang w:val="en-IE" w:eastAsia="en-IE"/>
    </w:rPr>
  </w:style>
  <w:style w:type="character" w:customStyle="1" w:styleId="eop">
    <w:name w:val="eop"/>
    <w:basedOn w:val="DefaultParagraphFont"/>
    <w:rsid w:val="007B7BED"/>
  </w:style>
  <w:style w:type="character" w:customStyle="1" w:styleId="normaltextrun">
    <w:name w:val="normaltextrun"/>
    <w:basedOn w:val="DefaultParagraphFont"/>
    <w:rsid w:val="007B7BED"/>
  </w:style>
  <w:style w:type="character" w:styleId="Mention">
    <w:name w:val="Mention"/>
    <w:uiPriority w:val="99"/>
    <w:unhideWhenUsed/>
    <w:rsid w:val="002733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digital-strategy.ec.europa.eu/en/news/fames-pilot-line-inaugurated-advance-ultra-low-power-semiconductors-europe"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1C524E2F-53A1-428E-A0C9-C070322F376B}">
  <ds:schemaRefs>
    <ds:schemaRef ds:uri="http://purl.org/dc/terms/"/>
    <ds:schemaRef ds:uri="http://schemas.openxmlformats.org/package/2006/metadata/core-properties"/>
    <ds:schemaRef ds:uri="http://schemas.microsoft.com/office/2006/documentManagement/types"/>
    <ds:schemaRef ds:uri="http://purl.org/dc/elements/1.1/"/>
    <ds:schemaRef ds:uri="1b1e5321-5d6d-40f3-a89c-b5482dd566c1"/>
    <ds:schemaRef ds:uri="http://www.w3.org/XML/1998/namespace"/>
    <ds:schemaRef ds:uri="af9dd6c6-cf8f-4aa4-be49-f1cc0da589a4"/>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B6B2841C-DEE7-4252-B854-16B33FB1F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TEL.DOTM</Template>
  <TotalTime>0</TotalTime>
  <Pages>14</Pages>
  <Words>8243</Words>
  <Characters>48887</Characters>
  <Application>Microsoft Office Word</Application>
  <DocSecurity>0</DocSecurity>
  <Lines>688</Lines>
  <Paragraphs>112</Paragraphs>
  <ScaleCrop>false</ScaleCrop>
  <Company>European Commission</Company>
  <LinksUpToDate>false</LinksUpToDate>
  <CharactersWithSpaces>57018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2</cp:revision>
  <cp:lastPrinted>2017-11-30T11:27:00Z</cp:lastPrinted>
  <dcterms:created xsi:type="dcterms:W3CDTF">2026-05-21T06:46:00Z</dcterms:created>
  <dcterms:modified xsi:type="dcterms:W3CDTF">2026-05-21T06:46:00Z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LDocType">
    <vt:lpwstr>tel.dot</vt:lpwstr>
  </property>
  <property fmtid="{D5CDD505-2E9C-101B-9397-08002B2CF9AE}" pid="7" name="EL_Author">
    <vt:lpwstr>M. WERKER</vt:lpwstr>
  </property>
  <property fmtid="{D5CDD505-2E9C-101B-9397-08002B2CF9AE}" pid="8" name="EL_Language">
    <vt:lpwstr>FR</vt:lpwstr>
  </property>
  <property fmtid="{D5CDD505-2E9C-101B-9397-08002B2CF9AE}" pid="9" name="EurolookVersion">
    <vt:lpwstr>4.1</vt:lpwstr>
  </property>
  <property fmtid="{D5CDD505-2E9C-101B-9397-08002B2CF9AE}" pid="10" name="Formatting">
    <vt:lpwstr>4.1</vt:lpwstr>
  </property>
  <property fmtid="{D5CDD505-2E9C-101B-9397-08002B2CF9AE}" pid="11" name="Language">
    <vt:lpwstr>FR</vt:lpwstr>
  </property>
  <property fmtid="{D5CDD505-2E9C-101B-9397-08002B2CF9AE}" pid="12" name="Last edited using">
    <vt:lpwstr>EL 4.6 Build 50000</vt:lpwstr>
  </property>
  <property fmtid="{D5CDD505-2E9C-101B-9397-08002B2CF9AE}" pid="13" name="MediaServiceImageTags">
    <vt:lpwstr/>
  </property>
  <property fmtid="{D5CDD505-2E9C-101B-9397-08002B2CF9AE}" pid="14" name="MSIP_Label_6bd9ddd1-4d20-43f6-abfa-fc3c07406f94_ActionId">
    <vt:lpwstr>fed4ca29-9366-4f08-a0f8-47b4b7a2a3a2</vt:lpwstr>
  </property>
  <property fmtid="{D5CDD505-2E9C-101B-9397-08002B2CF9AE}" pid="15" name="MSIP_Label_6bd9ddd1-4d20-43f6-abfa-fc3c07406f94_ContentBits">
    <vt:lpwstr>0</vt:lpwstr>
  </property>
  <property fmtid="{D5CDD505-2E9C-101B-9397-08002B2CF9AE}" pid="16" name="MSIP_Label_6bd9ddd1-4d20-43f6-abfa-fc3c07406f94_Enabled">
    <vt:lpwstr>true</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etDate">
    <vt:lpwstr>2023-03-06T16:57:17Z</vt:lpwstr>
  </property>
  <property fmtid="{D5CDD505-2E9C-101B-9397-08002B2CF9AE}" pid="20" name="MSIP_Label_6bd9ddd1-4d20-43f6-abfa-fc3c07406f94_SiteId">
    <vt:lpwstr>b24c8b06-522c-46fe-9080-70926f8dddb1</vt:lpwstr>
  </property>
  <property fmtid="{D5CDD505-2E9C-101B-9397-08002B2CF9AE}" pid="21" name="TemplateVersion">
    <vt:lpwstr>4.1.3.4</vt:lpwstr>
  </property>
  <property fmtid="{D5CDD505-2E9C-101B-9397-08002B2CF9AE}" pid="22" name="Type">
    <vt:lpwstr>Eurolook Telex</vt:lpwstr>
  </property>
</Properties>
</file>