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p w:rsidR="009B1FF1" w:rsidRPr="0085548C" w:rsidP="0085548C" w14:paraId="3EDF6C05" w14:textId="6E45B114">
      <w:pPr>
        <w:spacing w:after="600" w:line="240" w:lineRule="auto"/>
        <w:jc w:val="center"/>
        <w:rPr>
          <w:b/>
          <w:bCs/>
        </w:rPr>
      </w:pPr>
      <w:r>
        <w:rPr>
          <w:b/>
        </w:rPr>
        <w:t>Procédure LÉGISLATIVE ORDINAIRE</w:t>
      </w:r>
    </w:p>
    <w:p w:rsidR="0085548C" w:rsidRPr="00D72662" w:rsidP="0085548C" w14:paraId="4E0B4AE4" w14:textId="1E98892C">
      <w:pPr>
        <w:spacing w:after="600" w:line="240" w:lineRule="auto"/>
        <w:jc w:val="center"/>
        <w:rPr>
          <w:b/>
          <w:bCs/>
        </w:rPr>
      </w:pPr>
      <w:r>
        <w:rPr>
          <w:b/>
        </w:rPr>
        <w:t xml:space="preserve">Suite donnée à la résolution législative du Parlement européen sur la proposition de règlement du Parlement européen et du Conseil relatif au filtrage des investissements étrangers dans l’Union et abrogeant le règlement (UE) </w:t>
      </w:r>
      <w:r w:rsidRPr="00652DF6">
        <w:rPr>
          <w:b/>
        </w:rPr>
        <w:t>2019</w:t>
      </w:r>
      <w:r>
        <w:rPr>
          <w:b/>
        </w:rPr>
        <w:t>/</w:t>
      </w:r>
      <w:r w:rsidRPr="00652DF6">
        <w:rPr>
          <w:b/>
        </w:rPr>
        <w:t>452</w:t>
      </w:r>
      <w:r>
        <w:rPr>
          <w:b/>
        </w:rPr>
        <w:t xml:space="preserve"> du Parlement européen et du Conseil</w:t>
      </w:r>
    </w:p>
    <w:p w:rsidR="002B7441" w:rsidRPr="00CE2FF0" w:rsidP="00D05171" w14:paraId="5481E768" w14:textId="5ABB4174">
      <w:pPr>
        <w:spacing w:after="240"/>
        <w:ind w:left="567" w:hanging="567"/>
      </w:pPr>
      <w:r w:rsidRPr="00652DF6">
        <w:rPr>
          <w:b/>
        </w:rPr>
        <w:t>1</w:t>
      </w:r>
      <w:r>
        <w:rPr>
          <w:b/>
        </w:rPr>
        <w:t>.</w:t>
      </w:r>
      <w:r>
        <w:tab/>
      </w:r>
      <w:r>
        <w:rPr>
          <w:b/>
        </w:rPr>
        <w:t xml:space="preserve">Rapporteur: </w:t>
      </w:r>
      <w:r>
        <w:t>Raphaël GLUCKSMANN (S&amp;D/FR)</w:t>
      </w:r>
    </w:p>
    <w:p w:rsidR="00605133" w:rsidRPr="007372F4" w:rsidP="00606ED3" w14:paraId="5E579AB4" w14:textId="173E3694">
      <w:pPr>
        <w:spacing w:after="240"/>
        <w:ind w:left="567" w:hanging="567"/>
        <w:rPr>
          <w:bCs/>
          <w:i/>
          <w:iCs/>
        </w:rPr>
      </w:pPr>
      <w:r w:rsidRPr="00652DF6">
        <w:rPr>
          <w:b/>
        </w:rPr>
        <w:t>2</w:t>
      </w:r>
      <w:r>
        <w:rPr>
          <w:b/>
        </w:rPr>
        <w:t>.</w:t>
      </w:r>
      <w:r>
        <w:tab/>
      </w:r>
      <w:r>
        <w:rPr>
          <w:b/>
        </w:rPr>
        <w:t>Références:</w:t>
      </w:r>
      <w:r>
        <w:t xml:space="preserve"> </w:t>
      </w:r>
      <w:r w:rsidRPr="00652DF6">
        <w:t>2024</w:t>
      </w:r>
      <w:r>
        <w:t>/</w:t>
      </w:r>
      <w:r w:rsidRPr="00652DF6">
        <w:t>0017</w:t>
      </w:r>
      <w:r>
        <w:t>(COD) / A</w:t>
      </w:r>
      <w:r w:rsidRPr="00652DF6">
        <w:t>10</w:t>
      </w:r>
      <w:r>
        <w:t>-</w:t>
      </w:r>
      <w:r w:rsidRPr="00652DF6">
        <w:t>0061</w:t>
      </w:r>
      <w:r>
        <w:t>/</w:t>
      </w:r>
      <w:r w:rsidRPr="00652DF6">
        <w:t>2025</w:t>
      </w:r>
      <w:r>
        <w:t xml:space="preserve"> / P</w:t>
      </w:r>
      <w:r w:rsidRPr="00652DF6">
        <w:t>10</w:t>
      </w:r>
      <w:r>
        <w:t>_TA(</w:t>
      </w:r>
      <w:r w:rsidRPr="00652DF6">
        <w:t>2026</w:t>
      </w:r>
      <w:r>
        <w:t>)</w:t>
      </w:r>
      <w:r w:rsidRPr="00652DF6">
        <w:t>0171</w:t>
      </w:r>
    </w:p>
    <w:p w:rsidR="002B7441" w:rsidRPr="00D70C75" w:rsidP="00D05171" w14:paraId="474B79A2" w14:textId="3CD7B797">
      <w:pPr>
        <w:spacing w:after="240"/>
        <w:ind w:left="567" w:hanging="567"/>
        <w:rPr>
          <w:iCs/>
        </w:rPr>
      </w:pPr>
      <w:r w:rsidRPr="00652DF6">
        <w:rPr>
          <w:b/>
        </w:rPr>
        <w:t>3</w:t>
      </w:r>
      <w:r>
        <w:rPr>
          <w:b/>
        </w:rPr>
        <w:t>.</w:t>
      </w:r>
      <w:r>
        <w:tab/>
      </w:r>
      <w:r>
        <w:rPr>
          <w:b/>
        </w:rPr>
        <w:t>Date d’adoption de la résolution:</w:t>
      </w:r>
      <w:r>
        <w:t xml:space="preserve"> </w:t>
      </w:r>
      <w:r w:rsidRPr="00652DF6">
        <w:t>19</w:t>
      </w:r>
      <w:r>
        <w:t xml:space="preserve"> mai </w:t>
      </w:r>
      <w:r w:rsidRPr="00652DF6">
        <w:t>2026</w:t>
      </w:r>
      <w:r>
        <w:t xml:space="preserve"> </w:t>
      </w:r>
    </w:p>
    <w:p w:rsidR="002B7441" w:rsidRPr="00D72662" w:rsidP="00D05171" w14:paraId="35860E93" w14:textId="49D9F8B7">
      <w:pPr>
        <w:spacing w:after="240"/>
        <w:ind w:left="567" w:hanging="567"/>
        <w:jc w:val="both"/>
      </w:pPr>
      <w:r w:rsidRPr="00652DF6">
        <w:rPr>
          <w:b/>
        </w:rPr>
        <w:t>4</w:t>
      </w:r>
      <w:r>
        <w:rPr>
          <w:b/>
        </w:rPr>
        <w:t>.</w:t>
      </w:r>
      <w:r>
        <w:tab/>
      </w:r>
      <w:r>
        <w:rPr>
          <w:b/>
        </w:rPr>
        <w:t xml:space="preserve">Base juridique: </w:t>
      </w:r>
      <w:r>
        <w:t>articles </w:t>
      </w:r>
      <w:r w:rsidRPr="00652DF6">
        <w:t>114</w:t>
      </w:r>
      <w:r>
        <w:t xml:space="preserve"> et </w:t>
      </w:r>
      <w:r w:rsidRPr="00652DF6">
        <w:t>207</w:t>
      </w:r>
      <w:r>
        <w:t xml:space="preserve"> du traité sur le fonctionnement de l’Union européenne (TFUE)</w:t>
      </w:r>
    </w:p>
    <w:p w:rsidR="00DE04F8" w:rsidRPr="00F9581A" w:rsidP="00DE04F8" w14:paraId="5DE3F035" w14:textId="69F6B3CF">
      <w:pPr>
        <w:spacing w:after="240"/>
        <w:ind w:left="567" w:hanging="567"/>
        <w:jc w:val="both"/>
        <w:rPr>
          <w:szCs w:val="24"/>
        </w:rPr>
      </w:pPr>
      <w:r w:rsidRPr="00652DF6">
        <w:rPr>
          <w:b/>
        </w:rPr>
        <w:t>5</w:t>
      </w:r>
      <w:r>
        <w:rPr>
          <w:b/>
        </w:rPr>
        <w:t>.</w:t>
      </w:r>
      <w:r>
        <w:tab/>
      </w:r>
      <w:r>
        <w:rPr>
          <w:b/>
        </w:rPr>
        <w:t>Commission parlementaire compétente:</w:t>
      </w:r>
      <w:r>
        <w:t xml:space="preserve"> commission du commerce international (INTA)</w:t>
      </w:r>
    </w:p>
    <w:p w:rsidR="00862937" w:rsidP="00D05171" w14:paraId="219C8439" w14:textId="7512C99D">
      <w:pPr>
        <w:tabs>
          <w:tab w:val="left" w:pos="567"/>
        </w:tabs>
        <w:spacing w:after="200" w:line="276" w:lineRule="auto"/>
        <w:rPr>
          <w:color w:val="000000"/>
          <w:szCs w:val="24"/>
        </w:rPr>
      </w:pPr>
      <w:r w:rsidRPr="00652DF6">
        <w:rPr>
          <w:b/>
        </w:rPr>
        <w:t>6</w:t>
      </w:r>
      <w:r>
        <w:rPr>
          <w:b/>
        </w:rPr>
        <w:t>.</w:t>
      </w:r>
      <w:r>
        <w:tab/>
      </w:r>
      <w:r>
        <w:rPr>
          <w:b/>
        </w:rPr>
        <w:t>Position de la Commission:</w:t>
      </w:r>
      <w:r>
        <w:rPr>
          <w:color w:val="000000"/>
          <w:sz w:val="22"/>
        </w:rPr>
        <w:t xml:space="preserve"> </w:t>
      </w:r>
      <w:r>
        <w:rPr>
          <w:color w:val="000000"/>
        </w:rPr>
        <w:t>la Commission accepte tous les amendements.</w:t>
      </w:r>
    </w:p>
    <w:p w:rsidR="006D4C5C" w:rsidRPr="006D4C5C" w:rsidP="00D05171" w14:paraId="263D63A8" w14:textId="1D8B93F1">
      <w:pPr>
        <w:tabs>
          <w:tab w:val="left" w:pos="567"/>
        </w:tabs>
        <w:spacing w:after="200" w:line="276" w:lineRule="auto"/>
        <w:rPr>
          <w:b/>
        </w:rPr>
      </w:pPr>
      <w:r w:rsidRPr="00652DF6">
        <w:rPr>
          <w:b/>
        </w:rPr>
        <w:t>7</w:t>
      </w:r>
      <w:r>
        <w:rPr>
          <w:b/>
        </w:rPr>
        <w:t xml:space="preserve">. </w:t>
      </w:r>
      <w:r>
        <w:tab/>
      </w:r>
      <w:r>
        <w:rPr>
          <w:b/>
        </w:rPr>
        <w:t xml:space="preserve">Annexe: </w:t>
      </w:r>
      <w:r>
        <w:t>une déclaration a été faite au sujet de ce règlement.</w:t>
      </w:r>
    </w:p>
    <w:p w:rsidR="00D72662" w:rsidRPr="00D72662" w:rsidP="00D72662" w14:paraId="4713C102" w14:textId="0E6114F0">
      <w:pPr>
        <w:tabs>
          <w:tab w:val="left" w:pos="567"/>
        </w:tabs>
        <w:spacing w:after="200" w:line="276" w:lineRule="auto"/>
        <w:rPr>
          <w:b/>
          <w:bCs/>
          <w:color w:val="000000"/>
          <w:szCs w:val="24"/>
        </w:rPr>
      </w:pPr>
      <w:r>
        <w:rPr>
          <w:b/>
          <w:color w:val="000000"/>
        </w:rPr>
        <w:t>Déclaration commune du Parlement européen et de la Commission sur la nécessité de nouvelles mesures en matière d’investissements étrangers et de sécurité économique</w:t>
      </w:r>
    </w:p>
    <w:p w:rsidR="00D72662" w:rsidRPr="00D72662" w:rsidP="00D72662" w14:paraId="5BE034F4" w14:textId="77777777">
      <w:pPr>
        <w:tabs>
          <w:tab w:val="left" w:pos="567"/>
        </w:tabs>
        <w:spacing w:after="200" w:line="276" w:lineRule="auto"/>
        <w:jc w:val="both"/>
        <w:rPr>
          <w:color w:val="000000"/>
          <w:szCs w:val="24"/>
        </w:rPr>
      </w:pPr>
      <w:r>
        <w:rPr>
          <w:color w:val="000000"/>
        </w:rPr>
        <w:t>Le Parlement européen et la Commission conviennent que l’Union doit rester un environnement attrayant pour les affaires, en veillant à ce que les investissements étrangers, en particulier dans les secteurs stratégiques, contribuent à la croissance économique et à la compétitivité.</w:t>
      </w:r>
    </w:p>
    <w:p w:rsidR="00D72662" w:rsidRPr="00D72662" w:rsidP="00D72662" w14:paraId="435C5C91" w14:textId="77777777">
      <w:pPr>
        <w:tabs>
          <w:tab w:val="left" w:pos="567"/>
        </w:tabs>
        <w:spacing w:after="200" w:line="276" w:lineRule="auto"/>
        <w:jc w:val="both"/>
        <w:rPr>
          <w:color w:val="000000"/>
          <w:szCs w:val="24"/>
        </w:rPr>
      </w:pPr>
      <w:r>
        <w:rPr>
          <w:color w:val="000000"/>
        </w:rPr>
        <w:t>Les deux institutions observent toutefois que certains investissements risquent de créer des dépendances stratégiques et de compromettre la résilience du marché intérieur. Ces évolutions risquent d’affaiblir la sécurité économique de l’Union et peuvent compromettre son avance technologique, sa résilience économique et sa capacité à créer des emplois.</w:t>
      </w:r>
    </w:p>
    <w:p w:rsidR="00D72662" w:rsidRPr="00D72662" w:rsidP="00D72662" w14:paraId="4957FE0B" w14:textId="77777777">
      <w:pPr>
        <w:tabs>
          <w:tab w:val="left" w:pos="567"/>
        </w:tabs>
        <w:spacing w:after="200" w:line="276" w:lineRule="auto"/>
        <w:jc w:val="both"/>
        <w:rPr>
          <w:color w:val="000000"/>
          <w:szCs w:val="24"/>
        </w:rPr>
      </w:pPr>
      <w:r>
        <w:rPr>
          <w:color w:val="000000"/>
        </w:rPr>
        <w:t>Dans ce contexte, les deux institutions considèrent qu’il est prioritaire d’évaluer ces risques et de prendre les mesures supplémentaires nécessaires au niveau de l’Union pour faire face à ces risques et préserver la sécurité économique de l’Union, afin de garantir que les investissements étrangers dans l’Union n’aggravent pas les dépendances stratégiques ni les lacunes technologiques.</w:t>
      </w:r>
    </w:p>
    <w:p w:rsidR="00D72662" w:rsidRPr="00D72662" w:rsidP="00D72662" w14:paraId="4FB9BDE4" w14:textId="77777777">
      <w:pPr>
        <w:tabs>
          <w:tab w:val="left" w:pos="567"/>
        </w:tabs>
        <w:spacing w:after="200" w:line="276" w:lineRule="auto"/>
        <w:jc w:val="both"/>
        <w:rPr>
          <w:color w:val="000000"/>
          <w:szCs w:val="24"/>
        </w:rPr>
      </w:pPr>
      <w:r>
        <w:rPr>
          <w:color w:val="000000"/>
        </w:rPr>
        <w:t>La Commission a l’intention de prendre une initiative visant à définir des conditions ciblées pour les investissements étrangers entrants, dans des secteurs stratégiques soigneusement définis, conformément aux engagements internationaux de l’Union, afin de stimuler la compétitivité de l’industrie de l’Union et de faire face aux risques susmentionnés.</w:t>
      </w:r>
    </w:p>
    <w:p w:rsidR="00D72662" w:rsidRPr="00D72662" w:rsidP="00D72662" w14:paraId="23B6C220" w14:textId="77777777">
      <w:pPr>
        <w:tabs>
          <w:tab w:val="left" w:pos="567"/>
        </w:tabs>
        <w:spacing w:after="200" w:line="276" w:lineRule="auto"/>
        <w:jc w:val="both"/>
        <w:rPr>
          <w:color w:val="000000"/>
          <w:szCs w:val="24"/>
        </w:rPr>
      </w:pPr>
      <w:r>
        <w:rPr>
          <w:color w:val="000000"/>
        </w:rPr>
        <w:t>Le Parlement européen prend acte de cet engagement et se déclare prêt à exercer pleinement son rôle de colégislateur et à examiner en temps utile toute proposition en la matière.</w:t>
      </w:r>
    </w:p>
    <w:sectPr w:rsidSect="00C85D7E">
      <w:headerReference w:type="even" r:id="rId8"/>
      <w:headerReference w:type="default" r:id="rId9"/>
      <w:footerReference w:type="even" r:id="rId10"/>
      <w:footerReference w:type="default" r:id="rId11"/>
      <w:headerReference w:type="first" r:id="rId12"/>
      <w:footerReference w:type="first" r:id="rId13"/>
      <w:pgSz w:w="11906" w:h="16838" w:code="9"/>
      <w:pgMar w:top="1276" w:right="1416" w:bottom="1418" w:left="1418" w:header="709" w:footer="709"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7926" w14:paraId="3001752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8063513"/>
      <w:docPartObj>
        <w:docPartGallery w:val="Page Numbers (Bottom of Page)"/>
        <w:docPartUnique/>
      </w:docPartObj>
    </w:sdtPr>
    <w:sdtEndPr>
      <w:rPr>
        <w:noProof/>
      </w:rPr>
    </w:sdtEndPr>
    <w:sdtContent>
      <w:p w:rsidR="00EC7926" w14:paraId="4F2FC4A9" w14:textId="77777777">
        <w:pPr>
          <w:pStyle w:val="Footer"/>
          <w:jc w:val="center"/>
        </w:pPr>
        <w:r>
          <w:fldChar w:fldCharType="begin"/>
        </w:r>
        <w:r>
          <w:instrText xml:space="preserve"> PAGE   \* MERGEFORMAT </w:instrText>
        </w:r>
        <w:r>
          <w:fldChar w:fldCharType="separate"/>
        </w:r>
        <w:r>
          <w:t>2</w:t>
        </w:r>
        <w:r>
          <w:fldChar w:fldCharType="end"/>
        </w:r>
      </w:p>
    </w:sdtContent>
  </w:sdt>
  <w:p w:rsidR="00EC7926" w14:paraId="769879A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7926" w:rsidP="008A1A0C" w14:paraId="182D16FA" w14:textId="77777777">
    <w:pPr>
      <w:pStyle w:val="Footer"/>
      <w:jc w:val="both"/>
    </w:pPr>
    <w:r>
      <w:t>Commission européenne, 1049 Bruxelles – Belgique, téléphone: +32 22991111.</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7926" w14:paraId="21039BA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7926" w14:paraId="54B9399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7926" w14:paraId="18B1095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89"/>
    <w:multiLevelType w:val="singleLevel"/>
    <w:tmpl w:val="EECA6E40"/>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CE00CC"/>
    <w:multiLevelType w:val="hybridMultilevel"/>
    <w:tmpl w:val="A1C23FF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2F1109F"/>
    <w:multiLevelType w:val="hybridMultilevel"/>
    <w:tmpl w:val="B11E8116"/>
    <w:lvl w:ilvl="0">
      <w:start w:val="1"/>
      <w:numFmt w:val="bullet"/>
      <w:lvlText w:val=""/>
      <w:lvlJc w:val="left"/>
      <w:pPr>
        <w:ind w:left="360" w:hanging="360"/>
      </w:pPr>
      <w:rPr>
        <w:rFonts w:ascii="Symbol" w:hAnsi="Symbol" w:hint="default"/>
      </w:rPr>
    </w:lvl>
    <w:lvl w:ilvl="1">
      <w:start w:val="1"/>
      <w:numFmt w:val="bullet"/>
      <w:lvlText w:val="o"/>
      <w:lvlJc w:val="left"/>
      <w:pPr>
        <w:ind w:left="993"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Times New Roman"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Times New Roman" w:hint="default"/>
      </w:rPr>
    </w:lvl>
    <w:lvl w:ilvl="8">
      <w:start w:val="1"/>
      <w:numFmt w:val="bullet"/>
      <w:lvlText w:val=""/>
      <w:lvlJc w:val="left"/>
      <w:pPr>
        <w:ind w:left="6120" w:hanging="360"/>
      </w:pPr>
      <w:rPr>
        <w:rFonts w:ascii="Wingdings" w:hAnsi="Wingdings" w:hint="default"/>
      </w:rPr>
    </w:lvl>
  </w:abstractNum>
  <w:abstractNum w:abstractNumId="3">
    <w:nsid w:val="0DB162E0"/>
    <w:multiLevelType w:val="hybridMultilevel"/>
    <w:tmpl w:val="36D4D580"/>
    <w:lvl w:ilvl="0">
      <w:start w:val="1"/>
      <w:numFmt w:val="decimal"/>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03323C8"/>
    <w:multiLevelType w:val="hybridMultilevel"/>
    <w:tmpl w:val="8E0C0388"/>
    <w:lvl w:ilvl="0">
      <w:start w:val="1"/>
      <w:numFmt w:val="decimal"/>
      <w:lvlText w:val="%1."/>
      <w:lvlJc w:val="left"/>
      <w:pPr>
        <w:ind w:left="1287" w:hanging="360"/>
      </w:pPr>
      <w:rPr>
        <w:b w:val="0"/>
      </w:r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5">
    <w:nsid w:val="10831A51"/>
    <w:multiLevelType w:val="hybridMultilevel"/>
    <w:tmpl w:val="BCAED5BC"/>
    <w:lvl w:ilvl="0">
      <w:start w:val="1"/>
      <w:numFmt w:val="decimal"/>
      <w:lvlText w:val="%1."/>
      <w:lvlJc w:val="left"/>
      <w:pPr>
        <w:ind w:left="502"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2212FE9"/>
    <w:multiLevelType w:val="hybridMultilevel"/>
    <w:tmpl w:val="72D4B03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3D45550"/>
    <w:multiLevelType w:val="hybridMultilevel"/>
    <w:tmpl w:val="F32C946A"/>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8">
    <w:nsid w:val="14761447"/>
    <w:multiLevelType w:val="hybridMultilevel"/>
    <w:tmpl w:val="5E3C9A34"/>
    <w:lvl w:ilvl="0">
      <w:start w:val="1"/>
      <w:numFmt w:val="bullet"/>
      <w:lvlText w:val=""/>
      <w:lvlJc w:val="left"/>
      <w:pPr>
        <w:ind w:left="1287" w:hanging="360"/>
      </w:pPr>
      <w:rPr>
        <w:rFonts w:ascii="Wingdings" w:hAnsi="Wingdings" w:hint="default"/>
      </w:rPr>
    </w:lvl>
    <w:lvl w:ilvl="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9">
    <w:nsid w:val="15406DD2"/>
    <w:multiLevelType w:val="hybridMultilevel"/>
    <w:tmpl w:val="0980E2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206C7D7C"/>
    <w:multiLevelType w:val="hybridMultilevel"/>
    <w:tmpl w:val="BCCA25B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1">
    <w:nsid w:val="2D9200F9"/>
    <w:multiLevelType w:val="hybridMultilevel"/>
    <w:tmpl w:val="168C79EE"/>
    <w:lvl w:ilvl="0">
      <w:start w:val="1"/>
      <w:numFmt w:val="bullet"/>
      <w:lvlText w:val=""/>
      <w:lvlJc w:val="left"/>
      <w:pPr>
        <w:ind w:left="1350" w:hanging="360"/>
      </w:pPr>
      <w:rPr>
        <w:rFonts w:ascii="Symbol" w:hAnsi="Symbol" w:hint="default"/>
      </w:rPr>
    </w:lvl>
    <w:lvl w:ilvl="1" w:tentative="1">
      <w:start w:val="1"/>
      <w:numFmt w:val="bullet"/>
      <w:lvlText w:val="o"/>
      <w:lvlJc w:val="left"/>
      <w:pPr>
        <w:ind w:left="2070" w:hanging="360"/>
      </w:pPr>
      <w:rPr>
        <w:rFonts w:ascii="Courier New" w:hAnsi="Courier New" w:cs="Courier New" w:hint="default"/>
      </w:rPr>
    </w:lvl>
    <w:lvl w:ilvl="2" w:tentative="1">
      <w:start w:val="1"/>
      <w:numFmt w:val="bullet"/>
      <w:lvlText w:val=""/>
      <w:lvlJc w:val="left"/>
      <w:pPr>
        <w:ind w:left="2790" w:hanging="360"/>
      </w:pPr>
      <w:rPr>
        <w:rFonts w:ascii="Wingdings" w:hAnsi="Wingdings" w:hint="default"/>
      </w:rPr>
    </w:lvl>
    <w:lvl w:ilvl="3" w:tentative="1">
      <w:start w:val="1"/>
      <w:numFmt w:val="bullet"/>
      <w:lvlText w:val=""/>
      <w:lvlJc w:val="left"/>
      <w:pPr>
        <w:ind w:left="3510" w:hanging="360"/>
      </w:pPr>
      <w:rPr>
        <w:rFonts w:ascii="Symbol" w:hAnsi="Symbol" w:hint="default"/>
      </w:rPr>
    </w:lvl>
    <w:lvl w:ilvl="4" w:tentative="1">
      <w:start w:val="1"/>
      <w:numFmt w:val="bullet"/>
      <w:lvlText w:val="o"/>
      <w:lvlJc w:val="left"/>
      <w:pPr>
        <w:ind w:left="4230" w:hanging="360"/>
      </w:pPr>
      <w:rPr>
        <w:rFonts w:ascii="Courier New" w:hAnsi="Courier New" w:cs="Courier New" w:hint="default"/>
      </w:rPr>
    </w:lvl>
    <w:lvl w:ilvl="5" w:tentative="1">
      <w:start w:val="1"/>
      <w:numFmt w:val="bullet"/>
      <w:lvlText w:val=""/>
      <w:lvlJc w:val="left"/>
      <w:pPr>
        <w:ind w:left="4950" w:hanging="360"/>
      </w:pPr>
      <w:rPr>
        <w:rFonts w:ascii="Wingdings" w:hAnsi="Wingdings" w:hint="default"/>
      </w:rPr>
    </w:lvl>
    <w:lvl w:ilvl="6" w:tentative="1">
      <w:start w:val="1"/>
      <w:numFmt w:val="bullet"/>
      <w:lvlText w:val=""/>
      <w:lvlJc w:val="left"/>
      <w:pPr>
        <w:ind w:left="5670" w:hanging="360"/>
      </w:pPr>
      <w:rPr>
        <w:rFonts w:ascii="Symbol" w:hAnsi="Symbol" w:hint="default"/>
      </w:rPr>
    </w:lvl>
    <w:lvl w:ilvl="7" w:tentative="1">
      <w:start w:val="1"/>
      <w:numFmt w:val="bullet"/>
      <w:lvlText w:val="o"/>
      <w:lvlJc w:val="left"/>
      <w:pPr>
        <w:ind w:left="6390" w:hanging="360"/>
      </w:pPr>
      <w:rPr>
        <w:rFonts w:ascii="Courier New" w:hAnsi="Courier New" w:cs="Courier New" w:hint="default"/>
      </w:rPr>
    </w:lvl>
    <w:lvl w:ilvl="8" w:tentative="1">
      <w:start w:val="1"/>
      <w:numFmt w:val="bullet"/>
      <w:lvlText w:val=""/>
      <w:lvlJc w:val="left"/>
      <w:pPr>
        <w:ind w:left="7110" w:hanging="360"/>
      </w:pPr>
      <w:rPr>
        <w:rFonts w:ascii="Wingdings" w:hAnsi="Wingdings" w:hint="default"/>
      </w:rPr>
    </w:lvl>
  </w:abstractNum>
  <w:abstractNum w:abstractNumId="12">
    <w:nsid w:val="301E361B"/>
    <w:multiLevelType w:val="hybridMultilevel"/>
    <w:tmpl w:val="2724ECDC"/>
    <w:lvl w:ilvl="0">
      <w:start w:val="101"/>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nsid w:val="34E74A5B"/>
    <w:multiLevelType w:val="hybridMultilevel"/>
    <w:tmpl w:val="7110DCA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4">
    <w:nsid w:val="35FB0C87"/>
    <w:multiLevelType w:val="multilevel"/>
    <w:tmpl w:val="8CAE8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78A55D0"/>
    <w:multiLevelType w:val="hybridMultilevel"/>
    <w:tmpl w:val="CF3A88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39385F01"/>
    <w:multiLevelType w:val="hybridMultilevel"/>
    <w:tmpl w:val="EC808632"/>
    <w:lvl w:ilvl="0">
      <w:start w:val="1"/>
      <w:numFmt w:val="bullet"/>
      <w:lvlText w:val=""/>
      <w:lvlJc w:val="left"/>
      <w:pPr>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7">
    <w:nsid w:val="3A6A34A2"/>
    <w:multiLevelType w:val="hybridMultilevel"/>
    <w:tmpl w:val="2414673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3E614261"/>
    <w:multiLevelType w:val="hybridMultilevel"/>
    <w:tmpl w:val="9FBA159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9">
    <w:nsid w:val="3FE32133"/>
    <w:multiLevelType w:val="hybridMultilevel"/>
    <w:tmpl w:val="9F74BFA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0">
    <w:nsid w:val="43985AD4"/>
    <w:multiLevelType w:val="hybridMultilevel"/>
    <w:tmpl w:val="EBAE1F76"/>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start w:val="1"/>
      <w:numFmt w:val="lowerLetter"/>
      <w:lvlText w:val="%6)"/>
      <w:lvlJc w:val="lef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44996E78"/>
    <w:multiLevelType w:val="hybridMultilevel"/>
    <w:tmpl w:val="8BD863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46CB2036"/>
    <w:multiLevelType w:val="multilevel"/>
    <w:tmpl w:val="FC6C5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6E75748"/>
    <w:multiLevelType w:val="hybridMultilevel"/>
    <w:tmpl w:val="91722AB2"/>
    <w:lvl w:ilvl="0">
      <w:start w:val="0"/>
      <w:numFmt w:val="bullet"/>
      <w:lvlText w:val="•"/>
      <w:lvlJc w:val="left"/>
      <w:pPr>
        <w:ind w:left="1080" w:hanging="72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46E75B09"/>
    <w:multiLevelType w:val="hybridMultilevel"/>
    <w:tmpl w:val="4030BCC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47734585"/>
    <w:multiLevelType w:val="hybridMultilevel"/>
    <w:tmpl w:val="787CBCD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492F607F"/>
    <w:multiLevelType w:val="hybridMultilevel"/>
    <w:tmpl w:val="2EAE1878"/>
    <w:lvl w:ilvl="0">
      <w:start w:val="1"/>
      <w:numFmt w:val="bullet"/>
      <w:lvlText w:val="-"/>
      <w:lvlJc w:val="left"/>
      <w:pPr>
        <w:ind w:left="720" w:hanging="360"/>
      </w:pPr>
      <w:rPr>
        <w:rFonts w:ascii="Courier New" w:hAnsi="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4B5B2408"/>
    <w:multiLevelType w:val="hybridMultilevel"/>
    <w:tmpl w:val="E99494BA"/>
    <w:lvl w:ilvl="0">
      <w:start w:val="1"/>
      <w:numFmt w:val="bullet"/>
      <w:lvlText w:val=""/>
      <w:lvlJc w:val="left"/>
      <w:pPr>
        <w:ind w:left="1287" w:hanging="360"/>
      </w:pPr>
      <w:rPr>
        <w:rFonts w:ascii="Symbol" w:hAnsi="Symbol"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28">
    <w:nsid w:val="54E82275"/>
    <w:multiLevelType w:val="hybridMultilevel"/>
    <w:tmpl w:val="51A2169C"/>
    <w:lvl w:ilvl="0">
      <w:start w:val="1"/>
      <w:numFmt w:val="lowerLetter"/>
      <w:lvlText w:val="%1)"/>
      <w:lvlJc w:val="left"/>
      <w:pPr>
        <w:ind w:left="4500" w:hanging="360"/>
      </w:pPr>
    </w:lvl>
    <w:lvl w:ilvl="1" w:tentative="1">
      <w:start w:val="1"/>
      <w:numFmt w:val="lowerLetter"/>
      <w:lvlText w:val="%2."/>
      <w:lvlJc w:val="left"/>
      <w:pPr>
        <w:ind w:left="5220" w:hanging="360"/>
      </w:pPr>
    </w:lvl>
    <w:lvl w:ilvl="2" w:tentative="1">
      <w:start w:val="1"/>
      <w:numFmt w:val="lowerRoman"/>
      <w:lvlText w:val="%3."/>
      <w:lvlJc w:val="right"/>
      <w:pPr>
        <w:ind w:left="5940" w:hanging="180"/>
      </w:pPr>
    </w:lvl>
    <w:lvl w:ilvl="3" w:tentative="1">
      <w:start w:val="1"/>
      <w:numFmt w:val="decimal"/>
      <w:lvlText w:val="%4."/>
      <w:lvlJc w:val="left"/>
      <w:pPr>
        <w:ind w:left="6660" w:hanging="360"/>
      </w:pPr>
    </w:lvl>
    <w:lvl w:ilvl="4" w:tentative="1">
      <w:start w:val="1"/>
      <w:numFmt w:val="lowerLetter"/>
      <w:lvlText w:val="%5."/>
      <w:lvlJc w:val="left"/>
      <w:pPr>
        <w:ind w:left="7380" w:hanging="360"/>
      </w:pPr>
    </w:lvl>
    <w:lvl w:ilvl="5" w:tentative="1">
      <w:start w:val="1"/>
      <w:numFmt w:val="lowerRoman"/>
      <w:lvlText w:val="%6."/>
      <w:lvlJc w:val="right"/>
      <w:pPr>
        <w:ind w:left="8100" w:hanging="180"/>
      </w:pPr>
    </w:lvl>
    <w:lvl w:ilvl="6" w:tentative="1">
      <w:start w:val="1"/>
      <w:numFmt w:val="decimal"/>
      <w:lvlText w:val="%7."/>
      <w:lvlJc w:val="left"/>
      <w:pPr>
        <w:ind w:left="8820" w:hanging="360"/>
      </w:pPr>
    </w:lvl>
    <w:lvl w:ilvl="7" w:tentative="1">
      <w:start w:val="1"/>
      <w:numFmt w:val="lowerLetter"/>
      <w:lvlText w:val="%8."/>
      <w:lvlJc w:val="left"/>
      <w:pPr>
        <w:ind w:left="9540" w:hanging="360"/>
      </w:pPr>
    </w:lvl>
    <w:lvl w:ilvl="8" w:tentative="1">
      <w:start w:val="1"/>
      <w:numFmt w:val="lowerRoman"/>
      <w:lvlText w:val="%9."/>
      <w:lvlJc w:val="right"/>
      <w:pPr>
        <w:ind w:left="10260" w:hanging="180"/>
      </w:pPr>
    </w:lvl>
  </w:abstractNum>
  <w:abstractNum w:abstractNumId="29">
    <w:nsid w:val="5B830862"/>
    <w:multiLevelType w:val="hybridMultilevel"/>
    <w:tmpl w:val="B732722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5BC85892"/>
    <w:multiLevelType w:val="hybridMultilevel"/>
    <w:tmpl w:val="20F0DD84"/>
    <w:lvl w:ilvl="0">
      <w:start w:val="1"/>
      <w:numFmt w:val="bullet"/>
      <w:lvlText w:val=""/>
      <w:lvlJc w:val="left"/>
      <w:pPr>
        <w:ind w:left="927" w:hanging="360"/>
      </w:pPr>
      <w:rPr>
        <w:rFonts w:ascii="Symbol" w:hAnsi="Symbol" w:hint="default"/>
      </w:rPr>
    </w:lvl>
    <w:lvl w:ilvl="1" w:tentative="1">
      <w:start w:val="1"/>
      <w:numFmt w:val="bullet"/>
      <w:lvlText w:val="o"/>
      <w:lvlJc w:val="left"/>
      <w:pPr>
        <w:ind w:left="1647" w:hanging="360"/>
      </w:pPr>
      <w:rPr>
        <w:rFonts w:ascii="Courier New" w:hAnsi="Courier New" w:cs="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cs="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cs="Courier New" w:hint="default"/>
      </w:rPr>
    </w:lvl>
    <w:lvl w:ilvl="8" w:tentative="1">
      <w:start w:val="1"/>
      <w:numFmt w:val="bullet"/>
      <w:lvlText w:val=""/>
      <w:lvlJc w:val="left"/>
      <w:pPr>
        <w:ind w:left="6687" w:hanging="360"/>
      </w:pPr>
      <w:rPr>
        <w:rFonts w:ascii="Wingdings" w:hAnsi="Wingdings" w:hint="default"/>
      </w:rPr>
    </w:lvl>
  </w:abstractNum>
  <w:abstractNum w:abstractNumId="31">
    <w:nsid w:val="60322F5B"/>
    <w:multiLevelType w:val="hybridMultilevel"/>
    <w:tmpl w:val="C3C4CD66"/>
    <w:lvl w:ilvl="0">
      <w:start w:val="1"/>
      <w:numFmt w:val="decimal"/>
      <w:lvlText w:val="%1."/>
      <w:lvlJc w:val="left"/>
      <w:pPr>
        <w:ind w:left="1080" w:hanging="720"/>
      </w:pPr>
      <w:rPr>
        <w:rFonts w:ascii="Times New Roman" w:hAnsi="Times New Roman" w:cs="Times New Roman" w:hint="default"/>
        <w:b/>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65750A62"/>
    <w:multiLevelType w:val="hybridMultilevel"/>
    <w:tmpl w:val="2A9857C6"/>
    <w:lvl w:ilvl="0">
      <w:start w:val="101"/>
      <w:numFmt w:val="bullet"/>
      <w:lvlText w:val="-"/>
      <w:lvlJc w:val="left"/>
      <w:pPr>
        <w:ind w:left="720" w:hanging="360"/>
      </w:pPr>
      <w:rPr>
        <w:rFonts w:ascii="Calibri" w:eastAsia="Calibri" w:hAnsi="Calibr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6C2B7FE2"/>
    <w:multiLevelType w:val="hybridMultilevel"/>
    <w:tmpl w:val="C1BE136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4">
    <w:nsid w:val="7081519F"/>
    <w:multiLevelType w:val="hybridMultilevel"/>
    <w:tmpl w:val="FC40AB6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5">
    <w:nsid w:val="740A0645"/>
    <w:multiLevelType w:val="hybridMultilevel"/>
    <w:tmpl w:val="67E2A60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752021CB"/>
    <w:multiLevelType w:val="hybridMultilevel"/>
    <w:tmpl w:val="2D7E861E"/>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7">
    <w:nsid w:val="7B6F12FC"/>
    <w:multiLevelType w:val="hybridMultilevel"/>
    <w:tmpl w:val="E5DE1CFE"/>
    <w:lvl w:ilvl="0">
      <w:start w:val="1"/>
      <w:numFmt w:val="upperRoman"/>
      <w:lvlText w:val="%1."/>
      <w:lvlJc w:val="right"/>
      <w:pPr>
        <w:ind w:left="720" w:hanging="360"/>
      </w:p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695811475">
    <w:abstractNumId w:val="3"/>
  </w:num>
  <w:num w:numId="2" w16cid:durableId="743526475">
    <w:abstractNumId w:val="6"/>
  </w:num>
  <w:num w:numId="3" w16cid:durableId="1653021114">
    <w:abstractNumId w:val="12"/>
  </w:num>
  <w:num w:numId="4" w16cid:durableId="1086732846">
    <w:abstractNumId w:val="32"/>
  </w:num>
  <w:num w:numId="5" w16cid:durableId="971406308">
    <w:abstractNumId w:val="27"/>
  </w:num>
  <w:num w:numId="6" w16cid:durableId="273682649">
    <w:abstractNumId w:val="11"/>
  </w:num>
  <w:num w:numId="7" w16cid:durableId="1764909784">
    <w:abstractNumId w:val="30"/>
  </w:num>
  <w:num w:numId="8" w16cid:durableId="1134712123">
    <w:abstractNumId w:val="22"/>
  </w:num>
  <w:num w:numId="9" w16cid:durableId="844704771">
    <w:abstractNumId w:val="10"/>
  </w:num>
  <w:num w:numId="10" w16cid:durableId="276066907">
    <w:abstractNumId w:val="4"/>
  </w:num>
  <w:num w:numId="11" w16cid:durableId="401220151">
    <w:abstractNumId w:val="31"/>
  </w:num>
  <w:num w:numId="12" w16cid:durableId="1453670525">
    <w:abstractNumId w:val="5"/>
  </w:num>
  <w:num w:numId="13" w16cid:durableId="1062292021">
    <w:abstractNumId w:val="20"/>
  </w:num>
  <w:num w:numId="14" w16cid:durableId="777681743">
    <w:abstractNumId w:val="28"/>
  </w:num>
  <w:num w:numId="15" w16cid:durableId="72243590">
    <w:abstractNumId w:val="14"/>
  </w:num>
  <w:num w:numId="16" w16cid:durableId="734745955">
    <w:abstractNumId w:val="1"/>
  </w:num>
  <w:num w:numId="17" w16cid:durableId="642471095">
    <w:abstractNumId w:val="21"/>
  </w:num>
  <w:num w:numId="18" w16cid:durableId="493230448">
    <w:abstractNumId w:val="19"/>
  </w:num>
  <w:num w:numId="19" w16cid:durableId="641010637">
    <w:abstractNumId w:val="33"/>
  </w:num>
  <w:num w:numId="20" w16cid:durableId="1729450954">
    <w:abstractNumId w:val="2"/>
  </w:num>
  <w:num w:numId="21" w16cid:durableId="510028576">
    <w:abstractNumId w:val="34"/>
  </w:num>
  <w:num w:numId="22" w16cid:durableId="1329090570">
    <w:abstractNumId w:val="7"/>
  </w:num>
  <w:num w:numId="23" w16cid:durableId="1754466986">
    <w:abstractNumId w:val="0"/>
  </w:num>
  <w:num w:numId="24" w16cid:durableId="1147356799">
    <w:abstractNumId w:val="16"/>
  </w:num>
  <w:num w:numId="25" w16cid:durableId="1738091807">
    <w:abstractNumId w:val="8"/>
  </w:num>
  <w:num w:numId="26" w16cid:durableId="4401311">
    <w:abstractNumId w:val="17"/>
  </w:num>
  <w:num w:numId="27" w16cid:durableId="736054970">
    <w:abstractNumId w:val="25"/>
  </w:num>
  <w:num w:numId="28" w16cid:durableId="812521163">
    <w:abstractNumId w:val="37"/>
  </w:num>
  <w:num w:numId="29" w16cid:durableId="316959018">
    <w:abstractNumId w:val="29"/>
  </w:num>
  <w:num w:numId="30" w16cid:durableId="355236493">
    <w:abstractNumId w:val="24"/>
  </w:num>
  <w:num w:numId="31" w16cid:durableId="2031299187">
    <w:abstractNumId w:val="36"/>
  </w:num>
  <w:num w:numId="32" w16cid:durableId="1703703904">
    <w:abstractNumId w:val="18"/>
  </w:num>
  <w:num w:numId="33" w16cid:durableId="675380325">
    <w:abstractNumId w:val="13"/>
  </w:num>
  <w:num w:numId="34" w16cid:durableId="1478065102">
    <w:abstractNumId w:val="15"/>
  </w:num>
  <w:num w:numId="35" w16cid:durableId="493645849">
    <w:abstractNumId w:val="35"/>
  </w:num>
  <w:num w:numId="36" w16cid:durableId="148520944">
    <w:abstractNumId w:val="23"/>
  </w:num>
  <w:num w:numId="37" w16cid:durableId="954294422">
    <w:abstractNumId w:val="9"/>
  </w:num>
  <w:num w:numId="38" w16cid:durableId="49338111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ED8"/>
    <w:rsid w:val="000003B2"/>
    <w:rsid w:val="00000E45"/>
    <w:rsid w:val="00001C75"/>
    <w:rsid w:val="00002127"/>
    <w:rsid w:val="00002E5D"/>
    <w:rsid w:val="00003414"/>
    <w:rsid w:val="000042F7"/>
    <w:rsid w:val="000067A5"/>
    <w:rsid w:val="000067BE"/>
    <w:rsid w:val="0000702D"/>
    <w:rsid w:val="000076B1"/>
    <w:rsid w:val="00010169"/>
    <w:rsid w:val="00011310"/>
    <w:rsid w:val="00011837"/>
    <w:rsid w:val="00014F9E"/>
    <w:rsid w:val="00015F97"/>
    <w:rsid w:val="00016503"/>
    <w:rsid w:val="00016D89"/>
    <w:rsid w:val="000179A8"/>
    <w:rsid w:val="00017EEB"/>
    <w:rsid w:val="00017F58"/>
    <w:rsid w:val="000202FD"/>
    <w:rsid w:val="00020302"/>
    <w:rsid w:val="000212EF"/>
    <w:rsid w:val="000216B0"/>
    <w:rsid w:val="00021B5A"/>
    <w:rsid w:val="00023E92"/>
    <w:rsid w:val="00025D11"/>
    <w:rsid w:val="0002612B"/>
    <w:rsid w:val="00026E22"/>
    <w:rsid w:val="00026EFD"/>
    <w:rsid w:val="00026F42"/>
    <w:rsid w:val="000272E3"/>
    <w:rsid w:val="00032279"/>
    <w:rsid w:val="00034338"/>
    <w:rsid w:val="0003642E"/>
    <w:rsid w:val="000371E3"/>
    <w:rsid w:val="000404B8"/>
    <w:rsid w:val="000411E2"/>
    <w:rsid w:val="00041B37"/>
    <w:rsid w:val="00045BF0"/>
    <w:rsid w:val="00045E90"/>
    <w:rsid w:val="00046224"/>
    <w:rsid w:val="00052442"/>
    <w:rsid w:val="00052506"/>
    <w:rsid w:val="00053607"/>
    <w:rsid w:val="00055079"/>
    <w:rsid w:val="00055096"/>
    <w:rsid w:val="00055589"/>
    <w:rsid w:val="000557D5"/>
    <w:rsid w:val="000575DC"/>
    <w:rsid w:val="000577CD"/>
    <w:rsid w:val="00061954"/>
    <w:rsid w:val="0006264D"/>
    <w:rsid w:val="00065320"/>
    <w:rsid w:val="00065724"/>
    <w:rsid w:val="00067828"/>
    <w:rsid w:val="000712EA"/>
    <w:rsid w:val="000718ED"/>
    <w:rsid w:val="0007573A"/>
    <w:rsid w:val="00076D8B"/>
    <w:rsid w:val="000810C3"/>
    <w:rsid w:val="00081F5A"/>
    <w:rsid w:val="000832AF"/>
    <w:rsid w:val="000840F3"/>
    <w:rsid w:val="00084136"/>
    <w:rsid w:val="00084C8B"/>
    <w:rsid w:val="00087A63"/>
    <w:rsid w:val="00087AB4"/>
    <w:rsid w:val="0009387E"/>
    <w:rsid w:val="00093F2C"/>
    <w:rsid w:val="000953C9"/>
    <w:rsid w:val="00095633"/>
    <w:rsid w:val="000957C1"/>
    <w:rsid w:val="00096F3B"/>
    <w:rsid w:val="000A0207"/>
    <w:rsid w:val="000A2685"/>
    <w:rsid w:val="000A3724"/>
    <w:rsid w:val="000A4A12"/>
    <w:rsid w:val="000A5B46"/>
    <w:rsid w:val="000A636A"/>
    <w:rsid w:val="000B1035"/>
    <w:rsid w:val="000B14AC"/>
    <w:rsid w:val="000B1691"/>
    <w:rsid w:val="000B3275"/>
    <w:rsid w:val="000B4205"/>
    <w:rsid w:val="000C2FF5"/>
    <w:rsid w:val="000C5636"/>
    <w:rsid w:val="000C60D6"/>
    <w:rsid w:val="000C6946"/>
    <w:rsid w:val="000C7097"/>
    <w:rsid w:val="000C79B3"/>
    <w:rsid w:val="000D0396"/>
    <w:rsid w:val="000D0DB1"/>
    <w:rsid w:val="000D10D4"/>
    <w:rsid w:val="000D4FA6"/>
    <w:rsid w:val="000D500B"/>
    <w:rsid w:val="000D59CD"/>
    <w:rsid w:val="000D65C2"/>
    <w:rsid w:val="000D6C11"/>
    <w:rsid w:val="000D70B9"/>
    <w:rsid w:val="000E165B"/>
    <w:rsid w:val="000E575F"/>
    <w:rsid w:val="000E6BA2"/>
    <w:rsid w:val="000E79A3"/>
    <w:rsid w:val="000E7C0B"/>
    <w:rsid w:val="000F2102"/>
    <w:rsid w:val="000F2A1E"/>
    <w:rsid w:val="000F375D"/>
    <w:rsid w:val="000F4894"/>
    <w:rsid w:val="000F6662"/>
    <w:rsid w:val="000F6CE1"/>
    <w:rsid w:val="000F725F"/>
    <w:rsid w:val="001005DC"/>
    <w:rsid w:val="00100CEE"/>
    <w:rsid w:val="00100FD1"/>
    <w:rsid w:val="00102B2E"/>
    <w:rsid w:val="00105CF1"/>
    <w:rsid w:val="001060D4"/>
    <w:rsid w:val="00106B6C"/>
    <w:rsid w:val="00111212"/>
    <w:rsid w:val="00111253"/>
    <w:rsid w:val="00111573"/>
    <w:rsid w:val="00111625"/>
    <w:rsid w:val="0011199D"/>
    <w:rsid w:val="0011242A"/>
    <w:rsid w:val="00112468"/>
    <w:rsid w:val="00112745"/>
    <w:rsid w:val="00112C54"/>
    <w:rsid w:val="00115FB6"/>
    <w:rsid w:val="00116899"/>
    <w:rsid w:val="001178D2"/>
    <w:rsid w:val="00120883"/>
    <w:rsid w:val="00121E14"/>
    <w:rsid w:val="00122820"/>
    <w:rsid w:val="00122C61"/>
    <w:rsid w:val="00123120"/>
    <w:rsid w:val="00123AF4"/>
    <w:rsid w:val="00124974"/>
    <w:rsid w:val="001256F5"/>
    <w:rsid w:val="00125AF3"/>
    <w:rsid w:val="001265A9"/>
    <w:rsid w:val="00126785"/>
    <w:rsid w:val="001275A0"/>
    <w:rsid w:val="00131053"/>
    <w:rsid w:val="00132F1E"/>
    <w:rsid w:val="00133937"/>
    <w:rsid w:val="00135201"/>
    <w:rsid w:val="00136113"/>
    <w:rsid w:val="0013685B"/>
    <w:rsid w:val="001438BD"/>
    <w:rsid w:val="00147148"/>
    <w:rsid w:val="00147EC4"/>
    <w:rsid w:val="00151884"/>
    <w:rsid w:val="001522AD"/>
    <w:rsid w:val="00153310"/>
    <w:rsid w:val="00156619"/>
    <w:rsid w:val="00157687"/>
    <w:rsid w:val="0016035E"/>
    <w:rsid w:val="00160DCA"/>
    <w:rsid w:val="00164E15"/>
    <w:rsid w:val="001653DC"/>
    <w:rsid w:val="00165F24"/>
    <w:rsid w:val="0017144D"/>
    <w:rsid w:val="001731F2"/>
    <w:rsid w:val="001739C1"/>
    <w:rsid w:val="00175CEF"/>
    <w:rsid w:val="00177CD5"/>
    <w:rsid w:val="00177E49"/>
    <w:rsid w:val="00180624"/>
    <w:rsid w:val="001816F8"/>
    <w:rsid w:val="001838CA"/>
    <w:rsid w:val="00184159"/>
    <w:rsid w:val="001870EC"/>
    <w:rsid w:val="00187262"/>
    <w:rsid w:val="00187C9A"/>
    <w:rsid w:val="0019052D"/>
    <w:rsid w:val="00190AE7"/>
    <w:rsid w:val="001912D5"/>
    <w:rsid w:val="00191799"/>
    <w:rsid w:val="001922CC"/>
    <w:rsid w:val="0019232D"/>
    <w:rsid w:val="0019325B"/>
    <w:rsid w:val="00194104"/>
    <w:rsid w:val="001952A7"/>
    <w:rsid w:val="001952CB"/>
    <w:rsid w:val="001953FB"/>
    <w:rsid w:val="00195516"/>
    <w:rsid w:val="00195BB4"/>
    <w:rsid w:val="0019716A"/>
    <w:rsid w:val="00197C1D"/>
    <w:rsid w:val="001A295A"/>
    <w:rsid w:val="001A2C75"/>
    <w:rsid w:val="001A3A27"/>
    <w:rsid w:val="001A5F28"/>
    <w:rsid w:val="001A645C"/>
    <w:rsid w:val="001A6761"/>
    <w:rsid w:val="001A7A13"/>
    <w:rsid w:val="001B1799"/>
    <w:rsid w:val="001B3239"/>
    <w:rsid w:val="001B3562"/>
    <w:rsid w:val="001B3CFA"/>
    <w:rsid w:val="001B477D"/>
    <w:rsid w:val="001B4F99"/>
    <w:rsid w:val="001B50B4"/>
    <w:rsid w:val="001B6C58"/>
    <w:rsid w:val="001B6EB1"/>
    <w:rsid w:val="001C0E24"/>
    <w:rsid w:val="001C18F2"/>
    <w:rsid w:val="001C1BD4"/>
    <w:rsid w:val="001C7AA8"/>
    <w:rsid w:val="001D04C7"/>
    <w:rsid w:val="001D221F"/>
    <w:rsid w:val="001D26B8"/>
    <w:rsid w:val="001D2B20"/>
    <w:rsid w:val="001D6416"/>
    <w:rsid w:val="001D65E0"/>
    <w:rsid w:val="001E013A"/>
    <w:rsid w:val="001E1E30"/>
    <w:rsid w:val="001E216D"/>
    <w:rsid w:val="001E430C"/>
    <w:rsid w:val="001E537B"/>
    <w:rsid w:val="001E53FF"/>
    <w:rsid w:val="001E59B8"/>
    <w:rsid w:val="001E60C0"/>
    <w:rsid w:val="001E64A0"/>
    <w:rsid w:val="001F0697"/>
    <w:rsid w:val="001F0BBE"/>
    <w:rsid w:val="001F1498"/>
    <w:rsid w:val="001F2CC8"/>
    <w:rsid w:val="001F4150"/>
    <w:rsid w:val="001F44D5"/>
    <w:rsid w:val="001F5C10"/>
    <w:rsid w:val="001F646B"/>
    <w:rsid w:val="002000C7"/>
    <w:rsid w:val="002002E8"/>
    <w:rsid w:val="0020052A"/>
    <w:rsid w:val="00201BE1"/>
    <w:rsid w:val="00202223"/>
    <w:rsid w:val="0020251A"/>
    <w:rsid w:val="002041F5"/>
    <w:rsid w:val="002047D5"/>
    <w:rsid w:val="00204CB5"/>
    <w:rsid w:val="002050A8"/>
    <w:rsid w:val="0020514A"/>
    <w:rsid w:val="002064BF"/>
    <w:rsid w:val="002078FA"/>
    <w:rsid w:val="0021178C"/>
    <w:rsid w:val="00216AEE"/>
    <w:rsid w:val="00220B4E"/>
    <w:rsid w:val="002219A6"/>
    <w:rsid w:val="00221C5C"/>
    <w:rsid w:val="00223D38"/>
    <w:rsid w:val="00225916"/>
    <w:rsid w:val="002318F2"/>
    <w:rsid w:val="002319B7"/>
    <w:rsid w:val="00232488"/>
    <w:rsid w:val="002347A0"/>
    <w:rsid w:val="0023583E"/>
    <w:rsid w:val="00235B75"/>
    <w:rsid w:val="002360D9"/>
    <w:rsid w:val="0023647E"/>
    <w:rsid w:val="00237B56"/>
    <w:rsid w:val="00240048"/>
    <w:rsid w:val="00241DEB"/>
    <w:rsid w:val="0024208F"/>
    <w:rsid w:val="002457B9"/>
    <w:rsid w:val="00245DBC"/>
    <w:rsid w:val="0024709A"/>
    <w:rsid w:val="00247145"/>
    <w:rsid w:val="00247E3D"/>
    <w:rsid w:val="00250F89"/>
    <w:rsid w:val="0025116B"/>
    <w:rsid w:val="002523DA"/>
    <w:rsid w:val="002566EF"/>
    <w:rsid w:val="002576E0"/>
    <w:rsid w:val="00257975"/>
    <w:rsid w:val="00262F21"/>
    <w:rsid w:val="002631A7"/>
    <w:rsid w:val="00263D68"/>
    <w:rsid w:val="0026424D"/>
    <w:rsid w:val="00264BF5"/>
    <w:rsid w:val="002654F8"/>
    <w:rsid w:val="002706B7"/>
    <w:rsid w:val="002711BA"/>
    <w:rsid w:val="00271E2E"/>
    <w:rsid w:val="00271FE1"/>
    <w:rsid w:val="00272613"/>
    <w:rsid w:val="0027280C"/>
    <w:rsid w:val="00274F0B"/>
    <w:rsid w:val="00276F5B"/>
    <w:rsid w:val="002800EF"/>
    <w:rsid w:val="00285581"/>
    <w:rsid w:val="00286134"/>
    <w:rsid w:val="0029072A"/>
    <w:rsid w:val="00291A9B"/>
    <w:rsid w:val="002941B7"/>
    <w:rsid w:val="00294AD5"/>
    <w:rsid w:val="00297A6F"/>
    <w:rsid w:val="002A02CF"/>
    <w:rsid w:val="002A095B"/>
    <w:rsid w:val="002A1869"/>
    <w:rsid w:val="002A4473"/>
    <w:rsid w:val="002A4D93"/>
    <w:rsid w:val="002A5837"/>
    <w:rsid w:val="002A58C8"/>
    <w:rsid w:val="002A5F2D"/>
    <w:rsid w:val="002A6F3B"/>
    <w:rsid w:val="002B0075"/>
    <w:rsid w:val="002B01D8"/>
    <w:rsid w:val="002B1C45"/>
    <w:rsid w:val="002B2E4E"/>
    <w:rsid w:val="002B2F7C"/>
    <w:rsid w:val="002B5A55"/>
    <w:rsid w:val="002B7441"/>
    <w:rsid w:val="002C11D2"/>
    <w:rsid w:val="002C42A0"/>
    <w:rsid w:val="002C4D1F"/>
    <w:rsid w:val="002C61F4"/>
    <w:rsid w:val="002D1F6A"/>
    <w:rsid w:val="002D247F"/>
    <w:rsid w:val="002D29E3"/>
    <w:rsid w:val="002D2B8E"/>
    <w:rsid w:val="002D5EF2"/>
    <w:rsid w:val="002E1418"/>
    <w:rsid w:val="002E190A"/>
    <w:rsid w:val="002E5C8C"/>
    <w:rsid w:val="002E6296"/>
    <w:rsid w:val="002E777F"/>
    <w:rsid w:val="002E7F0A"/>
    <w:rsid w:val="002F2144"/>
    <w:rsid w:val="002F35B1"/>
    <w:rsid w:val="002F38E9"/>
    <w:rsid w:val="002F3C4F"/>
    <w:rsid w:val="002F7976"/>
    <w:rsid w:val="00300027"/>
    <w:rsid w:val="0030280B"/>
    <w:rsid w:val="003030EB"/>
    <w:rsid w:val="00303A72"/>
    <w:rsid w:val="00304E8B"/>
    <w:rsid w:val="00307670"/>
    <w:rsid w:val="00310798"/>
    <w:rsid w:val="00311029"/>
    <w:rsid w:val="003131D1"/>
    <w:rsid w:val="00314DE1"/>
    <w:rsid w:val="003167C9"/>
    <w:rsid w:val="0031759A"/>
    <w:rsid w:val="00322729"/>
    <w:rsid w:val="00322B0D"/>
    <w:rsid w:val="003233CF"/>
    <w:rsid w:val="003248B4"/>
    <w:rsid w:val="00325C34"/>
    <w:rsid w:val="00325CA1"/>
    <w:rsid w:val="0032750A"/>
    <w:rsid w:val="00327AED"/>
    <w:rsid w:val="00327E44"/>
    <w:rsid w:val="00331238"/>
    <w:rsid w:val="00332C11"/>
    <w:rsid w:val="003350A3"/>
    <w:rsid w:val="00335951"/>
    <w:rsid w:val="003362DC"/>
    <w:rsid w:val="00336317"/>
    <w:rsid w:val="00342308"/>
    <w:rsid w:val="003424B9"/>
    <w:rsid w:val="003429A3"/>
    <w:rsid w:val="00343894"/>
    <w:rsid w:val="00346439"/>
    <w:rsid w:val="0035007C"/>
    <w:rsid w:val="0035149E"/>
    <w:rsid w:val="00351503"/>
    <w:rsid w:val="00353C2E"/>
    <w:rsid w:val="0035473D"/>
    <w:rsid w:val="00356506"/>
    <w:rsid w:val="003566B5"/>
    <w:rsid w:val="00356707"/>
    <w:rsid w:val="003567A4"/>
    <w:rsid w:val="003576C5"/>
    <w:rsid w:val="003577DA"/>
    <w:rsid w:val="00357A32"/>
    <w:rsid w:val="00357C41"/>
    <w:rsid w:val="00360F5F"/>
    <w:rsid w:val="0036131E"/>
    <w:rsid w:val="00361561"/>
    <w:rsid w:val="0036264F"/>
    <w:rsid w:val="00362FD5"/>
    <w:rsid w:val="00363BC2"/>
    <w:rsid w:val="0036570C"/>
    <w:rsid w:val="0036585D"/>
    <w:rsid w:val="00365C91"/>
    <w:rsid w:val="003669EA"/>
    <w:rsid w:val="003674C6"/>
    <w:rsid w:val="00371400"/>
    <w:rsid w:val="00371EF3"/>
    <w:rsid w:val="00372432"/>
    <w:rsid w:val="00372B7F"/>
    <w:rsid w:val="00372C4C"/>
    <w:rsid w:val="0037375E"/>
    <w:rsid w:val="00373AC1"/>
    <w:rsid w:val="00374A9B"/>
    <w:rsid w:val="00375D5F"/>
    <w:rsid w:val="00377C4C"/>
    <w:rsid w:val="003801E4"/>
    <w:rsid w:val="0038065B"/>
    <w:rsid w:val="00380C79"/>
    <w:rsid w:val="003829E1"/>
    <w:rsid w:val="00382CB5"/>
    <w:rsid w:val="003830C4"/>
    <w:rsid w:val="00383B8B"/>
    <w:rsid w:val="00384701"/>
    <w:rsid w:val="00390076"/>
    <w:rsid w:val="00390429"/>
    <w:rsid w:val="00391983"/>
    <w:rsid w:val="00391BEE"/>
    <w:rsid w:val="00391DAA"/>
    <w:rsid w:val="003924C5"/>
    <w:rsid w:val="00393671"/>
    <w:rsid w:val="00393E7F"/>
    <w:rsid w:val="00393EC9"/>
    <w:rsid w:val="00394375"/>
    <w:rsid w:val="00394A88"/>
    <w:rsid w:val="00394BAD"/>
    <w:rsid w:val="00395751"/>
    <w:rsid w:val="003A033C"/>
    <w:rsid w:val="003A1199"/>
    <w:rsid w:val="003A1A82"/>
    <w:rsid w:val="003A27E3"/>
    <w:rsid w:val="003A3D18"/>
    <w:rsid w:val="003A4E05"/>
    <w:rsid w:val="003A59B1"/>
    <w:rsid w:val="003A616A"/>
    <w:rsid w:val="003A63E7"/>
    <w:rsid w:val="003B184A"/>
    <w:rsid w:val="003B4A69"/>
    <w:rsid w:val="003B552D"/>
    <w:rsid w:val="003B55E4"/>
    <w:rsid w:val="003B6145"/>
    <w:rsid w:val="003C04A6"/>
    <w:rsid w:val="003C1995"/>
    <w:rsid w:val="003C1AB1"/>
    <w:rsid w:val="003C25A2"/>
    <w:rsid w:val="003C5DEE"/>
    <w:rsid w:val="003C6DA8"/>
    <w:rsid w:val="003C7591"/>
    <w:rsid w:val="003C77EC"/>
    <w:rsid w:val="003C7CCB"/>
    <w:rsid w:val="003C7D43"/>
    <w:rsid w:val="003D0488"/>
    <w:rsid w:val="003D134E"/>
    <w:rsid w:val="003D23AD"/>
    <w:rsid w:val="003D2583"/>
    <w:rsid w:val="003D28EA"/>
    <w:rsid w:val="003D356C"/>
    <w:rsid w:val="003D3CB3"/>
    <w:rsid w:val="003D3D6D"/>
    <w:rsid w:val="003D51FF"/>
    <w:rsid w:val="003D5B3C"/>
    <w:rsid w:val="003D6D9C"/>
    <w:rsid w:val="003D73D7"/>
    <w:rsid w:val="003D7D20"/>
    <w:rsid w:val="003E3A84"/>
    <w:rsid w:val="003E4886"/>
    <w:rsid w:val="003E4A3C"/>
    <w:rsid w:val="003E6FD7"/>
    <w:rsid w:val="003F01E8"/>
    <w:rsid w:val="003F0700"/>
    <w:rsid w:val="003F0CCF"/>
    <w:rsid w:val="003F14D9"/>
    <w:rsid w:val="003F286D"/>
    <w:rsid w:val="003F4225"/>
    <w:rsid w:val="00401406"/>
    <w:rsid w:val="00401AE3"/>
    <w:rsid w:val="00402105"/>
    <w:rsid w:val="004022C6"/>
    <w:rsid w:val="004034C6"/>
    <w:rsid w:val="00403565"/>
    <w:rsid w:val="0040545B"/>
    <w:rsid w:val="00406310"/>
    <w:rsid w:val="00406359"/>
    <w:rsid w:val="004064AC"/>
    <w:rsid w:val="004068EE"/>
    <w:rsid w:val="00407049"/>
    <w:rsid w:val="0041261E"/>
    <w:rsid w:val="00414F32"/>
    <w:rsid w:val="00416012"/>
    <w:rsid w:val="00416E3A"/>
    <w:rsid w:val="00417518"/>
    <w:rsid w:val="004201F6"/>
    <w:rsid w:val="004209B8"/>
    <w:rsid w:val="00421ECB"/>
    <w:rsid w:val="00422B13"/>
    <w:rsid w:val="004238D3"/>
    <w:rsid w:val="004242B7"/>
    <w:rsid w:val="004247BB"/>
    <w:rsid w:val="00424AEA"/>
    <w:rsid w:val="00425B42"/>
    <w:rsid w:val="00425F0A"/>
    <w:rsid w:val="004278A3"/>
    <w:rsid w:val="004304B6"/>
    <w:rsid w:val="00430AE0"/>
    <w:rsid w:val="00431DFE"/>
    <w:rsid w:val="00434678"/>
    <w:rsid w:val="00434BEF"/>
    <w:rsid w:val="004353F6"/>
    <w:rsid w:val="0043565D"/>
    <w:rsid w:val="00435B3B"/>
    <w:rsid w:val="00435C03"/>
    <w:rsid w:val="00437D6C"/>
    <w:rsid w:val="00440609"/>
    <w:rsid w:val="00442283"/>
    <w:rsid w:val="00442299"/>
    <w:rsid w:val="00443292"/>
    <w:rsid w:val="004440DE"/>
    <w:rsid w:val="004513B3"/>
    <w:rsid w:val="004518F8"/>
    <w:rsid w:val="00452FE1"/>
    <w:rsid w:val="004533DF"/>
    <w:rsid w:val="004551A1"/>
    <w:rsid w:val="00455DE2"/>
    <w:rsid w:val="004564C9"/>
    <w:rsid w:val="004612AF"/>
    <w:rsid w:val="00464769"/>
    <w:rsid w:val="00466693"/>
    <w:rsid w:val="00471C99"/>
    <w:rsid w:val="00471E49"/>
    <w:rsid w:val="00473D53"/>
    <w:rsid w:val="004754B5"/>
    <w:rsid w:val="00475A2E"/>
    <w:rsid w:val="00477BCB"/>
    <w:rsid w:val="00481615"/>
    <w:rsid w:val="00481986"/>
    <w:rsid w:val="004821C7"/>
    <w:rsid w:val="00482A76"/>
    <w:rsid w:val="00483F73"/>
    <w:rsid w:val="004844F4"/>
    <w:rsid w:val="0048469B"/>
    <w:rsid w:val="004847D5"/>
    <w:rsid w:val="00485CC3"/>
    <w:rsid w:val="00485E3F"/>
    <w:rsid w:val="004871C5"/>
    <w:rsid w:val="00487FD4"/>
    <w:rsid w:val="00490853"/>
    <w:rsid w:val="00491E00"/>
    <w:rsid w:val="00492571"/>
    <w:rsid w:val="00492D34"/>
    <w:rsid w:val="00492F73"/>
    <w:rsid w:val="00493A49"/>
    <w:rsid w:val="004945A4"/>
    <w:rsid w:val="00494974"/>
    <w:rsid w:val="004A12B0"/>
    <w:rsid w:val="004A150E"/>
    <w:rsid w:val="004A1F6C"/>
    <w:rsid w:val="004A2A0B"/>
    <w:rsid w:val="004A4DD5"/>
    <w:rsid w:val="004A588A"/>
    <w:rsid w:val="004A65B4"/>
    <w:rsid w:val="004B0C97"/>
    <w:rsid w:val="004B3570"/>
    <w:rsid w:val="004B3C82"/>
    <w:rsid w:val="004B751B"/>
    <w:rsid w:val="004C02AD"/>
    <w:rsid w:val="004C2708"/>
    <w:rsid w:val="004C3D46"/>
    <w:rsid w:val="004D0416"/>
    <w:rsid w:val="004D3828"/>
    <w:rsid w:val="004D3A42"/>
    <w:rsid w:val="004D4210"/>
    <w:rsid w:val="004D544A"/>
    <w:rsid w:val="004D585F"/>
    <w:rsid w:val="004D5F51"/>
    <w:rsid w:val="004E1C80"/>
    <w:rsid w:val="004E1F70"/>
    <w:rsid w:val="004E2CB7"/>
    <w:rsid w:val="004E2DF6"/>
    <w:rsid w:val="004E3B6F"/>
    <w:rsid w:val="004E41A7"/>
    <w:rsid w:val="004E49EF"/>
    <w:rsid w:val="004F0526"/>
    <w:rsid w:val="004F0D29"/>
    <w:rsid w:val="004F17E7"/>
    <w:rsid w:val="004F257D"/>
    <w:rsid w:val="004F29D8"/>
    <w:rsid w:val="004F534E"/>
    <w:rsid w:val="004F6866"/>
    <w:rsid w:val="004F68BF"/>
    <w:rsid w:val="004F6C2B"/>
    <w:rsid w:val="00500A06"/>
    <w:rsid w:val="00500DDA"/>
    <w:rsid w:val="00501994"/>
    <w:rsid w:val="00502F56"/>
    <w:rsid w:val="005043DB"/>
    <w:rsid w:val="005068E4"/>
    <w:rsid w:val="0051150A"/>
    <w:rsid w:val="00512582"/>
    <w:rsid w:val="00516755"/>
    <w:rsid w:val="00517385"/>
    <w:rsid w:val="00517B51"/>
    <w:rsid w:val="00517EF1"/>
    <w:rsid w:val="0052009A"/>
    <w:rsid w:val="00520D95"/>
    <w:rsid w:val="00521425"/>
    <w:rsid w:val="0052176E"/>
    <w:rsid w:val="00524448"/>
    <w:rsid w:val="0052570C"/>
    <w:rsid w:val="00527444"/>
    <w:rsid w:val="00527E4F"/>
    <w:rsid w:val="005321C6"/>
    <w:rsid w:val="00532406"/>
    <w:rsid w:val="005334A9"/>
    <w:rsid w:val="005334B8"/>
    <w:rsid w:val="00534273"/>
    <w:rsid w:val="00535892"/>
    <w:rsid w:val="00535980"/>
    <w:rsid w:val="00535DBE"/>
    <w:rsid w:val="0053639C"/>
    <w:rsid w:val="005366D7"/>
    <w:rsid w:val="00537C51"/>
    <w:rsid w:val="00541018"/>
    <w:rsid w:val="00541B61"/>
    <w:rsid w:val="005424D5"/>
    <w:rsid w:val="00542585"/>
    <w:rsid w:val="00542996"/>
    <w:rsid w:val="00543046"/>
    <w:rsid w:val="0054473C"/>
    <w:rsid w:val="00545AF1"/>
    <w:rsid w:val="00547271"/>
    <w:rsid w:val="005512F2"/>
    <w:rsid w:val="00551AA0"/>
    <w:rsid w:val="0055207E"/>
    <w:rsid w:val="00552D57"/>
    <w:rsid w:val="00553536"/>
    <w:rsid w:val="00554DBA"/>
    <w:rsid w:val="00556757"/>
    <w:rsid w:val="00557659"/>
    <w:rsid w:val="005602F2"/>
    <w:rsid w:val="00560A4B"/>
    <w:rsid w:val="00560FA9"/>
    <w:rsid w:val="005610DA"/>
    <w:rsid w:val="005615F1"/>
    <w:rsid w:val="00561876"/>
    <w:rsid w:val="00566ED7"/>
    <w:rsid w:val="005675C4"/>
    <w:rsid w:val="005713F5"/>
    <w:rsid w:val="005714C1"/>
    <w:rsid w:val="00572D76"/>
    <w:rsid w:val="005746E1"/>
    <w:rsid w:val="00576FC4"/>
    <w:rsid w:val="00580A32"/>
    <w:rsid w:val="00580DC4"/>
    <w:rsid w:val="00584F67"/>
    <w:rsid w:val="00585C0A"/>
    <w:rsid w:val="00586B68"/>
    <w:rsid w:val="00586C9E"/>
    <w:rsid w:val="00586DAC"/>
    <w:rsid w:val="00586DD9"/>
    <w:rsid w:val="005932F3"/>
    <w:rsid w:val="0059401B"/>
    <w:rsid w:val="005960D2"/>
    <w:rsid w:val="005A0F32"/>
    <w:rsid w:val="005A20A8"/>
    <w:rsid w:val="005A4A90"/>
    <w:rsid w:val="005A514F"/>
    <w:rsid w:val="005A5363"/>
    <w:rsid w:val="005A63EC"/>
    <w:rsid w:val="005B0232"/>
    <w:rsid w:val="005B0C34"/>
    <w:rsid w:val="005B1FC7"/>
    <w:rsid w:val="005B26DE"/>
    <w:rsid w:val="005B5D59"/>
    <w:rsid w:val="005B67C4"/>
    <w:rsid w:val="005B7165"/>
    <w:rsid w:val="005C1583"/>
    <w:rsid w:val="005C54F0"/>
    <w:rsid w:val="005C6A02"/>
    <w:rsid w:val="005C6D63"/>
    <w:rsid w:val="005D1F63"/>
    <w:rsid w:val="005D654C"/>
    <w:rsid w:val="005D6D94"/>
    <w:rsid w:val="005D6FE4"/>
    <w:rsid w:val="005D7411"/>
    <w:rsid w:val="005E0D93"/>
    <w:rsid w:val="005E1960"/>
    <w:rsid w:val="005E1D91"/>
    <w:rsid w:val="005E2C34"/>
    <w:rsid w:val="005E3152"/>
    <w:rsid w:val="005E4581"/>
    <w:rsid w:val="005E534D"/>
    <w:rsid w:val="005E5C09"/>
    <w:rsid w:val="005E6EAF"/>
    <w:rsid w:val="005F0582"/>
    <w:rsid w:val="005F0778"/>
    <w:rsid w:val="005F07D6"/>
    <w:rsid w:val="005F088C"/>
    <w:rsid w:val="005F1E1E"/>
    <w:rsid w:val="005F2465"/>
    <w:rsid w:val="005F2744"/>
    <w:rsid w:val="005F2E7D"/>
    <w:rsid w:val="005F3A08"/>
    <w:rsid w:val="005F4127"/>
    <w:rsid w:val="005F4822"/>
    <w:rsid w:val="005F644B"/>
    <w:rsid w:val="005F7643"/>
    <w:rsid w:val="005F79FB"/>
    <w:rsid w:val="00600B5B"/>
    <w:rsid w:val="00600BD8"/>
    <w:rsid w:val="00601DA8"/>
    <w:rsid w:val="00602F7B"/>
    <w:rsid w:val="00602FFD"/>
    <w:rsid w:val="00603199"/>
    <w:rsid w:val="006035C1"/>
    <w:rsid w:val="00605133"/>
    <w:rsid w:val="00605751"/>
    <w:rsid w:val="00605E2B"/>
    <w:rsid w:val="00606568"/>
    <w:rsid w:val="00606ED3"/>
    <w:rsid w:val="00612398"/>
    <w:rsid w:val="006134A0"/>
    <w:rsid w:val="0061417E"/>
    <w:rsid w:val="0061419A"/>
    <w:rsid w:val="00614FB9"/>
    <w:rsid w:val="006150FB"/>
    <w:rsid w:val="00615F94"/>
    <w:rsid w:val="00616618"/>
    <w:rsid w:val="00616C77"/>
    <w:rsid w:val="0062075A"/>
    <w:rsid w:val="00621D5D"/>
    <w:rsid w:val="00623433"/>
    <w:rsid w:val="00623585"/>
    <w:rsid w:val="00633527"/>
    <w:rsid w:val="00635902"/>
    <w:rsid w:val="00636ECF"/>
    <w:rsid w:val="00640D77"/>
    <w:rsid w:val="0064234A"/>
    <w:rsid w:val="00644E59"/>
    <w:rsid w:val="0064526E"/>
    <w:rsid w:val="0064687A"/>
    <w:rsid w:val="00646A03"/>
    <w:rsid w:val="00647FEC"/>
    <w:rsid w:val="00650046"/>
    <w:rsid w:val="00650BAC"/>
    <w:rsid w:val="00652281"/>
    <w:rsid w:val="00652450"/>
    <w:rsid w:val="00652DF6"/>
    <w:rsid w:val="00654DE9"/>
    <w:rsid w:val="0065553C"/>
    <w:rsid w:val="006555F9"/>
    <w:rsid w:val="00655D9C"/>
    <w:rsid w:val="00655F34"/>
    <w:rsid w:val="00656CFA"/>
    <w:rsid w:val="00660761"/>
    <w:rsid w:val="00660945"/>
    <w:rsid w:val="006610E2"/>
    <w:rsid w:val="00661505"/>
    <w:rsid w:val="006635DB"/>
    <w:rsid w:val="006640E8"/>
    <w:rsid w:val="00665428"/>
    <w:rsid w:val="00666738"/>
    <w:rsid w:val="006678E0"/>
    <w:rsid w:val="006714F3"/>
    <w:rsid w:val="00671CDD"/>
    <w:rsid w:val="00671D86"/>
    <w:rsid w:val="0067260F"/>
    <w:rsid w:val="00673326"/>
    <w:rsid w:val="006765A0"/>
    <w:rsid w:val="006809A7"/>
    <w:rsid w:val="00682D50"/>
    <w:rsid w:val="0068396B"/>
    <w:rsid w:val="00683FF3"/>
    <w:rsid w:val="006869DB"/>
    <w:rsid w:val="00686F21"/>
    <w:rsid w:val="00687B56"/>
    <w:rsid w:val="006900ED"/>
    <w:rsid w:val="00690A17"/>
    <w:rsid w:val="00692AD7"/>
    <w:rsid w:val="00694D49"/>
    <w:rsid w:val="006957A3"/>
    <w:rsid w:val="00696C8A"/>
    <w:rsid w:val="00696E9A"/>
    <w:rsid w:val="0069713F"/>
    <w:rsid w:val="00697455"/>
    <w:rsid w:val="006A0162"/>
    <w:rsid w:val="006A0C11"/>
    <w:rsid w:val="006A1DAC"/>
    <w:rsid w:val="006A2161"/>
    <w:rsid w:val="006A328C"/>
    <w:rsid w:val="006A40B6"/>
    <w:rsid w:val="006A50B7"/>
    <w:rsid w:val="006A5DB0"/>
    <w:rsid w:val="006B0AC3"/>
    <w:rsid w:val="006B40C2"/>
    <w:rsid w:val="006B64F3"/>
    <w:rsid w:val="006C05B6"/>
    <w:rsid w:val="006C080F"/>
    <w:rsid w:val="006C0DAC"/>
    <w:rsid w:val="006C1834"/>
    <w:rsid w:val="006C32E5"/>
    <w:rsid w:val="006C5154"/>
    <w:rsid w:val="006C7CE1"/>
    <w:rsid w:val="006D03D1"/>
    <w:rsid w:val="006D0602"/>
    <w:rsid w:val="006D129F"/>
    <w:rsid w:val="006D1FB5"/>
    <w:rsid w:val="006D211E"/>
    <w:rsid w:val="006D4C5C"/>
    <w:rsid w:val="006D4C90"/>
    <w:rsid w:val="006D5098"/>
    <w:rsid w:val="006D54F2"/>
    <w:rsid w:val="006D5903"/>
    <w:rsid w:val="006D59DC"/>
    <w:rsid w:val="006D5E46"/>
    <w:rsid w:val="006D5F90"/>
    <w:rsid w:val="006E01FD"/>
    <w:rsid w:val="006E1B17"/>
    <w:rsid w:val="006E1B33"/>
    <w:rsid w:val="006E206E"/>
    <w:rsid w:val="006E2257"/>
    <w:rsid w:val="006E270A"/>
    <w:rsid w:val="006E3333"/>
    <w:rsid w:val="006E340E"/>
    <w:rsid w:val="006E363A"/>
    <w:rsid w:val="006E3CAB"/>
    <w:rsid w:val="006E4792"/>
    <w:rsid w:val="006E4CD4"/>
    <w:rsid w:val="006E75EA"/>
    <w:rsid w:val="006E7FBF"/>
    <w:rsid w:val="006F24B9"/>
    <w:rsid w:val="006F370B"/>
    <w:rsid w:val="006F4014"/>
    <w:rsid w:val="006F40D6"/>
    <w:rsid w:val="006F46BC"/>
    <w:rsid w:val="006F6BA8"/>
    <w:rsid w:val="006F7158"/>
    <w:rsid w:val="00703D9F"/>
    <w:rsid w:val="00704311"/>
    <w:rsid w:val="00705FF2"/>
    <w:rsid w:val="007071FE"/>
    <w:rsid w:val="00710815"/>
    <w:rsid w:val="00711C88"/>
    <w:rsid w:val="00712D7C"/>
    <w:rsid w:val="00714BDB"/>
    <w:rsid w:val="00714C30"/>
    <w:rsid w:val="007156EA"/>
    <w:rsid w:val="00715A28"/>
    <w:rsid w:val="00715B0B"/>
    <w:rsid w:val="00715D4E"/>
    <w:rsid w:val="0071683A"/>
    <w:rsid w:val="00717483"/>
    <w:rsid w:val="00717534"/>
    <w:rsid w:val="00720428"/>
    <w:rsid w:val="0072117B"/>
    <w:rsid w:val="00721657"/>
    <w:rsid w:val="007223D9"/>
    <w:rsid w:val="00724C0A"/>
    <w:rsid w:val="00724EEF"/>
    <w:rsid w:val="00726BD7"/>
    <w:rsid w:val="00731190"/>
    <w:rsid w:val="007317FB"/>
    <w:rsid w:val="007318F0"/>
    <w:rsid w:val="00731F41"/>
    <w:rsid w:val="0073264B"/>
    <w:rsid w:val="007332DB"/>
    <w:rsid w:val="00733BD1"/>
    <w:rsid w:val="00733E5F"/>
    <w:rsid w:val="00735ED1"/>
    <w:rsid w:val="007372F4"/>
    <w:rsid w:val="00740147"/>
    <w:rsid w:val="0074022E"/>
    <w:rsid w:val="007403F5"/>
    <w:rsid w:val="00740ECE"/>
    <w:rsid w:val="0074184E"/>
    <w:rsid w:val="00741B72"/>
    <w:rsid w:val="00742B5F"/>
    <w:rsid w:val="00743EA2"/>
    <w:rsid w:val="00744C48"/>
    <w:rsid w:val="00744F34"/>
    <w:rsid w:val="00745020"/>
    <w:rsid w:val="00745618"/>
    <w:rsid w:val="007502E9"/>
    <w:rsid w:val="007514DC"/>
    <w:rsid w:val="007522B9"/>
    <w:rsid w:val="007576C4"/>
    <w:rsid w:val="00757751"/>
    <w:rsid w:val="007604E9"/>
    <w:rsid w:val="00761477"/>
    <w:rsid w:val="00762164"/>
    <w:rsid w:val="00762179"/>
    <w:rsid w:val="00762D3D"/>
    <w:rsid w:val="007641FC"/>
    <w:rsid w:val="007655B9"/>
    <w:rsid w:val="00765A4A"/>
    <w:rsid w:val="00766A15"/>
    <w:rsid w:val="0076779A"/>
    <w:rsid w:val="0076785A"/>
    <w:rsid w:val="007732D6"/>
    <w:rsid w:val="0077371F"/>
    <w:rsid w:val="00773A94"/>
    <w:rsid w:val="00773EF1"/>
    <w:rsid w:val="0077475E"/>
    <w:rsid w:val="007751DA"/>
    <w:rsid w:val="007752D7"/>
    <w:rsid w:val="00777847"/>
    <w:rsid w:val="007805B3"/>
    <w:rsid w:val="00782FF5"/>
    <w:rsid w:val="007833DC"/>
    <w:rsid w:val="00783CA0"/>
    <w:rsid w:val="007846F4"/>
    <w:rsid w:val="00784878"/>
    <w:rsid w:val="007859CD"/>
    <w:rsid w:val="00785A0C"/>
    <w:rsid w:val="00790968"/>
    <w:rsid w:val="00791DF1"/>
    <w:rsid w:val="00793690"/>
    <w:rsid w:val="00794C8E"/>
    <w:rsid w:val="00795091"/>
    <w:rsid w:val="00795172"/>
    <w:rsid w:val="00796265"/>
    <w:rsid w:val="0079733A"/>
    <w:rsid w:val="007A016F"/>
    <w:rsid w:val="007A184E"/>
    <w:rsid w:val="007A1930"/>
    <w:rsid w:val="007A24B5"/>
    <w:rsid w:val="007A450E"/>
    <w:rsid w:val="007A4950"/>
    <w:rsid w:val="007A5701"/>
    <w:rsid w:val="007A72D2"/>
    <w:rsid w:val="007B01AE"/>
    <w:rsid w:val="007B0475"/>
    <w:rsid w:val="007B1F01"/>
    <w:rsid w:val="007B1F81"/>
    <w:rsid w:val="007B2DF1"/>
    <w:rsid w:val="007B2FCC"/>
    <w:rsid w:val="007B32A8"/>
    <w:rsid w:val="007B5B2E"/>
    <w:rsid w:val="007B6766"/>
    <w:rsid w:val="007B6EC2"/>
    <w:rsid w:val="007B7B6F"/>
    <w:rsid w:val="007B7B87"/>
    <w:rsid w:val="007B7F74"/>
    <w:rsid w:val="007C0DB6"/>
    <w:rsid w:val="007C1869"/>
    <w:rsid w:val="007C4DA7"/>
    <w:rsid w:val="007C5927"/>
    <w:rsid w:val="007D1E04"/>
    <w:rsid w:val="007D23AB"/>
    <w:rsid w:val="007D23CE"/>
    <w:rsid w:val="007D26A4"/>
    <w:rsid w:val="007D33AD"/>
    <w:rsid w:val="007D49DD"/>
    <w:rsid w:val="007D5A06"/>
    <w:rsid w:val="007D5FC6"/>
    <w:rsid w:val="007D6810"/>
    <w:rsid w:val="007D7538"/>
    <w:rsid w:val="007E13C9"/>
    <w:rsid w:val="007E1FFC"/>
    <w:rsid w:val="007E36DC"/>
    <w:rsid w:val="007E3EEE"/>
    <w:rsid w:val="007E4CC3"/>
    <w:rsid w:val="007E53A6"/>
    <w:rsid w:val="007E5C0E"/>
    <w:rsid w:val="007E649E"/>
    <w:rsid w:val="007F0743"/>
    <w:rsid w:val="007F1968"/>
    <w:rsid w:val="007F262A"/>
    <w:rsid w:val="007F26D1"/>
    <w:rsid w:val="007F2B7A"/>
    <w:rsid w:val="007F2FA0"/>
    <w:rsid w:val="007F4F7D"/>
    <w:rsid w:val="007F58DC"/>
    <w:rsid w:val="007F60D7"/>
    <w:rsid w:val="007F7B2D"/>
    <w:rsid w:val="00801607"/>
    <w:rsid w:val="008020BC"/>
    <w:rsid w:val="0080286C"/>
    <w:rsid w:val="00803AD5"/>
    <w:rsid w:val="0080430E"/>
    <w:rsid w:val="00805685"/>
    <w:rsid w:val="00806EB4"/>
    <w:rsid w:val="00810BE8"/>
    <w:rsid w:val="00811165"/>
    <w:rsid w:val="008130A5"/>
    <w:rsid w:val="0081579D"/>
    <w:rsid w:val="008169AB"/>
    <w:rsid w:val="00816F89"/>
    <w:rsid w:val="008217E4"/>
    <w:rsid w:val="0082222B"/>
    <w:rsid w:val="008231AA"/>
    <w:rsid w:val="008235B8"/>
    <w:rsid w:val="00823FC7"/>
    <w:rsid w:val="008246E5"/>
    <w:rsid w:val="00824BF1"/>
    <w:rsid w:val="00825F6E"/>
    <w:rsid w:val="008263B6"/>
    <w:rsid w:val="00827607"/>
    <w:rsid w:val="008277F4"/>
    <w:rsid w:val="0083088E"/>
    <w:rsid w:val="00830991"/>
    <w:rsid w:val="00830AA5"/>
    <w:rsid w:val="00830BAE"/>
    <w:rsid w:val="00830E7E"/>
    <w:rsid w:val="00831B13"/>
    <w:rsid w:val="0083309D"/>
    <w:rsid w:val="00833204"/>
    <w:rsid w:val="00833571"/>
    <w:rsid w:val="00833E91"/>
    <w:rsid w:val="00837721"/>
    <w:rsid w:val="00837EFB"/>
    <w:rsid w:val="008415A8"/>
    <w:rsid w:val="0084295B"/>
    <w:rsid w:val="0084581D"/>
    <w:rsid w:val="00847366"/>
    <w:rsid w:val="00850630"/>
    <w:rsid w:val="0085309F"/>
    <w:rsid w:val="00853203"/>
    <w:rsid w:val="00853FB1"/>
    <w:rsid w:val="0085402F"/>
    <w:rsid w:val="008549D4"/>
    <w:rsid w:val="0085548C"/>
    <w:rsid w:val="0086008F"/>
    <w:rsid w:val="00862937"/>
    <w:rsid w:val="00862E1A"/>
    <w:rsid w:val="008630A9"/>
    <w:rsid w:val="00864F99"/>
    <w:rsid w:val="00865298"/>
    <w:rsid w:val="00866A18"/>
    <w:rsid w:val="00866CE9"/>
    <w:rsid w:val="00867891"/>
    <w:rsid w:val="00870A6E"/>
    <w:rsid w:val="00871611"/>
    <w:rsid w:val="00871701"/>
    <w:rsid w:val="008727CC"/>
    <w:rsid w:val="0087448C"/>
    <w:rsid w:val="00874E4D"/>
    <w:rsid w:val="008762C3"/>
    <w:rsid w:val="00876325"/>
    <w:rsid w:val="00880D8C"/>
    <w:rsid w:val="00882739"/>
    <w:rsid w:val="008868D6"/>
    <w:rsid w:val="008874A1"/>
    <w:rsid w:val="00887A75"/>
    <w:rsid w:val="00887DDD"/>
    <w:rsid w:val="00890A20"/>
    <w:rsid w:val="00892AD6"/>
    <w:rsid w:val="00892F03"/>
    <w:rsid w:val="0089317B"/>
    <w:rsid w:val="0089417D"/>
    <w:rsid w:val="00894189"/>
    <w:rsid w:val="008948C2"/>
    <w:rsid w:val="00894EAE"/>
    <w:rsid w:val="00895599"/>
    <w:rsid w:val="00895633"/>
    <w:rsid w:val="00896AE0"/>
    <w:rsid w:val="008A065C"/>
    <w:rsid w:val="008A1A0C"/>
    <w:rsid w:val="008A216A"/>
    <w:rsid w:val="008A2176"/>
    <w:rsid w:val="008A3824"/>
    <w:rsid w:val="008A451D"/>
    <w:rsid w:val="008A464F"/>
    <w:rsid w:val="008A4DE6"/>
    <w:rsid w:val="008A5969"/>
    <w:rsid w:val="008A60A1"/>
    <w:rsid w:val="008A6703"/>
    <w:rsid w:val="008A7747"/>
    <w:rsid w:val="008B08A4"/>
    <w:rsid w:val="008B355F"/>
    <w:rsid w:val="008B4DB5"/>
    <w:rsid w:val="008B5D70"/>
    <w:rsid w:val="008B614F"/>
    <w:rsid w:val="008B7AD8"/>
    <w:rsid w:val="008C0DC5"/>
    <w:rsid w:val="008C1FDD"/>
    <w:rsid w:val="008C2C5F"/>
    <w:rsid w:val="008C4AA4"/>
    <w:rsid w:val="008C6676"/>
    <w:rsid w:val="008C6CE9"/>
    <w:rsid w:val="008C71BA"/>
    <w:rsid w:val="008C7EF2"/>
    <w:rsid w:val="008D2E03"/>
    <w:rsid w:val="008D35E8"/>
    <w:rsid w:val="008D59F9"/>
    <w:rsid w:val="008D6164"/>
    <w:rsid w:val="008E0516"/>
    <w:rsid w:val="008E14C6"/>
    <w:rsid w:val="008E1CEF"/>
    <w:rsid w:val="008E29E4"/>
    <w:rsid w:val="008E4B5B"/>
    <w:rsid w:val="008E75F7"/>
    <w:rsid w:val="008F039F"/>
    <w:rsid w:val="008F2389"/>
    <w:rsid w:val="008F503E"/>
    <w:rsid w:val="00900DC1"/>
    <w:rsid w:val="0090155F"/>
    <w:rsid w:val="00901CA8"/>
    <w:rsid w:val="00903EA5"/>
    <w:rsid w:val="0090401E"/>
    <w:rsid w:val="00904C46"/>
    <w:rsid w:val="009053D7"/>
    <w:rsid w:val="00906C9D"/>
    <w:rsid w:val="0090729B"/>
    <w:rsid w:val="00910048"/>
    <w:rsid w:val="0091130F"/>
    <w:rsid w:val="0091219B"/>
    <w:rsid w:val="009124EA"/>
    <w:rsid w:val="00912B0A"/>
    <w:rsid w:val="00914472"/>
    <w:rsid w:val="00914855"/>
    <w:rsid w:val="009149D3"/>
    <w:rsid w:val="00914C06"/>
    <w:rsid w:val="0091647F"/>
    <w:rsid w:val="0092065D"/>
    <w:rsid w:val="00920B5E"/>
    <w:rsid w:val="00922992"/>
    <w:rsid w:val="00922A4E"/>
    <w:rsid w:val="00922C1C"/>
    <w:rsid w:val="00923C83"/>
    <w:rsid w:val="00925AEE"/>
    <w:rsid w:val="0092754A"/>
    <w:rsid w:val="00930517"/>
    <w:rsid w:val="0093057B"/>
    <w:rsid w:val="009319CF"/>
    <w:rsid w:val="009322A6"/>
    <w:rsid w:val="00932F5F"/>
    <w:rsid w:val="0093322E"/>
    <w:rsid w:val="00933312"/>
    <w:rsid w:val="00934650"/>
    <w:rsid w:val="009348C1"/>
    <w:rsid w:val="00934D7B"/>
    <w:rsid w:val="00935ED8"/>
    <w:rsid w:val="00940133"/>
    <w:rsid w:val="009401CA"/>
    <w:rsid w:val="00941FDD"/>
    <w:rsid w:val="00942527"/>
    <w:rsid w:val="009425D1"/>
    <w:rsid w:val="00942723"/>
    <w:rsid w:val="009459F9"/>
    <w:rsid w:val="0094607D"/>
    <w:rsid w:val="00947A22"/>
    <w:rsid w:val="00950593"/>
    <w:rsid w:val="009513E8"/>
    <w:rsid w:val="009516C8"/>
    <w:rsid w:val="00951CE9"/>
    <w:rsid w:val="0095441F"/>
    <w:rsid w:val="0095501C"/>
    <w:rsid w:val="00955669"/>
    <w:rsid w:val="00957461"/>
    <w:rsid w:val="009578C9"/>
    <w:rsid w:val="00957C1B"/>
    <w:rsid w:val="009606F6"/>
    <w:rsid w:val="00962E1E"/>
    <w:rsid w:val="009637CE"/>
    <w:rsid w:val="00963807"/>
    <w:rsid w:val="00963F5F"/>
    <w:rsid w:val="00964494"/>
    <w:rsid w:val="0096506D"/>
    <w:rsid w:val="00965B78"/>
    <w:rsid w:val="009665A7"/>
    <w:rsid w:val="009665AC"/>
    <w:rsid w:val="009674BE"/>
    <w:rsid w:val="00967576"/>
    <w:rsid w:val="00970182"/>
    <w:rsid w:val="009703A1"/>
    <w:rsid w:val="009716F8"/>
    <w:rsid w:val="0097463E"/>
    <w:rsid w:val="00974D5C"/>
    <w:rsid w:val="00975B7E"/>
    <w:rsid w:val="0097657D"/>
    <w:rsid w:val="00976FDD"/>
    <w:rsid w:val="0097720A"/>
    <w:rsid w:val="0097799B"/>
    <w:rsid w:val="0098014E"/>
    <w:rsid w:val="00982190"/>
    <w:rsid w:val="00985C84"/>
    <w:rsid w:val="00990900"/>
    <w:rsid w:val="00990A8B"/>
    <w:rsid w:val="00990B4B"/>
    <w:rsid w:val="0099139C"/>
    <w:rsid w:val="0099148A"/>
    <w:rsid w:val="00992253"/>
    <w:rsid w:val="00995361"/>
    <w:rsid w:val="00995AE6"/>
    <w:rsid w:val="00995B05"/>
    <w:rsid w:val="0099667E"/>
    <w:rsid w:val="00996CA0"/>
    <w:rsid w:val="00997D2F"/>
    <w:rsid w:val="009A1743"/>
    <w:rsid w:val="009A27A0"/>
    <w:rsid w:val="009A292B"/>
    <w:rsid w:val="009A3050"/>
    <w:rsid w:val="009A334F"/>
    <w:rsid w:val="009A38C9"/>
    <w:rsid w:val="009A45E5"/>
    <w:rsid w:val="009A7C5B"/>
    <w:rsid w:val="009B13AE"/>
    <w:rsid w:val="009B1FF1"/>
    <w:rsid w:val="009B3197"/>
    <w:rsid w:val="009B4DAF"/>
    <w:rsid w:val="009B5328"/>
    <w:rsid w:val="009B6E74"/>
    <w:rsid w:val="009C102D"/>
    <w:rsid w:val="009C227B"/>
    <w:rsid w:val="009C581F"/>
    <w:rsid w:val="009C7C13"/>
    <w:rsid w:val="009D1D09"/>
    <w:rsid w:val="009D1FFC"/>
    <w:rsid w:val="009D2089"/>
    <w:rsid w:val="009D29C1"/>
    <w:rsid w:val="009D314B"/>
    <w:rsid w:val="009D4639"/>
    <w:rsid w:val="009D4CBE"/>
    <w:rsid w:val="009E0805"/>
    <w:rsid w:val="009E0F66"/>
    <w:rsid w:val="009E141B"/>
    <w:rsid w:val="009E21B3"/>
    <w:rsid w:val="009E3553"/>
    <w:rsid w:val="009E59A8"/>
    <w:rsid w:val="009E7304"/>
    <w:rsid w:val="009E77EB"/>
    <w:rsid w:val="009E7AB9"/>
    <w:rsid w:val="009F27F4"/>
    <w:rsid w:val="009F3053"/>
    <w:rsid w:val="009F3401"/>
    <w:rsid w:val="009F36CF"/>
    <w:rsid w:val="009F616A"/>
    <w:rsid w:val="00A006B7"/>
    <w:rsid w:val="00A03FE6"/>
    <w:rsid w:val="00A06716"/>
    <w:rsid w:val="00A12C19"/>
    <w:rsid w:val="00A12F5E"/>
    <w:rsid w:val="00A131FA"/>
    <w:rsid w:val="00A14185"/>
    <w:rsid w:val="00A15545"/>
    <w:rsid w:val="00A15AF0"/>
    <w:rsid w:val="00A15EA3"/>
    <w:rsid w:val="00A162D8"/>
    <w:rsid w:val="00A16550"/>
    <w:rsid w:val="00A17B61"/>
    <w:rsid w:val="00A2024F"/>
    <w:rsid w:val="00A21947"/>
    <w:rsid w:val="00A22871"/>
    <w:rsid w:val="00A230EF"/>
    <w:rsid w:val="00A236FE"/>
    <w:rsid w:val="00A2382B"/>
    <w:rsid w:val="00A23F5E"/>
    <w:rsid w:val="00A246D5"/>
    <w:rsid w:val="00A24987"/>
    <w:rsid w:val="00A25564"/>
    <w:rsid w:val="00A26785"/>
    <w:rsid w:val="00A31044"/>
    <w:rsid w:val="00A313AD"/>
    <w:rsid w:val="00A320B1"/>
    <w:rsid w:val="00A40DFA"/>
    <w:rsid w:val="00A4243B"/>
    <w:rsid w:val="00A427C7"/>
    <w:rsid w:val="00A44323"/>
    <w:rsid w:val="00A44626"/>
    <w:rsid w:val="00A44C06"/>
    <w:rsid w:val="00A454EF"/>
    <w:rsid w:val="00A45962"/>
    <w:rsid w:val="00A46C12"/>
    <w:rsid w:val="00A50696"/>
    <w:rsid w:val="00A50B5F"/>
    <w:rsid w:val="00A518B7"/>
    <w:rsid w:val="00A522DE"/>
    <w:rsid w:val="00A5267A"/>
    <w:rsid w:val="00A52C83"/>
    <w:rsid w:val="00A54E6E"/>
    <w:rsid w:val="00A555B6"/>
    <w:rsid w:val="00A55611"/>
    <w:rsid w:val="00A55731"/>
    <w:rsid w:val="00A56D81"/>
    <w:rsid w:val="00A60513"/>
    <w:rsid w:val="00A60655"/>
    <w:rsid w:val="00A61FB1"/>
    <w:rsid w:val="00A64E90"/>
    <w:rsid w:val="00A6605B"/>
    <w:rsid w:val="00A67C72"/>
    <w:rsid w:val="00A67E25"/>
    <w:rsid w:val="00A70CE1"/>
    <w:rsid w:val="00A7216C"/>
    <w:rsid w:val="00A737A3"/>
    <w:rsid w:val="00A76C9B"/>
    <w:rsid w:val="00A77021"/>
    <w:rsid w:val="00A8048D"/>
    <w:rsid w:val="00A86C93"/>
    <w:rsid w:val="00A904DB"/>
    <w:rsid w:val="00A90F77"/>
    <w:rsid w:val="00A93D35"/>
    <w:rsid w:val="00AA5BB7"/>
    <w:rsid w:val="00AA5DF4"/>
    <w:rsid w:val="00AB015D"/>
    <w:rsid w:val="00AB081F"/>
    <w:rsid w:val="00AB0B43"/>
    <w:rsid w:val="00AB0D4C"/>
    <w:rsid w:val="00AB2A2B"/>
    <w:rsid w:val="00AB3592"/>
    <w:rsid w:val="00AB4AC9"/>
    <w:rsid w:val="00AB5DD7"/>
    <w:rsid w:val="00AB67E8"/>
    <w:rsid w:val="00AB7D3D"/>
    <w:rsid w:val="00AC06F0"/>
    <w:rsid w:val="00AC338E"/>
    <w:rsid w:val="00AC4DEB"/>
    <w:rsid w:val="00AC5B49"/>
    <w:rsid w:val="00AC67B4"/>
    <w:rsid w:val="00AC6F72"/>
    <w:rsid w:val="00AC7032"/>
    <w:rsid w:val="00AC76AF"/>
    <w:rsid w:val="00AD1298"/>
    <w:rsid w:val="00AD2A8B"/>
    <w:rsid w:val="00AD312B"/>
    <w:rsid w:val="00AD4875"/>
    <w:rsid w:val="00AD65E1"/>
    <w:rsid w:val="00AD692C"/>
    <w:rsid w:val="00AE0367"/>
    <w:rsid w:val="00AE0541"/>
    <w:rsid w:val="00AE0B5B"/>
    <w:rsid w:val="00AE0E3C"/>
    <w:rsid w:val="00AE1417"/>
    <w:rsid w:val="00AE1C1B"/>
    <w:rsid w:val="00AE2613"/>
    <w:rsid w:val="00AE2C79"/>
    <w:rsid w:val="00AE3ABB"/>
    <w:rsid w:val="00AE4A52"/>
    <w:rsid w:val="00AE4D2A"/>
    <w:rsid w:val="00AE67EC"/>
    <w:rsid w:val="00AE68F1"/>
    <w:rsid w:val="00AE7FAD"/>
    <w:rsid w:val="00AF05BB"/>
    <w:rsid w:val="00AF1073"/>
    <w:rsid w:val="00AF363C"/>
    <w:rsid w:val="00AF3817"/>
    <w:rsid w:val="00AF5EB4"/>
    <w:rsid w:val="00AF5F0A"/>
    <w:rsid w:val="00AF7A74"/>
    <w:rsid w:val="00B002A7"/>
    <w:rsid w:val="00B0175D"/>
    <w:rsid w:val="00B01764"/>
    <w:rsid w:val="00B01C12"/>
    <w:rsid w:val="00B02D79"/>
    <w:rsid w:val="00B02E0C"/>
    <w:rsid w:val="00B060D8"/>
    <w:rsid w:val="00B075A0"/>
    <w:rsid w:val="00B0775A"/>
    <w:rsid w:val="00B10F21"/>
    <w:rsid w:val="00B1361C"/>
    <w:rsid w:val="00B13AB8"/>
    <w:rsid w:val="00B144EF"/>
    <w:rsid w:val="00B15786"/>
    <w:rsid w:val="00B15CA1"/>
    <w:rsid w:val="00B15F5B"/>
    <w:rsid w:val="00B16E4D"/>
    <w:rsid w:val="00B2121A"/>
    <w:rsid w:val="00B2212A"/>
    <w:rsid w:val="00B22470"/>
    <w:rsid w:val="00B236F9"/>
    <w:rsid w:val="00B25073"/>
    <w:rsid w:val="00B2607A"/>
    <w:rsid w:val="00B2670F"/>
    <w:rsid w:val="00B27DB2"/>
    <w:rsid w:val="00B32CF7"/>
    <w:rsid w:val="00B33179"/>
    <w:rsid w:val="00B35203"/>
    <w:rsid w:val="00B36884"/>
    <w:rsid w:val="00B4008D"/>
    <w:rsid w:val="00B4166B"/>
    <w:rsid w:val="00B42C84"/>
    <w:rsid w:val="00B43EA5"/>
    <w:rsid w:val="00B44FE0"/>
    <w:rsid w:val="00B46262"/>
    <w:rsid w:val="00B47865"/>
    <w:rsid w:val="00B504B9"/>
    <w:rsid w:val="00B531C7"/>
    <w:rsid w:val="00B54328"/>
    <w:rsid w:val="00B54909"/>
    <w:rsid w:val="00B54BE7"/>
    <w:rsid w:val="00B54F65"/>
    <w:rsid w:val="00B55C88"/>
    <w:rsid w:val="00B56734"/>
    <w:rsid w:val="00B56E46"/>
    <w:rsid w:val="00B60790"/>
    <w:rsid w:val="00B612B9"/>
    <w:rsid w:val="00B61B0B"/>
    <w:rsid w:val="00B6245A"/>
    <w:rsid w:val="00B715EA"/>
    <w:rsid w:val="00B718C8"/>
    <w:rsid w:val="00B71FF0"/>
    <w:rsid w:val="00B735BD"/>
    <w:rsid w:val="00B745E8"/>
    <w:rsid w:val="00B7552F"/>
    <w:rsid w:val="00B76AF7"/>
    <w:rsid w:val="00B76C33"/>
    <w:rsid w:val="00B7704B"/>
    <w:rsid w:val="00B80423"/>
    <w:rsid w:val="00B814C6"/>
    <w:rsid w:val="00B8270E"/>
    <w:rsid w:val="00B82CF0"/>
    <w:rsid w:val="00B82F50"/>
    <w:rsid w:val="00B834E7"/>
    <w:rsid w:val="00B83DCA"/>
    <w:rsid w:val="00B847E1"/>
    <w:rsid w:val="00B85D72"/>
    <w:rsid w:val="00B866FB"/>
    <w:rsid w:val="00B86754"/>
    <w:rsid w:val="00B8682B"/>
    <w:rsid w:val="00B914EC"/>
    <w:rsid w:val="00B92B36"/>
    <w:rsid w:val="00B92E5B"/>
    <w:rsid w:val="00B93968"/>
    <w:rsid w:val="00B9440E"/>
    <w:rsid w:val="00B95826"/>
    <w:rsid w:val="00B958B4"/>
    <w:rsid w:val="00B95ABC"/>
    <w:rsid w:val="00B96997"/>
    <w:rsid w:val="00B96CA6"/>
    <w:rsid w:val="00B96DC1"/>
    <w:rsid w:val="00BA0905"/>
    <w:rsid w:val="00BA0CDB"/>
    <w:rsid w:val="00BA2834"/>
    <w:rsid w:val="00BA5125"/>
    <w:rsid w:val="00BA5218"/>
    <w:rsid w:val="00BA55A7"/>
    <w:rsid w:val="00BA5B91"/>
    <w:rsid w:val="00BB002A"/>
    <w:rsid w:val="00BB01FA"/>
    <w:rsid w:val="00BB035D"/>
    <w:rsid w:val="00BB067D"/>
    <w:rsid w:val="00BB1F55"/>
    <w:rsid w:val="00BB2787"/>
    <w:rsid w:val="00BB2850"/>
    <w:rsid w:val="00BB2B42"/>
    <w:rsid w:val="00BB387D"/>
    <w:rsid w:val="00BB3C09"/>
    <w:rsid w:val="00BB696E"/>
    <w:rsid w:val="00BB71EB"/>
    <w:rsid w:val="00BC11B0"/>
    <w:rsid w:val="00BC1C4D"/>
    <w:rsid w:val="00BC2753"/>
    <w:rsid w:val="00BC333B"/>
    <w:rsid w:val="00BC33E9"/>
    <w:rsid w:val="00BC4E22"/>
    <w:rsid w:val="00BC5CF2"/>
    <w:rsid w:val="00BC6D12"/>
    <w:rsid w:val="00BC7153"/>
    <w:rsid w:val="00BC7266"/>
    <w:rsid w:val="00BD0ADA"/>
    <w:rsid w:val="00BD134F"/>
    <w:rsid w:val="00BD1AC6"/>
    <w:rsid w:val="00BD1D8A"/>
    <w:rsid w:val="00BD2E67"/>
    <w:rsid w:val="00BD33C0"/>
    <w:rsid w:val="00BD3EEB"/>
    <w:rsid w:val="00BD3F32"/>
    <w:rsid w:val="00BD47A1"/>
    <w:rsid w:val="00BD532C"/>
    <w:rsid w:val="00BD7DC7"/>
    <w:rsid w:val="00BE0CB3"/>
    <w:rsid w:val="00BE0F1E"/>
    <w:rsid w:val="00BE297A"/>
    <w:rsid w:val="00BE42EF"/>
    <w:rsid w:val="00BE46A9"/>
    <w:rsid w:val="00BE5255"/>
    <w:rsid w:val="00BE53A3"/>
    <w:rsid w:val="00BE576E"/>
    <w:rsid w:val="00BE59E1"/>
    <w:rsid w:val="00BF0F90"/>
    <w:rsid w:val="00BF1137"/>
    <w:rsid w:val="00BF200D"/>
    <w:rsid w:val="00BF2364"/>
    <w:rsid w:val="00BF25D3"/>
    <w:rsid w:val="00BF39F0"/>
    <w:rsid w:val="00BF431A"/>
    <w:rsid w:val="00BF4648"/>
    <w:rsid w:val="00BF51E4"/>
    <w:rsid w:val="00C001D6"/>
    <w:rsid w:val="00C00553"/>
    <w:rsid w:val="00C01311"/>
    <w:rsid w:val="00C04CE4"/>
    <w:rsid w:val="00C061CE"/>
    <w:rsid w:val="00C07B70"/>
    <w:rsid w:val="00C10B8E"/>
    <w:rsid w:val="00C1341F"/>
    <w:rsid w:val="00C1515E"/>
    <w:rsid w:val="00C158E8"/>
    <w:rsid w:val="00C15919"/>
    <w:rsid w:val="00C16175"/>
    <w:rsid w:val="00C16863"/>
    <w:rsid w:val="00C20365"/>
    <w:rsid w:val="00C2099F"/>
    <w:rsid w:val="00C20C27"/>
    <w:rsid w:val="00C22D03"/>
    <w:rsid w:val="00C25C2C"/>
    <w:rsid w:val="00C269B7"/>
    <w:rsid w:val="00C3118E"/>
    <w:rsid w:val="00C325E2"/>
    <w:rsid w:val="00C34BE1"/>
    <w:rsid w:val="00C35A1E"/>
    <w:rsid w:val="00C36A94"/>
    <w:rsid w:val="00C37478"/>
    <w:rsid w:val="00C4000A"/>
    <w:rsid w:val="00C40971"/>
    <w:rsid w:val="00C4327A"/>
    <w:rsid w:val="00C44573"/>
    <w:rsid w:val="00C44E52"/>
    <w:rsid w:val="00C45897"/>
    <w:rsid w:val="00C479EC"/>
    <w:rsid w:val="00C47CF4"/>
    <w:rsid w:val="00C507BE"/>
    <w:rsid w:val="00C50E9A"/>
    <w:rsid w:val="00C528CC"/>
    <w:rsid w:val="00C52B92"/>
    <w:rsid w:val="00C55340"/>
    <w:rsid w:val="00C572FF"/>
    <w:rsid w:val="00C60C16"/>
    <w:rsid w:val="00C60DCB"/>
    <w:rsid w:val="00C61C47"/>
    <w:rsid w:val="00C6361A"/>
    <w:rsid w:val="00C64277"/>
    <w:rsid w:val="00C662AA"/>
    <w:rsid w:val="00C664BD"/>
    <w:rsid w:val="00C66D57"/>
    <w:rsid w:val="00C71928"/>
    <w:rsid w:val="00C71B1A"/>
    <w:rsid w:val="00C71C35"/>
    <w:rsid w:val="00C71F57"/>
    <w:rsid w:val="00C73D57"/>
    <w:rsid w:val="00C75120"/>
    <w:rsid w:val="00C76640"/>
    <w:rsid w:val="00C76E10"/>
    <w:rsid w:val="00C7760F"/>
    <w:rsid w:val="00C8228B"/>
    <w:rsid w:val="00C8241C"/>
    <w:rsid w:val="00C837E7"/>
    <w:rsid w:val="00C83964"/>
    <w:rsid w:val="00C83C52"/>
    <w:rsid w:val="00C84FD2"/>
    <w:rsid w:val="00C851EC"/>
    <w:rsid w:val="00C85353"/>
    <w:rsid w:val="00C85D7E"/>
    <w:rsid w:val="00C862BF"/>
    <w:rsid w:val="00C908FA"/>
    <w:rsid w:val="00C91F35"/>
    <w:rsid w:val="00C94D87"/>
    <w:rsid w:val="00C95346"/>
    <w:rsid w:val="00C95376"/>
    <w:rsid w:val="00C9636D"/>
    <w:rsid w:val="00C976E1"/>
    <w:rsid w:val="00CA3710"/>
    <w:rsid w:val="00CA4086"/>
    <w:rsid w:val="00CA497B"/>
    <w:rsid w:val="00CA7167"/>
    <w:rsid w:val="00CB0BA7"/>
    <w:rsid w:val="00CB0DF1"/>
    <w:rsid w:val="00CB1814"/>
    <w:rsid w:val="00CB1D86"/>
    <w:rsid w:val="00CB273A"/>
    <w:rsid w:val="00CB58EE"/>
    <w:rsid w:val="00CB5CB8"/>
    <w:rsid w:val="00CB6A82"/>
    <w:rsid w:val="00CB6BD6"/>
    <w:rsid w:val="00CB7537"/>
    <w:rsid w:val="00CC18F6"/>
    <w:rsid w:val="00CC1ED9"/>
    <w:rsid w:val="00CC3095"/>
    <w:rsid w:val="00CC33E8"/>
    <w:rsid w:val="00CC345E"/>
    <w:rsid w:val="00CC396E"/>
    <w:rsid w:val="00CC4EB9"/>
    <w:rsid w:val="00CC5C7E"/>
    <w:rsid w:val="00CC5CD5"/>
    <w:rsid w:val="00CC6AAF"/>
    <w:rsid w:val="00CC780D"/>
    <w:rsid w:val="00CC78D0"/>
    <w:rsid w:val="00CD0282"/>
    <w:rsid w:val="00CD07CB"/>
    <w:rsid w:val="00CD11D4"/>
    <w:rsid w:val="00CD1B67"/>
    <w:rsid w:val="00CD1BF8"/>
    <w:rsid w:val="00CD224B"/>
    <w:rsid w:val="00CD466D"/>
    <w:rsid w:val="00CD62A2"/>
    <w:rsid w:val="00CD68C4"/>
    <w:rsid w:val="00CD6E84"/>
    <w:rsid w:val="00CE2FF0"/>
    <w:rsid w:val="00CE34A5"/>
    <w:rsid w:val="00CE3BEF"/>
    <w:rsid w:val="00CE48BC"/>
    <w:rsid w:val="00CE4BF9"/>
    <w:rsid w:val="00CE6628"/>
    <w:rsid w:val="00CE7C59"/>
    <w:rsid w:val="00CF05A8"/>
    <w:rsid w:val="00CF0AB3"/>
    <w:rsid w:val="00CF1394"/>
    <w:rsid w:val="00CF4E4F"/>
    <w:rsid w:val="00CF745C"/>
    <w:rsid w:val="00D016C1"/>
    <w:rsid w:val="00D027A8"/>
    <w:rsid w:val="00D02B2D"/>
    <w:rsid w:val="00D03CE8"/>
    <w:rsid w:val="00D05171"/>
    <w:rsid w:val="00D05BDA"/>
    <w:rsid w:val="00D06C90"/>
    <w:rsid w:val="00D107F5"/>
    <w:rsid w:val="00D10A5A"/>
    <w:rsid w:val="00D13DCD"/>
    <w:rsid w:val="00D143EF"/>
    <w:rsid w:val="00D14C62"/>
    <w:rsid w:val="00D16557"/>
    <w:rsid w:val="00D1691C"/>
    <w:rsid w:val="00D171CC"/>
    <w:rsid w:val="00D17888"/>
    <w:rsid w:val="00D17961"/>
    <w:rsid w:val="00D2136E"/>
    <w:rsid w:val="00D22119"/>
    <w:rsid w:val="00D22989"/>
    <w:rsid w:val="00D25D0B"/>
    <w:rsid w:val="00D26C4C"/>
    <w:rsid w:val="00D2764B"/>
    <w:rsid w:val="00D27F29"/>
    <w:rsid w:val="00D30F76"/>
    <w:rsid w:val="00D310BE"/>
    <w:rsid w:val="00D3155B"/>
    <w:rsid w:val="00D35705"/>
    <w:rsid w:val="00D35CF1"/>
    <w:rsid w:val="00D36D6C"/>
    <w:rsid w:val="00D4062E"/>
    <w:rsid w:val="00D40815"/>
    <w:rsid w:val="00D412CD"/>
    <w:rsid w:val="00D41357"/>
    <w:rsid w:val="00D42DEF"/>
    <w:rsid w:val="00D44AA8"/>
    <w:rsid w:val="00D452EC"/>
    <w:rsid w:val="00D474D7"/>
    <w:rsid w:val="00D47FCA"/>
    <w:rsid w:val="00D5056B"/>
    <w:rsid w:val="00D514EF"/>
    <w:rsid w:val="00D53985"/>
    <w:rsid w:val="00D53BB8"/>
    <w:rsid w:val="00D54CB9"/>
    <w:rsid w:val="00D5564F"/>
    <w:rsid w:val="00D559A7"/>
    <w:rsid w:val="00D55A35"/>
    <w:rsid w:val="00D56A8E"/>
    <w:rsid w:val="00D56BBD"/>
    <w:rsid w:val="00D60377"/>
    <w:rsid w:val="00D60921"/>
    <w:rsid w:val="00D6407D"/>
    <w:rsid w:val="00D64256"/>
    <w:rsid w:val="00D64E92"/>
    <w:rsid w:val="00D66140"/>
    <w:rsid w:val="00D67094"/>
    <w:rsid w:val="00D70C75"/>
    <w:rsid w:val="00D710FC"/>
    <w:rsid w:val="00D71146"/>
    <w:rsid w:val="00D725EE"/>
    <w:rsid w:val="00D72662"/>
    <w:rsid w:val="00D74FE0"/>
    <w:rsid w:val="00D752D0"/>
    <w:rsid w:val="00D774A4"/>
    <w:rsid w:val="00D80512"/>
    <w:rsid w:val="00D81695"/>
    <w:rsid w:val="00D824A0"/>
    <w:rsid w:val="00D82FE6"/>
    <w:rsid w:val="00D8452A"/>
    <w:rsid w:val="00D85A01"/>
    <w:rsid w:val="00D91758"/>
    <w:rsid w:val="00D948B0"/>
    <w:rsid w:val="00D95581"/>
    <w:rsid w:val="00D9621F"/>
    <w:rsid w:val="00D969AF"/>
    <w:rsid w:val="00D9781C"/>
    <w:rsid w:val="00D97DAE"/>
    <w:rsid w:val="00DA0426"/>
    <w:rsid w:val="00DA4F93"/>
    <w:rsid w:val="00DA5227"/>
    <w:rsid w:val="00DA56DD"/>
    <w:rsid w:val="00DA5D0D"/>
    <w:rsid w:val="00DA60BD"/>
    <w:rsid w:val="00DA6218"/>
    <w:rsid w:val="00DA66A4"/>
    <w:rsid w:val="00DA7727"/>
    <w:rsid w:val="00DB354A"/>
    <w:rsid w:val="00DB3AA5"/>
    <w:rsid w:val="00DB5D32"/>
    <w:rsid w:val="00DB698E"/>
    <w:rsid w:val="00DB74F2"/>
    <w:rsid w:val="00DB7AD4"/>
    <w:rsid w:val="00DB7D64"/>
    <w:rsid w:val="00DC04DE"/>
    <w:rsid w:val="00DC3C3C"/>
    <w:rsid w:val="00DC3FB4"/>
    <w:rsid w:val="00DC568A"/>
    <w:rsid w:val="00DC571E"/>
    <w:rsid w:val="00DC5A4E"/>
    <w:rsid w:val="00DC5EBD"/>
    <w:rsid w:val="00DC5FA1"/>
    <w:rsid w:val="00DC7CCF"/>
    <w:rsid w:val="00DD1725"/>
    <w:rsid w:val="00DD191F"/>
    <w:rsid w:val="00DD1B39"/>
    <w:rsid w:val="00DD2B7C"/>
    <w:rsid w:val="00DD3D8B"/>
    <w:rsid w:val="00DD49D0"/>
    <w:rsid w:val="00DD55F8"/>
    <w:rsid w:val="00DD5AFE"/>
    <w:rsid w:val="00DD6DBD"/>
    <w:rsid w:val="00DE04F8"/>
    <w:rsid w:val="00DE0FF3"/>
    <w:rsid w:val="00DE696D"/>
    <w:rsid w:val="00DE762C"/>
    <w:rsid w:val="00DF2B58"/>
    <w:rsid w:val="00DF7912"/>
    <w:rsid w:val="00E014B7"/>
    <w:rsid w:val="00E0191C"/>
    <w:rsid w:val="00E01AF2"/>
    <w:rsid w:val="00E01FFD"/>
    <w:rsid w:val="00E022C6"/>
    <w:rsid w:val="00E03052"/>
    <w:rsid w:val="00E05230"/>
    <w:rsid w:val="00E05A83"/>
    <w:rsid w:val="00E069C2"/>
    <w:rsid w:val="00E06C4C"/>
    <w:rsid w:val="00E07552"/>
    <w:rsid w:val="00E07C1F"/>
    <w:rsid w:val="00E11756"/>
    <w:rsid w:val="00E12588"/>
    <w:rsid w:val="00E1396C"/>
    <w:rsid w:val="00E1505E"/>
    <w:rsid w:val="00E15286"/>
    <w:rsid w:val="00E15F76"/>
    <w:rsid w:val="00E17336"/>
    <w:rsid w:val="00E17411"/>
    <w:rsid w:val="00E21025"/>
    <w:rsid w:val="00E260B7"/>
    <w:rsid w:val="00E26A29"/>
    <w:rsid w:val="00E3344C"/>
    <w:rsid w:val="00E339A1"/>
    <w:rsid w:val="00E34040"/>
    <w:rsid w:val="00E35307"/>
    <w:rsid w:val="00E3635F"/>
    <w:rsid w:val="00E377CD"/>
    <w:rsid w:val="00E41286"/>
    <w:rsid w:val="00E420B4"/>
    <w:rsid w:val="00E4257A"/>
    <w:rsid w:val="00E42AB5"/>
    <w:rsid w:val="00E4375C"/>
    <w:rsid w:val="00E4444C"/>
    <w:rsid w:val="00E45DDD"/>
    <w:rsid w:val="00E465E9"/>
    <w:rsid w:val="00E4712F"/>
    <w:rsid w:val="00E47409"/>
    <w:rsid w:val="00E4769A"/>
    <w:rsid w:val="00E501B1"/>
    <w:rsid w:val="00E502AC"/>
    <w:rsid w:val="00E5063A"/>
    <w:rsid w:val="00E51086"/>
    <w:rsid w:val="00E52CA9"/>
    <w:rsid w:val="00E57DE1"/>
    <w:rsid w:val="00E65FB5"/>
    <w:rsid w:val="00E6673F"/>
    <w:rsid w:val="00E66A76"/>
    <w:rsid w:val="00E66DAB"/>
    <w:rsid w:val="00E67BAA"/>
    <w:rsid w:val="00E72767"/>
    <w:rsid w:val="00E74D19"/>
    <w:rsid w:val="00E75009"/>
    <w:rsid w:val="00E751AF"/>
    <w:rsid w:val="00E752BB"/>
    <w:rsid w:val="00E75C24"/>
    <w:rsid w:val="00E76890"/>
    <w:rsid w:val="00E76E8A"/>
    <w:rsid w:val="00E82CB9"/>
    <w:rsid w:val="00E83411"/>
    <w:rsid w:val="00E86601"/>
    <w:rsid w:val="00E87F48"/>
    <w:rsid w:val="00E87FDC"/>
    <w:rsid w:val="00E906A2"/>
    <w:rsid w:val="00E9269E"/>
    <w:rsid w:val="00E92759"/>
    <w:rsid w:val="00E92CAE"/>
    <w:rsid w:val="00E93D63"/>
    <w:rsid w:val="00E93FD7"/>
    <w:rsid w:val="00EA022C"/>
    <w:rsid w:val="00EA1BCD"/>
    <w:rsid w:val="00EA3439"/>
    <w:rsid w:val="00EA38F2"/>
    <w:rsid w:val="00EA40FB"/>
    <w:rsid w:val="00EA4AAC"/>
    <w:rsid w:val="00EA4E89"/>
    <w:rsid w:val="00EB2178"/>
    <w:rsid w:val="00EB4348"/>
    <w:rsid w:val="00EB6068"/>
    <w:rsid w:val="00EB65DA"/>
    <w:rsid w:val="00EC067C"/>
    <w:rsid w:val="00EC0D39"/>
    <w:rsid w:val="00EC1EB9"/>
    <w:rsid w:val="00EC24E6"/>
    <w:rsid w:val="00EC4A04"/>
    <w:rsid w:val="00EC4D4A"/>
    <w:rsid w:val="00EC6781"/>
    <w:rsid w:val="00EC7926"/>
    <w:rsid w:val="00ED14E9"/>
    <w:rsid w:val="00ED2697"/>
    <w:rsid w:val="00ED31A6"/>
    <w:rsid w:val="00ED4358"/>
    <w:rsid w:val="00ED4536"/>
    <w:rsid w:val="00ED552A"/>
    <w:rsid w:val="00ED59DB"/>
    <w:rsid w:val="00ED59EC"/>
    <w:rsid w:val="00ED67FB"/>
    <w:rsid w:val="00ED7431"/>
    <w:rsid w:val="00EE31CA"/>
    <w:rsid w:val="00EE3656"/>
    <w:rsid w:val="00EE3814"/>
    <w:rsid w:val="00EE3B00"/>
    <w:rsid w:val="00EE4ECA"/>
    <w:rsid w:val="00EE5867"/>
    <w:rsid w:val="00EE5D74"/>
    <w:rsid w:val="00EE5F58"/>
    <w:rsid w:val="00EE64E6"/>
    <w:rsid w:val="00EE6AE3"/>
    <w:rsid w:val="00EE6D01"/>
    <w:rsid w:val="00EF2A20"/>
    <w:rsid w:val="00EF3556"/>
    <w:rsid w:val="00EF63C8"/>
    <w:rsid w:val="00F01442"/>
    <w:rsid w:val="00F01881"/>
    <w:rsid w:val="00F018BC"/>
    <w:rsid w:val="00F01E32"/>
    <w:rsid w:val="00F03074"/>
    <w:rsid w:val="00F0344E"/>
    <w:rsid w:val="00F0548F"/>
    <w:rsid w:val="00F075D1"/>
    <w:rsid w:val="00F10A56"/>
    <w:rsid w:val="00F11F70"/>
    <w:rsid w:val="00F126E9"/>
    <w:rsid w:val="00F1270E"/>
    <w:rsid w:val="00F1364A"/>
    <w:rsid w:val="00F14F20"/>
    <w:rsid w:val="00F15A52"/>
    <w:rsid w:val="00F15B4C"/>
    <w:rsid w:val="00F21B1B"/>
    <w:rsid w:val="00F249BF"/>
    <w:rsid w:val="00F25852"/>
    <w:rsid w:val="00F2710E"/>
    <w:rsid w:val="00F27E85"/>
    <w:rsid w:val="00F300FD"/>
    <w:rsid w:val="00F3021A"/>
    <w:rsid w:val="00F31F16"/>
    <w:rsid w:val="00F33515"/>
    <w:rsid w:val="00F33C40"/>
    <w:rsid w:val="00F33EB3"/>
    <w:rsid w:val="00F345A4"/>
    <w:rsid w:val="00F359B9"/>
    <w:rsid w:val="00F37795"/>
    <w:rsid w:val="00F377D0"/>
    <w:rsid w:val="00F40138"/>
    <w:rsid w:val="00F40153"/>
    <w:rsid w:val="00F40572"/>
    <w:rsid w:val="00F4074E"/>
    <w:rsid w:val="00F41454"/>
    <w:rsid w:val="00F42D18"/>
    <w:rsid w:val="00F4335A"/>
    <w:rsid w:val="00F449C8"/>
    <w:rsid w:val="00F47287"/>
    <w:rsid w:val="00F47723"/>
    <w:rsid w:val="00F47CCF"/>
    <w:rsid w:val="00F5091F"/>
    <w:rsid w:val="00F50BDC"/>
    <w:rsid w:val="00F5114C"/>
    <w:rsid w:val="00F54266"/>
    <w:rsid w:val="00F554F1"/>
    <w:rsid w:val="00F56643"/>
    <w:rsid w:val="00F5726B"/>
    <w:rsid w:val="00F575BE"/>
    <w:rsid w:val="00F60BA3"/>
    <w:rsid w:val="00F612A3"/>
    <w:rsid w:val="00F63742"/>
    <w:rsid w:val="00F63963"/>
    <w:rsid w:val="00F652CB"/>
    <w:rsid w:val="00F655D1"/>
    <w:rsid w:val="00F657E3"/>
    <w:rsid w:val="00F65942"/>
    <w:rsid w:val="00F65A97"/>
    <w:rsid w:val="00F702EE"/>
    <w:rsid w:val="00F7136B"/>
    <w:rsid w:val="00F71515"/>
    <w:rsid w:val="00F71E27"/>
    <w:rsid w:val="00F724A4"/>
    <w:rsid w:val="00F747D2"/>
    <w:rsid w:val="00F74A85"/>
    <w:rsid w:val="00F75563"/>
    <w:rsid w:val="00F818A7"/>
    <w:rsid w:val="00F83070"/>
    <w:rsid w:val="00F83D67"/>
    <w:rsid w:val="00F84E97"/>
    <w:rsid w:val="00F858C7"/>
    <w:rsid w:val="00F8612A"/>
    <w:rsid w:val="00F861C5"/>
    <w:rsid w:val="00F8699F"/>
    <w:rsid w:val="00F901CE"/>
    <w:rsid w:val="00F912D5"/>
    <w:rsid w:val="00F92944"/>
    <w:rsid w:val="00F92DDD"/>
    <w:rsid w:val="00F94691"/>
    <w:rsid w:val="00F947B4"/>
    <w:rsid w:val="00F9581A"/>
    <w:rsid w:val="00F96B75"/>
    <w:rsid w:val="00F96E18"/>
    <w:rsid w:val="00FA0F1F"/>
    <w:rsid w:val="00FA204C"/>
    <w:rsid w:val="00FA291B"/>
    <w:rsid w:val="00FA2E60"/>
    <w:rsid w:val="00FA3007"/>
    <w:rsid w:val="00FA3AF8"/>
    <w:rsid w:val="00FA55BA"/>
    <w:rsid w:val="00FA579A"/>
    <w:rsid w:val="00FA7FAD"/>
    <w:rsid w:val="00FB3789"/>
    <w:rsid w:val="00FB38F3"/>
    <w:rsid w:val="00FB74D2"/>
    <w:rsid w:val="00FB7C4A"/>
    <w:rsid w:val="00FB7CCD"/>
    <w:rsid w:val="00FC00EB"/>
    <w:rsid w:val="00FC09A7"/>
    <w:rsid w:val="00FC1E4A"/>
    <w:rsid w:val="00FC2261"/>
    <w:rsid w:val="00FC4F8F"/>
    <w:rsid w:val="00FC5693"/>
    <w:rsid w:val="00FC65DF"/>
    <w:rsid w:val="00FC6B6F"/>
    <w:rsid w:val="00FC6D0E"/>
    <w:rsid w:val="00FC7B39"/>
    <w:rsid w:val="00FD0BBE"/>
    <w:rsid w:val="00FD17FF"/>
    <w:rsid w:val="00FD397A"/>
    <w:rsid w:val="00FD5BA5"/>
    <w:rsid w:val="00FD6485"/>
    <w:rsid w:val="00FD664B"/>
    <w:rsid w:val="00FD74C7"/>
    <w:rsid w:val="00FD75F4"/>
    <w:rsid w:val="00FE09D5"/>
    <w:rsid w:val="00FE0CBB"/>
    <w:rsid w:val="00FE207F"/>
    <w:rsid w:val="00FE3384"/>
    <w:rsid w:val="00FE46FF"/>
    <w:rsid w:val="00FE4EF2"/>
    <w:rsid w:val="00FE62DF"/>
    <w:rsid w:val="00FE6C7E"/>
    <w:rsid w:val="00FE7491"/>
    <w:rsid w:val="00FE765B"/>
    <w:rsid w:val="00FF012B"/>
    <w:rsid w:val="00FF0C02"/>
    <w:rsid w:val="00FF1736"/>
    <w:rsid w:val="00FF3537"/>
    <w:rsid w:val="00FF39C1"/>
    <w:rsid w:val="00FF46C0"/>
    <w:rsid w:val="00FF6CC7"/>
    <w:rsid w:val="00FF71DA"/>
    <w:rsid w:val="00FF7AE0"/>
    <w:rsid w:val="00FF7F71"/>
    <w:rsid w:val="02D86B7B"/>
    <w:rsid w:val="073D100E"/>
    <w:rsid w:val="075BF409"/>
    <w:rsid w:val="24020B9C"/>
    <w:rsid w:val="3A2EF6A5"/>
    <w:rsid w:val="3DF713ED"/>
    <w:rsid w:val="4337917C"/>
    <w:rsid w:val="4A77A29E"/>
    <w:rsid w:val="4BA2F45D"/>
    <w:rsid w:val="63172F81"/>
    <w:rsid w:val="63CFAA8F"/>
    <w:rsid w:val="64D3A5FD"/>
    <w:rsid w:val="68E048A9"/>
    <w:rsid w:val="7A315423"/>
    <w:rsid w:val="7C549567"/>
  </w:rsids>
  <w:docVars>
    <w:docVar w:name="LW_DocType" w:val="NORMAL"/>
  </w:docVar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2E132D41"/>
  <w15:docId w15:val="{6E9E4A0D-DA1A-4D25-A6A4-4F26796C3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47409"/>
    <w:pPr>
      <w:spacing w:after="0" w:line="240" w:lineRule="atLeast"/>
    </w:pPr>
    <w:rPr>
      <w:rFonts w:ascii="Times New Roman" w:eastAsia="Times New Roman" w:hAnsi="Times New Roman" w:cs="Times New Roman"/>
      <w:sz w:val="24"/>
      <w:szCs w:val="20"/>
      <w:lang w:eastAsia="en-GB"/>
    </w:rPr>
  </w:style>
  <w:style w:type="paragraph" w:styleId="Heading1">
    <w:name w:val="heading 1"/>
    <w:basedOn w:val="Normal"/>
    <w:next w:val="Normal"/>
    <w:link w:val="Heading1Char"/>
    <w:uiPriority w:val="9"/>
    <w:qFormat/>
    <w:rsid w:val="002B1C4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671CD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CD07CB"/>
    <w:pPr>
      <w:spacing w:before="100" w:beforeAutospacing="1" w:after="100" w:afterAutospacing="1" w:line="240" w:lineRule="auto"/>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rsid w:val="00935ED8"/>
    <w:pPr>
      <w:ind w:left="5103" w:right="-567"/>
    </w:pPr>
  </w:style>
  <w:style w:type="character" w:customStyle="1" w:styleId="DateChar">
    <w:name w:val="Date Char"/>
    <w:basedOn w:val="DefaultParagraphFont"/>
    <w:link w:val="Date"/>
    <w:rsid w:val="00935ED8"/>
    <w:rPr>
      <w:rFonts w:ascii="Times New Roman" w:eastAsia="Times New Roman" w:hAnsi="Times New Roman" w:cs="Times New Roman"/>
      <w:sz w:val="24"/>
      <w:szCs w:val="20"/>
      <w:lang w:val="fr-FR" w:eastAsia="en-GB"/>
    </w:rPr>
  </w:style>
  <w:style w:type="paragraph" w:styleId="Footer">
    <w:name w:val="footer"/>
    <w:basedOn w:val="Normal"/>
    <w:link w:val="FooterChar"/>
    <w:uiPriority w:val="99"/>
    <w:rsid w:val="00935ED8"/>
    <w:pPr>
      <w:ind w:right="-567"/>
    </w:pPr>
    <w:rPr>
      <w:rFonts w:ascii="Arial" w:hAnsi="Arial"/>
      <w:sz w:val="16"/>
    </w:rPr>
  </w:style>
  <w:style w:type="character" w:customStyle="1" w:styleId="FooterChar">
    <w:name w:val="Footer Char"/>
    <w:basedOn w:val="DefaultParagraphFont"/>
    <w:link w:val="Footer"/>
    <w:uiPriority w:val="99"/>
    <w:rsid w:val="00935ED8"/>
    <w:rPr>
      <w:rFonts w:ascii="Arial" w:eastAsia="Times New Roman" w:hAnsi="Arial" w:cs="Times New Roman"/>
      <w:sz w:val="16"/>
      <w:szCs w:val="20"/>
      <w:lang w:val="fr-FR" w:eastAsia="en-GB"/>
    </w:rPr>
  </w:style>
  <w:style w:type="paragraph" w:customStyle="1" w:styleId="ZCom">
    <w:name w:val="Z_Com"/>
    <w:basedOn w:val="Normal"/>
    <w:next w:val="ZDGName"/>
    <w:rsid w:val="00935ED8"/>
    <w:pPr>
      <w:widowControl w:val="0"/>
      <w:ind w:right="85"/>
    </w:pPr>
    <w:rPr>
      <w:rFonts w:ascii="Arial" w:hAnsi="Arial"/>
      <w:snapToGrid w:val="0"/>
      <w:lang w:eastAsia="en-US"/>
    </w:rPr>
  </w:style>
  <w:style w:type="paragraph" w:customStyle="1" w:styleId="ZDGName">
    <w:name w:val="Z_DGName"/>
    <w:basedOn w:val="Normal"/>
    <w:uiPriority w:val="99"/>
    <w:rsid w:val="00935ED8"/>
    <w:pPr>
      <w:widowControl w:val="0"/>
      <w:ind w:right="85"/>
    </w:pPr>
    <w:rPr>
      <w:rFonts w:ascii="Arial" w:hAnsi="Arial"/>
      <w:snapToGrid w:val="0"/>
      <w:sz w:val="16"/>
      <w:lang w:eastAsia="en-US"/>
    </w:rPr>
  </w:style>
  <w:style w:type="character" w:customStyle="1" w:styleId="contents">
    <w:name w:val="contents"/>
    <w:rsid w:val="00935ED8"/>
  </w:style>
  <w:style w:type="paragraph" w:styleId="NoSpacing">
    <w:name w:val="No Spacing"/>
    <w:link w:val="NoSpacingChar"/>
    <w:uiPriority w:val="1"/>
    <w:qFormat/>
    <w:rsid w:val="00935ED8"/>
    <w:pPr>
      <w:spacing w:after="0" w:line="240" w:lineRule="auto"/>
    </w:pPr>
    <w:rPr>
      <w:rFonts w:ascii="Times New Roman" w:eastAsia="Times New Roman" w:hAnsi="Times New Roman" w:cs="Times New Roman"/>
      <w:sz w:val="24"/>
      <w:szCs w:val="20"/>
      <w:lang w:eastAsia="en-GB"/>
    </w:rPr>
  </w:style>
  <w:style w:type="paragraph" w:customStyle="1" w:styleId="Default">
    <w:name w:val="Default"/>
    <w:rsid w:val="00935ED8"/>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character" w:customStyle="1" w:styleId="NoSpacingChar">
    <w:name w:val="No Spacing Char"/>
    <w:link w:val="NoSpacing"/>
    <w:uiPriority w:val="1"/>
    <w:locked/>
    <w:rsid w:val="00935ED8"/>
    <w:rPr>
      <w:rFonts w:ascii="Times New Roman" w:eastAsia="Times New Roman" w:hAnsi="Times New Roman" w:cs="Times New Roman"/>
      <w:sz w:val="24"/>
      <w:szCs w:val="20"/>
      <w:lang w:val="fr-FR" w:eastAsia="en-GB"/>
    </w:rPr>
  </w:style>
  <w:style w:type="paragraph" w:styleId="BalloonText">
    <w:name w:val="Balloon Text"/>
    <w:basedOn w:val="Normal"/>
    <w:link w:val="BalloonTextChar"/>
    <w:uiPriority w:val="99"/>
    <w:semiHidden/>
    <w:unhideWhenUsed/>
    <w:rsid w:val="00F8307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3070"/>
    <w:rPr>
      <w:rFonts w:ascii="Tahoma" w:eastAsia="Times New Roman" w:hAnsi="Tahoma" w:cs="Tahoma"/>
      <w:sz w:val="16"/>
      <w:szCs w:val="16"/>
      <w:lang w:val="fr-FR" w:eastAsia="en-GB"/>
    </w:rPr>
  </w:style>
  <w:style w:type="character" w:customStyle="1" w:styleId="basicreference">
    <w:name w:val="basic_reference"/>
    <w:basedOn w:val="DefaultParagraphFont"/>
    <w:rsid w:val="00F1364A"/>
  </w:style>
  <w:style w:type="character" w:styleId="Hyperlink">
    <w:name w:val="Hyperlink"/>
    <w:basedOn w:val="DefaultParagraphFont"/>
    <w:uiPriority w:val="99"/>
    <w:unhideWhenUsed/>
    <w:rsid w:val="00623585"/>
    <w:rPr>
      <w:color w:val="0000FF" w:themeColor="hyperlink"/>
      <w:u w:val="single"/>
    </w:rPr>
  </w:style>
  <w:style w:type="paragraph" w:customStyle="1" w:styleId="Text1">
    <w:name w:val="Text 1"/>
    <w:basedOn w:val="Normal"/>
    <w:link w:val="Text1Char"/>
    <w:qFormat/>
    <w:rsid w:val="001F44D5"/>
    <w:pPr>
      <w:spacing w:after="240" w:line="240" w:lineRule="auto"/>
      <w:ind w:left="482"/>
      <w:jc w:val="both"/>
    </w:pPr>
    <w:rPr>
      <w:lang w:eastAsia="en-US"/>
    </w:rPr>
  </w:style>
  <w:style w:type="paragraph" w:styleId="FootnoteText">
    <w:name w:val="footnote text"/>
    <w:aliases w:val="Footnote Text Char1 Char,Footnote Text Char Char Char,Fußnotentext Char Char1 Char Char,Fußnotentext Char1 Char1 Char Char Char,Fußnotentext Char Char Char Char Char Char Char1,Footnote Text Char1,Footnote Text Char Char,o"/>
    <w:basedOn w:val="Normal"/>
    <w:link w:val="FootnoteTextChar"/>
    <w:uiPriority w:val="99"/>
    <w:qFormat/>
    <w:rsid w:val="001F44D5"/>
    <w:pPr>
      <w:spacing w:after="240" w:line="240" w:lineRule="auto"/>
      <w:ind w:left="357" w:hanging="357"/>
      <w:jc w:val="both"/>
    </w:pPr>
    <w:rPr>
      <w:sz w:val="20"/>
      <w:lang w:eastAsia="en-US"/>
    </w:rPr>
  </w:style>
  <w:style w:type="character" w:customStyle="1" w:styleId="FootnoteTextChar">
    <w:name w:val="Footnote Text Char"/>
    <w:aliases w:val="Footnote Text Char1 Char Char,Footnote Text Char Char Char Char,Fußnotentext Char Char1 Char Char Char,Fußnotentext Char1 Char1 Char Char Char Char,Fußnotentext Char Char Char Char Char Char Char1 Char,Footnote Text Char1 Char1,o Char"/>
    <w:basedOn w:val="DefaultParagraphFont"/>
    <w:link w:val="FootnoteText"/>
    <w:uiPriority w:val="99"/>
    <w:rsid w:val="001F44D5"/>
    <w:rPr>
      <w:rFonts w:ascii="Times New Roman" w:eastAsia="Times New Roman" w:hAnsi="Times New Roman" w:cs="Times New Roman"/>
      <w:sz w:val="20"/>
      <w:szCs w:val="20"/>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sid w:val="001F44D5"/>
    <w:rPr>
      <w:vertAlign w:val="superscript"/>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1F44D5"/>
    <w:pPr>
      <w:spacing w:after="160" w:line="240" w:lineRule="exact"/>
    </w:pPr>
    <w:rPr>
      <w:rFonts w:asciiTheme="minorHAnsi" w:eastAsiaTheme="minorHAnsi" w:hAnsiTheme="minorHAnsi" w:cstheme="minorBidi"/>
      <w:sz w:val="22"/>
      <w:szCs w:val="22"/>
      <w:vertAlign w:val="superscript"/>
      <w:lang w:eastAsia="en-US"/>
    </w:rPr>
  </w:style>
  <w:style w:type="paragraph" w:styleId="ListParagraph">
    <w:name w:val="List Paragraph"/>
    <w:aliases w:val="Dot pt,F5 List Paragraph,List Paragraph1,No Spacing1,List Paragraph Char Char Char,Indicator Text,Numbered Para 1,Bullet 1,Bullet Points,MAIN CONTENT,List Paragraph11,List Paragraph12,List Paragraph2,OBC Bullet,L,List Paragraph compact"/>
    <w:basedOn w:val="Normal"/>
    <w:link w:val="ListParagraphChar"/>
    <w:qFormat/>
    <w:rsid w:val="001F44D5"/>
    <w:pPr>
      <w:ind w:left="720"/>
      <w:contextualSpacing/>
    </w:pPr>
  </w:style>
  <w:style w:type="paragraph" w:styleId="Header">
    <w:name w:val="header"/>
    <w:basedOn w:val="Normal"/>
    <w:link w:val="HeaderChar"/>
    <w:uiPriority w:val="99"/>
    <w:unhideWhenUsed/>
    <w:rsid w:val="00DC5EBD"/>
    <w:pPr>
      <w:tabs>
        <w:tab w:val="center" w:pos="4680"/>
        <w:tab w:val="right" w:pos="9360"/>
      </w:tabs>
      <w:spacing w:line="240" w:lineRule="auto"/>
    </w:pPr>
  </w:style>
  <w:style w:type="character" w:customStyle="1" w:styleId="HeaderChar">
    <w:name w:val="Header Char"/>
    <w:basedOn w:val="DefaultParagraphFont"/>
    <w:link w:val="Header"/>
    <w:uiPriority w:val="99"/>
    <w:rsid w:val="00DC5EBD"/>
    <w:rPr>
      <w:rFonts w:ascii="Times New Roman" w:eastAsia="Times New Roman" w:hAnsi="Times New Roman" w:cs="Times New Roman"/>
      <w:sz w:val="24"/>
      <w:szCs w:val="20"/>
      <w:lang w:val="fr-FR" w:eastAsia="en-GB"/>
    </w:rPr>
  </w:style>
  <w:style w:type="character" w:customStyle="1" w:styleId="reference">
    <w:name w:val="reference"/>
    <w:basedOn w:val="DefaultParagraphFont"/>
    <w:rsid w:val="00E66A76"/>
  </w:style>
  <w:style w:type="paragraph" w:customStyle="1" w:styleId="Text2">
    <w:name w:val="Text 2"/>
    <w:basedOn w:val="Normal"/>
    <w:rsid w:val="004238D3"/>
    <w:pPr>
      <w:tabs>
        <w:tab w:val="left" w:pos="2302"/>
      </w:tabs>
      <w:spacing w:after="240" w:line="240" w:lineRule="auto"/>
      <w:ind w:left="1202"/>
      <w:jc w:val="both"/>
    </w:pPr>
    <w:rPr>
      <w:lang w:eastAsia="en-US"/>
    </w:rPr>
  </w:style>
  <w:style w:type="character" w:customStyle="1" w:styleId="playerscommitteetext1">
    <w:name w:val="players_committee_text1"/>
    <w:basedOn w:val="DefaultParagraphFont"/>
    <w:rsid w:val="007F26D1"/>
  </w:style>
  <w:style w:type="paragraph" w:styleId="NormalWeb">
    <w:name w:val="Normal (Web)"/>
    <w:basedOn w:val="Normal"/>
    <w:uiPriority w:val="99"/>
    <w:unhideWhenUsed/>
    <w:rsid w:val="00823FC7"/>
    <w:pPr>
      <w:spacing w:before="100" w:beforeAutospacing="1" w:after="100" w:afterAutospacing="1" w:line="240" w:lineRule="auto"/>
    </w:pPr>
    <w:rPr>
      <w:szCs w:val="24"/>
    </w:rPr>
  </w:style>
  <w:style w:type="paragraph" w:customStyle="1" w:styleId="basictitle">
    <w:name w:val="basic_title"/>
    <w:basedOn w:val="Normal"/>
    <w:rsid w:val="00D41357"/>
    <w:pPr>
      <w:spacing w:before="100" w:beforeAutospacing="1" w:after="165" w:line="240" w:lineRule="auto"/>
    </w:pPr>
    <w:rPr>
      <w:b/>
      <w:bCs/>
      <w:sz w:val="28"/>
      <w:szCs w:val="28"/>
    </w:rPr>
  </w:style>
  <w:style w:type="character" w:styleId="CommentReference">
    <w:name w:val="annotation reference"/>
    <w:basedOn w:val="DefaultParagraphFont"/>
    <w:uiPriority w:val="99"/>
    <w:semiHidden/>
    <w:unhideWhenUsed/>
    <w:rsid w:val="003B552D"/>
    <w:rPr>
      <w:sz w:val="16"/>
      <w:szCs w:val="16"/>
    </w:rPr>
  </w:style>
  <w:style w:type="paragraph" w:styleId="CommentText">
    <w:name w:val="annotation text"/>
    <w:basedOn w:val="Normal"/>
    <w:link w:val="CommentTextChar"/>
    <w:unhideWhenUsed/>
    <w:rsid w:val="003B552D"/>
    <w:pPr>
      <w:spacing w:line="240" w:lineRule="auto"/>
    </w:pPr>
    <w:rPr>
      <w:sz w:val="20"/>
    </w:rPr>
  </w:style>
  <w:style w:type="character" w:customStyle="1" w:styleId="CommentTextChar">
    <w:name w:val="Comment Text Char"/>
    <w:basedOn w:val="DefaultParagraphFont"/>
    <w:link w:val="CommentText"/>
    <w:rsid w:val="003B552D"/>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semiHidden/>
    <w:unhideWhenUsed/>
    <w:rsid w:val="003B552D"/>
    <w:rPr>
      <w:b/>
      <w:bCs/>
    </w:rPr>
  </w:style>
  <w:style w:type="character" w:customStyle="1" w:styleId="CommentSubjectChar">
    <w:name w:val="Comment Subject Char"/>
    <w:basedOn w:val="CommentTextChar"/>
    <w:link w:val="CommentSubject"/>
    <w:uiPriority w:val="99"/>
    <w:semiHidden/>
    <w:rsid w:val="003B552D"/>
    <w:rPr>
      <w:rFonts w:ascii="Times New Roman" w:eastAsia="Times New Roman" w:hAnsi="Times New Roman" w:cs="Times New Roman"/>
      <w:b/>
      <w:bCs/>
      <w:sz w:val="20"/>
      <w:szCs w:val="20"/>
      <w:lang w:val="fr-FR" w:eastAsia="en-GB"/>
    </w:rPr>
  </w:style>
  <w:style w:type="paragraph" w:styleId="Revision">
    <w:name w:val="Revision"/>
    <w:hidden/>
    <w:uiPriority w:val="99"/>
    <w:semiHidden/>
    <w:rsid w:val="003B552D"/>
    <w:pPr>
      <w:spacing w:after="0" w:line="240" w:lineRule="auto"/>
    </w:pPr>
    <w:rPr>
      <w:rFonts w:ascii="Times New Roman" w:eastAsia="Times New Roman" w:hAnsi="Times New Roman" w:cs="Times New Roman"/>
      <w:sz w:val="24"/>
      <w:szCs w:val="20"/>
      <w:lang w:eastAsia="en-GB"/>
    </w:rPr>
  </w:style>
  <w:style w:type="character" w:styleId="Emphasis">
    <w:name w:val="Emphasis"/>
    <w:basedOn w:val="DefaultParagraphFont"/>
    <w:uiPriority w:val="20"/>
    <w:qFormat/>
    <w:rsid w:val="00112C54"/>
    <w:rPr>
      <w:b/>
      <w:bCs/>
      <w:i w:val="0"/>
      <w:iCs w:val="0"/>
    </w:rPr>
  </w:style>
  <w:style w:type="character" w:customStyle="1" w:styleId="st1">
    <w:name w:val="st1"/>
    <w:basedOn w:val="DefaultParagraphFont"/>
    <w:rsid w:val="00112C54"/>
  </w:style>
  <w:style w:type="character" w:customStyle="1" w:styleId="contents1">
    <w:name w:val="contents1"/>
    <w:basedOn w:val="DefaultParagraphFont"/>
    <w:rsid w:val="009149D3"/>
    <w:rPr>
      <w:rFonts w:ascii="Arial" w:hAnsi="Arial" w:cs="Arial" w:hint="default"/>
      <w:b w:val="0"/>
      <w:bCs w:val="0"/>
      <w:color w:val="666666"/>
      <w:sz w:val="18"/>
      <w:szCs w:val="18"/>
    </w:rPr>
  </w:style>
  <w:style w:type="character" w:customStyle="1" w:styleId="ListParagraphChar">
    <w:name w:val="List Paragraph Char"/>
    <w:aliases w:val="Dot pt Char,F5 List Paragraph Char,List Paragraph1 Char,No Spacing1 Char,List Paragraph Char Char Char Char,Indicator Text Char,Numbered Para 1 Char,Bullet 1 Char,Bullet Points Char,MAIN CONTENT Char,List Paragraph11 Char,L Char"/>
    <w:link w:val="ListParagraph"/>
    <w:uiPriority w:val="34"/>
    <w:qFormat/>
    <w:locked/>
    <w:rsid w:val="009A3050"/>
    <w:rPr>
      <w:rFonts w:ascii="Times New Roman" w:eastAsia="Times New Roman" w:hAnsi="Times New Roman" w:cs="Times New Roman"/>
      <w:sz w:val="24"/>
      <w:szCs w:val="20"/>
      <w:lang w:val="fr-FR" w:eastAsia="en-GB"/>
    </w:rPr>
  </w:style>
  <w:style w:type="character" w:customStyle="1" w:styleId="playersrapportertext">
    <w:name w:val="players_rapporter_text"/>
    <w:basedOn w:val="DefaultParagraphFont"/>
    <w:rsid w:val="000E575F"/>
  </w:style>
  <w:style w:type="character" w:customStyle="1" w:styleId="playerscommitteetext">
    <w:name w:val="players_committee_text"/>
    <w:basedOn w:val="DefaultParagraphFont"/>
    <w:rsid w:val="008A216A"/>
  </w:style>
  <w:style w:type="paragraph" w:customStyle="1" w:styleId="Subject">
    <w:name w:val="Subject"/>
    <w:basedOn w:val="Normal"/>
    <w:next w:val="Normal"/>
    <w:rsid w:val="00606568"/>
    <w:pPr>
      <w:spacing w:after="480" w:line="240" w:lineRule="auto"/>
      <w:ind w:left="1191" w:hanging="1191"/>
    </w:pPr>
    <w:rPr>
      <w:rFonts w:ascii="Courier New" w:hAnsi="Courier New"/>
      <w:b/>
    </w:rPr>
  </w:style>
  <w:style w:type="paragraph" w:customStyle="1" w:styleId="Standard">
    <w:name w:val="Standard"/>
    <w:rsid w:val="00123AF4"/>
    <w:pPr>
      <w:suppressAutoHyphens/>
      <w:autoSpaceDN w:val="0"/>
      <w:spacing w:after="0" w:line="240" w:lineRule="auto"/>
      <w:textAlignment w:val="baseline"/>
    </w:pPr>
    <w:rPr>
      <w:rFonts w:ascii="Times New Roman" w:eastAsia="Times New Roman" w:hAnsi="Times New Roman" w:cs="Times New Roman"/>
      <w:kern w:val="3"/>
      <w:sz w:val="24"/>
      <w:szCs w:val="24"/>
      <w:lang w:eastAsia="en-GB"/>
    </w:rPr>
  </w:style>
  <w:style w:type="character" w:customStyle="1" w:styleId="update1">
    <w:name w:val="update1"/>
    <w:basedOn w:val="DefaultParagraphFont"/>
    <w:rsid w:val="005F1E1E"/>
    <w:rPr>
      <w:color w:val="006666"/>
    </w:rPr>
  </w:style>
  <w:style w:type="paragraph" w:customStyle="1" w:styleId="ZnakZnak">
    <w:name w:val="Znak Znak"/>
    <w:basedOn w:val="Normal"/>
    <w:rsid w:val="0087448C"/>
    <w:pPr>
      <w:spacing w:line="360" w:lineRule="auto"/>
      <w:jc w:val="both"/>
    </w:pPr>
    <w:rPr>
      <w:rFonts w:ascii="Verdana" w:hAnsi="Verdana"/>
      <w:sz w:val="20"/>
      <w:lang w:eastAsia="pl-PL"/>
    </w:rPr>
  </w:style>
  <w:style w:type="paragraph" w:styleId="PlainText">
    <w:name w:val="Plain Text"/>
    <w:basedOn w:val="Normal"/>
    <w:link w:val="PlainTextChar"/>
    <w:uiPriority w:val="99"/>
    <w:unhideWhenUsed/>
    <w:rsid w:val="00652281"/>
    <w:pPr>
      <w:spacing w:line="240" w:lineRule="auto"/>
    </w:pPr>
    <w:rPr>
      <w:rFonts w:ascii="Calibri" w:hAnsi="Calibri" w:eastAsiaTheme="minorHAnsi" w:cstheme="minorBidi"/>
      <w:sz w:val="22"/>
      <w:szCs w:val="21"/>
      <w:lang w:eastAsia="en-US"/>
    </w:rPr>
  </w:style>
  <w:style w:type="character" w:customStyle="1" w:styleId="PlainTextChar">
    <w:name w:val="Plain Text Char"/>
    <w:basedOn w:val="DefaultParagraphFont"/>
    <w:link w:val="PlainText"/>
    <w:uiPriority w:val="99"/>
    <w:rsid w:val="00652281"/>
    <w:rPr>
      <w:rFonts w:ascii="Calibri" w:hAnsi="Calibri"/>
      <w:szCs w:val="21"/>
    </w:rPr>
  </w:style>
  <w:style w:type="character" w:customStyle="1" w:styleId="epname">
    <w:name w:val="ep_name"/>
    <w:basedOn w:val="DefaultParagraphFont"/>
    <w:rsid w:val="00EB6068"/>
  </w:style>
  <w:style w:type="character" w:customStyle="1" w:styleId="epicon">
    <w:name w:val="ep_icon"/>
    <w:basedOn w:val="DefaultParagraphFont"/>
    <w:rsid w:val="00EB6068"/>
  </w:style>
  <w:style w:type="character" w:customStyle="1" w:styleId="epformat">
    <w:name w:val="ep_format"/>
    <w:basedOn w:val="DefaultParagraphFont"/>
    <w:rsid w:val="00EB6068"/>
  </w:style>
  <w:style w:type="paragraph" w:styleId="ListBullet">
    <w:name w:val="List Bullet"/>
    <w:basedOn w:val="Normal"/>
    <w:uiPriority w:val="99"/>
    <w:unhideWhenUsed/>
    <w:rsid w:val="00FC00EB"/>
    <w:pPr>
      <w:numPr>
        <w:numId w:val="23"/>
      </w:numPr>
      <w:contextualSpacing/>
    </w:pPr>
  </w:style>
  <w:style w:type="character" w:customStyle="1" w:styleId="Heading3Char">
    <w:name w:val="Heading 3 Char"/>
    <w:basedOn w:val="DefaultParagraphFont"/>
    <w:link w:val="Heading3"/>
    <w:uiPriority w:val="9"/>
    <w:rsid w:val="00CD07CB"/>
    <w:rPr>
      <w:rFonts w:ascii="Times New Roman" w:eastAsia="Times New Roman" w:hAnsi="Times New Roman" w:cs="Times New Roman"/>
      <w:b/>
      <w:bCs/>
      <w:sz w:val="27"/>
      <w:szCs w:val="27"/>
      <w:lang w:eastAsia="en-GB"/>
    </w:rPr>
  </w:style>
  <w:style w:type="character" w:customStyle="1" w:styleId="st">
    <w:name w:val="st"/>
    <w:basedOn w:val="DefaultParagraphFont"/>
    <w:rsid w:val="004844F4"/>
  </w:style>
  <w:style w:type="character" w:customStyle="1" w:styleId="italic">
    <w:name w:val="italic"/>
    <w:basedOn w:val="DefaultParagraphFont"/>
    <w:rsid w:val="000F2102"/>
  </w:style>
  <w:style w:type="character" w:customStyle="1" w:styleId="Text1Char">
    <w:name w:val="Text 1 Char"/>
    <w:link w:val="Text1"/>
    <w:rsid w:val="006E4CD4"/>
    <w:rPr>
      <w:rFonts w:ascii="Times New Roman" w:eastAsia="Times New Roman" w:hAnsi="Times New Roman" w:cs="Times New Roman"/>
      <w:sz w:val="24"/>
      <w:szCs w:val="20"/>
    </w:rPr>
  </w:style>
  <w:style w:type="character" w:customStyle="1" w:styleId="contentssmallbis1">
    <w:name w:val="contents_small_bis1"/>
    <w:basedOn w:val="DefaultParagraphFont"/>
    <w:rsid w:val="004E2DF6"/>
    <w:rPr>
      <w:rFonts w:ascii="Arial" w:hAnsi="Arial" w:cs="Arial" w:hint="default"/>
      <w:b w:val="0"/>
      <w:bCs w:val="0"/>
      <w:color w:val="363636"/>
      <w:sz w:val="24"/>
      <w:szCs w:val="24"/>
    </w:rPr>
  </w:style>
  <w:style w:type="character" w:customStyle="1" w:styleId="Corpsdutexte7">
    <w:name w:val="Corps du texte (7)_"/>
    <w:link w:val="Corpsdutexte71"/>
    <w:uiPriority w:val="99"/>
    <w:locked/>
    <w:rsid w:val="0068396B"/>
    <w:rPr>
      <w:b/>
      <w:bCs/>
      <w:sz w:val="35"/>
      <w:szCs w:val="35"/>
      <w:shd w:val="clear" w:color="auto" w:fill="FFFFFF"/>
    </w:rPr>
  </w:style>
  <w:style w:type="paragraph" w:customStyle="1" w:styleId="Corpsdutexte71">
    <w:name w:val="Corps du texte (7)1"/>
    <w:basedOn w:val="Normal"/>
    <w:link w:val="Corpsdutexte7"/>
    <w:uiPriority w:val="99"/>
    <w:rsid w:val="0068396B"/>
    <w:pPr>
      <w:widowControl w:val="0"/>
      <w:shd w:val="clear" w:color="auto" w:fill="FFFFFF"/>
      <w:spacing w:before="360" w:after="180"/>
      <w:ind w:hanging="360"/>
    </w:pPr>
    <w:rPr>
      <w:rFonts w:asciiTheme="minorHAnsi" w:eastAsiaTheme="minorHAnsi" w:hAnsiTheme="minorHAnsi" w:cstheme="minorBidi"/>
      <w:b/>
      <w:bCs/>
      <w:sz w:val="35"/>
      <w:szCs w:val="35"/>
      <w:lang w:eastAsia="en-US"/>
    </w:rPr>
  </w:style>
  <w:style w:type="character" w:customStyle="1" w:styleId="Heading1Char">
    <w:name w:val="Heading 1 Char"/>
    <w:basedOn w:val="DefaultParagraphFont"/>
    <w:link w:val="Heading1"/>
    <w:uiPriority w:val="9"/>
    <w:rsid w:val="002B1C45"/>
    <w:rPr>
      <w:rFonts w:asciiTheme="majorHAnsi" w:eastAsiaTheme="majorEastAsia" w:hAnsiTheme="majorHAnsi" w:cstheme="majorBidi"/>
      <w:color w:val="365F91" w:themeColor="accent1" w:themeShade="BF"/>
      <w:sz w:val="32"/>
      <w:szCs w:val="32"/>
      <w:lang w:val="fr-FR" w:eastAsia="en-GB"/>
    </w:rPr>
  </w:style>
  <w:style w:type="character" w:customStyle="1" w:styleId="None">
    <w:name w:val="None"/>
    <w:rsid w:val="003B6145"/>
  </w:style>
  <w:style w:type="character" w:styleId="FollowedHyperlink">
    <w:name w:val="FollowedHyperlink"/>
    <w:basedOn w:val="DefaultParagraphFont"/>
    <w:uiPriority w:val="99"/>
    <w:semiHidden/>
    <w:unhideWhenUsed/>
    <w:rsid w:val="0017144D"/>
    <w:rPr>
      <w:color w:val="800080" w:themeColor="followedHyperlink"/>
      <w:u w:val="single"/>
    </w:rPr>
  </w:style>
  <w:style w:type="character" w:customStyle="1" w:styleId="docsubtitlelevel1bis">
    <w:name w:val="doc_subtitle_level1_bis"/>
    <w:basedOn w:val="DefaultParagraphFont"/>
    <w:rsid w:val="002A1869"/>
  </w:style>
  <w:style w:type="paragraph" w:customStyle="1" w:styleId="Briefingtext">
    <w:name w:val="Briefing text"/>
    <w:basedOn w:val="Normal"/>
    <w:link w:val="BriefingtextChar"/>
    <w:qFormat/>
    <w:rsid w:val="003030EB"/>
    <w:pPr>
      <w:spacing w:after="240" w:line="240" w:lineRule="auto"/>
      <w:jc w:val="both"/>
    </w:pPr>
    <w:rPr>
      <w:rFonts w:ascii="Arial" w:hAnsi="Arial" w:cs="Arial"/>
      <w:sz w:val="22"/>
      <w:szCs w:val="24"/>
      <w:lang w:eastAsia="en-US"/>
    </w:rPr>
  </w:style>
  <w:style w:type="character" w:customStyle="1" w:styleId="BriefingtextChar">
    <w:name w:val="Briefing text Char"/>
    <w:link w:val="Briefingtext"/>
    <w:rsid w:val="003030EB"/>
    <w:rPr>
      <w:rFonts w:ascii="Arial" w:eastAsia="Times New Roman" w:hAnsi="Arial" w:cs="Arial"/>
      <w:szCs w:val="24"/>
    </w:rPr>
  </w:style>
  <w:style w:type="character" w:customStyle="1" w:styleId="sln-member-name">
    <w:name w:val="sln-member-name"/>
    <w:basedOn w:val="DefaultParagraphFont"/>
    <w:rsid w:val="00740ECE"/>
  </w:style>
  <w:style w:type="character" w:customStyle="1" w:styleId="doceo-font-family-base">
    <w:name w:val="doceo-font-family-base"/>
    <w:basedOn w:val="DefaultParagraphFont"/>
    <w:rsid w:val="00417518"/>
  </w:style>
  <w:style w:type="character" w:styleId="UnresolvedMention">
    <w:name w:val="Unresolved Mention"/>
    <w:basedOn w:val="DefaultParagraphFont"/>
    <w:uiPriority w:val="99"/>
    <w:semiHidden/>
    <w:unhideWhenUsed/>
    <w:rsid w:val="00E377CD"/>
    <w:rPr>
      <w:color w:val="605E5C"/>
      <w:shd w:val="clear" w:color="auto" w:fill="E1DFDD"/>
    </w:rPr>
  </w:style>
  <w:style w:type="character" w:customStyle="1" w:styleId="Heading2Char">
    <w:name w:val="Heading 2 Char"/>
    <w:basedOn w:val="DefaultParagraphFont"/>
    <w:link w:val="Heading2"/>
    <w:uiPriority w:val="9"/>
    <w:semiHidden/>
    <w:rsid w:val="00671CDD"/>
    <w:rPr>
      <w:rFonts w:asciiTheme="majorHAnsi" w:eastAsiaTheme="majorEastAsia" w:hAnsiTheme="majorHAnsi" w:cstheme="majorBidi"/>
      <w:color w:val="365F91" w:themeColor="accent1" w:themeShade="BF"/>
      <w:sz w:val="26"/>
      <w:szCs w:val="26"/>
      <w:lang w:val="fr-FR"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1BB73A879EDE41AFDC9232B9EB1EA9" ma:contentTypeVersion="12" ma:contentTypeDescription="Create a new document." ma:contentTypeScope="" ma:versionID="decb81f6a7bcf89fbc355109b6ca2d68">
  <xsd:schema xmlns:xsd="http://www.w3.org/2001/XMLSchema" xmlns:xs="http://www.w3.org/2001/XMLSchema" xmlns:p="http://schemas.microsoft.com/office/2006/metadata/properties" xmlns:ns2="1b1e5321-5d6d-40f3-a89c-b5482dd566c1" xmlns:ns3="af9dd6c6-cf8f-4aa4-be49-f1cc0da589a4" targetNamespace="http://schemas.microsoft.com/office/2006/metadata/properties" ma:root="true" ma:fieldsID="f4dad474ac7a4f1b3e6f34f6dcb9356d" ns2:_="" ns3:_="">
    <xsd:import namespace="1b1e5321-5d6d-40f3-a89c-b5482dd566c1"/>
    <xsd:import namespace="af9dd6c6-cf8f-4aa4-be49-f1cc0da589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e5321-5d6d-40f3-a89c-b5482dd56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9dd6c6-cf8f-4aa4-be49-f1cc0da589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b41ac9-4820-4518-ac5d-dd4cad854ba6}" ma:internalName="TaxCatchAll" ma:showField="CatchAllData" ma:web="af9dd6c6-cf8f-4aa4-be49-f1cc0da5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b1e5321-5d6d-40f3-a89c-b5482dd566c1">
      <Terms xmlns="http://schemas.microsoft.com/office/infopath/2007/PartnerControls"/>
    </lcf76f155ced4ddcb4097134ff3c332f>
    <TaxCatchAll xmlns="af9dd6c6-cf8f-4aa4-be49-f1cc0da589a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4CDEDC-23BC-44CF-94B8-BA19E6B2A6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e5321-5d6d-40f3-a89c-b5482dd566c1"/>
    <ds:schemaRef ds:uri="af9dd6c6-cf8f-4aa4-be49-f1cc0da589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6C1D6-DE69-44B4-BF2E-162A0E9E6ABF}">
  <ds:schemaRefs>
    <ds:schemaRef ds:uri="http://schemas.microsoft.com/office/2006/metadata/properties"/>
    <ds:schemaRef ds:uri="http://schemas.microsoft.com/office/infopath/2007/PartnerControls"/>
    <ds:schemaRef ds:uri="1b1e5321-5d6d-40f3-a89c-b5482dd566c1"/>
    <ds:schemaRef ds:uri="af9dd6c6-cf8f-4aa4-be49-f1cc0da589a4"/>
  </ds:schemaRefs>
</ds:datastoreItem>
</file>

<file path=customXml/itemProps3.xml><?xml version="1.0" encoding="utf-8"?>
<ds:datastoreItem xmlns:ds="http://schemas.openxmlformats.org/officeDocument/2006/customXml" ds:itemID="{1C8D7438-DCCF-4F7D-97C8-E8875FCB446E}">
  <ds:schemaRefs>
    <ds:schemaRef ds:uri="http://schemas.microsoft.com/sharepoint/v3/contenttype/forms"/>
  </ds:schemaRefs>
</ds:datastoreItem>
</file>

<file path=customXml/itemProps4.xml><?xml version="1.0" encoding="utf-8"?>
<ds:datastoreItem xmlns:ds="http://schemas.openxmlformats.org/officeDocument/2006/customXml" ds:itemID="{D96EF838-6267-4DC2-A0F7-60E4A862B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367</Words>
  <Characters>2138</Characters>
  <Application>Microsoft Office Word</Application>
  <DocSecurity>0</DocSecurity>
  <Lines>36</Lines>
  <Paragraphs>19</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Parliament</dc:creator>
  <cp:lastModifiedBy>European Parliament</cp:lastModifiedBy>
  <cp:revision>4</cp:revision>
  <cp:lastPrinted>2019-01-09T23:37:00Z</cp:lastPrinted>
  <dcterms:created xsi:type="dcterms:W3CDTF">2026-07-07T12:38:00Z</dcterms:created>
  <dcterms:modified xsi:type="dcterms:W3CDTF">2026-07-22T09:33:00Z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0">
    <vt:lpwstr>28</vt:lpwstr>
  </property>
  <property fmtid="{D5CDD505-2E9C-101B-9397-08002B2CF9AE}" pid="3" name="ContentTypeId">
    <vt:lpwstr>0x010100271BB73A879EDE41AFDC9232B9EB1EA9</vt:lpwstr>
  </property>
  <property fmtid="{D5CDD505-2E9C-101B-9397-08002B2CF9AE}" pid="4" name="MediaServiceImageTags">
    <vt:lpwstr/>
  </property>
  <property fmtid="{D5CDD505-2E9C-101B-9397-08002B2CF9AE}" pid="5" name="MSIP_Label_6bd9ddd1-4d20-43f6-abfa-fc3c07406f94_ActionId">
    <vt:lpwstr>0288cc62-97f5-45eb-8bc0-8de4fa8d21ea</vt:lpwstr>
  </property>
  <property fmtid="{D5CDD505-2E9C-101B-9397-08002B2CF9AE}" pid="6" name="MSIP_Label_6bd9ddd1-4d20-43f6-abfa-fc3c07406f94_ContentBits">
    <vt:lpwstr>0</vt:lpwstr>
  </property>
  <property fmtid="{D5CDD505-2E9C-101B-9397-08002B2CF9AE}" pid="7" name="MSIP_Label_6bd9ddd1-4d20-43f6-abfa-fc3c07406f94_Enabled">
    <vt:lpwstr>true</vt:lpwstr>
  </property>
  <property fmtid="{D5CDD505-2E9C-101B-9397-08002B2CF9AE}" pid="8" name="MSIP_Label_6bd9ddd1-4d20-43f6-abfa-fc3c07406f94_Method">
    <vt:lpwstr>Standard</vt:lpwstr>
  </property>
  <property fmtid="{D5CDD505-2E9C-101B-9397-08002B2CF9AE}" pid="9" name="MSIP_Label_6bd9ddd1-4d20-43f6-abfa-fc3c07406f94_Name">
    <vt:lpwstr>Commission Use</vt:lpwstr>
  </property>
  <property fmtid="{D5CDD505-2E9C-101B-9397-08002B2CF9AE}" pid="10" name="MSIP_Label_6bd9ddd1-4d20-43f6-abfa-fc3c07406f94_SetDate">
    <vt:lpwstr>2023-02-17T09:16:28Z</vt:lpwstr>
  </property>
  <property fmtid="{D5CDD505-2E9C-101B-9397-08002B2CF9AE}" pid="11" name="MSIP_Label_6bd9ddd1-4d20-43f6-abfa-fc3c07406f94_SiteId">
    <vt:lpwstr>b24c8b06-522c-46fe-9080-70926f8dddb1</vt:lpwstr>
  </property>
</Properties>
</file>