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362E4353">
      <w:pPr>
        <w:spacing w:after="600" w:line="240" w:lineRule="auto"/>
        <w:ind w:left="720"/>
        <w:jc w:val="center"/>
        <w:rPr>
          <w:lang w:val="en-GB"/>
        </w:rPr>
      </w:pPr>
      <w:r>
        <w:rPr>
          <w:b/>
          <w:lang w:val="en-GB"/>
        </w:rPr>
        <w:t>SPECIAL</w:t>
      </w:r>
      <w:r w:rsidR="00D06C90">
        <w:rPr>
          <w:b/>
          <w:lang w:val="en-GB"/>
        </w:rPr>
        <w:t xml:space="preserve"> </w:t>
      </w:r>
      <w:r w:rsidRPr="009B1FF1">
        <w:rPr>
          <w:b/>
          <w:lang w:val="en-GB"/>
        </w:rPr>
        <w:t xml:space="preserve">LEGISLATIVE </w:t>
      </w:r>
      <w:r w:rsidRPr="009B1FF1">
        <w:rPr>
          <w:b/>
          <w:caps/>
          <w:lang w:val="en-GB"/>
        </w:rPr>
        <w:t>procedure</w:t>
      </w:r>
    </w:p>
    <w:p w:rsidR="00DC568A" w:rsidRPr="0019232D" w:rsidP="00DC568A" w14:paraId="65717952" w14:textId="703276E1">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Pr="00D6407D" w:rsidR="00D6407D">
        <w:rPr>
          <w:b/>
          <w:bCs/>
          <w:szCs w:val="24"/>
          <w:lang w:val="en-GB"/>
        </w:rPr>
        <w:t>on</w:t>
      </w:r>
      <w:r w:rsidRPr="00B425FA" w:rsidR="00B425FA">
        <w:rPr>
          <w:lang w:val="en-IE"/>
        </w:rPr>
        <w:t xml:space="preserve"> </w:t>
      </w:r>
      <w:r w:rsidRPr="00B425FA" w:rsidR="00B425FA">
        <w:rPr>
          <w:b/>
          <w:bCs/>
          <w:szCs w:val="24"/>
          <w:lang w:val="en-GB"/>
        </w:rPr>
        <w:t>the proposal for a Council regulation amending Regulation (EU) No 904/2010 as regards the access of the European Public Prosecutor’s Office (EPPO) and the European Anti-Fraud Office (OLAF) to value added tax information at Union level</w:t>
      </w:r>
      <w:r w:rsidR="008C7EF2">
        <w:rPr>
          <w:b/>
          <w:bCs/>
          <w:szCs w:val="24"/>
          <w:lang w:val="en-GB"/>
        </w:rPr>
        <w:t xml:space="preserve"> </w:t>
      </w:r>
    </w:p>
    <w:p w:rsidR="002B7441" w:rsidRPr="00911780" w:rsidP="002C56D5" w14:paraId="5481E768" w14:textId="5DDC6349">
      <w:pPr>
        <w:spacing w:after="240"/>
        <w:ind w:left="567" w:hanging="567"/>
      </w:pPr>
      <w:r w:rsidRPr="00911780">
        <w:rPr>
          <w:b/>
        </w:rPr>
        <w:t>1.</w:t>
      </w:r>
      <w:r w:rsidRPr="00911780">
        <w:rPr>
          <w:b/>
        </w:rPr>
        <w:tab/>
        <w:t>Rapporteur:</w:t>
      </w:r>
      <w:r w:rsidRPr="00911780" w:rsidR="00AC6F72">
        <w:rPr>
          <w:b/>
        </w:rPr>
        <w:t xml:space="preserve"> </w:t>
      </w:r>
      <w:r w:rsidRPr="002F37C5" w:rsidR="00911780">
        <w:t xml:space="preserve">Michalis </w:t>
      </w:r>
      <w:r w:rsidRPr="00BD26AC" w:rsidR="00911780">
        <w:t>HADJIPANTELA</w:t>
      </w:r>
      <w:r w:rsidRPr="00911780" w:rsidR="00D6407D">
        <w:rPr>
          <w:bCs/>
        </w:rPr>
        <w:t xml:space="preserve"> </w:t>
      </w:r>
      <w:r w:rsidRPr="002F37C5" w:rsidR="00911780">
        <w:t>(EPP</w:t>
      </w:r>
      <w:r w:rsidR="00597F1E">
        <w:t xml:space="preserve"> </w:t>
      </w:r>
      <w:r w:rsidRPr="002F37C5" w:rsidR="00911780">
        <w:t>/</w:t>
      </w:r>
      <w:r w:rsidR="00597F1E">
        <w:t xml:space="preserve"> </w:t>
      </w:r>
      <w:r w:rsidRPr="002F37C5" w:rsidR="00911780">
        <w:t>CY)</w:t>
      </w:r>
    </w:p>
    <w:p w:rsidR="00605133" w:rsidRPr="00284120" w:rsidP="00C56CBF" w14:paraId="61D6E453" w14:textId="6AD9D37D">
      <w:pPr>
        <w:spacing w:after="240"/>
        <w:ind w:left="567" w:hanging="567"/>
        <w:rPr>
          <w:lang w:val="en-GB"/>
        </w:rPr>
      </w:pPr>
      <w:r w:rsidRPr="00601DA8">
        <w:rPr>
          <w:b/>
          <w:lang w:val="en-IE"/>
        </w:rPr>
        <w:t>2.</w:t>
      </w:r>
      <w:r w:rsidRPr="00601DA8">
        <w:rPr>
          <w:b/>
          <w:lang w:val="en-IE"/>
        </w:rPr>
        <w:tab/>
      </w:r>
      <w:r w:rsidRPr="00CE34A5">
        <w:rPr>
          <w:b/>
          <w:lang w:val="en-IE"/>
        </w:rPr>
        <w:t>Reference</w:t>
      </w:r>
      <w:r w:rsidRPr="00CE34A5" w:rsidR="001C1BD4">
        <w:rPr>
          <w:b/>
          <w:lang w:val="en-IE"/>
        </w:rPr>
        <w:t>s</w:t>
      </w:r>
      <w:r w:rsidRPr="00CE34A5">
        <w:rPr>
          <w:b/>
          <w:lang w:val="en-IE"/>
        </w:rPr>
        <w:t>:</w:t>
      </w:r>
      <w:r w:rsidRPr="00CE34A5">
        <w:rPr>
          <w:lang w:val="en-IE"/>
        </w:rPr>
        <w:t xml:space="preserve"> </w:t>
      </w:r>
      <w:r w:rsidRPr="004D0CD1" w:rsidR="00911780">
        <w:rPr>
          <w:lang w:val="en-US"/>
        </w:rPr>
        <w:t>2025/0348(CNS)</w:t>
      </w:r>
      <w:r w:rsidR="00261FBD">
        <w:rPr>
          <w:lang w:val="en-US"/>
        </w:rPr>
        <w:t xml:space="preserve"> </w:t>
      </w:r>
      <w:r w:rsidR="008309D9">
        <w:rPr>
          <w:lang w:val="en-US"/>
        </w:rPr>
        <w:t>/</w:t>
      </w:r>
      <w:r w:rsidRPr="0097657D" w:rsidR="00601DA8">
        <w:rPr>
          <w:i/>
          <w:lang w:val="en-GB"/>
        </w:rPr>
        <w:t xml:space="preserve"> </w:t>
      </w:r>
      <w:r w:rsidRPr="00911780" w:rsidR="00911780">
        <w:rPr>
          <w:lang w:val="en-IE"/>
        </w:rPr>
        <w:t xml:space="preserve">A10-0159/2026 </w:t>
      </w:r>
      <w:r w:rsidR="008309D9">
        <w:rPr>
          <w:lang w:val="en-IE"/>
        </w:rPr>
        <w:t xml:space="preserve">/ </w:t>
      </w:r>
      <w:r w:rsidRPr="00724820" w:rsidR="008309D9">
        <w:rPr>
          <w:lang w:val="en-IE"/>
        </w:rPr>
        <w:t>P10_TA(2026)</w:t>
      </w:r>
      <w:r w:rsidRPr="00724820" w:rsidR="00B4030F">
        <w:rPr>
          <w:lang w:val="en-IE"/>
        </w:rPr>
        <w:t>0213</w:t>
      </w:r>
    </w:p>
    <w:p w:rsidR="002B7441" w:rsidRPr="0019232D" w:rsidP="002C56D5" w14:paraId="474B79A2" w14:textId="6E80114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Pr="00CC2A46" w:rsidR="00911780">
        <w:rPr>
          <w:iCs/>
          <w:szCs w:val="24"/>
          <w:lang w:val="en-IE"/>
        </w:rPr>
        <w:t>17 June 2026</w:t>
      </w:r>
    </w:p>
    <w:p w:rsidR="002B7441" w:rsidRPr="002B7441" w:rsidP="002C56D5" w14:paraId="35860E93" w14:textId="26BE67CA">
      <w:pPr>
        <w:spacing w:after="240"/>
        <w:ind w:left="567" w:hanging="567"/>
        <w:jc w:val="both"/>
        <w:rPr>
          <w:lang w:val="en-GB"/>
        </w:rPr>
      </w:pPr>
      <w:r w:rsidRPr="002B7441">
        <w:rPr>
          <w:b/>
          <w:lang w:val="en-GB"/>
        </w:rPr>
        <w:t>4.</w:t>
      </w:r>
      <w:r w:rsidRPr="002B7441">
        <w:rPr>
          <w:b/>
          <w:lang w:val="en-GB"/>
        </w:rPr>
        <w:tab/>
        <w:t xml:space="preserve">Legal basis: </w:t>
      </w:r>
      <w:r w:rsidRPr="004D0CD1" w:rsidR="00911780">
        <w:rPr>
          <w:lang w:val="en-US"/>
        </w:rPr>
        <w:t xml:space="preserve">Article 113 </w:t>
      </w:r>
      <w:r w:rsidRPr="002B7441" w:rsidR="00261116">
        <w:rPr>
          <w:rStyle w:val="doceo-font-family-base"/>
          <w:lang w:val="en-GB"/>
        </w:rPr>
        <w:t>of the Treaty on the Functioning of the European Union</w:t>
      </w:r>
      <w:r w:rsidRPr="002800EF" w:rsidR="00911780">
        <w:rPr>
          <w:bCs/>
          <w:lang w:val="en-GB"/>
        </w:rPr>
        <w:t xml:space="preserve"> </w:t>
      </w:r>
      <w:r w:rsidR="00261FBD">
        <w:rPr>
          <w:bCs/>
          <w:lang w:val="en-GB"/>
        </w:rPr>
        <w:t>(TFEU)</w:t>
      </w:r>
    </w:p>
    <w:p w:rsidR="00DE04F8" w:rsidRPr="0019232D" w:rsidP="00DE04F8" w14:paraId="5DE3F035" w14:textId="39AE3BB9">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Pr="00EC2909" w:rsidR="00911780">
        <w:rPr>
          <w:lang w:val="en"/>
        </w:rPr>
        <w:t>Committee on Economic and Monetary Affairs</w:t>
      </w:r>
      <w:r w:rsidR="00911780">
        <w:rPr>
          <w:lang w:val="en"/>
        </w:rPr>
        <w:t xml:space="preserve"> (ECON)</w:t>
      </w:r>
      <w:r w:rsidRPr="0019232D" w:rsidR="00911780">
        <w:rPr>
          <w:i/>
          <w:lang w:val="en-IE"/>
        </w:rPr>
        <w:t xml:space="preserve"> </w:t>
      </w:r>
    </w:p>
    <w:p w:rsidR="00340EC7" w:rsidP="004B5B8C" w14:paraId="58837D98" w14:textId="4A842EBF">
      <w:pPr>
        <w:tabs>
          <w:tab w:val="left" w:pos="567"/>
        </w:tabs>
        <w:spacing w:after="240" w:line="240" w:lineRule="auto"/>
        <w:ind w:left="567" w:hanging="567"/>
        <w:jc w:val="both"/>
        <w:rPr>
          <w:b/>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4B5B8C" w:rsidR="00777920">
        <w:rPr>
          <w:color w:val="000000"/>
          <w:szCs w:val="24"/>
          <w:lang w:val="en-GB"/>
        </w:rPr>
        <w:t>The Commission takes note of the amendments proposed by the European Parliament</w:t>
      </w:r>
      <w:r w:rsidRPr="004B5B8C" w:rsidR="00023878">
        <w:rPr>
          <w:color w:val="000000"/>
          <w:szCs w:val="24"/>
          <w:lang w:val="en-GB"/>
        </w:rPr>
        <w:t>.</w:t>
      </w:r>
      <w:r w:rsidR="004B5B8C">
        <w:rPr>
          <w:color w:val="000000"/>
          <w:szCs w:val="24"/>
          <w:lang w:val="en-GB"/>
        </w:rPr>
        <w:t xml:space="preserve"> </w:t>
      </w:r>
      <w:r w:rsidRPr="00622A69" w:rsidR="00911780">
        <w:rPr>
          <w:lang w:val="en-IE"/>
        </w:rPr>
        <w:t>The Commission can support the spirit of many</w:t>
      </w:r>
      <w:r w:rsidR="008C090B">
        <w:rPr>
          <w:lang w:val="en-IE"/>
        </w:rPr>
        <w:t xml:space="preserve"> of them, insofar as they are consistent</w:t>
      </w:r>
      <w:r w:rsidRPr="00622A69" w:rsidR="00911780">
        <w:rPr>
          <w:lang w:val="en-IE"/>
        </w:rPr>
        <w:t xml:space="preserve"> with the objectives of its proposal and with the safeguards already reflected in the text agreed by the Council in its </w:t>
      </w:r>
      <w:r>
        <w:rPr>
          <w:lang w:val="en-IE"/>
        </w:rPr>
        <w:t>G</w:t>
      </w:r>
      <w:r w:rsidRPr="00622A69" w:rsidR="00911780">
        <w:rPr>
          <w:lang w:val="en-IE"/>
        </w:rPr>
        <w:t xml:space="preserve">eneral </w:t>
      </w:r>
      <w:r>
        <w:rPr>
          <w:lang w:val="en-IE"/>
        </w:rPr>
        <w:t>A</w:t>
      </w:r>
      <w:r w:rsidRPr="00622A69" w:rsidR="00911780">
        <w:rPr>
          <w:lang w:val="en-IE"/>
        </w:rPr>
        <w:t>pproach</w:t>
      </w:r>
      <w:r w:rsidR="00023878">
        <w:rPr>
          <w:lang w:val="en-IE"/>
        </w:rPr>
        <w:t>. H</w:t>
      </w:r>
      <w:r w:rsidRPr="00622A69" w:rsidR="00911780">
        <w:rPr>
          <w:lang w:val="en-IE"/>
        </w:rPr>
        <w:t>owever</w:t>
      </w:r>
      <w:r w:rsidR="00023878">
        <w:rPr>
          <w:lang w:val="en-IE"/>
        </w:rPr>
        <w:t>,</w:t>
      </w:r>
      <w:r w:rsidRPr="00622A69" w:rsidR="00911780">
        <w:rPr>
          <w:lang w:val="en-IE"/>
        </w:rPr>
        <w:t xml:space="preserve"> the Commission </w:t>
      </w:r>
      <w:r w:rsidR="008C090B">
        <w:rPr>
          <w:lang w:val="en-IE"/>
        </w:rPr>
        <w:t>cannot</w:t>
      </w:r>
      <w:r w:rsidRPr="00622A69" w:rsidR="00911780">
        <w:rPr>
          <w:lang w:val="en-IE"/>
        </w:rPr>
        <w:t xml:space="preserve"> accept all of the amendments as </w:t>
      </w:r>
      <w:r w:rsidR="008C090B">
        <w:rPr>
          <w:lang w:val="en-IE"/>
        </w:rPr>
        <w:t>proposed</w:t>
      </w:r>
      <w:r w:rsidRPr="00622A69" w:rsidR="00911780">
        <w:rPr>
          <w:lang w:val="en-IE"/>
        </w:rPr>
        <w:t xml:space="preserve">. </w:t>
      </w:r>
      <w:r w:rsidRPr="008C090B" w:rsidR="008C090B">
        <w:rPr>
          <w:color w:val="000000"/>
          <w:szCs w:val="24"/>
          <w:lang w:val="en-US"/>
        </w:rPr>
        <w:t>Several of the issues raised are already adequately addressed either in the Council’s general approach or in the existing legal frameworks governing EPPO</w:t>
      </w:r>
      <w:r w:rsidR="00EB2FA0">
        <w:rPr>
          <w:color w:val="000000"/>
          <w:szCs w:val="24"/>
          <w:lang w:val="en-US"/>
        </w:rPr>
        <w:t xml:space="preserve"> and</w:t>
      </w:r>
      <w:r w:rsidRPr="008C090B" w:rsidR="008C090B">
        <w:rPr>
          <w:color w:val="000000"/>
          <w:szCs w:val="24"/>
          <w:lang w:val="en-US"/>
        </w:rPr>
        <w:t xml:space="preserve"> OLAF</w:t>
      </w:r>
      <w:r w:rsidRPr="00622A69" w:rsidR="00911780">
        <w:rPr>
          <w:lang w:val="en-IE"/>
        </w:rPr>
        <w:t>. Other elements, such as technical or organisational requirements for access to VAT information, would be more appropriately addressed through implementing acts, operational arrangements or technical specifications.</w:t>
      </w:r>
    </w:p>
    <w:p w:rsidR="00010169" w:rsidRPr="007E0498" w:rsidP="004B5B8C" w14:paraId="000A4E08" w14:textId="43BF4713">
      <w:pPr>
        <w:tabs>
          <w:tab w:val="left" w:pos="567"/>
        </w:tabs>
        <w:spacing w:after="240" w:line="240" w:lineRule="auto"/>
        <w:ind w:left="567" w:hanging="567"/>
        <w:jc w:val="both"/>
        <w:rPr>
          <w:color w:val="000000"/>
          <w:szCs w:val="24"/>
          <w:lang w:val="en-GB"/>
        </w:rPr>
      </w:pPr>
      <w:r>
        <w:rPr>
          <w:b/>
          <w:lang w:val="en-GB"/>
        </w:rPr>
        <w:tab/>
      </w:r>
      <w:r w:rsidRPr="00622A69" w:rsidR="00911780">
        <w:rPr>
          <w:lang w:val="en-IE"/>
        </w:rPr>
        <w:t>In addition, some amendments go beyond the scope of the proposal</w:t>
      </w:r>
      <w:r>
        <w:rPr>
          <w:lang w:val="en-IE"/>
        </w:rPr>
        <w:t>.</w:t>
      </w:r>
      <w:r>
        <w:rPr>
          <w:color w:val="000000"/>
          <w:szCs w:val="24"/>
          <w:lang w:val="en-US"/>
        </w:rPr>
        <w:t xml:space="preserve"> </w:t>
      </w:r>
      <w:r w:rsidRPr="008C090B" w:rsidR="008C090B">
        <w:rPr>
          <w:color w:val="000000"/>
          <w:szCs w:val="24"/>
          <w:lang w:val="en-US"/>
        </w:rPr>
        <w:t xml:space="preserve">This concerns, in particular, amendments relating to </w:t>
      </w:r>
      <w:r w:rsidRPr="008C090B">
        <w:rPr>
          <w:color w:val="000000"/>
          <w:szCs w:val="24"/>
          <w:lang w:val="en-US"/>
        </w:rPr>
        <w:t>broader</w:t>
      </w:r>
      <w:r w:rsidRPr="008C090B" w:rsidR="008C090B">
        <w:rPr>
          <w:color w:val="000000"/>
          <w:szCs w:val="24"/>
          <w:lang w:val="en-US"/>
        </w:rPr>
        <w:t xml:space="preserve"> </w:t>
      </w:r>
      <w:r w:rsidRPr="00622A69" w:rsidR="00911780">
        <w:rPr>
          <w:lang w:val="en-IE"/>
        </w:rPr>
        <w:t>anti-fraud architecture considerations, access to additional systems and databases, interoperability between Union systems, additional Union funding, specialised staff, digital tools and broader financial or human resources for EPPO and OLAF. These matters require a separate assessment or should be addressed through the relevant budgetary and programming procedures applicable to the bodies concerned.</w:t>
      </w:r>
    </w:p>
    <w:p w:rsidR="00862937" w:rsidP="002C56D5" w14:paraId="219C8439" w14:textId="77777777">
      <w:pPr>
        <w:tabs>
          <w:tab w:val="left" w:pos="567"/>
        </w:tabs>
        <w:spacing w:after="200" w:line="276" w:lineRule="auto"/>
        <w:rPr>
          <w:color w:val="000000"/>
          <w:lang w:val="en-GB"/>
        </w:rPr>
      </w:pPr>
    </w:p>
    <w:p w:rsidR="00862937" w:rsidP="002C56D5"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08"/>
    <w:rsid w:val="00017F58"/>
    <w:rsid w:val="000202FD"/>
    <w:rsid w:val="00020302"/>
    <w:rsid w:val="000212EF"/>
    <w:rsid w:val="000216B0"/>
    <w:rsid w:val="00021B5A"/>
    <w:rsid w:val="00023878"/>
    <w:rsid w:val="00023BCC"/>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68A9"/>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0BA1"/>
    <w:rsid w:val="00090FF2"/>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34C2"/>
    <w:rsid w:val="000B4205"/>
    <w:rsid w:val="000C2FF5"/>
    <w:rsid w:val="000C5636"/>
    <w:rsid w:val="000C60D6"/>
    <w:rsid w:val="000C6946"/>
    <w:rsid w:val="000C7097"/>
    <w:rsid w:val="000C79B3"/>
    <w:rsid w:val="000C7E7C"/>
    <w:rsid w:val="000D0396"/>
    <w:rsid w:val="000D0DB1"/>
    <w:rsid w:val="000D10D4"/>
    <w:rsid w:val="000D4FA6"/>
    <w:rsid w:val="000D500B"/>
    <w:rsid w:val="000D59CD"/>
    <w:rsid w:val="000D65C2"/>
    <w:rsid w:val="000D6C11"/>
    <w:rsid w:val="000D70B9"/>
    <w:rsid w:val="000E165B"/>
    <w:rsid w:val="000E43E7"/>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6D60"/>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63B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62F3"/>
    <w:rsid w:val="0019716A"/>
    <w:rsid w:val="00197C1D"/>
    <w:rsid w:val="001A295A"/>
    <w:rsid w:val="001A2C75"/>
    <w:rsid w:val="001A3A27"/>
    <w:rsid w:val="001A5F28"/>
    <w:rsid w:val="001A645C"/>
    <w:rsid w:val="001A6761"/>
    <w:rsid w:val="001A7A13"/>
    <w:rsid w:val="001B1799"/>
    <w:rsid w:val="001B304E"/>
    <w:rsid w:val="001B3239"/>
    <w:rsid w:val="001B3562"/>
    <w:rsid w:val="001B3CFA"/>
    <w:rsid w:val="001B477D"/>
    <w:rsid w:val="001B4F99"/>
    <w:rsid w:val="001B50B4"/>
    <w:rsid w:val="001B6C58"/>
    <w:rsid w:val="001B6EB1"/>
    <w:rsid w:val="001C0E24"/>
    <w:rsid w:val="001C18F2"/>
    <w:rsid w:val="001C1BD4"/>
    <w:rsid w:val="001C58FB"/>
    <w:rsid w:val="001C7AA8"/>
    <w:rsid w:val="001D04C7"/>
    <w:rsid w:val="001D26B8"/>
    <w:rsid w:val="001D2B20"/>
    <w:rsid w:val="001D6416"/>
    <w:rsid w:val="001D65E0"/>
    <w:rsid w:val="001E013A"/>
    <w:rsid w:val="001E1E30"/>
    <w:rsid w:val="001E216D"/>
    <w:rsid w:val="001E430C"/>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3F1C"/>
    <w:rsid w:val="00245DBC"/>
    <w:rsid w:val="0024709A"/>
    <w:rsid w:val="00247145"/>
    <w:rsid w:val="00247E3D"/>
    <w:rsid w:val="00250F89"/>
    <w:rsid w:val="0025116B"/>
    <w:rsid w:val="002523DA"/>
    <w:rsid w:val="00254EB5"/>
    <w:rsid w:val="002566EF"/>
    <w:rsid w:val="002576E0"/>
    <w:rsid w:val="00257975"/>
    <w:rsid w:val="00261116"/>
    <w:rsid w:val="00261FBD"/>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4120"/>
    <w:rsid w:val="00285581"/>
    <w:rsid w:val="00286134"/>
    <w:rsid w:val="0029072A"/>
    <w:rsid w:val="00291A9B"/>
    <w:rsid w:val="002941B7"/>
    <w:rsid w:val="0029506E"/>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56D5"/>
    <w:rsid w:val="002C61F4"/>
    <w:rsid w:val="002D1F6A"/>
    <w:rsid w:val="002D2B8E"/>
    <w:rsid w:val="002D5EF2"/>
    <w:rsid w:val="002E1418"/>
    <w:rsid w:val="002E190A"/>
    <w:rsid w:val="002E5C8C"/>
    <w:rsid w:val="002E6296"/>
    <w:rsid w:val="002E777F"/>
    <w:rsid w:val="002E7F0A"/>
    <w:rsid w:val="002F2144"/>
    <w:rsid w:val="002F35B1"/>
    <w:rsid w:val="002F37C5"/>
    <w:rsid w:val="002F38E9"/>
    <w:rsid w:val="002F3C4F"/>
    <w:rsid w:val="002F7976"/>
    <w:rsid w:val="00300027"/>
    <w:rsid w:val="0030280B"/>
    <w:rsid w:val="003030EB"/>
    <w:rsid w:val="00303A72"/>
    <w:rsid w:val="00307670"/>
    <w:rsid w:val="00310798"/>
    <w:rsid w:val="003131D1"/>
    <w:rsid w:val="00314DE1"/>
    <w:rsid w:val="003167C9"/>
    <w:rsid w:val="0031759A"/>
    <w:rsid w:val="0032000B"/>
    <w:rsid w:val="00322729"/>
    <w:rsid w:val="00322B0D"/>
    <w:rsid w:val="003233CF"/>
    <w:rsid w:val="003248B4"/>
    <w:rsid w:val="00325C34"/>
    <w:rsid w:val="00325CA1"/>
    <w:rsid w:val="0032750A"/>
    <w:rsid w:val="00327AED"/>
    <w:rsid w:val="00331238"/>
    <w:rsid w:val="003350A3"/>
    <w:rsid w:val="00335951"/>
    <w:rsid w:val="003362DC"/>
    <w:rsid w:val="00336317"/>
    <w:rsid w:val="00340EC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383"/>
    <w:rsid w:val="003C5DEE"/>
    <w:rsid w:val="003C6DA8"/>
    <w:rsid w:val="003C7591"/>
    <w:rsid w:val="003C77EC"/>
    <w:rsid w:val="003C7CCB"/>
    <w:rsid w:val="003C7D43"/>
    <w:rsid w:val="003D0488"/>
    <w:rsid w:val="003D23AD"/>
    <w:rsid w:val="003D2583"/>
    <w:rsid w:val="003D28EA"/>
    <w:rsid w:val="003D356C"/>
    <w:rsid w:val="003D3CB3"/>
    <w:rsid w:val="003D3D6D"/>
    <w:rsid w:val="003D51FF"/>
    <w:rsid w:val="003D5B3C"/>
    <w:rsid w:val="003D6D9C"/>
    <w:rsid w:val="003D73D7"/>
    <w:rsid w:val="003D7D20"/>
    <w:rsid w:val="003E3926"/>
    <w:rsid w:val="003E3A84"/>
    <w:rsid w:val="003E4886"/>
    <w:rsid w:val="003E4A3C"/>
    <w:rsid w:val="003E6FD7"/>
    <w:rsid w:val="003F01E8"/>
    <w:rsid w:val="003F0700"/>
    <w:rsid w:val="003F0CCF"/>
    <w:rsid w:val="003F14D9"/>
    <w:rsid w:val="003F4225"/>
    <w:rsid w:val="003F6FED"/>
    <w:rsid w:val="00401406"/>
    <w:rsid w:val="00401AE3"/>
    <w:rsid w:val="00402105"/>
    <w:rsid w:val="004022C6"/>
    <w:rsid w:val="004034C6"/>
    <w:rsid w:val="00403565"/>
    <w:rsid w:val="0040545B"/>
    <w:rsid w:val="00406310"/>
    <w:rsid w:val="00406359"/>
    <w:rsid w:val="004064AC"/>
    <w:rsid w:val="004068EE"/>
    <w:rsid w:val="00407049"/>
    <w:rsid w:val="0041261E"/>
    <w:rsid w:val="00412C23"/>
    <w:rsid w:val="00414F32"/>
    <w:rsid w:val="00416012"/>
    <w:rsid w:val="00416E3A"/>
    <w:rsid w:val="00417518"/>
    <w:rsid w:val="004201F6"/>
    <w:rsid w:val="00420394"/>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C92"/>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2545"/>
    <w:rsid w:val="004B3570"/>
    <w:rsid w:val="004B3C82"/>
    <w:rsid w:val="004B5B8C"/>
    <w:rsid w:val="004B751B"/>
    <w:rsid w:val="004C02AD"/>
    <w:rsid w:val="004C2708"/>
    <w:rsid w:val="004C3D46"/>
    <w:rsid w:val="004D0416"/>
    <w:rsid w:val="004D0CD1"/>
    <w:rsid w:val="004D255F"/>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6D51"/>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3B96"/>
    <w:rsid w:val="00554DBA"/>
    <w:rsid w:val="00556757"/>
    <w:rsid w:val="00557659"/>
    <w:rsid w:val="005602F2"/>
    <w:rsid w:val="00560A4B"/>
    <w:rsid w:val="00560FA9"/>
    <w:rsid w:val="005610DA"/>
    <w:rsid w:val="00561876"/>
    <w:rsid w:val="00563CE9"/>
    <w:rsid w:val="00566ED7"/>
    <w:rsid w:val="005675C4"/>
    <w:rsid w:val="005713F5"/>
    <w:rsid w:val="005714C1"/>
    <w:rsid w:val="00572D76"/>
    <w:rsid w:val="005746E1"/>
    <w:rsid w:val="00576FC4"/>
    <w:rsid w:val="00580A32"/>
    <w:rsid w:val="00580DC4"/>
    <w:rsid w:val="00581BFF"/>
    <w:rsid w:val="00584F67"/>
    <w:rsid w:val="00585C0A"/>
    <w:rsid w:val="00586B68"/>
    <w:rsid w:val="00586C9E"/>
    <w:rsid w:val="00586DAC"/>
    <w:rsid w:val="00586DD9"/>
    <w:rsid w:val="005932F3"/>
    <w:rsid w:val="0059401B"/>
    <w:rsid w:val="005960D2"/>
    <w:rsid w:val="00597F1E"/>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5B03"/>
    <w:rsid w:val="005C6A02"/>
    <w:rsid w:val="005C6D63"/>
    <w:rsid w:val="005D1F63"/>
    <w:rsid w:val="005D654C"/>
    <w:rsid w:val="005D6D94"/>
    <w:rsid w:val="005D6FE4"/>
    <w:rsid w:val="005D7411"/>
    <w:rsid w:val="005E0D93"/>
    <w:rsid w:val="005E1960"/>
    <w:rsid w:val="005E1D91"/>
    <w:rsid w:val="005E2C34"/>
    <w:rsid w:val="005E3152"/>
    <w:rsid w:val="005E4581"/>
    <w:rsid w:val="005E4C5F"/>
    <w:rsid w:val="005E534D"/>
    <w:rsid w:val="005E5C09"/>
    <w:rsid w:val="005E6EAF"/>
    <w:rsid w:val="005E7B5B"/>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97"/>
    <w:rsid w:val="006134A0"/>
    <w:rsid w:val="0061417E"/>
    <w:rsid w:val="0061419A"/>
    <w:rsid w:val="00614FB9"/>
    <w:rsid w:val="006150FB"/>
    <w:rsid w:val="00615F94"/>
    <w:rsid w:val="00616618"/>
    <w:rsid w:val="00616C77"/>
    <w:rsid w:val="0062075A"/>
    <w:rsid w:val="00621D5D"/>
    <w:rsid w:val="00622A69"/>
    <w:rsid w:val="00623433"/>
    <w:rsid w:val="00623585"/>
    <w:rsid w:val="0062493A"/>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97C22"/>
    <w:rsid w:val="006A0162"/>
    <w:rsid w:val="006A0C11"/>
    <w:rsid w:val="006A1DAC"/>
    <w:rsid w:val="006A328C"/>
    <w:rsid w:val="006A40B6"/>
    <w:rsid w:val="006A50B7"/>
    <w:rsid w:val="006A5DB0"/>
    <w:rsid w:val="006B0AC3"/>
    <w:rsid w:val="006B40C2"/>
    <w:rsid w:val="006B64F3"/>
    <w:rsid w:val="006C05B6"/>
    <w:rsid w:val="006C080F"/>
    <w:rsid w:val="006C0DAC"/>
    <w:rsid w:val="006C21E7"/>
    <w:rsid w:val="006C5154"/>
    <w:rsid w:val="006C7CE1"/>
    <w:rsid w:val="006D03D1"/>
    <w:rsid w:val="006D0602"/>
    <w:rsid w:val="006D129F"/>
    <w:rsid w:val="006D1FB5"/>
    <w:rsid w:val="006D211E"/>
    <w:rsid w:val="006D22B7"/>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4FFA"/>
    <w:rsid w:val="006E75EA"/>
    <w:rsid w:val="006E7FBF"/>
    <w:rsid w:val="006F24B9"/>
    <w:rsid w:val="006F2E1A"/>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820"/>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2A0"/>
    <w:rsid w:val="00742B5F"/>
    <w:rsid w:val="00743EA2"/>
    <w:rsid w:val="00744C48"/>
    <w:rsid w:val="00744F34"/>
    <w:rsid w:val="00745020"/>
    <w:rsid w:val="00745618"/>
    <w:rsid w:val="007502E9"/>
    <w:rsid w:val="007514DC"/>
    <w:rsid w:val="007522B9"/>
    <w:rsid w:val="0075286E"/>
    <w:rsid w:val="007576C4"/>
    <w:rsid w:val="00757751"/>
    <w:rsid w:val="007604E9"/>
    <w:rsid w:val="00761477"/>
    <w:rsid w:val="00762164"/>
    <w:rsid w:val="00762179"/>
    <w:rsid w:val="00762D3D"/>
    <w:rsid w:val="007641FC"/>
    <w:rsid w:val="007655B9"/>
    <w:rsid w:val="00765A4A"/>
    <w:rsid w:val="00765A9A"/>
    <w:rsid w:val="00766A15"/>
    <w:rsid w:val="0076779A"/>
    <w:rsid w:val="0076785A"/>
    <w:rsid w:val="007732D6"/>
    <w:rsid w:val="0077371F"/>
    <w:rsid w:val="00773A94"/>
    <w:rsid w:val="00773EF1"/>
    <w:rsid w:val="0077475E"/>
    <w:rsid w:val="007751DA"/>
    <w:rsid w:val="007752D7"/>
    <w:rsid w:val="00777847"/>
    <w:rsid w:val="00777920"/>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5879"/>
    <w:rsid w:val="00796265"/>
    <w:rsid w:val="0079733A"/>
    <w:rsid w:val="007A016F"/>
    <w:rsid w:val="007A184E"/>
    <w:rsid w:val="007A1930"/>
    <w:rsid w:val="007A22B4"/>
    <w:rsid w:val="007A24B5"/>
    <w:rsid w:val="007A450E"/>
    <w:rsid w:val="007A4950"/>
    <w:rsid w:val="007A4E3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6A4"/>
    <w:rsid w:val="007D33AD"/>
    <w:rsid w:val="007D5A06"/>
    <w:rsid w:val="007D5FC6"/>
    <w:rsid w:val="007D6810"/>
    <w:rsid w:val="007D7538"/>
    <w:rsid w:val="007E0498"/>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1E44"/>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9D9"/>
    <w:rsid w:val="00830AA5"/>
    <w:rsid w:val="00830BAE"/>
    <w:rsid w:val="00830E7E"/>
    <w:rsid w:val="00831B13"/>
    <w:rsid w:val="0083309D"/>
    <w:rsid w:val="00833204"/>
    <w:rsid w:val="00833571"/>
    <w:rsid w:val="00833E91"/>
    <w:rsid w:val="00834D3C"/>
    <w:rsid w:val="00837721"/>
    <w:rsid w:val="00837EFB"/>
    <w:rsid w:val="008415A8"/>
    <w:rsid w:val="00841696"/>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701"/>
    <w:rsid w:val="008727CC"/>
    <w:rsid w:val="008734FD"/>
    <w:rsid w:val="00873578"/>
    <w:rsid w:val="00874346"/>
    <w:rsid w:val="0087448C"/>
    <w:rsid w:val="00874E4D"/>
    <w:rsid w:val="008762C3"/>
    <w:rsid w:val="008762FC"/>
    <w:rsid w:val="00876325"/>
    <w:rsid w:val="00880D8C"/>
    <w:rsid w:val="0088217D"/>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90B"/>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4C8B"/>
    <w:rsid w:val="008E75F7"/>
    <w:rsid w:val="008F2389"/>
    <w:rsid w:val="008F503E"/>
    <w:rsid w:val="00900DC1"/>
    <w:rsid w:val="0090155F"/>
    <w:rsid w:val="00901CA8"/>
    <w:rsid w:val="00903EA5"/>
    <w:rsid w:val="0090401E"/>
    <w:rsid w:val="00904C46"/>
    <w:rsid w:val="009053D7"/>
    <w:rsid w:val="00906C9D"/>
    <w:rsid w:val="0090729B"/>
    <w:rsid w:val="0091130F"/>
    <w:rsid w:val="00911780"/>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1C77"/>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67DFA"/>
    <w:rsid w:val="00970182"/>
    <w:rsid w:val="009703A1"/>
    <w:rsid w:val="009716F8"/>
    <w:rsid w:val="0097463E"/>
    <w:rsid w:val="00974D5C"/>
    <w:rsid w:val="00975B7E"/>
    <w:rsid w:val="0097657D"/>
    <w:rsid w:val="00976FDD"/>
    <w:rsid w:val="0097720A"/>
    <w:rsid w:val="0097799B"/>
    <w:rsid w:val="0098014E"/>
    <w:rsid w:val="0098219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4A1D"/>
    <w:rsid w:val="009A7C5B"/>
    <w:rsid w:val="009B13AE"/>
    <w:rsid w:val="009B1FF1"/>
    <w:rsid w:val="009B2C96"/>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3B8C"/>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26A6D"/>
    <w:rsid w:val="00A31044"/>
    <w:rsid w:val="00A313AD"/>
    <w:rsid w:val="00A31656"/>
    <w:rsid w:val="00A320B1"/>
    <w:rsid w:val="00A40DFA"/>
    <w:rsid w:val="00A427C7"/>
    <w:rsid w:val="00A44323"/>
    <w:rsid w:val="00A44626"/>
    <w:rsid w:val="00A44C06"/>
    <w:rsid w:val="00A454EF"/>
    <w:rsid w:val="00A45962"/>
    <w:rsid w:val="00A46C12"/>
    <w:rsid w:val="00A50B5F"/>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31A"/>
    <w:rsid w:val="00A86C93"/>
    <w:rsid w:val="00A904DB"/>
    <w:rsid w:val="00A90F77"/>
    <w:rsid w:val="00A93D35"/>
    <w:rsid w:val="00AA5BB7"/>
    <w:rsid w:val="00AA5DF4"/>
    <w:rsid w:val="00AB015D"/>
    <w:rsid w:val="00AB081F"/>
    <w:rsid w:val="00AB0B43"/>
    <w:rsid w:val="00AB0D4C"/>
    <w:rsid w:val="00AB2A2B"/>
    <w:rsid w:val="00AB3592"/>
    <w:rsid w:val="00AB4AC9"/>
    <w:rsid w:val="00AB4DC1"/>
    <w:rsid w:val="00AB5DD7"/>
    <w:rsid w:val="00AB67E8"/>
    <w:rsid w:val="00AC06F0"/>
    <w:rsid w:val="00AC2F80"/>
    <w:rsid w:val="00AC338E"/>
    <w:rsid w:val="00AC4DEB"/>
    <w:rsid w:val="00AC5B49"/>
    <w:rsid w:val="00AC67B4"/>
    <w:rsid w:val="00AC6F72"/>
    <w:rsid w:val="00AC7032"/>
    <w:rsid w:val="00AC76AF"/>
    <w:rsid w:val="00AD0EE9"/>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43A6"/>
    <w:rsid w:val="00B35203"/>
    <w:rsid w:val="00B36884"/>
    <w:rsid w:val="00B4008D"/>
    <w:rsid w:val="00B4030F"/>
    <w:rsid w:val="00B4166B"/>
    <w:rsid w:val="00B42001"/>
    <w:rsid w:val="00B425FA"/>
    <w:rsid w:val="00B42C84"/>
    <w:rsid w:val="00B43936"/>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3686"/>
    <w:rsid w:val="00B745E8"/>
    <w:rsid w:val="00B7552F"/>
    <w:rsid w:val="00B76AF7"/>
    <w:rsid w:val="00B76C33"/>
    <w:rsid w:val="00B80423"/>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5B81"/>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6AC"/>
    <w:rsid w:val="00BD2D1D"/>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529"/>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27708"/>
    <w:rsid w:val="00C3118E"/>
    <w:rsid w:val="00C31492"/>
    <w:rsid w:val="00C34BE1"/>
    <w:rsid w:val="00C35A1E"/>
    <w:rsid w:val="00C36A94"/>
    <w:rsid w:val="00C37478"/>
    <w:rsid w:val="00C4000A"/>
    <w:rsid w:val="00C40971"/>
    <w:rsid w:val="00C4327A"/>
    <w:rsid w:val="00C44573"/>
    <w:rsid w:val="00C44E52"/>
    <w:rsid w:val="00C45897"/>
    <w:rsid w:val="00C47481"/>
    <w:rsid w:val="00C479EC"/>
    <w:rsid w:val="00C47CF4"/>
    <w:rsid w:val="00C507BE"/>
    <w:rsid w:val="00C50E9A"/>
    <w:rsid w:val="00C528CC"/>
    <w:rsid w:val="00C52B92"/>
    <w:rsid w:val="00C55340"/>
    <w:rsid w:val="00C56CBF"/>
    <w:rsid w:val="00C572FF"/>
    <w:rsid w:val="00C60C16"/>
    <w:rsid w:val="00C60DCB"/>
    <w:rsid w:val="00C61C47"/>
    <w:rsid w:val="00C6361A"/>
    <w:rsid w:val="00C64277"/>
    <w:rsid w:val="00C662AA"/>
    <w:rsid w:val="00C664BD"/>
    <w:rsid w:val="00C66D57"/>
    <w:rsid w:val="00C71928"/>
    <w:rsid w:val="00C71B1A"/>
    <w:rsid w:val="00C71C35"/>
    <w:rsid w:val="00C71DA9"/>
    <w:rsid w:val="00C71F57"/>
    <w:rsid w:val="00C73D57"/>
    <w:rsid w:val="00C75120"/>
    <w:rsid w:val="00C76640"/>
    <w:rsid w:val="00C76E10"/>
    <w:rsid w:val="00C8228B"/>
    <w:rsid w:val="00C837E7"/>
    <w:rsid w:val="00C83964"/>
    <w:rsid w:val="00C83C52"/>
    <w:rsid w:val="00C84FD2"/>
    <w:rsid w:val="00C851EC"/>
    <w:rsid w:val="00C85353"/>
    <w:rsid w:val="00C85D7E"/>
    <w:rsid w:val="00C862BF"/>
    <w:rsid w:val="00C902CB"/>
    <w:rsid w:val="00C908FA"/>
    <w:rsid w:val="00C91F35"/>
    <w:rsid w:val="00C94D87"/>
    <w:rsid w:val="00C95346"/>
    <w:rsid w:val="00C95376"/>
    <w:rsid w:val="00C9636D"/>
    <w:rsid w:val="00C97567"/>
    <w:rsid w:val="00C976E1"/>
    <w:rsid w:val="00CA3710"/>
    <w:rsid w:val="00CA4086"/>
    <w:rsid w:val="00CA497B"/>
    <w:rsid w:val="00CA5C34"/>
    <w:rsid w:val="00CA7167"/>
    <w:rsid w:val="00CB0BA7"/>
    <w:rsid w:val="00CB0DF1"/>
    <w:rsid w:val="00CB1814"/>
    <w:rsid w:val="00CB1D86"/>
    <w:rsid w:val="00CB273A"/>
    <w:rsid w:val="00CB50F0"/>
    <w:rsid w:val="00CB58EE"/>
    <w:rsid w:val="00CB5CB8"/>
    <w:rsid w:val="00CB6A82"/>
    <w:rsid w:val="00CB6BD6"/>
    <w:rsid w:val="00CB7537"/>
    <w:rsid w:val="00CC18F6"/>
    <w:rsid w:val="00CC1ED9"/>
    <w:rsid w:val="00CC2A46"/>
    <w:rsid w:val="00CC3095"/>
    <w:rsid w:val="00CC33E8"/>
    <w:rsid w:val="00CC345E"/>
    <w:rsid w:val="00CC396E"/>
    <w:rsid w:val="00CC4EB9"/>
    <w:rsid w:val="00CC5C7E"/>
    <w:rsid w:val="00CC5CD5"/>
    <w:rsid w:val="00CC6AAF"/>
    <w:rsid w:val="00CC780D"/>
    <w:rsid w:val="00CC78D0"/>
    <w:rsid w:val="00CD0282"/>
    <w:rsid w:val="00CD07CB"/>
    <w:rsid w:val="00CD100D"/>
    <w:rsid w:val="00CD11D4"/>
    <w:rsid w:val="00CD1B67"/>
    <w:rsid w:val="00CD1BF8"/>
    <w:rsid w:val="00CD21BC"/>
    <w:rsid w:val="00CD224B"/>
    <w:rsid w:val="00CD62A2"/>
    <w:rsid w:val="00CD68C4"/>
    <w:rsid w:val="00CD6E84"/>
    <w:rsid w:val="00CD776D"/>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BDA"/>
    <w:rsid w:val="00D06C90"/>
    <w:rsid w:val="00D107F5"/>
    <w:rsid w:val="00D10A5A"/>
    <w:rsid w:val="00D10E91"/>
    <w:rsid w:val="00D13DCD"/>
    <w:rsid w:val="00D143EF"/>
    <w:rsid w:val="00D14C62"/>
    <w:rsid w:val="00D16557"/>
    <w:rsid w:val="00D1691C"/>
    <w:rsid w:val="00D171CC"/>
    <w:rsid w:val="00D17888"/>
    <w:rsid w:val="00D17961"/>
    <w:rsid w:val="00D2136E"/>
    <w:rsid w:val="00D22119"/>
    <w:rsid w:val="00D22284"/>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5E3A"/>
    <w:rsid w:val="00DD6DBD"/>
    <w:rsid w:val="00DE04F8"/>
    <w:rsid w:val="00DE0FF3"/>
    <w:rsid w:val="00DE696D"/>
    <w:rsid w:val="00DE762C"/>
    <w:rsid w:val="00DF2B58"/>
    <w:rsid w:val="00DF674D"/>
    <w:rsid w:val="00DF6A74"/>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286"/>
    <w:rsid w:val="00E15F76"/>
    <w:rsid w:val="00E17411"/>
    <w:rsid w:val="00E21025"/>
    <w:rsid w:val="00E24CDC"/>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47D49"/>
    <w:rsid w:val="00E501B1"/>
    <w:rsid w:val="00E502AC"/>
    <w:rsid w:val="00E5063A"/>
    <w:rsid w:val="00E51086"/>
    <w:rsid w:val="00E511BD"/>
    <w:rsid w:val="00E51510"/>
    <w:rsid w:val="00E52CA9"/>
    <w:rsid w:val="00E57DE1"/>
    <w:rsid w:val="00E65FB5"/>
    <w:rsid w:val="00E6673F"/>
    <w:rsid w:val="00E66A76"/>
    <w:rsid w:val="00E66DAB"/>
    <w:rsid w:val="00E67BAA"/>
    <w:rsid w:val="00E7260E"/>
    <w:rsid w:val="00E72767"/>
    <w:rsid w:val="00E74D19"/>
    <w:rsid w:val="00E75009"/>
    <w:rsid w:val="00E751AF"/>
    <w:rsid w:val="00E752BB"/>
    <w:rsid w:val="00E75C24"/>
    <w:rsid w:val="00E76890"/>
    <w:rsid w:val="00E76E8A"/>
    <w:rsid w:val="00E77A13"/>
    <w:rsid w:val="00E82CB9"/>
    <w:rsid w:val="00E83379"/>
    <w:rsid w:val="00E83411"/>
    <w:rsid w:val="00E86601"/>
    <w:rsid w:val="00E87F48"/>
    <w:rsid w:val="00E87FDC"/>
    <w:rsid w:val="00E906A2"/>
    <w:rsid w:val="00E9205A"/>
    <w:rsid w:val="00E92759"/>
    <w:rsid w:val="00E93D63"/>
    <w:rsid w:val="00E93FD7"/>
    <w:rsid w:val="00EA022C"/>
    <w:rsid w:val="00EA1BCD"/>
    <w:rsid w:val="00EA3439"/>
    <w:rsid w:val="00EA38F2"/>
    <w:rsid w:val="00EA40FB"/>
    <w:rsid w:val="00EA4AAC"/>
    <w:rsid w:val="00EA4E89"/>
    <w:rsid w:val="00EB2178"/>
    <w:rsid w:val="00EB2FA0"/>
    <w:rsid w:val="00EB4348"/>
    <w:rsid w:val="00EB6068"/>
    <w:rsid w:val="00EC067C"/>
    <w:rsid w:val="00EC0D39"/>
    <w:rsid w:val="00EC1EB9"/>
    <w:rsid w:val="00EC24E6"/>
    <w:rsid w:val="00EC2909"/>
    <w:rsid w:val="00EC4A04"/>
    <w:rsid w:val="00EC4D4A"/>
    <w:rsid w:val="00EC5821"/>
    <w:rsid w:val="00EC6781"/>
    <w:rsid w:val="00EC7926"/>
    <w:rsid w:val="00ED14E9"/>
    <w:rsid w:val="00ED2697"/>
    <w:rsid w:val="00ED31A6"/>
    <w:rsid w:val="00ED4358"/>
    <w:rsid w:val="00ED4536"/>
    <w:rsid w:val="00ED552A"/>
    <w:rsid w:val="00ED59DB"/>
    <w:rsid w:val="00ED59EC"/>
    <w:rsid w:val="00ED67FB"/>
    <w:rsid w:val="00ED7431"/>
    <w:rsid w:val="00EE2D87"/>
    <w:rsid w:val="00EE31A8"/>
    <w:rsid w:val="00EE31CA"/>
    <w:rsid w:val="00EE3656"/>
    <w:rsid w:val="00EE3814"/>
    <w:rsid w:val="00EE3B00"/>
    <w:rsid w:val="00EE4ECA"/>
    <w:rsid w:val="00EE5867"/>
    <w:rsid w:val="00EE5D74"/>
    <w:rsid w:val="00EE5F58"/>
    <w:rsid w:val="00EE64E6"/>
    <w:rsid w:val="00EE6D01"/>
    <w:rsid w:val="00EF3556"/>
    <w:rsid w:val="00EF63C8"/>
    <w:rsid w:val="00F01442"/>
    <w:rsid w:val="00F0154C"/>
    <w:rsid w:val="00F01881"/>
    <w:rsid w:val="00F018BC"/>
    <w:rsid w:val="00F01E32"/>
    <w:rsid w:val="00F03074"/>
    <w:rsid w:val="00F0344E"/>
    <w:rsid w:val="00F075D1"/>
    <w:rsid w:val="00F10A56"/>
    <w:rsid w:val="00F11F70"/>
    <w:rsid w:val="00F1270E"/>
    <w:rsid w:val="00F1364A"/>
    <w:rsid w:val="00F14F20"/>
    <w:rsid w:val="00F15B4C"/>
    <w:rsid w:val="00F24671"/>
    <w:rsid w:val="00F249BF"/>
    <w:rsid w:val="00F25852"/>
    <w:rsid w:val="00F26330"/>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E18"/>
    <w:rsid w:val="00FA0F1F"/>
    <w:rsid w:val="00FA291B"/>
    <w:rsid w:val="00FA3007"/>
    <w:rsid w:val="00FA3AF8"/>
    <w:rsid w:val="00FA55BA"/>
    <w:rsid w:val="00FA579A"/>
    <w:rsid w:val="00FA7FAD"/>
    <w:rsid w:val="00FB3789"/>
    <w:rsid w:val="00FB38F3"/>
    <w:rsid w:val="00FB6E35"/>
    <w:rsid w:val="00FB74D2"/>
    <w:rsid w:val="00FB7C4A"/>
    <w:rsid w:val="00FB7CCD"/>
    <w:rsid w:val="00FC00EB"/>
    <w:rsid w:val="00FC09A7"/>
    <w:rsid w:val="00FC105F"/>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5BF409"/>
    <w:rsid w:val="0D4CA2BB"/>
    <w:rsid w:val="24020B9C"/>
    <w:rsid w:val="2F962226"/>
    <w:rsid w:val="3A2EF6A5"/>
    <w:rsid w:val="3FD67F2A"/>
    <w:rsid w:val="4337917C"/>
    <w:rsid w:val="4A77A29E"/>
    <w:rsid w:val="4BA2F45D"/>
    <w:rsid w:val="4C443F93"/>
    <w:rsid w:val="51BE84CF"/>
    <w:rsid w:val="5D7E3421"/>
    <w:rsid w:val="63CFAA8F"/>
    <w:rsid w:val="64D3A5FD"/>
    <w:rsid w:val="68E048A9"/>
    <w:rsid w:val="7A315423"/>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361BBCE8-30F4-4141-BE05-67AAF3C6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1961B-CBFA-4866-81A2-8D731416B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1704</Characters>
  <Application>Microsoft Office Word</Application>
  <DocSecurity>0</DocSecurity>
  <Lines>29</Lines>
  <Paragraphs>10</Paragraphs>
  <ScaleCrop>false</ScaleCrop>
  <Company>European Commission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2026-07-14T07:49:00Z</dcterms:created>
  <dcterms:modified xsi:type="dcterms:W3CDTF">2026-07-14T07:49:00Z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0x010100271BB73A879EDE41AFDC9232B9EB1EA9</vt:lpwstr>
  </property>
  <property fmtid="{D5CDD505-2E9C-101B-9397-08002B2CF9AE}" pid="3" name="MediaServiceImageTags">
    <vt:lpwstr/>
  </property>
  <property fmtid="{D5CDD505-2E9C-101B-9397-08002B2CF9AE}" pid="4" name="MSIP_Label_6bd9ddd1-4d20-43f6-abfa-fc3c07406f94_ActionId">
    <vt:lpwstr>0288cc62-97f5-45eb-8bc0-8de4fa8d21ea</vt:lpwstr>
  </property>
  <property fmtid="{D5CDD505-2E9C-101B-9397-08002B2CF9AE}" pid="5" name="MSIP_Label_6bd9ddd1-4d20-43f6-abfa-fc3c07406f94_ContentBits">
    <vt:lpwstr>0</vt:lpwstr>
  </property>
  <property fmtid="{D5CDD505-2E9C-101B-9397-08002B2CF9AE}" pid="6" name="MSIP_Label_6bd9ddd1-4d20-43f6-abfa-fc3c07406f94_Enabled">
    <vt:lpwstr>true</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etDate">
    <vt:lpwstr>2023-02-17T09:16:28Z</vt:lpwstr>
  </property>
  <property fmtid="{D5CDD505-2E9C-101B-9397-08002B2CF9AE}" pid="10" name="MSIP_Label_6bd9ddd1-4d20-43f6-abfa-fc3c07406f94_SiteId">
    <vt:lpwstr>b24c8b06-522c-46fe-9080-70926f8dddb1</vt:lpwstr>
  </property>
</Properties>
</file>