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331DB9" w:rsidRPr="00331DB9" w:rsidP="1C832E99" w14:paraId="5F0A3FBC" w14:textId="32A367AD">
      <w:pPr>
        <w:jc w:val="center"/>
        <w:rPr>
          <w:rFonts w:ascii="Times New Roman" w:hAnsi="Times New Roman"/>
          <w:b/>
          <w:bCs/>
        </w:rPr>
      </w:pPr>
      <w:r>
        <w:rPr>
          <w:rFonts w:ascii="Times New Roman" w:hAnsi="Times New Roman"/>
          <w:b/>
        </w:rPr>
        <w:t>Suite donnée à la résolution non législative du Parlement européen sur la nécessité de dispositions pénales ciblées et la responsabilité des plateformes de lutter efficacement contre la cyberintimidation et le harcèlement en ligne</w:t>
      </w:r>
      <w:r>
        <w:t xml:space="preserve"> </w:t>
      </w:r>
      <w:r>
        <w:br/>
        <w:t xml:space="preserve"> </w:t>
      </w:r>
      <w:r>
        <w:br/>
      </w:r>
    </w:p>
    <w:p w:rsidR="004A6C66" w:rsidRPr="005A00C3" w:rsidP="559FE271" w14:paraId="273C0310" w14:textId="6EFCC687">
      <w:pPr>
        <w:numPr>
          <w:ilvl w:val="0"/>
          <w:numId w:val="27"/>
        </w:numPr>
        <w:ind w:left="567" w:hanging="567"/>
        <w:rPr>
          <w:rFonts w:ascii="Times New Roman" w:hAnsi="Times New Roman"/>
          <w:b/>
          <w:bCs/>
        </w:rPr>
      </w:pPr>
      <w:r>
        <w:rPr>
          <w:rFonts w:ascii="Times New Roman" w:hAnsi="Times New Roman"/>
          <w:b/>
        </w:rPr>
        <w:t xml:space="preserve">Résolution présentée conformément à l’article 136, paragraphes 2 et 4, du règlement intérieur du Parlement européen </w:t>
      </w:r>
      <w:r>
        <w:rPr>
          <w:rFonts w:ascii="Times New Roman" w:hAnsi="Times New Roman"/>
          <w:b/>
          <w:i/>
        </w:rPr>
        <w:t xml:space="preserve"> </w:t>
      </w:r>
    </w:p>
    <w:p w:rsidR="008A4945" w:rsidRPr="00C42697" w:rsidP="007F5B7A" w14:paraId="4E0B3917" w14:textId="12379DD6">
      <w:pPr>
        <w:pStyle w:val="Default"/>
        <w:numPr>
          <w:ilvl w:val="0"/>
          <w:numId w:val="27"/>
        </w:numPr>
        <w:spacing w:after="240"/>
        <w:ind w:left="567" w:hanging="567"/>
        <w:jc w:val="both"/>
        <w:rPr>
          <w:color w:val="auto"/>
        </w:rPr>
      </w:pPr>
      <w:r>
        <w:rPr>
          <w:b/>
        </w:rPr>
        <w:t xml:space="preserve">Référence: </w:t>
      </w:r>
      <w:r>
        <w:t xml:space="preserve">2026/2693(RSP) / </w:t>
      </w:r>
      <w:bookmarkStart w:id="0" w:name="_Hlk225149347"/>
      <w:r>
        <w:t>B10-0206/2026 / P10_TA(2026)0163</w:t>
      </w:r>
      <w:bookmarkStart w:id="1" w:name="_Hlk225148999"/>
      <w:bookmarkEnd w:id="0"/>
    </w:p>
    <w:bookmarkEnd w:id="1"/>
    <w:p w:rsidR="005A00C3" w:rsidRPr="00E07C2D" w:rsidP="559FE271" w14:paraId="0A458E87" w14:textId="2BA731D4">
      <w:pPr>
        <w:numPr>
          <w:ilvl w:val="0"/>
          <w:numId w:val="27"/>
        </w:numPr>
        <w:ind w:left="567" w:hanging="567"/>
        <w:rPr>
          <w:rFonts w:ascii="Times New Roman" w:hAnsi="Times New Roman"/>
        </w:rPr>
      </w:pPr>
      <w:r>
        <w:rPr>
          <w:rFonts w:ascii="Times New Roman" w:hAnsi="Times New Roman"/>
          <w:b/>
        </w:rPr>
        <w:t xml:space="preserve">Date d’adoption de la résolution: </w:t>
      </w:r>
      <w:r>
        <w:rPr>
          <w:rFonts w:ascii="Times New Roman" w:hAnsi="Times New Roman"/>
        </w:rPr>
        <w:t>30 avril 2026</w:t>
      </w:r>
    </w:p>
    <w:p w:rsidR="00A27199" w:rsidRPr="006E28CB" w:rsidP="559FE271" w14:paraId="2274BB16" w14:textId="2FFDB1D8">
      <w:pPr>
        <w:numPr>
          <w:ilvl w:val="0"/>
          <w:numId w:val="27"/>
        </w:numPr>
        <w:ind w:left="567" w:hanging="567"/>
        <w:rPr>
          <w:rFonts w:ascii="Times New Roman" w:hAnsi="Times New Roman"/>
        </w:rPr>
      </w:pPr>
      <w:r>
        <w:rPr>
          <w:rFonts w:ascii="Times New Roman" w:hAnsi="Times New Roman"/>
          <w:b/>
        </w:rPr>
        <w:t>Commission parlementaire compétente</w:t>
      </w:r>
      <w:r w:rsidR="00105720">
        <w:rPr>
          <w:rFonts w:ascii="Times New Roman" w:hAnsi="Times New Roman"/>
          <w:b/>
        </w:rPr>
        <w:t xml:space="preserve">: </w:t>
      </w:r>
      <w:r>
        <w:rPr>
          <w:rFonts w:ascii="Times New Roman" w:hAnsi="Times New Roman"/>
        </w:rPr>
        <w:t>s.o.</w:t>
      </w:r>
    </w:p>
    <w:p w:rsidR="5FE60F17" w:rsidRPr="00A27199" w:rsidP="1C832E99" w14:paraId="38997EB5" w14:textId="1DF379B4">
      <w:pPr>
        <w:numPr>
          <w:ilvl w:val="0"/>
          <w:numId w:val="27"/>
        </w:numPr>
        <w:ind w:left="567" w:hanging="567"/>
        <w:rPr>
          <w:rFonts w:ascii="Times New Roman" w:hAnsi="Times New Roman"/>
          <w:i/>
          <w:iCs/>
        </w:rPr>
      </w:pPr>
      <w:r>
        <w:rPr>
          <w:rFonts w:ascii="Times New Roman" w:hAnsi="Times New Roman"/>
          <w:b/>
        </w:rPr>
        <w:t>Analyse/évaluation succincte de la résolution et des demandes qu’elle contient:</w:t>
      </w:r>
      <w:r>
        <w:rPr>
          <w:rFonts w:ascii="Times New Roman" w:hAnsi="Times New Roman"/>
        </w:rPr>
        <w:t xml:space="preserve"> </w:t>
      </w:r>
    </w:p>
    <w:p w:rsidR="5FE60F17" w:rsidP="559FE271" w14:paraId="77CB616C" w14:textId="3F3BA390">
      <w:pPr>
        <w:rPr>
          <w:rFonts w:ascii="Times New Roman" w:hAnsi="Times New Roman"/>
        </w:rPr>
      </w:pPr>
      <w:r>
        <w:rPr>
          <w:rFonts w:ascii="Times New Roman" w:hAnsi="Times New Roman"/>
        </w:rPr>
        <w:t xml:space="preserve">Cette résolution reflète la préoccupation croissante dans l’ensemble de l’Union européenne concernant l’incidence de la cyberintimidation et du harcèlement en ligne sur les mineurs, les femmes et les groupes en situation de vulnérabilité, et souligne la nécessité d’une action coordonnée au niveau de l’Union. La résolution prend acte du plan d’action contre le cyberharcèlement et soutient l’accent mis sur la prévention, l’habileté numérique, la protection des victimes et l’amélioration de l’application de la législation existante de l’Union, notamment le règlement sur les services numériques. </w:t>
      </w:r>
    </w:p>
    <w:p w:rsidR="5FE60F17" w:rsidRPr="00C267C0" w:rsidP="559FE271" w14:paraId="62EC2848" w14:textId="605E7000">
      <w:pPr>
        <w:rPr>
          <w:rFonts w:ascii="Times New Roman" w:hAnsi="Times New Roman"/>
        </w:rPr>
      </w:pPr>
      <w:r>
        <w:rPr>
          <w:rFonts w:ascii="Times New Roman" w:hAnsi="Times New Roman"/>
        </w:rPr>
        <w:t>Dans le même temps, le Parlement européen:</w:t>
      </w:r>
    </w:p>
    <w:p w:rsidR="5FE60F17" w:rsidRPr="00C267C0" w:rsidP="559FE271" w14:paraId="2FB74547" w14:textId="56A8CA31">
      <w:pPr>
        <w:pStyle w:val="ListParagraph"/>
        <w:numPr>
          <w:ilvl w:val="0"/>
          <w:numId w:val="34"/>
        </w:numPr>
        <w:jc w:val="both"/>
        <w:rPr>
          <w:rFonts w:ascii="Times New Roman" w:hAnsi="Times New Roman"/>
        </w:rPr>
      </w:pPr>
      <w:r>
        <w:rPr>
          <w:rFonts w:ascii="Times New Roman" w:hAnsi="Times New Roman"/>
          <w:sz w:val="24"/>
        </w:rPr>
        <w:t xml:space="preserve">appelle à une réflexion plus approfondie sur le caractère suffisant du cadre juridique actuel visant à lutter contre l’augmentation de l’échelle, de la gravité et de la dimension transfrontière du cyberharcèlement et des abus fondés sur l’image ou la vidéo; </w:t>
      </w:r>
    </w:p>
    <w:p w:rsidR="5FE60F17" w:rsidRPr="00C267C0" w:rsidP="559FE271" w14:paraId="173C1F4F" w14:textId="7A232C02">
      <w:pPr>
        <w:pStyle w:val="ListParagraph"/>
        <w:numPr>
          <w:ilvl w:val="0"/>
          <w:numId w:val="34"/>
        </w:numPr>
        <w:jc w:val="both"/>
        <w:rPr>
          <w:rFonts w:ascii="Times New Roman" w:hAnsi="Times New Roman"/>
        </w:rPr>
      </w:pPr>
      <w:r>
        <w:rPr>
          <w:rFonts w:ascii="Times New Roman" w:hAnsi="Times New Roman"/>
          <w:sz w:val="24"/>
        </w:rPr>
        <w:t xml:space="preserve">invite la Commission à évaluer la nécessité d’une approche plus harmonisée au niveau de l’Union afin de définir le cyberharcèlement et à examiner si certaines formes de cyberharcèlement, y compris la diffusion non consentie de matériel intime, pourraient nécessiter des mesures dans le domaine du droit pénal au niveau de l’Union; </w:t>
      </w:r>
    </w:p>
    <w:p w:rsidR="003E1A07" w:rsidRPr="00C42697" w:rsidP="559FE271" w14:paraId="3D603AB9" w14:textId="77777777">
      <w:pPr>
        <w:pStyle w:val="ListParagraph"/>
        <w:numPr>
          <w:ilvl w:val="0"/>
          <w:numId w:val="34"/>
        </w:numPr>
        <w:jc w:val="both"/>
        <w:rPr>
          <w:rFonts w:ascii="Times New Roman" w:hAnsi="Times New Roman"/>
        </w:rPr>
      </w:pPr>
      <w:bookmarkStart w:id="2" w:name="_Hlk233370814"/>
      <w:r>
        <w:rPr>
          <w:rFonts w:ascii="Times New Roman" w:hAnsi="Times New Roman"/>
          <w:sz w:val="24"/>
        </w:rPr>
        <w:t>demande une application renforcée du règlement sur les services numériques, en particulier de son article 28, en ce qui concerne la protection des mineurs en ligne</w:t>
      </w:r>
      <w:bookmarkEnd w:id="2"/>
      <w:r>
        <w:rPr>
          <w:rFonts w:ascii="Times New Roman" w:hAnsi="Times New Roman"/>
          <w:sz w:val="24"/>
        </w:rPr>
        <w:t>, et appelle à ce que les plateformes en ligne soient tenues responsables des risques systémiques liés au cyberharcèlement, aux systèmes de recommandation préjudiciables et aux contenus illicites;</w:t>
      </w:r>
    </w:p>
    <w:p w:rsidR="003F2985" w:rsidRPr="003F2985" w:rsidP="559FE271" w14:paraId="1B099941" w14:textId="4F2E437A">
      <w:pPr>
        <w:pStyle w:val="ListParagraph"/>
        <w:numPr>
          <w:ilvl w:val="0"/>
          <w:numId w:val="34"/>
        </w:numPr>
        <w:jc w:val="both"/>
        <w:rPr>
          <w:rFonts w:ascii="Times New Roman" w:hAnsi="Times New Roman"/>
        </w:rPr>
      </w:pPr>
      <w:bookmarkStart w:id="3" w:name="_Hlk233395214"/>
      <w:r>
        <w:rPr>
          <w:rFonts w:ascii="Times New Roman" w:hAnsi="Times New Roman"/>
          <w:sz w:val="24"/>
        </w:rPr>
        <w:t xml:space="preserve">attire l’attention sur les défis émergents liés à l’intelligence artificielle (IA), y compris les hypertrucages (deepfakes) et les contenus abusifs générés par l’IA, et demande l’interdiction des «applications de déshabillage» (nudifiers) dans le cadre du règlement sur l’intelligence artificielle; </w:t>
      </w:r>
    </w:p>
    <w:bookmarkEnd w:id="3"/>
    <w:p w:rsidR="5FE60F17" w:rsidRPr="00C42697" w:rsidP="559FE271" w14:paraId="18B8153A" w14:textId="3269D7D2">
      <w:pPr>
        <w:pStyle w:val="ListParagraph"/>
        <w:numPr>
          <w:ilvl w:val="0"/>
          <w:numId w:val="34"/>
        </w:numPr>
        <w:jc w:val="both"/>
        <w:rPr>
          <w:rFonts w:ascii="Times New Roman" w:hAnsi="Times New Roman"/>
        </w:rPr>
      </w:pPr>
      <w:r>
        <w:rPr>
          <w:rFonts w:ascii="Times New Roman" w:hAnsi="Times New Roman"/>
          <w:sz w:val="24"/>
        </w:rPr>
        <w:t xml:space="preserve">invite instamment les fournisseurs à appliquer des règles relatives à la transparence et au filigrane pour que les contenus générés par l’IA soient clairement étiquetés, afin, notamment, de protéger les mineurs contre les deepfakes; </w:t>
      </w:r>
    </w:p>
    <w:p w:rsidR="003E1A07" w:rsidRPr="00C42697" w:rsidP="559FE271" w14:paraId="288F26A8" w14:textId="10920BD3">
      <w:pPr>
        <w:pStyle w:val="ListParagraph"/>
        <w:numPr>
          <w:ilvl w:val="0"/>
          <w:numId w:val="34"/>
        </w:numPr>
        <w:jc w:val="both"/>
        <w:rPr>
          <w:rFonts w:ascii="Times New Roman" w:hAnsi="Times New Roman"/>
        </w:rPr>
      </w:pPr>
      <w:bookmarkStart w:id="4" w:name="_Hlk233370909"/>
      <w:r>
        <w:rPr>
          <w:rFonts w:ascii="Times New Roman" w:hAnsi="Times New Roman"/>
          <w:sz w:val="24"/>
        </w:rPr>
        <w:t xml:space="preserve">invite les États membres à mettre en place des plans nationaux globaux contre le cyberharcèlement et à prévoir des sanctions effectives, proportionnées et </w:t>
      </w:r>
      <w:r>
        <w:rPr>
          <w:rFonts w:ascii="Times New Roman" w:hAnsi="Times New Roman"/>
          <w:sz w:val="24"/>
        </w:rPr>
        <w:t xml:space="preserve">dissuasives pour les infractions de cyberharcèlement, à partager les bonnes pratiques concernant leurs approches juridiques; </w:t>
      </w:r>
      <w:bookmarkEnd w:id="4"/>
      <w:r>
        <w:rPr>
          <w:rFonts w:ascii="Times New Roman" w:hAnsi="Times New Roman"/>
          <w:sz w:val="24"/>
        </w:rPr>
        <w:t>et à donner la priorité à la prévention, à l’éducation, à l’habileté numérique et aux mesures de sensibilisation ciblant les enfants, les parents et les éducateurs, ainsi qu’aux approches de réparation.</w:t>
      </w:r>
    </w:p>
    <w:p w:rsidR="00AF02C1" w:rsidRPr="004D6C44" w:rsidP="1C832E99" w14:paraId="04B42A57" w14:textId="77777777">
      <w:pPr>
        <w:numPr>
          <w:ilvl w:val="0"/>
          <w:numId w:val="27"/>
        </w:numPr>
        <w:rPr>
          <w:rFonts w:ascii="Times New Roman" w:hAnsi="Times New Roman"/>
          <w:b/>
          <w:bCs/>
        </w:rPr>
      </w:pPr>
      <w:r>
        <w:rPr>
          <w:rFonts w:ascii="Times New Roman" w:hAnsi="Times New Roman"/>
          <w:b/>
        </w:rPr>
        <w:t>Réponse à ces demandes et aperçu des mesures que la Commission a prises ou envisage de prendre:</w:t>
      </w:r>
      <w:r>
        <w:rPr>
          <w:rFonts w:ascii="Times New Roman" w:hAnsi="Times New Roman"/>
        </w:rPr>
        <w:t xml:space="preserve"> </w:t>
      </w:r>
    </w:p>
    <w:p w:rsidR="50424159" w:rsidRPr="00C42697" w:rsidP="004D6C44" w14:paraId="6F93CD5B" w14:textId="33D16FA0">
      <w:pPr>
        <w:ind w:left="720" w:hanging="720"/>
        <w:rPr>
          <w:rFonts w:ascii="Times New Roman" w:hAnsi="Times New Roman"/>
          <w:b/>
          <w:bCs/>
        </w:rPr>
      </w:pPr>
      <w:r>
        <w:rPr>
          <w:rFonts w:ascii="Times New Roman" w:hAnsi="Times New Roman"/>
          <w:b/>
        </w:rPr>
        <w:t>Plan d’action de la Commission contre le cyberharcèlement (paragraphes 3 et 4)</w:t>
      </w:r>
    </w:p>
    <w:p w:rsidR="34EDDD23" w:rsidP="4C11EA4C" w14:paraId="7CF36426" w14:textId="3E7BC87F">
      <w:pPr>
        <w:rPr>
          <w:rFonts w:ascii="Times New Roman" w:hAnsi="Times New Roman"/>
        </w:rPr>
      </w:pPr>
      <w:bookmarkStart w:id="5" w:name="_Hlk233371138"/>
      <w:r>
        <w:rPr>
          <w:rFonts w:ascii="Times New Roman" w:hAnsi="Times New Roman"/>
        </w:rPr>
        <w:t>La Commission partage l’objectif du Parlement européen de garantir un niveau élevé de protection contre le cyberharcèlement dans l’ensemble de l’Union. La Commission continuera de soutenir les initiatives et les échanges de bonnes pratiques entre les États membres en matière de cyberintimidation,</w:t>
      </w:r>
      <w:r>
        <w:t xml:space="preserve"> </w:t>
      </w:r>
      <w:bookmarkEnd w:id="5"/>
      <w:r>
        <w:rPr>
          <w:rFonts w:ascii="Times New Roman" w:hAnsi="Times New Roman"/>
        </w:rPr>
        <w:t xml:space="preserve">de harcèlement en ligne et de protection des mineurs en ligne, y compris les approches législatives et stratégiques nationales. Ces efforts visent à renforcer la coopération entre les autorités nationales, les centres pour un internet plus sûr, les organisations de la société civile et les plateformes en ligne afin de faciliter le signalement, de renforcer l’assistance aux victimes et d’améliorer la coordination dans les affaires transfrontières. </w:t>
      </w:r>
    </w:p>
    <w:p w:rsidR="34EDDD23" w:rsidP="559FE271" w14:paraId="3029B753" w14:textId="57A568A3">
      <w:pPr>
        <w:rPr>
          <w:rFonts w:ascii="Times New Roman" w:hAnsi="Times New Roman"/>
        </w:rPr>
      </w:pPr>
      <w:r>
        <w:rPr>
          <w:rFonts w:ascii="Times New Roman" w:hAnsi="Times New Roman"/>
        </w:rPr>
        <w:t>En ce qui concerne les mécanismes de signalement et le soutien aux enfants et aux jeunes victimes de cyberharcèlement, la Commission soutiendra le déploiement d’une application européenne de sécurité en ligne, fondée sur des modèles nationaux qui ont fait leurs preuves. Cette application est destinée à fournir un outil sécurisé, facile à utiliser et confidentiel permettant aux enfants et aux jeunes de signaler le cyberharcèlement et d’accéder à des services de soutien. Son efficacité dépend toutefois de son intégration dans un écosystème plus large, avec des rapports liés à un suivi coordonné, y compris une assistance juridique, psychologique, sociale et éducative, et, le cas échéant, des services répressifs afin de garantir un soutien complet et en temps utile.</w:t>
      </w:r>
    </w:p>
    <w:p w:rsidR="50424159" w:rsidRPr="00C42697" w:rsidP="268D5A3F" w14:paraId="7FBF923F" w14:textId="37E14E53">
      <w:pPr>
        <w:rPr>
          <w:rFonts w:ascii="Times New Roman" w:hAnsi="Times New Roman"/>
          <w:szCs w:val="24"/>
        </w:rPr>
      </w:pPr>
      <w:r>
        <w:rPr>
          <w:rFonts w:ascii="Times New Roman" w:hAnsi="Times New Roman"/>
        </w:rPr>
        <w:t xml:space="preserve">Dans ce contexte, les États membres jouent un rôle essentiel dans l’élaboration d’approches nationales globales visant à prévenir et à combattre le cyberharcèlement, en combinant prévention, sensibilisation, aide aux victimes, habileté numérique et mesures de contrainte efficaces. Ce faisant, les États membres peuvent bénéficier du soutien du réseau de l’UE sur les droits de l’enfant, conformément à la </w:t>
      </w:r>
      <w:hyperlink r:id="rId8">
        <w:r>
          <w:rPr>
            <w:rStyle w:val="Hyperlink"/>
            <w:rFonts w:ascii="Times New Roman" w:hAnsi="Times New Roman"/>
            <w:color w:val="467886"/>
          </w:rPr>
          <w:t>communication et à la recommandation de la Commission sur les systèmes intégrés de protection de l’enfance</w:t>
        </w:r>
      </w:hyperlink>
      <w:r w:rsidRPr="00105720" w:rsidR="00105720">
        <w:rPr>
          <w:rFonts w:ascii="Times New Roman" w:hAnsi="Times New Roman"/>
        </w:rPr>
        <w:t>.</w:t>
      </w:r>
      <w:r w:rsidRPr="00105720">
        <w:rPr>
          <w:rFonts w:ascii="Times New Roman" w:hAnsi="Times New Roman"/>
        </w:rPr>
        <w:t xml:space="preserve"> </w:t>
      </w:r>
    </w:p>
    <w:p w:rsidR="50424159" w:rsidP="559FE271" w14:paraId="68373F7B" w14:textId="7D921F06">
      <w:pPr>
        <w:rPr>
          <w:rFonts w:ascii="Times New Roman" w:hAnsi="Times New Roman"/>
          <w:b/>
          <w:bCs/>
        </w:rPr>
      </w:pPr>
      <w:r>
        <w:rPr>
          <w:rFonts w:ascii="Times New Roman" w:hAnsi="Times New Roman"/>
          <w:b/>
        </w:rPr>
        <w:t>Droit pénal (paragraphes 5, 6, 7, 8, 9, 10)</w:t>
      </w:r>
    </w:p>
    <w:p w:rsidR="50424159" w:rsidRPr="00C42697" w:rsidP="559FE271" w14:paraId="0CBBA3C1" w14:textId="0857A2D4">
      <w:pPr>
        <w:rPr>
          <w:rFonts w:ascii="Times New Roman" w:hAnsi="Times New Roman"/>
        </w:rPr>
      </w:pPr>
      <w:r>
        <w:rPr>
          <w:rFonts w:ascii="Times New Roman" w:hAnsi="Times New Roman"/>
        </w:rPr>
        <w:t xml:space="preserve">La Commission partage l’inquiétude du Parlement européen concernant l’augmentation de la cyberintimidation, du harcèlement en ligne et des abus fondés sur l’image ou la vidéo. </w:t>
      </w:r>
    </w:p>
    <w:p w:rsidR="30FA70A9" w:rsidRPr="004D6C44" w:rsidP="559FE271" w14:paraId="710F85A3" w14:textId="0904E539">
      <w:pPr>
        <w:rPr>
          <w:rFonts w:ascii="Times New Roman" w:hAnsi="Times New Roman"/>
        </w:rPr>
      </w:pPr>
      <w:r>
        <w:rPr>
          <w:rFonts w:ascii="Times New Roman" w:hAnsi="Times New Roman"/>
        </w:rPr>
        <w:t xml:space="preserve">En ce qui concerne les mesures de droit pénal au niveau de l’Union, la Commission note que l’article 83, paragraphe 1, du TFUE permet l’établissement de règles minimales dans certains domaines de criminalité particulièrement grave revêtant une dimension transfrontière. Dans ce contexte, la notion de cyberintimidation ou cyberharcèlement couvre un large éventail de comportements de gravité et de nature variables, y compris des comportements qui peuvent déjà relever d’infractions pénales existantes en vertu du droit de l’Union ou du droit national. </w:t>
      </w:r>
    </w:p>
    <w:p w:rsidR="0A121A64" w:rsidP="559FE271" w14:paraId="399708BF" w14:textId="46DE3101">
      <w:pPr>
        <w:rPr>
          <w:rFonts w:ascii="Times New Roman" w:hAnsi="Times New Roman"/>
        </w:rPr>
      </w:pPr>
      <w:r>
        <w:rPr>
          <w:rFonts w:ascii="Times New Roman" w:hAnsi="Times New Roman"/>
        </w:rPr>
        <w:t xml:space="preserve">Afin de garantir une réponse pénale cohérente aux infractions à caractère haineux et de renforcer la protection des victimes dans l’ensemble de l’UE, la Commission a proposé au Conseil, en décembre 2021, d’étendre la liste des infractions pénales de l’UE au titre de l’article 83, paragraphe 1, du TFUE afin d’y inclure les infractions à caractère haineux. Cela permettrait l’adoption de mesures de droit pénal harmonisées au niveau de l’UE, y compris pour des motifs qui ne sont pas couverts par la décision-cadre de 2008. Toutefois, l’unanimité requise au sein du Conseil n’a pas encore été obtenue. </w:t>
      </w:r>
    </w:p>
    <w:p w:rsidR="7727A510" w:rsidP="559FE271" w14:paraId="179B0AD1" w14:textId="5192947D">
      <w:pPr>
        <w:spacing w:line="259" w:lineRule="auto"/>
        <w:rPr>
          <w:rFonts w:ascii="Times New Roman" w:hAnsi="Times New Roman"/>
        </w:rPr>
      </w:pPr>
      <w:r>
        <w:rPr>
          <w:rFonts w:ascii="Times New Roman" w:hAnsi="Times New Roman"/>
        </w:rPr>
        <w:t>Pour ces raisons, la Commission se dit une nouvelle fois favorable à ce que les infractions à caractère haineux, qui pourraient couvrir les formes les plus graves de cyberharcèlement, soient ajoutées à la liste des infractions de l’Union au titre de l’article 83, paragraphe 1, du TFUE. Tout en continuant d’observer l’évolution de la situation au sein du Conseil, la Commission envisage une autre base juridique pour lutter contre les infractions à caractère haineux en ligne, dans les limites des compétences de l’UE en vertu des dispositions existantes du traité.</w:t>
      </w:r>
    </w:p>
    <w:p w:rsidR="50424159" w:rsidP="559FE271" w14:paraId="53E2FCDD" w14:textId="7F575619">
      <w:pPr>
        <w:widowControl w:val="0"/>
        <w:rPr>
          <w:rFonts w:ascii="Times New Roman" w:hAnsi="Times New Roman"/>
        </w:rPr>
      </w:pPr>
      <w:r>
        <w:rPr>
          <w:rFonts w:ascii="Times New Roman" w:hAnsi="Times New Roman"/>
        </w:rPr>
        <w:t xml:space="preserve">Dans le même temps, l’acquis existant de l’Union prévoit déjà d’importantes garanties et mesures de droit pénal applicables aux comportements préjudiciables en ligne. La directive sur la lutte contre la violence à l’égard des femmes et la violence domestique définit, au niveau de l’UE, les infractions pénales de cyberharcèlement, de traque furtive en ligne, de partage non consenti de matériel intime ou manipulé (deepfake), d’incitation à la violence ou à la haine en ligne fondée sur le genre et fixe une durée minimale pour la peine maximale de chacune de ces infractions criminelles. </w:t>
      </w:r>
      <w:bookmarkStart w:id="6" w:name="_Hlk233371476"/>
      <w:r>
        <w:rPr>
          <w:rFonts w:ascii="Times New Roman" w:hAnsi="Times New Roman"/>
        </w:rPr>
        <w:t xml:space="preserve">Elle impose également aux États membres de veiller à ce que les contenus en ligne illicites soient rapidement retirés ou que l’accès à ces contenus soit bloqué. </w:t>
      </w:r>
      <w:bookmarkEnd w:id="6"/>
    </w:p>
    <w:p w:rsidR="7BDC0805" w:rsidP="28847551" w14:paraId="3A5E5B17" w14:textId="7162B1AC">
      <w:pPr>
        <w:rPr>
          <w:rFonts w:ascii="Times New Roman" w:hAnsi="Times New Roman"/>
        </w:rPr>
      </w:pPr>
      <w:r>
        <w:rPr>
          <w:rFonts w:ascii="Times New Roman" w:hAnsi="Times New Roman"/>
        </w:rPr>
        <w:t xml:space="preserve">La décision-cadre sur la lutte contre le racisme et la xénophobie au moyen du droit pénal fait obligation aux États membres d’ériger en infraction pénale l’incitation publique à la violence et à la haine fondée sur la race, la couleur, la religion, l’ascendance, l’origine nationale ou ethnique. Elle exige de tenir compte de la motivation raciste et xénophobe pour toutes les infractions pénales. Elle s’applique hors ligne et en ligne et, bien que son champ d’application soit limité au racisme et à la xénophobie, de nombreux États membres ont en principe étendu la protection à d’autres caractéristiques dans leurs dispositions nationales, telles que les opinions politiques, l’orientation sexuelle ou le handicap. </w:t>
      </w:r>
    </w:p>
    <w:p w:rsidR="6BA7E89A" w:rsidP="28847551" w14:paraId="47E594FD" w14:textId="7FAC22E8">
      <w:pPr>
        <w:rPr>
          <w:rFonts w:ascii="Times New Roman" w:hAnsi="Times New Roman"/>
        </w:rPr>
      </w:pPr>
      <w:r>
        <w:rPr>
          <w:rFonts w:ascii="Times New Roman" w:hAnsi="Times New Roman"/>
        </w:rPr>
        <w:t>Lorsque le cyberharcèlement constitue une infraction pénale en vertu du droit national, les dispositions de la directive 2012/29/UE établissant des normes minimales concernant les droits, le soutien et la protection des victimes de la criminalité s’appliquent aux victimes de ces infractions. À la suite de l’adoption récente, le 8 juin 2026, de la directive révisée sur les droits des victimes, la Commission aidera les États membres à procéder à sa transposition correcte et complète, de sorte que les victimes d’infractions en ligne et hors ligne bénéficient d’une protection, d’un soutien et d’un accès à la justice appropriés dans l’ensemble de l’Union.</w:t>
      </w:r>
    </w:p>
    <w:p w:rsidR="037CB053" w:rsidP="559FE271" w14:paraId="5004EB15" w14:textId="1E954B87">
      <w:pPr>
        <w:rPr>
          <w:rFonts w:ascii="Times New Roman" w:hAnsi="Times New Roman"/>
        </w:rPr>
      </w:pPr>
      <w:r>
        <w:rPr>
          <w:rFonts w:ascii="Times New Roman" w:hAnsi="Times New Roman"/>
        </w:rPr>
        <w:t>Enfin, la directive (UE) 2016/800 relative à la mise en place de garanties procédurales en faveur des enfants qui sont des suspects ou des personnes poursuivies dans le cadre des procédures pénales fournit un cadre global pour une réponse judiciaire adaptée aux enfants, tenant compte de la situation individuelle de l’enfant et mettant l’accent sur la réintégration et la réadaptation. Cela est d’autant plus pertinent que certains enfants qui se livrent au cyberharcèlement peuvent eux-mêmes être ou avoir été victimes.</w:t>
      </w:r>
    </w:p>
    <w:p w:rsidR="50424159" w:rsidP="559FE271" w14:paraId="3F4D46B8" w14:textId="758F7FBF">
      <w:pPr>
        <w:spacing w:line="259" w:lineRule="auto"/>
      </w:pPr>
      <w:r>
        <w:rPr>
          <w:rFonts w:ascii="Times New Roman" w:hAnsi="Times New Roman"/>
        </w:rPr>
        <w:t>Parmi les autres instruments pertinents figurent la directive 2011/93/UE relative à la lutte contre les abus sexuels et l’exploitation sexuelle des enfants, ainsi que contre les matériels relatifs à des abus sexuels sur enfants, la directive «Services de médias audiovisuels», le règlement sur les services numériques et le règlement sur l’intelligence artificielle. Ces instruments sont complétés par des initiatives stratégiques plus générales, notamment la stratégie européenne pour un internet mieux adapté aux enfants, le plan d’action contre le cyberharcèlement et les lignes directrices de la Commission sur les mesures visant à garantir un niveau élevé de protection de la vie privée, de sûreté et de sécurité des mineurs au titre de l’article 28, paragraphe 4, du règlement sur les services numériques.</w:t>
      </w:r>
    </w:p>
    <w:p w:rsidR="50424159" w:rsidP="559FE271" w14:paraId="570E93BF" w14:textId="7BD4BA00">
      <w:pPr>
        <w:rPr>
          <w:rFonts w:ascii="Times New Roman" w:hAnsi="Times New Roman"/>
          <w:b/>
          <w:bCs/>
        </w:rPr>
      </w:pPr>
      <w:r>
        <w:rPr>
          <w:rFonts w:ascii="Times New Roman" w:hAnsi="Times New Roman"/>
          <w:b/>
        </w:rPr>
        <w:t xml:space="preserve">Les plateformes en ligne et le règlement sur les services numériques (paragraphes 11, 14, 15 et 16) </w:t>
      </w:r>
    </w:p>
    <w:p w:rsidR="50424159" w:rsidP="559FE271" w14:paraId="0BCDD270" w14:textId="74CF9D56">
      <w:pPr>
        <w:rPr>
          <w:rFonts w:ascii="Times New Roman" w:hAnsi="Times New Roman"/>
        </w:rPr>
      </w:pPr>
      <w:r>
        <w:rPr>
          <w:rFonts w:ascii="Times New Roman" w:hAnsi="Times New Roman"/>
        </w:rPr>
        <w:t xml:space="preserve">La Commission convient que les plateformes en ligne doivent respecter les obligations qui leur incombent en vertu du droit de l’Union, en particulier du règlement sur les services numériques, afin de garantir un environnement en ligne sûr, prévisible et fiable pour tous les utilisateurs, y compris les mineurs, dans lequel les droits fondamentaux consacrés par la charte, y compris le principe de protection des consommateurs, sont efficacement protégés. À cet égard, le règlement sur les services numériques oblige les fournisseurs de plateformes en ligne accessibles aux mineurs à mettre en place des mesures appropriées et proportionnées pour garantir un niveau élevé de protection de la vie privée, de sûreté et de sécurité des mineurs sur leurs services. </w:t>
      </w:r>
      <w:bookmarkStart w:id="7" w:name="_Hlk233379496"/>
      <w:r>
        <w:rPr>
          <w:rFonts w:ascii="Times New Roman" w:hAnsi="Times New Roman"/>
        </w:rPr>
        <w:t>Les lignes directrices adoptées en vertu de l’article 28, paragraphe 4, du règlement sur les services numériques fournissent une liste non exhaustive de mesures que la Commission considère que les fournisseurs de plateformes en ligne devraient mettre en place pour se conformer à cette obligation.</w:t>
      </w:r>
      <w:bookmarkEnd w:id="7"/>
      <w:r>
        <w:rPr>
          <w:rFonts w:ascii="Times New Roman" w:hAnsi="Times New Roman"/>
        </w:rPr>
        <w:t xml:space="preserve"> Le règlement sur les services numériques établit également un cadre global d’obligations applicables aux fournisseurs de très grandes plateformes en ligne et de très grands moteurs de recherche en ligne, y compris les obligations d’identifier, d’évaluer et d’analyser avec diligence les risques systémiques découlant de leurs services et de mettre en place des mesures raisonnables, efficaces et proportionnées pour les atténuer. Ces risques systémiques comprennent tout effet négatif réel ou prévisible sur l’exercice des droits fondamentaux, tels que le respect des droits de l’enfant et un niveau élevé de protection des consommateurs, ainsi que les conséquences négatives graves pour le bien-être physique et mental d’une personne. Le règlement sur les services numériques prévoit également une transparence renforcée de la publicité en ligne et des obligations supplémentaires concernant l’accès aux données applicables aux fournisseurs de très grandes plateformes en ligne et de très grands moteurs de recherche en ligne.</w:t>
      </w:r>
    </w:p>
    <w:p w:rsidR="50424159" w:rsidP="28847551" w14:paraId="56D7FB1A" w14:textId="32852909">
      <w:pPr>
        <w:rPr>
          <w:rFonts w:ascii="Times New Roman" w:hAnsi="Times New Roman"/>
        </w:rPr>
      </w:pPr>
      <w:r>
        <w:rPr>
          <w:rFonts w:ascii="Times New Roman" w:hAnsi="Times New Roman"/>
        </w:rPr>
        <w:t xml:space="preserve">La Commission fait appliquer ces règles avec rapidité et rigueur. Parmi les actions récentes figurent l’adoption de conclusions préliminaires à l’encontre du fournisseur de Facebook et d’Instagram pour n’avoir pas empêché efficacement les enfants de moins de 13 ans d’accéder à leurs services, et à l’encontre des fournisseurs de très grandes plateformes en ligne diffusant des contenus pornographiques (à savoir Pornhub, XNXX, Stripchat et XVideos) pour n’avoir pas mis en œuvre de mesures solides de vérification de l’âge, malgré leurs règles d’âge minimal. La Commission a également ouvert des procédures à l’encontre des fournisseurs de X, Shein et Snapchat au sujet de risques tels que les matériels relatifs à des abus sexuels sur enfants générés par l’IA, les poupées sexuelles d’apparence enfantine, le pédopiégeage et la vente de drogues aux mineurs. En outre, dans les conclusions préliminaires à l’encontre du fournisseur de TikTok, la Commission a estimé à titre préliminaire que ce fournisseur n’avait pas évalué de manière adéquate la manière dont les caractéristiques addictives pouvaient affecter le </w:t>
      </w:r>
      <w:r>
        <w:rPr>
          <w:rFonts w:ascii="Times New Roman" w:hAnsi="Times New Roman"/>
        </w:rPr>
        <w:t>bien-être physique et mental de ses destinataires, y compris les mineurs, et n’avait pas efficacement atténué ce risque systémique.</w:t>
      </w:r>
    </w:p>
    <w:p w:rsidR="727EB95A" w:rsidRPr="006E28CB" w:rsidP="559FE271" w14:paraId="4323A6C2" w14:textId="1C80F33D">
      <w:pPr>
        <w:rPr>
          <w:rFonts w:ascii="Times New Roman" w:hAnsi="Times New Roman"/>
        </w:rPr>
      </w:pPr>
      <w:r>
        <w:rPr>
          <w:rFonts w:ascii="Times New Roman" w:hAnsi="Times New Roman"/>
        </w:rPr>
        <w:t>En ce qui concerne les signaleurs de confiance, la Commission continuera de soutenir la mise en œuvre pratique du règlement sur les services numériques, notamment en publiant des lignes directrices sur le mécanisme des signaleurs de confiance. Ces dernières faciliteront la coopération entre les parties concernées, y compris les plateformes en ligne et les signaleurs de confiance, en ce qui concerne l’identification et le signalement de contenus illicites, tels que la cyberintimidation et le harcèlement en ligne. La Commission renforcera également les capacités des signaleurs de confiance en matière de cyberviolence fondée sur le genre afin de veiller à ce qu’un plus grand nombre de ces contenus soient signalés aux fournisseurs de plateformes en ligne.</w:t>
      </w:r>
    </w:p>
    <w:p w:rsidR="00737F74" w:rsidRPr="00C42697" w:rsidP="559FE271" w14:paraId="1532FC78" w14:textId="347C26A3">
      <w:pPr>
        <w:rPr>
          <w:rFonts w:ascii="Times New Roman" w:hAnsi="Times New Roman"/>
        </w:rPr>
      </w:pPr>
      <w:r>
        <w:rPr>
          <w:rFonts w:ascii="Times New Roman" w:hAnsi="Times New Roman"/>
        </w:rPr>
        <w:t xml:space="preserve">La Commission continuera également de lutter contre la discrimination et de favoriser des espaces numériques plus sûrs et plus inclusifs grâce à ses stratégies pour une Union de l’égalité, y compris les stratégies en faveur de l’égalité de traitement à l’égard des personnes LGBTIQ+, de la lutte contre le racisme et en faveur de l’égalité de genre 2026-2030 récemment adoptées, ainsi que la communication sur le renforcement de la stratégie en faveur des droits des personnes handicapées jusqu’en 2030. En particulier, la stratégie en faveur de l’égalité de genre 2026-2030 met clairement l’accent sur la lutte contre la cyberviolence fondée sur le genre et présente plusieurs actions à cet égard. Dans ce contexte, la Commission poursuivra un dialogue réglementaire structuré avec les fournisseurs de très grandes plateformes en ligne et de très grands moteurs de recherche en ligne afin de renforcer le respect du règlement sur les services numériques et, en coopération avec les autorités nationales, utilisera tous les outils à sa disposition pour garantir une atténuation efficace des risques systémiques liés à la violence fondée sur le genre, y compris, le cas échéant, au moyen d’orientations ciblées. </w:t>
      </w:r>
    </w:p>
    <w:p w:rsidR="008811C5" w:rsidP="00D831B4" w14:paraId="0D557418" w14:textId="02C9A23F">
      <w:pPr>
        <w:rPr>
          <w:rFonts w:ascii="Times New Roman" w:hAnsi="Times New Roman"/>
          <w:noProof/>
        </w:rPr>
      </w:pPr>
      <w:r>
        <w:rPr>
          <w:rFonts w:ascii="Times New Roman" w:hAnsi="Times New Roman"/>
        </w:rPr>
        <w:t xml:space="preserve">En ce qui concerne le matériel relatif à des abus sexuels sur enfants en ligne, la Commission reste déterminée à renforcer la protection des enfants en ligne dans le plein respect de tous les droits fondamentaux, y compris les droits de l’enfant, le droit au respect de la vie privée et la protection des données à caractère personnel. La Commission partage les préoccupations du Parlement européen concernant l’absence actuelle de cadre juridique permettant la détection de matériel relatif à des abus sexuels sur enfants en ligne. En décembre 2025, la Commission avait proposé une prolongation limitée du règlement (UE) 2021/1232 relatif à une dérogation temporaire à certaines dispositions de la directive 2002/58/CE (ci-après le «règlement provisoire»). Le règlement provisoire a expiré le 3 avril 2026. Le Conseil a adopté sa position en première lecture le 2 juillet 2026. La Commission a accepté la position adoptée par le Conseil [voir la communication au titre de l’article 294, paragraphe 6, du traité sur le fonctionnement de l’Union européenne du 3 juillet 2026 </w:t>
      </w:r>
      <w:r>
        <w:t>(</w:t>
      </w:r>
      <w:hyperlink r:id="rId9" w:history="1">
        <w:r>
          <w:rPr>
            <w:rStyle w:val="Hyperlink"/>
            <w:rFonts w:ascii="Times New Roman" w:hAnsi="Times New Roman"/>
          </w:rPr>
          <w:t>COM (2026) 357</w:t>
        </w:r>
      </w:hyperlink>
      <w:r w:rsidRPr="00105720">
        <w:rPr>
          <w:rFonts w:ascii="Times New Roman" w:hAnsi="Times New Roman"/>
        </w:rPr>
        <w:t>)</w:t>
      </w:r>
      <w:r w:rsidRPr="00105720" w:rsidR="00105720">
        <w:rPr>
          <w:rFonts w:ascii="Times New Roman" w:hAnsi="Times New Roman"/>
        </w:rPr>
        <w:t>].</w:t>
      </w:r>
      <w:r>
        <w:rPr>
          <w:rFonts w:ascii="Times New Roman" w:hAnsi="Times New Roman"/>
        </w:rPr>
        <w:t xml:space="preserve"> Le Parlement a voté ses amendements à la position du Conseil le 9 juillet 2026. Le 15 juillet, conformément à l’article 294, paragraphe 7, point c), du traité sur le fonctionnement de l’Union européenne, la Commission a rendu un avis sur les amendements proposés par le Parlement européen en deuxième lecture</w:t>
      </w:r>
      <w:r>
        <w:t>(</w:t>
      </w:r>
      <w:hyperlink r:id="rId10" w:history="1">
        <w:r>
          <w:rPr>
            <w:rStyle w:val="Hyperlink"/>
            <w:rFonts w:ascii="Times New Roman" w:hAnsi="Times New Roman"/>
          </w:rPr>
          <w:t>COM (2026) 393</w:t>
        </w:r>
      </w:hyperlink>
      <w:r w:rsidRPr="00105720" w:rsidR="00105720">
        <w:rPr>
          <w:rFonts w:ascii="Times New Roman" w:hAnsi="Times New Roman"/>
        </w:rPr>
        <w:t>).</w:t>
      </w:r>
      <w:r>
        <w:rPr>
          <w:rFonts w:ascii="Times New Roman" w:hAnsi="Times New Roman"/>
        </w:rPr>
        <w:t xml:space="preserve"> </w:t>
      </w:r>
    </w:p>
    <w:p w:rsidR="50424159" w:rsidRPr="00E9101C" w:rsidP="4D941B67" w14:paraId="0A0651F8" w14:textId="1C77F90F">
      <w:pPr>
        <w:spacing w:after="0"/>
        <w:rPr>
          <w:rFonts w:ascii="Times New Roman" w:hAnsi="Times New Roman"/>
        </w:rPr>
      </w:pPr>
      <w:r>
        <w:rPr>
          <w:rFonts w:ascii="Times New Roman" w:hAnsi="Times New Roman"/>
        </w:rPr>
        <w:t xml:space="preserve">Après réception des amendements du Parlement, le Conseil dispose d’un délai de trois mois pour les approuver ou les rejeter. Si le Conseil n’accepte pas tous les amendements, les colégislateurs passeront à la conciliation pour convenir de la loi. </w:t>
      </w:r>
    </w:p>
    <w:p w:rsidR="00D9644D" w:rsidP="004C462C" w14:paraId="45BE648E" w14:textId="5E85BEC1">
      <w:pPr>
        <w:rPr>
          <w:rFonts w:ascii="Times New Roman" w:hAnsi="Times New Roman"/>
        </w:rPr>
      </w:pPr>
      <w:r>
        <w:rPr>
          <w:rFonts w:ascii="Times New Roman" w:hAnsi="Times New Roman"/>
        </w:rPr>
        <w:t xml:space="preserve">Ce processus prolonge encore l’insécurité juridique pour la détection des abus sexuels commis contre des enfants en ligne dans l’attente d’un accord sur le cadre à long terme. </w:t>
      </w:r>
    </w:p>
    <w:p w:rsidR="50424159" w:rsidRPr="006E28CB" w:rsidP="1B8A5A51" w14:paraId="69C0947D" w14:textId="2EC4F3CF">
      <w:pPr>
        <w:rPr>
          <w:rFonts w:ascii="Times New Roman" w:hAnsi="Times New Roman"/>
        </w:rPr>
      </w:pPr>
      <w:r>
        <w:rPr>
          <w:rFonts w:ascii="Times New Roman" w:hAnsi="Times New Roman"/>
        </w:rPr>
        <w:t>La Commission rappelle que la proposition de prorogation visait à préserver le niveau de protection existant et encourage les colégislateurs à parvenir dès que possible à un accord sur le règlement provisoire.</w:t>
      </w:r>
    </w:p>
    <w:p w:rsidR="50424159" w:rsidRPr="006E28CB" w:rsidP="559FE271" w14:paraId="7761DB97" w14:textId="54CA2703">
      <w:pPr>
        <w:rPr>
          <w:rFonts w:ascii="Times New Roman" w:hAnsi="Times New Roman"/>
        </w:rPr>
      </w:pPr>
      <w:r>
        <w:rPr>
          <w:rFonts w:ascii="Times New Roman" w:hAnsi="Times New Roman"/>
        </w:rPr>
        <w:t xml:space="preserve">Parallèlement, la Commission continue de soutenir les négociations en cours entre les colégislateurs sur la proposition de </w:t>
      </w:r>
      <w:hyperlink r:id="rId11" w:history="1">
        <w:r>
          <w:rPr>
            <w:rStyle w:val="Hyperlink"/>
            <w:rFonts w:ascii="Times New Roman" w:hAnsi="Times New Roman"/>
          </w:rPr>
          <w:t>règlement visant à combattre les abus sexuels sur enfants</w:t>
        </w:r>
      </w:hyperlink>
      <w:r>
        <w:rPr>
          <w:rFonts w:ascii="Times New Roman" w:hAnsi="Times New Roman"/>
        </w:rPr>
        <w:t>, qui vise à établir un cadre réglementaire à long terme solide et correct sur le plan juridique pour prévenir et combattre efficacement les abus sexuels sur enfants en ligne, dans le plein respect de tous les droits fondamentaux.</w:t>
      </w:r>
      <w:r>
        <w:t xml:space="preserve"> </w:t>
      </w:r>
    </w:p>
    <w:p w:rsidR="50424159" w:rsidRPr="006E28CB" w:rsidP="559FE271" w14:paraId="2BD69655" w14:textId="5F89B5BF">
      <w:pPr>
        <w:rPr>
          <w:rFonts w:ascii="Times New Roman" w:hAnsi="Times New Roman"/>
        </w:rPr>
      </w:pPr>
      <w:r>
        <w:rPr>
          <w:rFonts w:ascii="Times New Roman" w:hAnsi="Times New Roman"/>
        </w:rPr>
        <w:t>La proposition comprend des mesures relatives à la prévention, à la détection et au signalement des abus sexuels sur enfants en ligne ainsi que du retrait et du blocage du matériel concerné, et à la création d’un centre de l’UE chargé de prévenir et de combattre les abus sexuels sur enfants, de soutenir la mise en œuvre et la coopération entre tous les acteurs concernés et de fournir une assistance aux victimes.</w:t>
      </w:r>
    </w:p>
    <w:p w:rsidR="50424159" w:rsidP="559FE271" w14:paraId="6E1A78D2" w14:textId="2672E0D3">
      <w:pPr>
        <w:rPr>
          <w:rFonts w:ascii="Times New Roman" w:hAnsi="Times New Roman"/>
          <w:b/>
          <w:bCs/>
        </w:rPr>
      </w:pPr>
      <w:r>
        <w:rPr>
          <w:rFonts w:ascii="Times New Roman" w:hAnsi="Times New Roman"/>
          <w:b/>
        </w:rPr>
        <w:t>Autres mesures</w:t>
      </w:r>
    </w:p>
    <w:p w:rsidR="50424159" w:rsidRPr="004D6C44" w:rsidP="559FE271" w14:paraId="4C3EA502" w14:textId="7FCC28F7">
      <w:pPr>
        <w:rPr>
          <w:rFonts w:ascii="Times New Roman" w:hAnsi="Times New Roman"/>
        </w:rPr>
      </w:pPr>
      <w:r>
        <w:rPr>
          <w:rFonts w:ascii="Times New Roman" w:hAnsi="Times New Roman"/>
        </w:rPr>
        <w:t xml:space="preserve">La Commission partage les préoccupations du Parlement européen concernant l’utilisation illégale des technologies d’intelligence artificielle (IA) à des fins abusives, y compris la génération de contenus d’hypertrucage (deepfakes), le clonage de voix et la création de contenus intimes non consentis ou de matériel relatif à des abus sexuels sur enfants en ligne. </w:t>
      </w:r>
    </w:p>
    <w:p w:rsidR="50424159" w:rsidP="2FBF63DB" w14:paraId="77CDF6A2" w14:textId="044E197A">
      <w:pPr>
        <w:rPr>
          <w:rFonts w:ascii="Times New Roman" w:hAnsi="Times New Roman"/>
          <w:color w:val="000000" w:themeColor="text1"/>
          <w:szCs w:val="24"/>
        </w:rPr>
      </w:pPr>
      <w:r>
        <w:rPr>
          <w:rFonts w:ascii="Times New Roman" w:hAnsi="Times New Roman"/>
        </w:rPr>
        <w:t xml:space="preserve">Le règlement sur l’intelligence artificielle établit un cadre harmonisé pour une IA digne de confiance dans l’Union. Il interdit certaines pratiques particulièrement préjudiciables, y compris les systèmes d’IA qui exploitent les vulnérabilités des enfants ou déploient des techniques subliminales, manipulatrices ou trompeuses qui manipulent les enfants ou d’autres utilisateurs et entraînent des préjudices importants (par exemple, les systèmes d’IA incitant à la violence, à l’automutilation, à la traque furtive, etc.). </w:t>
      </w:r>
      <w:r>
        <w:rPr>
          <w:rFonts w:ascii="Times New Roman" w:hAnsi="Times New Roman"/>
          <w:color w:val="000000" w:themeColor="text1"/>
        </w:rPr>
        <w:t>En ce qui concerne les contenus d’hypertrucage particulièrement préjudiciables, à la suite du train de mesures omnibus sur l’IA, les colégislateurs sont convenus d’introduire une nouvelle interdiction des systèmes d’IA qui génèrent ou manipulent des contenus intimes non consentis. La nouvelle interdiction interdira «la mise sur le marché, la mise en service ou l’utilisation d’un système d’IA qui génère ou manipule des images, des vidéos, des contenus audio ou tout autre matériel similaire réalistes représentant les parties intimes d’une personne identifiable, ou une personne identifiable se livrant à des activités sexuellement explicites, sans le consentement libre, spécifique, éclairé, univoque et explicite de cette personne pour cette production ou manipulation». Cette interdiction s’appliquera à partir de décembre 2026.</w:t>
      </w:r>
    </w:p>
    <w:p w:rsidR="50424159" w:rsidP="784D97C0" w14:paraId="367A5DA5" w14:textId="7B30A866">
      <w:pPr>
        <w:rPr>
          <w:rFonts w:ascii="Times New Roman" w:hAnsi="Times New Roman"/>
        </w:rPr>
      </w:pPr>
      <w:r>
        <w:rPr>
          <w:rFonts w:ascii="Times New Roman" w:hAnsi="Times New Roman"/>
        </w:rPr>
        <w:t xml:space="preserve">En outre, l’article 50 établit des obligations de transparence pour certains contenus générés ou manipulés par l’IA, exigeant que les personnes soient informées lorsqu’elles interagissent avec des systèmes d’IA, que les contenus générés ou manipulés par l’IA soient marqués de manière à permettre leur détection de manière fiable et efficace et que les contenus d’hypertrucage et certaines publications textuelles générées par l’IA soient clairement étiquetés. </w:t>
      </w:r>
      <w:r>
        <w:rPr>
          <w:rFonts w:ascii="Times New Roman" w:hAnsi="Times New Roman"/>
          <w:color w:val="000000" w:themeColor="text1"/>
        </w:rPr>
        <w:t xml:space="preserve"> La Commission facilite le respect des obligations de transparence susmentionnées grâce, entre autres, à l’élaboration du code de bonnes pratiques sur le marquage et l’étiquetage des contenus générés par l’IA et des lignes directrices relatives à l’article 50 du règlement sur l’IA.</w:t>
      </w:r>
    </w:p>
    <w:p w:rsidR="50424159" w:rsidP="559FE271" w14:paraId="54FB3AED" w14:textId="29FD15E3">
      <w:pPr>
        <w:rPr>
          <w:rFonts w:ascii="Times New Roman" w:hAnsi="Times New Roman"/>
        </w:rPr>
      </w:pPr>
      <w:r>
        <w:rPr>
          <w:rFonts w:ascii="Times New Roman" w:hAnsi="Times New Roman"/>
        </w:rPr>
        <w:t xml:space="preserve">En ce qui concerne les environnements de jeux en ligne, la Commission reconnaît que les services de jeux en ligne relevant du champ d’application du règlement sur les services numériques peuvent exposer les utilisateurs, y compris des mineurs, à des risques liés à la </w:t>
      </w:r>
      <w:r>
        <w:rPr>
          <w:rFonts w:ascii="Times New Roman" w:hAnsi="Times New Roman"/>
        </w:rPr>
        <w:t xml:space="preserve">cyberintimidation, au harcèlement et à des comportements préjudiciables. Dans ce contexte, la Commission rappelle qu’elle a adopté des mesures visant à garantir un niveau élevé de protection de la vie privée, de sûreté et de sécurité des mineurs en ligne, conformément à l’article 28, paragraphe 4, du règlement sur les services numériques. </w:t>
      </w:r>
    </w:p>
    <w:p w:rsidR="75255D0B" w:rsidP="0E7081AA" w14:paraId="691EDEC7" w14:textId="3B1652A9">
      <w:pPr>
        <w:rPr>
          <w:rFonts w:ascii="Times New Roman" w:hAnsi="Times New Roman"/>
        </w:rPr>
      </w:pPr>
      <w:r>
        <w:rPr>
          <w:rFonts w:ascii="Times New Roman" w:hAnsi="Times New Roman"/>
        </w:rPr>
        <w:t xml:space="preserve">La présidente de la Commission a également mis en place un groupe spécial d’experts sur la sécurité des enfants en ligne afin d’évaluer les incidences des médias sociaux et d’autres outils numériques sur les enfants.  Le groupe réunit des jeunes et des experts de toute l’UE, notamment dans les domaines de la santé, des neurosciences, de la psychologie, de l’informatique, des droits de l’enfant et de l’habileté numérique. Sur la base des contributions des réunions du groupe, les coprésidents ont rendu un rapport sur les résultats de ce dernier, y compris des conseils sur la meilleure approche pour l’Europe et des recommandations pour les actions futures. </w:t>
      </w:r>
    </w:p>
    <w:p w:rsidR="1053FEE6" w:rsidRPr="00C42697" w:rsidP="559FE271" w14:paraId="6115DDCC" w14:textId="5B932FD4">
      <w:pPr>
        <w:rPr>
          <w:rFonts w:ascii="Times New Roman" w:hAnsi="Times New Roman"/>
          <w:b/>
          <w:bCs/>
        </w:rPr>
      </w:pPr>
      <w:r>
        <w:rPr>
          <w:rFonts w:ascii="Times New Roman" w:hAnsi="Times New Roman"/>
          <w:b/>
        </w:rPr>
        <w:t>Contenus préjudiciables au titre de la directive SMA (paragraphe 19)</w:t>
      </w:r>
    </w:p>
    <w:p w:rsidR="50424159" w:rsidP="559FE271" w14:paraId="7FC5CC72" w14:textId="6812DF54">
      <w:pPr>
        <w:spacing w:line="259" w:lineRule="auto"/>
        <w:rPr>
          <w:rFonts w:ascii="Times New Roman" w:hAnsi="Times New Roman"/>
        </w:rPr>
      </w:pPr>
      <w:r>
        <w:rPr>
          <w:rFonts w:ascii="Times New Roman" w:hAnsi="Times New Roman"/>
        </w:rPr>
        <w:t xml:space="preserve">En ce qui concerne la directive «Services de médias audiovisuels» (ci-après la «directive SMA»), la Commission rappelle que la directive impose aux États membres de veiller à ce que des mesures appropriées soient mises en place pour protéger les mineurs contre les contenus préjudiciables et tous les utilisateurs contre les contenus incitant à la violence ou à la haine. </w:t>
      </w:r>
      <w:bookmarkStart w:id="8" w:name="_Hlk233304533"/>
      <w:r>
        <w:rPr>
          <w:rFonts w:ascii="Times New Roman" w:hAnsi="Times New Roman"/>
        </w:rPr>
        <w:t>Concrètement, les plateformes de partage de vidéos, quelle que soit leur taille, sont tenues de prendre des mesures appropriées, telles que l’intégration des normes de l’UE en matière de contenus médiatiques dans leurs conditions générales, l’application de mécanismes permettant d’indiquer ou de signaler les contenus préjudiciables, des systèmes de vérification de l’âge, des contrôles parentaux et des systèmes de classification des contenus</w:t>
      </w:r>
      <w:bookmarkEnd w:id="8"/>
      <w:r>
        <w:rPr>
          <w:rFonts w:ascii="Times New Roman" w:hAnsi="Times New Roman"/>
        </w:rPr>
        <w:t>. Tout en continuant à suivre la mise en œuvre et l’application de la directive au niveau national, la Commission continuera de prendre le cyberharcèlement en considération lors de l’évaluation en cours de la directive et de son prochain réexamen, aux troisième et quatrième trimestres 2026 en ce qui concerne ses règles relatives à la protection des mineurs en ligne contre les contenus préjudiciables.</w:t>
      </w:r>
    </w:p>
    <w:p w:rsidR="4B75183B" w:rsidP="559FE271" w14:paraId="20B16697" w14:textId="1AB4790A">
      <w:pPr>
        <w:spacing w:after="0"/>
      </w:pPr>
      <w:r>
        <w:rPr>
          <w:rFonts w:ascii="Times New Roman" w:hAnsi="Times New Roman"/>
        </w:rPr>
        <w:t>La Commission continuera d’évaluer l’application des règles existantes de l’Union à ces services et d’examiner si les mesures et obligations de sécurité existantes répondent de manière adéquate aux risques spécifiques pesant sur les mineurs dans les environnements de jeux en ligne.</w:t>
      </w:r>
    </w:p>
    <w:p w:rsidR="4B75183B" w:rsidP="268D5A3F" w14:paraId="0C014FC2" w14:textId="44F2D717">
      <w:pPr>
        <w:widowControl w:val="0"/>
        <w:spacing w:after="0"/>
        <w:rPr>
          <w:rFonts w:ascii="Times New Roman" w:hAnsi="Times New Roman"/>
        </w:rPr>
      </w:pPr>
    </w:p>
    <w:p w:rsidR="4B75183B" w:rsidP="28847551" w14:paraId="394DAC73" w14:textId="24572172">
      <w:pPr>
        <w:widowControl w:val="0"/>
        <w:spacing w:after="0"/>
        <w:rPr>
          <w:rFonts w:ascii="Times New Roman" w:hAnsi="Times New Roman"/>
        </w:rPr>
      </w:pPr>
      <w:r>
        <w:rPr>
          <w:rFonts w:ascii="Times New Roman" w:hAnsi="Times New Roman"/>
        </w:rPr>
        <w:t>En conclusion, conformément au plan d’action contre le cyberharcèlement et à la stratégie pour un internet mieux adapté aux enfants, la Commission continuera de promouvoir des activités de sensibilisation, des initiatives en matière d’habileté numérique et des approches centrées sur l’enfant associant les éducateurs, les parents, les organisations de la société civile et les centres pour un internet plus sûr, tout en soutenant les activités d’apprentissage mutuel des États membres et les plans globaux de lutte contre le harcèlement, y compris en ce qui concerne le cyberharcèlement, axés sur les droits de l’enfant et issus de leurs points de vue, comme en témoignent les contributions de 6 343 enfants par l’intermédiaire de la plateforme européenne de participation des enfants, élément clé de la stratégie de l’UE sur les droits de l’enfant.</w:t>
      </w:r>
    </w:p>
    <w:p w:rsidR="4B75183B" w:rsidP="268D5A3F" w14:paraId="5FA6B9CC" w14:textId="0A1BBA4A">
      <w:pPr>
        <w:widowControl w:val="0"/>
        <w:rPr>
          <w:rFonts w:ascii="Times New Roman" w:hAnsi="Times New Roman"/>
          <w:b/>
          <w:bCs/>
          <w:i/>
          <w:iCs/>
        </w:rPr>
      </w:pPr>
    </w:p>
    <w:sectPr w:rsidSect="000A07D2">
      <w:headerReference w:type="default" r:id="rId12"/>
      <w:footerReference w:type="even" r:id="rId13"/>
      <w:footerReference w:type="default" r:id="rId14"/>
      <w:footerReference w:type="first" r:id="rId15"/>
      <w:footnotePr>
        <w:numRestart w:val="eachSect"/>
      </w:footnotePr>
      <w:pgSz w:w="11906" w:h="16838" w:code="9"/>
      <w:pgMar w:top="1021" w:right="1701"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6E5696" w14:paraId="6BE51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rsidR="005E6EC2" w14:paraId="4DFA29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6E5696" w14:paraId="44051E8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E6EC2" w:rsidRPr="008A6623" w:rsidP="008A6623" w14:paraId="13721D28"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442B2E" w14:paraId="60EECEBF" w14:textId="77777777">
    <w:pPr>
      <w:pStyle w:val="Footer"/>
    </w:pPr>
    <w:r>
      <w:t>Commission européenne, 1049 Bruxelles – BELGIQUE Tél. +32 22991111.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7763" w14:paraId="7780B2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3C8321C"/>
    <w:multiLevelType w:val="hybridMultilevel"/>
    <w:tmpl w:val="E75EBF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8927200"/>
    <w:multiLevelType w:val="hybridMultilevel"/>
    <w:tmpl w:val="70002D28"/>
    <w:lvl w:ilvl="0">
      <w:start w:val="1"/>
      <w:numFmt w:val="decimal"/>
      <w:lvlText w:val="%1."/>
      <w:lvlJc w:val="left"/>
      <w:pPr>
        <w:ind w:left="720" w:hanging="72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7">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8">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192973D2"/>
    <w:multiLevelType w:val="hybridMultilevel"/>
    <w:tmpl w:val="281AF6B0"/>
    <w:lvl w:ilvl="0">
      <w:start w:val="1"/>
      <w:numFmt w:val="decimal"/>
      <w:lvlText w:val="%1."/>
      <w:lvlJc w:val="left"/>
      <w:pPr>
        <w:ind w:left="720" w:hanging="720"/>
      </w:pPr>
      <w:rPr>
        <w:rFonts w:hint="default"/>
        <w:b/>
        <w:i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0">
    <w:nsid w:val="19D23947"/>
    <w:multiLevelType w:val="hybridMultilevel"/>
    <w:tmpl w:val="A4003DA6"/>
    <w:lvl w:ilvl="0">
      <w:start w:val="1"/>
      <w:numFmt w:val="bullet"/>
      <w:lvlText w:val=""/>
      <w:lvlJc w:val="left"/>
      <w:pPr>
        <w:ind w:left="1434" w:hanging="360"/>
      </w:pPr>
      <w:rPr>
        <w:rFonts w:ascii="Symbol" w:hAnsi="Symbol" w:hint="default"/>
      </w:rPr>
    </w:lvl>
    <w:lvl w:ilvl="1" w:tentative="1">
      <w:start w:val="1"/>
      <w:numFmt w:val="bullet"/>
      <w:lvlText w:val="o"/>
      <w:lvlJc w:val="left"/>
      <w:pPr>
        <w:ind w:left="2154" w:hanging="360"/>
      </w:pPr>
      <w:rPr>
        <w:rFonts w:ascii="Courier New" w:hAnsi="Courier New" w:cs="Courier New" w:hint="default"/>
      </w:rPr>
    </w:lvl>
    <w:lvl w:ilvl="2" w:tentative="1">
      <w:start w:val="1"/>
      <w:numFmt w:val="bullet"/>
      <w:lvlText w:val=""/>
      <w:lvlJc w:val="left"/>
      <w:pPr>
        <w:ind w:left="2874" w:hanging="360"/>
      </w:pPr>
      <w:rPr>
        <w:rFonts w:ascii="Wingdings" w:hAnsi="Wingdings" w:hint="default"/>
      </w:rPr>
    </w:lvl>
    <w:lvl w:ilvl="3" w:tentative="1">
      <w:start w:val="1"/>
      <w:numFmt w:val="bullet"/>
      <w:lvlText w:val=""/>
      <w:lvlJc w:val="left"/>
      <w:pPr>
        <w:ind w:left="3594" w:hanging="360"/>
      </w:pPr>
      <w:rPr>
        <w:rFonts w:ascii="Symbol" w:hAnsi="Symbol" w:hint="default"/>
      </w:rPr>
    </w:lvl>
    <w:lvl w:ilvl="4" w:tentative="1">
      <w:start w:val="1"/>
      <w:numFmt w:val="bullet"/>
      <w:lvlText w:val="o"/>
      <w:lvlJc w:val="left"/>
      <w:pPr>
        <w:ind w:left="4314" w:hanging="360"/>
      </w:pPr>
      <w:rPr>
        <w:rFonts w:ascii="Courier New" w:hAnsi="Courier New" w:cs="Courier New" w:hint="default"/>
      </w:rPr>
    </w:lvl>
    <w:lvl w:ilvl="5" w:tentative="1">
      <w:start w:val="1"/>
      <w:numFmt w:val="bullet"/>
      <w:lvlText w:val=""/>
      <w:lvlJc w:val="left"/>
      <w:pPr>
        <w:ind w:left="5034" w:hanging="360"/>
      </w:pPr>
      <w:rPr>
        <w:rFonts w:ascii="Wingdings" w:hAnsi="Wingdings" w:hint="default"/>
      </w:rPr>
    </w:lvl>
    <w:lvl w:ilvl="6" w:tentative="1">
      <w:start w:val="1"/>
      <w:numFmt w:val="bullet"/>
      <w:lvlText w:val=""/>
      <w:lvlJc w:val="left"/>
      <w:pPr>
        <w:ind w:left="5754" w:hanging="360"/>
      </w:pPr>
      <w:rPr>
        <w:rFonts w:ascii="Symbol" w:hAnsi="Symbol" w:hint="default"/>
      </w:rPr>
    </w:lvl>
    <w:lvl w:ilvl="7" w:tentative="1">
      <w:start w:val="1"/>
      <w:numFmt w:val="bullet"/>
      <w:lvlText w:val="o"/>
      <w:lvlJc w:val="left"/>
      <w:pPr>
        <w:ind w:left="6474" w:hanging="360"/>
      </w:pPr>
      <w:rPr>
        <w:rFonts w:ascii="Courier New" w:hAnsi="Courier New" w:cs="Courier New" w:hint="default"/>
      </w:rPr>
    </w:lvl>
    <w:lvl w:ilvl="8" w:tentative="1">
      <w:start w:val="1"/>
      <w:numFmt w:val="bullet"/>
      <w:lvlText w:val=""/>
      <w:lvlJc w:val="left"/>
      <w:pPr>
        <w:ind w:left="7194" w:hanging="360"/>
      </w:pPr>
      <w:rPr>
        <w:rFonts w:ascii="Wingdings" w:hAnsi="Wingdings" w:hint="default"/>
      </w:rPr>
    </w:lvl>
  </w:abstractNum>
  <w:abstractNum w:abstractNumId="11">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2">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4">
    <w:nsid w:val="2BBE5D05"/>
    <w:multiLevelType w:val="hybridMultilevel"/>
    <w:tmpl w:val="F7FE6A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FEF7821"/>
    <w:multiLevelType w:val="multilevel"/>
    <w:tmpl w:val="A99C5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92F607F"/>
    <w:multiLevelType w:val="hybridMultilevel"/>
    <w:tmpl w:val="2EAE1878"/>
    <w:lvl w:ilvl="0">
      <w:start w:val="1"/>
      <w:numFmt w:val="bullet"/>
      <w:lvlText w:val="-"/>
      <w:lvlJc w:val="left"/>
      <w:pPr>
        <w:ind w:left="786" w:hanging="360"/>
      </w:pPr>
      <w:rPr>
        <w:rFonts w:ascii="Courier New" w:hAnsi="Courier New"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0">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51393755"/>
    <w:multiLevelType w:val="hybridMultilevel"/>
    <w:tmpl w:val="2046894C"/>
    <w:lvl w:ilvl="0">
      <w:start w:val="1"/>
      <w:numFmt w:val="bullet"/>
      <w:lvlText w:val=""/>
      <w:lvlJc w:val="left"/>
      <w:pPr>
        <w:ind w:left="4680" w:hanging="360"/>
      </w:pPr>
      <w:rPr>
        <w:rFonts w:ascii="Symbol" w:hAnsi="Symbol" w:hint="default"/>
      </w:rPr>
    </w:lvl>
    <w:lvl w:ilvl="1" w:tentative="1">
      <w:start w:val="1"/>
      <w:numFmt w:val="bullet"/>
      <w:lvlText w:val="o"/>
      <w:lvlJc w:val="left"/>
      <w:pPr>
        <w:ind w:left="5400" w:hanging="360"/>
      </w:pPr>
      <w:rPr>
        <w:rFonts w:ascii="Courier New" w:hAnsi="Courier New" w:cs="Courier New" w:hint="default"/>
      </w:rPr>
    </w:lvl>
    <w:lvl w:ilvl="2" w:tentative="1">
      <w:start w:val="1"/>
      <w:numFmt w:val="bullet"/>
      <w:lvlText w:val=""/>
      <w:lvlJc w:val="left"/>
      <w:pPr>
        <w:ind w:left="6120" w:hanging="360"/>
      </w:pPr>
      <w:rPr>
        <w:rFonts w:ascii="Wingdings" w:hAnsi="Wingdings" w:hint="default"/>
      </w:rPr>
    </w:lvl>
    <w:lvl w:ilvl="3" w:tentative="1">
      <w:start w:val="1"/>
      <w:numFmt w:val="bullet"/>
      <w:lvlText w:val=""/>
      <w:lvlJc w:val="left"/>
      <w:pPr>
        <w:ind w:left="6840" w:hanging="360"/>
      </w:pPr>
      <w:rPr>
        <w:rFonts w:ascii="Symbol" w:hAnsi="Symbol" w:hint="default"/>
      </w:rPr>
    </w:lvl>
    <w:lvl w:ilvl="4" w:tentative="1">
      <w:start w:val="1"/>
      <w:numFmt w:val="bullet"/>
      <w:lvlText w:val="o"/>
      <w:lvlJc w:val="left"/>
      <w:pPr>
        <w:ind w:left="7560" w:hanging="360"/>
      </w:pPr>
      <w:rPr>
        <w:rFonts w:ascii="Courier New" w:hAnsi="Courier New" w:cs="Courier New" w:hint="default"/>
      </w:rPr>
    </w:lvl>
    <w:lvl w:ilvl="5" w:tentative="1">
      <w:start w:val="1"/>
      <w:numFmt w:val="bullet"/>
      <w:lvlText w:val=""/>
      <w:lvlJc w:val="left"/>
      <w:pPr>
        <w:ind w:left="8280" w:hanging="360"/>
      </w:pPr>
      <w:rPr>
        <w:rFonts w:ascii="Wingdings" w:hAnsi="Wingdings" w:hint="default"/>
      </w:rPr>
    </w:lvl>
    <w:lvl w:ilvl="6" w:tentative="1">
      <w:start w:val="1"/>
      <w:numFmt w:val="bullet"/>
      <w:lvlText w:val=""/>
      <w:lvlJc w:val="left"/>
      <w:pPr>
        <w:ind w:left="9000" w:hanging="360"/>
      </w:pPr>
      <w:rPr>
        <w:rFonts w:ascii="Symbol" w:hAnsi="Symbol" w:hint="default"/>
      </w:rPr>
    </w:lvl>
    <w:lvl w:ilvl="7" w:tentative="1">
      <w:start w:val="1"/>
      <w:numFmt w:val="bullet"/>
      <w:lvlText w:val="o"/>
      <w:lvlJc w:val="left"/>
      <w:pPr>
        <w:ind w:left="9720" w:hanging="360"/>
      </w:pPr>
      <w:rPr>
        <w:rFonts w:ascii="Courier New" w:hAnsi="Courier New" w:cs="Courier New" w:hint="default"/>
      </w:rPr>
    </w:lvl>
    <w:lvl w:ilvl="8" w:tentative="1">
      <w:start w:val="1"/>
      <w:numFmt w:val="bullet"/>
      <w:lvlText w:val=""/>
      <w:lvlJc w:val="left"/>
      <w:pPr>
        <w:ind w:left="10440" w:hanging="360"/>
      </w:pPr>
      <w:rPr>
        <w:rFonts w:ascii="Wingdings" w:hAnsi="Wingdings" w:hint="default"/>
      </w:rPr>
    </w:lvl>
  </w:abstractNum>
  <w:abstractNum w:abstractNumId="22">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5">
    <w:nsid w:val="641002BF"/>
    <w:multiLevelType w:val="hybridMultilevel"/>
    <w:tmpl w:val="F1CEEE5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63C53B0"/>
    <w:multiLevelType w:val="multilevel"/>
    <w:tmpl w:val="9BB26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7CE037E"/>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1">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55933D9"/>
    <w:multiLevelType w:val="hybridMultilevel"/>
    <w:tmpl w:val="B9D46C0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3">
    <w:nsid w:val="767545DE"/>
    <w:multiLevelType w:val="hybridMultilevel"/>
    <w:tmpl w:val="2E3078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6">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7">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834609195">
    <w:abstractNumId w:val="7"/>
  </w:num>
  <w:num w:numId="2" w16cid:durableId="171652927">
    <w:abstractNumId w:val="1"/>
  </w:num>
  <w:num w:numId="3" w16cid:durableId="569727697">
    <w:abstractNumId w:val="36"/>
  </w:num>
  <w:num w:numId="4" w16cid:durableId="761143288">
    <w:abstractNumId w:val="13"/>
  </w:num>
  <w:num w:numId="5" w16cid:durableId="11272722">
    <w:abstractNumId w:val="30"/>
  </w:num>
  <w:num w:numId="6" w16cid:durableId="782770010">
    <w:abstractNumId w:val="11"/>
  </w:num>
  <w:num w:numId="7" w16cid:durableId="1582178939">
    <w:abstractNumId w:val="6"/>
  </w:num>
  <w:num w:numId="8" w16cid:durableId="588390446">
    <w:abstractNumId w:val="16"/>
  </w:num>
  <w:num w:numId="9" w16cid:durableId="540169940">
    <w:abstractNumId w:val="35"/>
  </w:num>
  <w:num w:numId="10" w16cid:durableId="926959529">
    <w:abstractNumId w:val="24"/>
  </w:num>
  <w:num w:numId="11" w16cid:durableId="163055828">
    <w:abstractNumId w:val="27"/>
  </w:num>
  <w:num w:numId="12" w16cid:durableId="818498099">
    <w:abstractNumId w:val="12"/>
  </w:num>
  <w:num w:numId="13" w16cid:durableId="1476601677">
    <w:abstractNumId w:val="17"/>
  </w:num>
  <w:num w:numId="14" w16cid:durableId="346908523">
    <w:abstractNumId w:val="31"/>
  </w:num>
  <w:num w:numId="15" w16cid:durableId="1867909918">
    <w:abstractNumId w:val="15"/>
  </w:num>
  <w:num w:numId="16" w16cid:durableId="887691365">
    <w:abstractNumId w:val="37"/>
  </w:num>
  <w:num w:numId="17" w16cid:durableId="109052002">
    <w:abstractNumId w:val="34"/>
  </w:num>
  <w:num w:numId="18" w16cid:durableId="932930344">
    <w:abstractNumId w:val="22"/>
  </w:num>
  <w:num w:numId="19" w16cid:durableId="1815296700">
    <w:abstractNumId w:val="23"/>
  </w:num>
  <w:num w:numId="20" w16cid:durableId="1673946011">
    <w:abstractNumId w:val="29"/>
  </w:num>
  <w:num w:numId="21" w16cid:durableId="1719279227">
    <w:abstractNumId w:val="4"/>
  </w:num>
  <w:num w:numId="22" w16cid:durableId="895117912">
    <w:abstractNumId w:val="5"/>
  </w:num>
  <w:num w:numId="23" w16cid:durableId="942031350">
    <w:abstractNumId w:val="21"/>
  </w:num>
  <w:num w:numId="24" w16cid:durableId="586352541">
    <w:abstractNumId w:val="32"/>
  </w:num>
  <w:num w:numId="25" w16cid:durableId="76560440">
    <w:abstractNumId w:val="10"/>
  </w:num>
  <w:num w:numId="26" w16cid:durableId="709111737">
    <w:abstractNumId w:val="33"/>
  </w:num>
  <w:num w:numId="27" w16cid:durableId="487749275">
    <w:abstractNumId w:val="9"/>
  </w:num>
  <w:num w:numId="28" w16cid:durableId="266236028">
    <w:abstractNumId w:val="2"/>
  </w:num>
  <w:num w:numId="29" w16cid:durableId="905267234">
    <w:abstractNumId w:val="14"/>
  </w:num>
  <w:num w:numId="30" w16cid:durableId="1995910076">
    <w:abstractNumId w:val="25"/>
  </w:num>
  <w:num w:numId="31" w16cid:durableId="2021733199">
    <w:abstractNumId w:val="36"/>
  </w:num>
  <w:num w:numId="32" w16cid:durableId="493381111">
    <w:abstractNumId w:val="19"/>
  </w:num>
  <w:num w:numId="33" w16cid:durableId="1322079617">
    <w:abstractNumId w:val="20"/>
  </w:num>
  <w:num w:numId="34" w16cid:durableId="497352815">
    <w:abstractNumId w:val="28"/>
  </w:num>
  <w:num w:numId="35" w16cid:durableId="1838381830">
    <w:abstractNumId w:val="26"/>
  </w:num>
  <w:num w:numId="36" w16cid:durableId="223806684">
    <w:abstractNumId w:val="18"/>
  </w:num>
  <w:num w:numId="37" w16cid:durableId="181476810">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isplayHorizontalDrawingGridEvery w:val="0"/>
  <w:displayVerticalDrawingGridEvery w:val="0"/>
  <w:doNotUseMarginsForDrawingGridOrigin/>
  <w:noPunctuationKerning/>
  <w:characterSpacingControl w:val="doNotCompress"/>
  <w:footnotePr>
    <w:numRestart w:val="eachSect"/>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A3"/>
    <w:rsid w:val="00000DBF"/>
    <w:rsid w:val="00000FEE"/>
    <w:rsid w:val="00001369"/>
    <w:rsid w:val="00001CDC"/>
    <w:rsid w:val="000021E5"/>
    <w:rsid w:val="00002334"/>
    <w:rsid w:val="000023BA"/>
    <w:rsid w:val="000024E2"/>
    <w:rsid w:val="0000279C"/>
    <w:rsid w:val="000027FE"/>
    <w:rsid w:val="00002CF6"/>
    <w:rsid w:val="000031B6"/>
    <w:rsid w:val="00003423"/>
    <w:rsid w:val="00003511"/>
    <w:rsid w:val="00003652"/>
    <w:rsid w:val="00003862"/>
    <w:rsid w:val="00003C85"/>
    <w:rsid w:val="00004288"/>
    <w:rsid w:val="0000450D"/>
    <w:rsid w:val="000046C1"/>
    <w:rsid w:val="000048D8"/>
    <w:rsid w:val="00004C3F"/>
    <w:rsid w:val="0000525F"/>
    <w:rsid w:val="000054A7"/>
    <w:rsid w:val="00005541"/>
    <w:rsid w:val="000056D4"/>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AFA"/>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641"/>
    <w:rsid w:val="00012EFD"/>
    <w:rsid w:val="000130BE"/>
    <w:rsid w:val="00013716"/>
    <w:rsid w:val="00013997"/>
    <w:rsid w:val="000139D8"/>
    <w:rsid w:val="00013D92"/>
    <w:rsid w:val="00013EE5"/>
    <w:rsid w:val="0001418A"/>
    <w:rsid w:val="0001448B"/>
    <w:rsid w:val="000145A2"/>
    <w:rsid w:val="000146F4"/>
    <w:rsid w:val="000149EF"/>
    <w:rsid w:val="00014A71"/>
    <w:rsid w:val="00014CE1"/>
    <w:rsid w:val="00015264"/>
    <w:rsid w:val="000152CA"/>
    <w:rsid w:val="00015341"/>
    <w:rsid w:val="00015452"/>
    <w:rsid w:val="00015546"/>
    <w:rsid w:val="0001565E"/>
    <w:rsid w:val="0001589A"/>
    <w:rsid w:val="00015A65"/>
    <w:rsid w:val="00015B9E"/>
    <w:rsid w:val="00015C38"/>
    <w:rsid w:val="00015EB6"/>
    <w:rsid w:val="00015F13"/>
    <w:rsid w:val="0001612D"/>
    <w:rsid w:val="000162A0"/>
    <w:rsid w:val="000164BD"/>
    <w:rsid w:val="000165C9"/>
    <w:rsid w:val="000166D5"/>
    <w:rsid w:val="00016A8D"/>
    <w:rsid w:val="00016C72"/>
    <w:rsid w:val="000170C1"/>
    <w:rsid w:val="000171BC"/>
    <w:rsid w:val="00017265"/>
    <w:rsid w:val="0001730F"/>
    <w:rsid w:val="00017430"/>
    <w:rsid w:val="000174AF"/>
    <w:rsid w:val="00017703"/>
    <w:rsid w:val="0001776A"/>
    <w:rsid w:val="00017883"/>
    <w:rsid w:val="00017A67"/>
    <w:rsid w:val="00017AA9"/>
    <w:rsid w:val="00017C25"/>
    <w:rsid w:val="00017F27"/>
    <w:rsid w:val="00017F3D"/>
    <w:rsid w:val="000201FD"/>
    <w:rsid w:val="00020E26"/>
    <w:rsid w:val="000218DF"/>
    <w:rsid w:val="000218F1"/>
    <w:rsid w:val="00021AEC"/>
    <w:rsid w:val="00021B43"/>
    <w:rsid w:val="00021BCD"/>
    <w:rsid w:val="00021D2C"/>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658"/>
    <w:rsid w:val="00023C78"/>
    <w:rsid w:val="00023E4D"/>
    <w:rsid w:val="000240AC"/>
    <w:rsid w:val="000241F9"/>
    <w:rsid w:val="00024204"/>
    <w:rsid w:val="000242C9"/>
    <w:rsid w:val="0002435B"/>
    <w:rsid w:val="0002435F"/>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641"/>
    <w:rsid w:val="00031793"/>
    <w:rsid w:val="00031A4C"/>
    <w:rsid w:val="00031BDA"/>
    <w:rsid w:val="00031CA2"/>
    <w:rsid w:val="00031D00"/>
    <w:rsid w:val="00031DA3"/>
    <w:rsid w:val="00031F4C"/>
    <w:rsid w:val="0003243D"/>
    <w:rsid w:val="000326E6"/>
    <w:rsid w:val="00032766"/>
    <w:rsid w:val="000328B1"/>
    <w:rsid w:val="00032DC3"/>
    <w:rsid w:val="00032E4F"/>
    <w:rsid w:val="00032EDB"/>
    <w:rsid w:val="000332FE"/>
    <w:rsid w:val="000336C5"/>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46D"/>
    <w:rsid w:val="000407AA"/>
    <w:rsid w:val="00040A13"/>
    <w:rsid w:val="00040C7A"/>
    <w:rsid w:val="00040E6E"/>
    <w:rsid w:val="0004105D"/>
    <w:rsid w:val="000411B5"/>
    <w:rsid w:val="00041310"/>
    <w:rsid w:val="0004146E"/>
    <w:rsid w:val="000414BC"/>
    <w:rsid w:val="0004189C"/>
    <w:rsid w:val="0004193F"/>
    <w:rsid w:val="0004195A"/>
    <w:rsid w:val="00041A87"/>
    <w:rsid w:val="00041DA3"/>
    <w:rsid w:val="00041EC3"/>
    <w:rsid w:val="00041F1F"/>
    <w:rsid w:val="0004209B"/>
    <w:rsid w:val="000420DB"/>
    <w:rsid w:val="000421A1"/>
    <w:rsid w:val="00042508"/>
    <w:rsid w:val="00042A8B"/>
    <w:rsid w:val="00042F4E"/>
    <w:rsid w:val="000434BD"/>
    <w:rsid w:val="000436A8"/>
    <w:rsid w:val="00043B7B"/>
    <w:rsid w:val="00043E36"/>
    <w:rsid w:val="000443C3"/>
    <w:rsid w:val="0004455F"/>
    <w:rsid w:val="00044806"/>
    <w:rsid w:val="00044A42"/>
    <w:rsid w:val="00044AB8"/>
    <w:rsid w:val="00044D6B"/>
    <w:rsid w:val="000454B2"/>
    <w:rsid w:val="00045976"/>
    <w:rsid w:val="00045E41"/>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1B8"/>
    <w:rsid w:val="000502A5"/>
    <w:rsid w:val="000502E5"/>
    <w:rsid w:val="000504A8"/>
    <w:rsid w:val="0005052B"/>
    <w:rsid w:val="000506A1"/>
    <w:rsid w:val="000508EC"/>
    <w:rsid w:val="000509DA"/>
    <w:rsid w:val="00050AFA"/>
    <w:rsid w:val="00051333"/>
    <w:rsid w:val="00051E3C"/>
    <w:rsid w:val="000520B1"/>
    <w:rsid w:val="00052241"/>
    <w:rsid w:val="00052672"/>
    <w:rsid w:val="00052814"/>
    <w:rsid w:val="000529E9"/>
    <w:rsid w:val="00053766"/>
    <w:rsid w:val="000538E1"/>
    <w:rsid w:val="00053BE0"/>
    <w:rsid w:val="00053CB9"/>
    <w:rsid w:val="00053FAD"/>
    <w:rsid w:val="000541A5"/>
    <w:rsid w:val="0005422C"/>
    <w:rsid w:val="00054C6E"/>
    <w:rsid w:val="00054DF3"/>
    <w:rsid w:val="00055034"/>
    <w:rsid w:val="000550B3"/>
    <w:rsid w:val="0005513C"/>
    <w:rsid w:val="00055234"/>
    <w:rsid w:val="00055406"/>
    <w:rsid w:val="0005554A"/>
    <w:rsid w:val="00055569"/>
    <w:rsid w:val="00055DF6"/>
    <w:rsid w:val="00055ED8"/>
    <w:rsid w:val="0005668F"/>
    <w:rsid w:val="000567F6"/>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3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5A2"/>
    <w:rsid w:val="00072C46"/>
    <w:rsid w:val="00072D12"/>
    <w:rsid w:val="00072E6E"/>
    <w:rsid w:val="00072F6B"/>
    <w:rsid w:val="00073100"/>
    <w:rsid w:val="00073283"/>
    <w:rsid w:val="000732A8"/>
    <w:rsid w:val="00073445"/>
    <w:rsid w:val="0007349A"/>
    <w:rsid w:val="000735B6"/>
    <w:rsid w:val="000736A0"/>
    <w:rsid w:val="00073D03"/>
    <w:rsid w:val="0007403A"/>
    <w:rsid w:val="000744AE"/>
    <w:rsid w:val="000744BA"/>
    <w:rsid w:val="00074A10"/>
    <w:rsid w:val="00074BA2"/>
    <w:rsid w:val="00074D75"/>
    <w:rsid w:val="00074DB5"/>
    <w:rsid w:val="00074E52"/>
    <w:rsid w:val="00074FA3"/>
    <w:rsid w:val="000751A1"/>
    <w:rsid w:val="000751AC"/>
    <w:rsid w:val="000752DB"/>
    <w:rsid w:val="0007575A"/>
    <w:rsid w:val="00075847"/>
    <w:rsid w:val="00075908"/>
    <w:rsid w:val="00075952"/>
    <w:rsid w:val="00075C60"/>
    <w:rsid w:val="00077252"/>
    <w:rsid w:val="00077434"/>
    <w:rsid w:val="000776B1"/>
    <w:rsid w:val="000776D8"/>
    <w:rsid w:val="000777A3"/>
    <w:rsid w:val="00077912"/>
    <w:rsid w:val="00077B88"/>
    <w:rsid w:val="00077BFB"/>
    <w:rsid w:val="000800AF"/>
    <w:rsid w:val="00080191"/>
    <w:rsid w:val="0008029D"/>
    <w:rsid w:val="000804D5"/>
    <w:rsid w:val="000807AE"/>
    <w:rsid w:val="000807B5"/>
    <w:rsid w:val="00080AD9"/>
    <w:rsid w:val="00080B91"/>
    <w:rsid w:val="00080BB2"/>
    <w:rsid w:val="00080CE2"/>
    <w:rsid w:val="00080F35"/>
    <w:rsid w:val="000811A4"/>
    <w:rsid w:val="000811D4"/>
    <w:rsid w:val="00081259"/>
    <w:rsid w:val="00081618"/>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3EAD"/>
    <w:rsid w:val="00084044"/>
    <w:rsid w:val="00084211"/>
    <w:rsid w:val="00084419"/>
    <w:rsid w:val="0008449C"/>
    <w:rsid w:val="000845D7"/>
    <w:rsid w:val="000846F8"/>
    <w:rsid w:val="00084B71"/>
    <w:rsid w:val="00084D1E"/>
    <w:rsid w:val="00084DFB"/>
    <w:rsid w:val="00084E1F"/>
    <w:rsid w:val="0008526A"/>
    <w:rsid w:val="000853EB"/>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96A"/>
    <w:rsid w:val="00090B6B"/>
    <w:rsid w:val="00090D4B"/>
    <w:rsid w:val="00090EA4"/>
    <w:rsid w:val="000910D7"/>
    <w:rsid w:val="00091408"/>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343"/>
    <w:rsid w:val="00096423"/>
    <w:rsid w:val="00096552"/>
    <w:rsid w:val="00096607"/>
    <w:rsid w:val="00096700"/>
    <w:rsid w:val="0009691F"/>
    <w:rsid w:val="00096925"/>
    <w:rsid w:val="0009694F"/>
    <w:rsid w:val="00096B06"/>
    <w:rsid w:val="0009706D"/>
    <w:rsid w:val="000973F2"/>
    <w:rsid w:val="00097551"/>
    <w:rsid w:val="000975A5"/>
    <w:rsid w:val="00097833"/>
    <w:rsid w:val="000978DD"/>
    <w:rsid w:val="00097A89"/>
    <w:rsid w:val="00097E80"/>
    <w:rsid w:val="00097F2B"/>
    <w:rsid w:val="000A0092"/>
    <w:rsid w:val="000A0424"/>
    <w:rsid w:val="000A05BC"/>
    <w:rsid w:val="000A06AB"/>
    <w:rsid w:val="000A07D2"/>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BC9"/>
    <w:rsid w:val="000A3E2D"/>
    <w:rsid w:val="000A44D4"/>
    <w:rsid w:val="000A4524"/>
    <w:rsid w:val="000A4554"/>
    <w:rsid w:val="000A4A38"/>
    <w:rsid w:val="000A4B74"/>
    <w:rsid w:val="000A508F"/>
    <w:rsid w:val="000A52E7"/>
    <w:rsid w:val="000A5446"/>
    <w:rsid w:val="000A544B"/>
    <w:rsid w:val="000A5730"/>
    <w:rsid w:val="000A591E"/>
    <w:rsid w:val="000A5A20"/>
    <w:rsid w:val="000A5A43"/>
    <w:rsid w:val="000A5D40"/>
    <w:rsid w:val="000A5DAF"/>
    <w:rsid w:val="000A6107"/>
    <w:rsid w:val="000A6195"/>
    <w:rsid w:val="000A6217"/>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6D4"/>
    <w:rsid w:val="000B281C"/>
    <w:rsid w:val="000B29E5"/>
    <w:rsid w:val="000B2A6D"/>
    <w:rsid w:val="000B2C0D"/>
    <w:rsid w:val="000B2C17"/>
    <w:rsid w:val="000B2CE1"/>
    <w:rsid w:val="000B2FAD"/>
    <w:rsid w:val="000B307A"/>
    <w:rsid w:val="000B30CD"/>
    <w:rsid w:val="000B3128"/>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B24"/>
    <w:rsid w:val="000B5C5B"/>
    <w:rsid w:val="000B5FF0"/>
    <w:rsid w:val="000B607D"/>
    <w:rsid w:val="000B6139"/>
    <w:rsid w:val="000B61F1"/>
    <w:rsid w:val="000B6231"/>
    <w:rsid w:val="000B641A"/>
    <w:rsid w:val="000B64EA"/>
    <w:rsid w:val="000B66DF"/>
    <w:rsid w:val="000B67EE"/>
    <w:rsid w:val="000B6A5E"/>
    <w:rsid w:val="000B70BC"/>
    <w:rsid w:val="000B739A"/>
    <w:rsid w:val="000B73B7"/>
    <w:rsid w:val="000B7631"/>
    <w:rsid w:val="000B776B"/>
    <w:rsid w:val="000B7A33"/>
    <w:rsid w:val="000B7AF5"/>
    <w:rsid w:val="000B7B36"/>
    <w:rsid w:val="000B7E37"/>
    <w:rsid w:val="000C0100"/>
    <w:rsid w:val="000C027E"/>
    <w:rsid w:val="000C0681"/>
    <w:rsid w:val="000C0999"/>
    <w:rsid w:val="000C0E3A"/>
    <w:rsid w:val="000C0EAA"/>
    <w:rsid w:val="000C0FF7"/>
    <w:rsid w:val="000C109C"/>
    <w:rsid w:val="000C1279"/>
    <w:rsid w:val="000C1898"/>
    <w:rsid w:val="000C1978"/>
    <w:rsid w:val="000C1A64"/>
    <w:rsid w:val="000C1ADA"/>
    <w:rsid w:val="000C1B81"/>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D3E"/>
    <w:rsid w:val="000C3E3B"/>
    <w:rsid w:val="000C4015"/>
    <w:rsid w:val="000C405D"/>
    <w:rsid w:val="000C4440"/>
    <w:rsid w:val="000C44ED"/>
    <w:rsid w:val="000C45D5"/>
    <w:rsid w:val="000C46E7"/>
    <w:rsid w:val="000C4733"/>
    <w:rsid w:val="000C4791"/>
    <w:rsid w:val="000C4804"/>
    <w:rsid w:val="000C486E"/>
    <w:rsid w:val="000C4A3F"/>
    <w:rsid w:val="000C4BEC"/>
    <w:rsid w:val="000C4C89"/>
    <w:rsid w:val="000C4CD3"/>
    <w:rsid w:val="000C4F26"/>
    <w:rsid w:val="000C52B2"/>
    <w:rsid w:val="000C53D3"/>
    <w:rsid w:val="000C53D4"/>
    <w:rsid w:val="000C5518"/>
    <w:rsid w:val="000C5720"/>
    <w:rsid w:val="000C5898"/>
    <w:rsid w:val="000C61AB"/>
    <w:rsid w:val="000C628E"/>
    <w:rsid w:val="000C6577"/>
    <w:rsid w:val="000C6610"/>
    <w:rsid w:val="000C6902"/>
    <w:rsid w:val="000C69CA"/>
    <w:rsid w:val="000C70A7"/>
    <w:rsid w:val="000C71A3"/>
    <w:rsid w:val="000C728E"/>
    <w:rsid w:val="000C755B"/>
    <w:rsid w:val="000C75E4"/>
    <w:rsid w:val="000C7646"/>
    <w:rsid w:val="000C7708"/>
    <w:rsid w:val="000C7914"/>
    <w:rsid w:val="000C7A75"/>
    <w:rsid w:val="000C7BE4"/>
    <w:rsid w:val="000C7E7C"/>
    <w:rsid w:val="000D02D7"/>
    <w:rsid w:val="000D0536"/>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8B0"/>
    <w:rsid w:val="000D390C"/>
    <w:rsid w:val="000D3A17"/>
    <w:rsid w:val="000D3DA6"/>
    <w:rsid w:val="000D414D"/>
    <w:rsid w:val="000D416D"/>
    <w:rsid w:val="000D4395"/>
    <w:rsid w:val="000D4534"/>
    <w:rsid w:val="000D45B7"/>
    <w:rsid w:val="000D45F1"/>
    <w:rsid w:val="000D46FC"/>
    <w:rsid w:val="000D47E4"/>
    <w:rsid w:val="000D4894"/>
    <w:rsid w:val="000D4A3E"/>
    <w:rsid w:val="000D4E86"/>
    <w:rsid w:val="000D4EB1"/>
    <w:rsid w:val="000D51B6"/>
    <w:rsid w:val="000D5487"/>
    <w:rsid w:val="000D5579"/>
    <w:rsid w:val="000D5939"/>
    <w:rsid w:val="000D5B9C"/>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06"/>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1EE0"/>
    <w:rsid w:val="000E2609"/>
    <w:rsid w:val="000E26CD"/>
    <w:rsid w:val="000E27EA"/>
    <w:rsid w:val="000E2C4B"/>
    <w:rsid w:val="000E2D27"/>
    <w:rsid w:val="000E2F2B"/>
    <w:rsid w:val="000E2F5A"/>
    <w:rsid w:val="000E356E"/>
    <w:rsid w:val="000E35F1"/>
    <w:rsid w:val="000E36F3"/>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D25"/>
    <w:rsid w:val="000E6FA8"/>
    <w:rsid w:val="000E702D"/>
    <w:rsid w:val="000E719A"/>
    <w:rsid w:val="000E72A8"/>
    <w:rsid w:val="000E7303"/>
    <w:rsid w:val="000E75D1"/>
    <w:rsid w:val="000E7A98"/>
    <w:rsid w:val="000E7AF4"/>
    <w:rsid w:val="000E7FD0"/>
    <w:rsid w:val="000F0118"/>
    <w:rsid w:val="000F023F"/>
    <w:rsid w:val="000F0582"/>
    <w:rsid w:val="000F0603"/>
    <w:rsid w:val="000F08AF"/>
    <w:rsid w:val="000F0B16"/>
    <w:rsid w:val="000F0B77"/>
    <w:rsid w:val="000F0DBB"/>
    <w:rsid w:val="000F1404"/>
    <w:rsid w:val="000F1480"/>
    <w:rsid w:val="000F1A32"/>
    <w:rsid w:val="000F24AC"/>
    <w:rsid w:val="000F24B0"/>
    <w:rsid w:val="000F2713"/>
    <w:rsid w:val="000F2E1A"/>
    <w:rsid w:val="000F343E"/>
    <w:rsid w:val="000F3948"/>
    <w:rsid w:val="000F39AA"/>
    <w:rsid w:val="000F3B1E"/>
    <w:rsid w:val="000F3C18"/>
    <w:rsid w:val="000F3CF6"/>
    <w:rsid w:val="000F3D65"/>
    <w:rsid w:val="000F3E36"/>
    <w:rsid w:val="000F3F15"/>
    <w:rsid w:val="000F4058"/>
    <w:rsid w:val="000F43EC"/>
    <w:rsid w:val="000F4542"/>
    <w:rsid w:val="000F454E"/>
    <w:rsid w:val="000F46D8"/>
    <w:rsid w:val="000F47D5"/>
    <w:rsid w:val="000F48A0"/>
    <w:rsid w:val="000F49EA"/>
    <w:rsid w:val="000F4A60"/>
    <w:rsid w:val="000F4B0A"/>
    <w:rsid w:val="000F4D76"/>
    <w:rsid w:val="000F4E7E"/>
    <w:rsid w:val="000F514F"/>
    <w:rsid w:val="000F5176"/>
    <w:rsid w:val="000F52C9"/>
    <w:rsid w:val="000F54AD"/>
    <w:rsid w:val="000F582F"/>
    <w:rsid w:val="000F5A73"/>
    <w:rsid w:val="000F5F64"/>
    <w:rsid w:val="000F63D5"/>
    <w:rsid w:val="000F6650"/>
    <w:rsid w:val="000F6C35"/>
    <w:rsid w:val="000F6E53"/>
    <w:rsid w:val="000F7059"/>
    <w:rsid w:val="000F7126"/>
    <w:rsid w:val="000F7275"/>
    <w:rsid w:val="000F77FE"/>
    <w:rsid w:val="000F7AFB"/>
    <w:rsid w:val="000F7BB0"/>
    <w:rsid w:val="000F7CDA"/>
    <w:rsid w:val="000F7D76"/>
    <w:rsid w:val="001002AB"/>
    <w:rsid w:val="00100669"/>
    <w:rsid w:val="0010068B"/>
    <w:rsid w:val="00100830"/>
    <w:rsid w:val="00100D89"/>
    <w:rsid w:val="00100F0B"/>
    <w:rsid w:val="00100FA1"/>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129"/>
    <w:rsid w:val="00103293"/>
    <w:rsid w:val="001033A4"/>
    <w:rsid w:val="00103442"/>
    <w:rsid w:val="001035F6"/>
    <w:rsid w:val="0010374F"/>
    <w:rsid w:val="00103959"/>
    <w:rsid w:val="00103CCA"/>
    <w:rsid w:val="00103DE9"/>
    <w:rsid w:val="00103F39"/>
    <w:rsid w:val="00103FA7"/>
    <w:rsid w:val="00104198"/>
    <w:rsid w:val="0010440E"/>
    <w:rsid w:val="00104824"/>
    <w:rsid w:val="001048AE"/>
    <w:rsid w:val="00104CC5"/>
    <w:rsid w:val="00104E16"/>
    <w:rsid w:val="0010517D"/>
    <w:rsid w:val="0010525A"/>
    <w:rsid w:val="001054F9"/>
    <w:rsid w:val="001055C5"/>
    <w:rsid w:val="00105720"/>
    <w:rsid w:val="0010582B"/>
    <w:rsid w:val="00105A47"/>
    <w:rsid w:val="00105ABA"/>
    <w:rsid w:val="00105C4F"/>
    <w:rsid w:val="00105FE7"/>
    <w:rsid w:val="0010606B"/>
    <w:rsid w:val="0010634A"/>
    <w:rsid w:val="00106376"/>
    <w:rsid w:val="001069D6"/>
    <w:rsid w:val="00106CC8"/>
    <w:rsid w:val="00106D10"/>
    <w:rsid w:val="00107244"/>
    <w:rsid w:val="0010748A"/>
    <w:rsid w:val="001074E6"/>
    <w:rsid w:val="00107718"/>
    <w:rsid w:val="00107EB5"/>
    <w:rsid w:val="00110052"/>
    <w:rsid w:val="0011006F"/>
    <w:rsid w:val="00110158"/>
    <w:rsid w:val="001106DA"/>
    <w:rsid w:val="001107B9"/>
    <w:rsid w:val="00110C86"/>
    <w:rsid w:val="00110C99"/>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B"/>
    <w:rsid w:val="00112A1C"/>
    <w:rsid w:val="00112ED5"/>
    <w:rsid w:val="00113072"/>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ABE"/>
    <w:rsid w:val="00115B02"/>
    <w:rsid w:val="00115E85"/>
    <w:rsid w:val="00116169"/>
    <w:rsid w:val="0011636E"/>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BDC"/>
    <w:rsid w:val="00120CE3"/>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2F0"/>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A74"/>
    <w:rsid w:val="00130B37"/>
    <w:rsid w:val="00130B64"/>
    <w:rsid w:val="00130E70"/>
    <w:rsid w:val="00130FF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E48"/>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676"/>
    <w:rsid w:val="0013494F"/>
    <w:rsid w:val="001349BA"/>
    <w:rsid w:val="00134AAE"/>
    <w:rsid w:val="00134DB4"/>
    <w:rsid w:val="00134E51"/>
    <w:rsid w:val="00134F5D"/>
    <w:rsid w:val="00134FA5"/>
    <w:rsid w:val="0013524C"/>
    <w:rsid w:val="001354C7"/>
    <w:rsid w:val="00135DC8"/>
    <w:rsid w:val="00135F3C"/>
    <w:rsid w:val="001361F1"/>
    <w:rsid w:val="001363F1"/>
    <w:rsid w:val="001364BC"/>
    <w:rsid w:val="00136660"/>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85F"/>
    <w:rsid w:val="00141A02"/>
    <w:rsid w:val="00141B07"/>
    <w:rsid w:val="00141C08"/>
    <w:rsid w:val="00141CA1"/>
    <w:rsid w:val="0014201B"/>
    <w:rsid w:val="00142062"/>
    <w:rsid w:val="0014210A"/>
    <w:rsid w:val="00142485"/>
    <w:rsid w:val="0014296A"/>
    <w:rsid w:val="00142B10"/>
    <w:rsid w:val="00143061"/>
    <w:rsid w:val="00143335"/>
    <w:rsid w:val="00143391"/>
    <w:rsid w:val="001438FC"/>
    <w:rsid w:val="00143DDE"/>
    <w:rsid w:val="00143F3D"/>
    <w:rsid w:val="0014413D"/>
    <w:rsid w:val="00144B25"/>
    <w:rsid w:val="00144BC1"/>
    <w:rsid w:val="00145163"/>
    <w:rsid w:val="00145AB8"/>
    <w:rsid w:val="00145BBD"/>
    <w:rsid w:val="00145D7D"/>
    <w:rsid w:val="001463CA"/>
    <w:rsid w:val="00146572"/>
    <w:rsid w:val="0014708A"/>
    <w:rsid w:val="00147197"/>
    <w:rsid w:val="001476D4"/>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43"/>
    <w:rsid w:val="00151572"/>
    <w:rsid w:val="00151969"/>
    <w:rsid w:val="00151B26"/>
    <w:rsid w:val="00151E0B"/>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7F0"/>
    <w:rsid w:val="00156BB9"/>
    <w:rsid w:val="00157383"/>
    <w:rsid w:val="0015754F"/>
    <w:rsid w:val="00157717"/>
    <w:rsid w:val="001577FE"/>
    <w:rsid w:val="00157826"/>
    <w:rsid w:val="001579E7"/>
    <w:rsid w:val="00157B10"/>
    <w:rsid w:val="00157D92"/>
    <w:rsid w:val="00160197"/>
    <w:rsid w:val="00160355"/>
    <w:rsid w:val="0016053D"/>
    <w:rsid w:val="00160A74"/>
    <w:rsid w:val="00160B1A"/>
    <w:rsid w:val="00160EB3"/>
    <w:rsid w:val="00161576"/>
    <w:rsid w:val="001616F0"/>
    <w:rsid w:val="00161826"/>
    <w:rsid w:val="00161ADB"/>
    <w:rsid w:val="00161B04"/>
    <w:rsid w:val="00161DD3"/>
    <w:rsid w:val="00162094"/>
    <w:rsid w:val="001623A4"/>
    <w:rsid w:val="001625B7"/>
    <w:rsid w:val="0016261F"/>
    <w:rsid w:val="00162B43"/>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B0B"/>
    <w:rsid w:val="00164CE6"/>
    <w:rsid w:val="00164DD5"/>
    <w:rsid w:val="001650A6"/>
    <w:rsid w:val="00165345"/>
    <w:rsid w:val="00165465"/>
    <w:rsid w:val="0016546A"/>
    <w:rsid w:val="00165769"/>
    <w:rsid w:val="00165A0B"/>
    <w:rsid w:val="00165C19"/>
    <w:rsid w:val="00165D60"/>
    <w:rsid w:val="00165FC8"/>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611"/>
    <w:rsid w:val="0017076B"/>
    <w:rsid w:val="00170888"/>
    <w:rsid w:val="00170AFC"/>
    <w:rsid w:val="00170BD3"/>
    <w:rsid w:val="00171357"/>
    <w:rsid w:val="001716AB"/>
    <w:rsid w:val="001716DD"/>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C9C"/>
    <w:rsid w:val="00173E07"/>
    <w:rsid w:val="00174654"/>
    <w:rsid w:val="001747EB"/>
    <w:rsid w:val="00174CD1"/>
    <w:rsid w:val="001750CD"/>
    <w:rsid w:val="001752C8"/>
    <w:rsid w:val="0017542F"/>
    <w:rsid w:val="001754EE"/>
    <w:rsid w:val="00175520"/>
    <w:rsid w:val="001755D6"/>
    <w:rsid w:val="001755FC"/>
    <w:rsid w:val="00175895"/>
    <w:rsid w:val="00175935"/>
    <w:rsid w:val="00175A18"/>
    <w:rsid w:val="00175C34"/>
    <w:rsid w:val="00175DC5"/>
    <w:rsid w:val="0017633D"/>
    <w:rsid w:val="001763B3"/>
    <w:rsid w:val="0017648C"/>
    <w:rsid w:val="001764A5"/>
    <w:rsid w:val="00176697"/>
    <w:rsid w:val="001766DB"/>
    <w:rsid w:val="00176712"/>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116"/>
    <w:rsid w:val="001807A9"/>
    <w:rsid w:val="00180812"/>
    <w:rsid w:val="0018082C"/>
    <w:rsid w:val="00180C02"/>
    <w:rsid w:val="00180C73"/>
    <w:rsid w:val="00180CA5"/>
    <w:rsid w:val="00180DB8"/>
    <w:rsid w:val="00180DD5"/>
    <w:rsid w:val="001810AC"/>
    <w:rsid w:val="00181350"/>
    <w:rsid w:val="0018161C"/>
    <w:rsid w:val="0018166A"/>
    <w:rsid w:val="0018176E"/>
    <w:rsid w:val="001818CE"/>
    <w:rsid w:val="00181D27"/>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903"/>
    <w:rsid w:val="00185922"/>
    <w:rsid w:val="00185CCB"/>
    <w:rsid w:val="00185D07"/>
    <w:rsid w:val="001864D1"/>
    <w:rsid w:val="00186B5F"/>
    <w:rsid w:val="00186B84"/>
    <w:rsid w:val="00186CA2"/>
    <w:rsid w:val="00186CD2"/>
    <w:rsid w:val="0018707E"/>
    <w:rsid w:val="001870AB"/>
    <w:rsid w:val="00187102"/>
    <w:rsid w:val="00187221"/>
    <w:rsid w:val="001872B2"/>
    <w:rsid w:val="00187488"/>
    <w:rsid w:val="0018761B"/>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0D7"/>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CFD"/>
    <w:rsid w:val="00193D1E"/>
    <w:rsid w:val="00193E17"/>
    <w:rsid w:val="00193FA0"/>
    <w:rsid w:val="0019484D"/>
    <w:rsid w:val="00194A0F"/>
    <w:rsid w:val="00194B51"/>
    <w:rsid w:val="00195512"/>
    <w:rsid w:val="00196088"/>
    <w:rsid w:val="001962D1"/>
    <w:rsid w:val="00196902"/>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2EA0"/>
    <w:rsid w:val="001A3205"/>
    <w:rsid w:val="001A332F"/>
    <w:rsid w:val="001A3385"/>
    <w:rsid w:val="001A357A"/>
    <w:rsid w:val="001A3653"/>
    <w:rsid w:val="001A3A1C"/>
    <w:rsid w:val="001A3A62"/>
    <w:rsid w:val="001A3BBF"/>
    <w:rsid w:val="001A3C4B"/>
    <w:rsid w:val="001A4016"/>
    <w:rsid w:val="001A40E0"/>
    <w:rsid w:val="001A4259"/>
    <w:rsid w:val="001A446E"/>
    <w:rsid w:val="001A45AB"/>
    <w:rsid w:val="001A4AA2"/>
    <w:rsid w:val="001A4C2D"/>
    <w:rsid w:val="001A4CFE"/>
    <w:rsid w:val="001A4D24"/>
    <w:rsid w:val="001A4FE4"/>
    <w:rsid w:val="001A5720"/>
    <w:rsid w:val="001A58FB"/>
    <w:rsid w:val="001A59BE"/>
    <w:rsid w:val="001A5CB4"/>
    <w:rsid w:val="001A5EB0"/>
    <w:rsid w:val="001A5EFC"/>
    <w:rsid w:val="001A5F8B"/>
    <w:rsid w:val="001A5FC1"/>
    <w:rsid w:val="001A602A"/>
    <w:rsid w:val="001A61A3"/>
    <w:rsid w:val="001A63A1"/>
    <w:rsid w:val="001A63A2"/>
    <w:rsid w:val="001A65C7"/>
    <w:rsid w:val="001A6768"/>
    <w:rsid w:val="001A6852"/>
    <w:rsid w:val="001A68DD"/>
    <w:rsid w:val="001A695B"/>
    <w:rsid w:val="001A6B5F"/>
    <w:rsid w:val="001A6BBB"/>
    <w:rsid w:val="001A6ED0"/>
    <w:rsid w:val="001A6F52"/>
    <w:rsid w:val="001A7123"/>
    <w:rsid w:val="001A7453"/>
    <w:rsid w:val="001A7460"/>
    <w:rsid w:val="001A7968"/>
    <w:rsid w:val="001A79CF"/>
    <w:rsid w:val="001A7A05"/>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5D"/>
    <w:rsid w:val="001B1499"/>
    <w:rsid w:val="001B1517"/>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D25"/>
    <w:rsid w:val="001B4D98"/>
    <w:rsid w:val="001B5070"/>
    <w:rsid w:val="001B51CB"/>
    <w:rsid w:val="001B533B"/>
    <w:rsid w:val="001B54BE"/>
    <w:rsid w:val="001B572C"/>
    <w:rsid w:val="001B57D4"/>
    <w:rsid w:val="001B627A"/>
    <w:rsid w:val="001B6448"/>
    <w:rsid w:val="001B68E2"/>
    <w:rsid w:val="001B6B7E"/>
    <w:rsid w:val="001B6BAD"/>
    <w:rsid w:val="001B6F81"/>
    <w:rsid w:val="001B70A1"/>
    <w:rsid w:val="001B76B5"/>
    <w:rsid w:val="001B7802"/>
    <w:rsid w:val="001B7A51"/>
    <w:rsid w:val="001B7D87"/>
    <w:rsid w:val="001B7E7B"/>
    <w:rsid w:val="001C0463"/>
    <w:rsid w:val="001C04FE"/>
    <w:rsid w:val="001C0985"/>
    <w:rsid w:val="001C10DE"/>
    <w:rsid w:val="001C11EB"/>
    <w:rsid w:val="001C13D8"/>
    <w:rsid w:val="001C15ED"/>
    <w:rsid w:val="001C1764"/>
    <w:rsid w:val="001C17B1"/>
    <w:rsid w:val="001C18FB"/>
    <w:rsid w:val="001C19DF"/>
    <w:rsid w:val="001C1B45"/>
    <w:rsid w:val="001C1FB2"/>
    <w:rsid w:val="001C1FCF"/>
    <w:rsid w:val="001C2232"/>
    <w:rsid w:val="001C25DA"/>
    <w:rsid w:val="001C2668"/>
    <w:rsid w:val="001C2D6D"/>
    <w:rsid w:val="001C2DF9"/>
    <w:rsid w:val="001C2EEF"/>
    <w:rsid w:val="001C31B9"/>
    <w:rsid w:val="001C3321"/>
    <w:rsid w:val="001C394A"/>
    <w:rsid w:val="001C3D04"/>
    <w:rsid w:val="001C3EC5"/>
    <w:rsid w:val="001C4737"/>
    <w:rsid w:val="001C4833"/>
    <w:rsid w:val="001C48DA"/>
    <w:rsid w:val="001C4A99"/>
    <w:rsid w:val="001C580F"/>
    <w:rsid w:val="001C58C0"/>
    <w:rsid w:val="001C5C8A"/>
    <w:rsid w:val="001C6197"/>
    <w:rsid w:val="001C63E0"/>
    <w:rsid w:val="001C680C"/>
    <w:rsid w:val="001C68EB"/>
    <w:rsid w:val="001C696D"/>
    <w:rsid w:val="001C6B35"/>
    <w:rsid w:val="001C6E36"/>
    <w:rsid w:val="001C6ECF"/>
    <w:rsid w:val="001C6F27"/>
    <w:rsid w:val="001C73CA"/>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2C9"/>
    <w:rsid w:val="001D35D5"/>
    <w:rsid w:val="001D3722"/>
    <w:rsid w:val="001D3813"/>
    <w:rsid w:val="001D39D7"/>
    <w:rsid w:val="001D3D2A"/>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626"/>
    <w:rsid w:val="001D585C"/>
    <w:rsid w:val="001D5903"/>
    <w:rsid w:val="001D595B"/>
    <w:rsid w:val="001D59BC"/>
    <w:rsid w:val="001D5B41"/>
    <w:rsid w:val="001D5C65"/>
    <w:rsid w:val="001D5D1B"/>
    <w:rsid w:val="001D670F"/>
    <w:rsid w:val="001D68FE"/>
    <w:rsid w:val="001D6923"/>
    <w:rsid w:val="001D6C21"/>
    <w:rsid w:val="001D6DC1"/>
    <w:rsid w:val="001D6F5F"/>
    <w:rsid w:val="001D72EF"/>
    <w:rsid w:val="001D7541"/>
    <w:rsid w:val="001D7715"/>
    <w:rsid w:val="001D7D0A"/>
    <w:rsid w:val="001E0259"/>
    <w:rsid w:val="001E035B"/>
    <w:rsid w:val="001E03CE"/>
    <w:rsid w:val="001E0A98"/>
    <w:rsid w:val="001E0B9A"/>
    <w:rsid w:val="001E0C41"/>
    <w:rsid w:val="001E0CEF"/>
    <w:rsid w:val="001E0F6D"/>
    <w:rsid w:val="001E15FE"/>
    <w:rsid w:val="001E161D"/>
    <w:rsid w:val="001E17B2"/>
    <w:rsid w:val="001E1BB8"/>
    <w:rsid w:val="001E2351"/>
    <w:rsid w:val="001E2525"/>
    <w:rsid w:val="001E26E8"/>
    <w:rsid w:val="001E2729"/>
    <w:rsid w:val="001E2862"/>
    <w:rsid w:val="001E295A"/>
    <w:rsid w:val="001E2A37"/>
    <w:rsid w:val="001E2C18"/>
    <w:rsid w:val="001E3584"/>
    <w:rsid w:val="001E35AA"/>
    <w:rsid w:val="001E35BF"/>
    <w:rsid w:val="001E364C"/>
    <w:rsid w:val="001E3A51"/>
    <w:rsid w:val="001E3B09"/>
    <w:rsid w:val="001E3B15"/>
    <w:rsid w:val="001E3C0D"/>
    <w:rsid w:val="001E436A"/>
    <w:rsid w:val="001E44C6"/>
    <w:rsid w:val="001E45D5"/>
    <w:rsid w:val="001E462A"/>
    <w:rsid w:val="001E4C0D"/>
    <w:rsid w:val="001E506B"/>
    <w:rsid w:val="001E509F"/>
    <w:rsid w:val="001E519F"/>
    <w:rsid w:val="001E5221"/>
    <w:rsid w:val="001E5308"/>
    <w:rsid w:val="001E5462"/>
    <w:rsid w:val="001E5475"/>
    <w:rsid w:val="001E549E"/>
    <w:rsid w:val="001E56DB"/>
    <w:rsid w:val="001E58C1"/>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E7F29"/>
    <w:rsid w:val="001F0008"/>
    <w:rsid w:val="001F00BC"/>
    <w:rsid w:val="001F04D8"/>
    <w:rsid w:val="001F08E5"/>
    <w:rsid w:val="001F09AF"/>
    <w:rsid w:val="001F0A12"/>
    <w:rsid w:val="001F0C8D"/>
    <w:rsid w:val="001F0F7F"/>
    <w:rsid w:val="001F1458"/>
    <w:rsid w:val="001F1A7E"/>
    <w:rsid w:val="001F1AB7"/>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5DA5"/>
    <w:rsid w:val="001F61D7"/>
    <w:rsid w:val="001F6B23"/>
    <w:rsid w:val="001F6BCF"/>
    <w:rsid w:val="001F6D8B"/>
    <w:rsid w:val="001F7077"/>
    <w:rsid w:val="001F72B2"/>
    <w:rsid w:val="001F75A0"/>
    <w:rsid w:val="001F7666"/>
    <w:rsid w:val="001F7668"/>
    <w:rsid w:val="001F79E3"/>
    <w:rsid w:val="001F7B0E"/>
    <w:rsid w:val="001F7CC6"/>
    <w:rsid w:val="001F7DD5"/>
    <w:rsid w:val="00200026"/>
    <w:rsid w:val="0020021A"/>
    <w:rsid w:val="00200333"/>
    <w:rsid w:val="002003F9"/>
    <w:rsid w:val="0020057E"/>
    <w:rsid w:val="00200D57"/>
    <w:rsid w:val="00200EC8"/>
    <w:rsid w:val="0020101D"/>
    <w:rsid w:val="0020149E"/>
    <w:rsid w:val="00201DC2"/>
    <w:rsid w:val="0020218A"/>
    <w:rsid w:val="0020232A"/>
    <w:rsid w:val="002026BF"/>
    <w:rsid w:val="00202A30"/>
    <w:rsid w:val="00202A5F"/>
    <w:rsid w:val="00202DA7"/>
    <w:rsid w:val="00202F74"/>
    <w:rsid w:val="0020318B"/>
    <w:rsid w:val="002031AB"/>
    <w:rsid w:val="00203310"/>
    <w:rsid w:val="0020347A"/>
    <w:rsid w:val="002034C7"/>
    <w:rsid w:val="00203B39"/>
    <w:rsid w:val="00203B3C"/>
    <w:rsid w:val="00203D4F"/>
    <w:rsid w:val="00203D52"/>
    <w:rsid w:val="00203E7E"/>
    <w:rsid w:val="002040C7"/>
    <w:rsid w:val="002044AA"/>
    <w:rsid w:val="00204709"/>
    <w:rsid w:val="00204843"/>
    <w:rsid w:val="00204B36"/>
    <w:rsid w:val="00204BAA"/>
    <w:rsid w:val="00204CEC"/>
    <w:rsid w:val="00205236"/>
    <w:rsid w:val="00205429"/>
    <w:rsid w:val="0020559E"/>
    <w:rsid w:val="00205B3A"/>
    <w:rsid w:val="0020610A"/>
    <w:rsid w:val="0020621B"/>
    <w:rsid w:val="002064C9"/>
    <w:rsid w:val="00206676"/>
    <w:rsid w:val="0020687E"/>
    <w:rsid w:val="00206A85"/>
    <w:rsid w:val="00206CA4"/>
    <w:rsid w:val="002070EA"/>
    <w:rsid w:val="00207700"/>
    <w:rsid w:val="00207853"/>
    <w:rsid w:val="002079D9"/>
    <w:rsid w:val="00210269"/>
    <w:rsid w:val="002105BF"/>
    <w:rsid w:val="00210966"/>
    <w:rsid w:val="00210C8D"/>
    <w:rsid w:val="00210F5F"/>
    <w:rsid w:val="00210FDF"/>
    <w:rsid w:val="00210FF4"/>
    <w:rsid w:val="002111C6"/>
    <w:rsid w:val="00211279"/>
    <w:rsid w:val="002118CB"/>
    <w:rsid w:val="0021193D"/>
    <w:rsid w:val="0021199C"/>
    <w:rsid w:val="00211B2F"/>
    <w:rsid w:val="00211B32"/>
    <w:rsid w:val="00211B57"/>
    <w:rsid w:val="00211D11"/>
    <w:rsid w:val="00211D71"/>
    <w:rsid w:val="00211FFF"/>
    <w:rsid w:val="00212222"/>
    <w:rsid w:val="00212706"/>
    <w:rsid w:val="002128AE"/>
    <w:rsid w:val="00212B11"/>
    <w:rsid w:val="00212FD8"/>
    <w:rsid w:val="0021304A"/>
    <w:rsid w:val="002130AE"/>
    <w:rsid w:val="002134DA"/>
    <w:rsid w:val="0021353E"/>
    <w:rsid w:val="002135B7"/>
    <w:rsid w:val="0021365E"/>
    <w:rsid w:val="002136AD"/>
    <w:rsid w:val="0021393D"/>
    <w:rsid w:val="00213A2B"/>
    <w:rsid w:val="00213AA0"/>
    <w:rsid w:val="00213C01"/>
    <w:rsid w:val="00213D55"/>
    <w:rsid w:val="00213F32"/>
    <w:rsid w:val="002141CA"/>
    <w:rsid w:val="002142D3"/>
    <w:rsid w:val="0021443E"/>
    <w:rsid w:val="002144DE"/>
    <w:rsid w:val="002146CF"/>
    <w:rsid w:val="002147CD"/>
    <w:rsid w:val="002147D6"/>
    <w:rsid w:val="00214A3D"/>
    <w:rsid w:val="00214E34"/>
    <w:rsid w:val="00215065"/>
    <w:rsid w:val="002150B5"/>
    <w:rsid w:val="00215329"/>
    <w:rsid w:val="0021540F"/>
    <w:rsid w:val="002154EE"/>
    <w:rsid w:val="00215619"/>
    <w:rsid w:val="00215821"/>
    <w:rsid w:val="00215A04"/>
    <w:rsid w:val="00215C09"/>
    <w:rsid w:val="00215CD9"/>
    <w:rsid w:val="00215D24"/>
    <w:rsid w:val="00215DA9"/>
    <w:rsid w:val="0021653C"/>
    <w:rsid w:val="002167B7"/>
    <w:rsid w:val="002169B6"/>
    <w:rsid w:val="00216DD8"/>
    <w:rsid w:val="0021709E"/>
    <w:rsid w:val="002170AA"/>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50"/>
    <w:rsid w:val="00227794"/>
    <w:rsid w:val="00227EC2"/>
    <w:rsid w:val="00230277"/>
    <w:rsid w:val="0023029C"/>
    <w:rsid w:val="002302FC"/>
    <w:rsid w:val="002303C6"/>
    <w:rsid w:val="00230C85"/>
    <w:rsid w:val="00230D30"/>
    <w:rsid w:val="00230DC9"/>
    <w:rsid w:val="00230F07"/>
    <w:rsid w:val="00231078"/>
    <w:rsid w:val="0023153C"/>
    <w:rsid w:val="0023194F"/>
    <w:rsid w:val="002319B1"/>
    <w:rsid w:val="00231B44"/>
    <w:rsid w:val="00231DFE"/>
    <w:rsid w:val="00232166"/>
    <w:rsid w:val="00232359"/>
    <w:rsid w:val="0023258B"/>
    <w:rsid w:val="002328B8"/>
    <w:rsid w:val="00232AE6"/>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01E"/>
    <w:rsid w:val="0023552E"/>
    <w:rsid w:val="00235968"/>
    <w:rsid w:val="00235B35"/>
    <w:rsid w:val="00235BFB"/>
    <w:rsid w:val="00235D31"/>
    <w:rsid w:val="00236008"/>
    <w:rsid w:val="002360D0"/>
    <w:rsid w:val="00236124"/>
    <w:rsid w:val="00236259"/>
    <w:rsid w:val="00236570"/>
    <w:rsid w:val="00236646"/>
    <w:rsid w:val="00236722"/>
    <w:rsid w:val="002367F0"/>
    <w:rsid w:val="00237015"/>
    <w:rsid w:val="00237507"/>
    <w:rsid w:val="0023752E"/>
    <w:rsid w:val="0023757C"/>
    <w:rsid w:val="00237677"/>
    <w:rsid w:val="00237701"/>
    <w:rsid w:val="00237B84"/>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B26"/>
    <w:rsid w:val="00242C80"/>
    <w:rsid w:val="00242CCC"/>
    <w:rsid w:val="00242EB7"/>
    <w:rsid w:val="00243051"/>
    <w:rsid w:val="002432D1"/>
    <w:rsid w:val="00243799"/>
    <w:rsid w:val="002437AD"/>
    <w:rsid w:val="002437F7"/>
    <w:rsid w:val="00243AFA"/>
    <w:rsid w:val="00243D04"/>
    <w:rsid w:val="00243E8B"/>
    <w:rsid w:val="00243F0D"/>
    <w:rsid w:val="0024431C"/>
    <w:rsid w:val="0024456F"/>
    <w:rsid w:val="00244969"/>
    <w:rsid w:val="00244EA6"/>
    <w:rsid w:val="00244EAE"/>
    <w:rsid w:val="00245424"/>
    <w:rsid w:val="0024573A"/>
    <w:rsid w:val="002457C1"/>
    <w:rsid w:val="0024588B"/>
    <w:rsid w:val="00245BF1"/>
    <w:rsid w:val="00245F0C"/>
    <w:rsid w:val="00245F73"/>
    <w:rsid w:val="00245FBE"/>
    <w:rsid w:val="002465C5"/>
    <w:rsid w:val="002465CE"/>
    <w:rsid w:val="00246682"/>
    <w:rsid w:val="0024668D"/>
    <w:rsid w:val="00246ABF"/>
    <w:rsid w:val="00246D5F"/>
    <w:rsid w:val="002474CC"/>
    <w:rsid w:val="002474F0"/>
    <w:rsid w:val="00247599"/>
    <w:rsid w:val="00247602"/>
    <w:rsid w:val="0024773E"/>
    <w:rsid w:val="0024780E"/>
    <w:rsid w:val="00247A12"/>
    <w:rsid w:val="00247A18"/>
    <w:rsid w:val="00247BEA"/>
    <w:rsid w:val="00247C95"/>
    <w:rsid w:val="00247EDE"/>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F47"/>
    <w:rsid w:val="00253F7D"/>
    <w:rsid w:val="00253FB8"/>
    <w:rsid w:val="00254470"/>
    <w:rsid w:val="002544C2"/>
    <w:rsid w:val="0025459C"/>
    <w:rsid w:val="002546A9"/>
    <w:rsid w:val="00254775"/>
    <w:rsid w:val="00254AA1"/>
    <w:rsid w:val="00254BA6"/>
    <w:rsid w:val="00255137"/>
    <w:rsid w:val="0025526A"/>
    <w:rsid w:val="00255578"/>
    <w:rsid w:val="002556B3"/>
    <w:rsid w:val="002556E1"/>
    <w:rsid w:val="00255789"/>
    <w:rsid w:val="00255A78"/>
    <w:rsid w:val="00255BF8"/>
    <w:rsid w:val="00255C80"/>
    <w:rsid w:val="0025600C"/>
    <w:rsid w:val="0025616F"/>
    <w:rsid w:val="0025637D"/>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223"/>
    <w:rsid w:val="002625B1"/>
    <w:rsid w:val="002625CD"/>
    <w:rsid w:val="0026269C"/>
    <w:rsid w:val="00262A3A"/>
    <w:rsid w:val="00262AC3"/>
    <w:rsid w:val="00262ACD"/>
    <w:rsid w:val="00262BA1"/>
    <w:rsid w:val="00262DD9"/>
    <w:rsid w:val="002630EB"/>
    <w:rsid w:val="002631AE"/>
    <w:rsid w:val="002633CF"/>
    <w:rsid w:val="00263439"/>
    <w:rsid w:val="002637D2"/>
    <w:rsid w:val="00263BE5"/>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14"/>
    <w:rsid w:val="00265BA7"/>
    <w:rsid w:val="00265CD1"/>
    <w:rsid w:val="00266140"/>
    <w:rsid w:val="0026615E"/>
    <w:rsid w:val="002664D5"/>
    <w:rsid w:val="00266567"/>
    <w:rsid w:val="00266588"/>
    <w:rsid w:val="002667CA"/>
    <w:rsid w:val="0026689A"/>
    <w:rsid w:val="002668EB"/>
    <w:rsid w:val="00266A5D"/>
    <w:rsid w:val="00266B0F"/>
    <w:rsid w:val="00266F6B"/>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721"/>
    <w:rsid w:val="00273A74"/>
    <w:rsid w:val="00273A98"/>
    <w:rsid w:val="00273C44"/>
    <w:rsid w:val="00273F7F"/>
    <w:rsid w:val="00274104"/>
    <w:rsid w:val="00274C62"/>
    <w:rsid w:val="00274E39"/>
    <w:rsid w:val="00274E49"/>
    <w:rsid w:val="00275026"/>
    <w:rsid w:val="0027504D"/>
    <w:rsid w:val="002750EB"/>
    <w:rsid w:val="0027514B"/>
    <w:rsid w:val="0027528D"/>
    <w:rsid w:val="00275370"/>
    <w:rsid w:val="002756D4"/>
    <w:rsid w:val="00275BAA"/>
    <w:rsid w:val="00275E50"/>
    <w:rsid w:val="00276180"/>
    <w:rsid w:val="00276574"/>
    <w:rsid w:val="00276944"/>
    <w:rsid w:val="00276AF9"/>
    <w:rsid w:val="00276CAD"/>
    <w:rsid w:val="0027701F"/>
    <w:rsid w:val="00277198"/>
    <w:rsid w:val="002772F2"/>
    <w:rsid w:val="00277399"/>
    <w:rsid w:val="002777D6"/>
    <w:rsid w:val="0027789B"/>
    <w:rsid w:val="00277C5A"/>
    <w:rsid w:val="00277C97"/>
    <w:rsid w:val="00277DBC"/>
    <w:rsid w:val="00277F8B"/>
    <w:rsid w:val="00280616"/>
    <w:rsid w:val="002806D9"/>
    <w:rsid w:val="0028080A"/>
    <w:rsid w:val="00280966"/>
    <w:rsid w:val="0028099E"/>
    <w:rsid w:val="00281040"/>
    <w:rsid w:val="002811E7"/>
    <w:rsid w:val="002814AE"/>
    <w:rsid w:val="002816AF"/>
    <w:rsid w:val="00281957"/>
    <w:rsid w:val="00281C23"/>
    <w:rsid w:val="00281D74"/>
    <w:rsid w:val="002822DD"/>
    <w:rsid w:val="002829CC"/>
    <w:rsid w:val="00282E90"/>
    <w:rsid w:val="00282F78"/>
    <w:rsid w:val="00282FDF"/>
    <w:rsid w:val="0028302D"/>
    <w:rsid w:val="00283201"/>
    <w:rsid w:val="0028348D"/>
    <w:rsid w:val="00283730"/>
    <w:rsid w:val="00283B0F"/>
    <w:rsid w:val="00283C63"/>
    <w:rsid w:val="00283D7F"/>
    <w:rsid w:val="00283DD8"/>
    <w:rsid w:val="00284207"/>
    <w:rsid w:val="00284491"/>
    <w:rsid w:val="00284886"/>
    <w:rsid w:val="00284928"/>
    <w:rsid w:val="00284D1A"/>
    <w:rsid w:val="00284D97"/>
    <w:rsid w:val="00284DD3"/>
    <w:rsid w:val="00285341"/>
    <w:rsid w:val="0028579B"/>
    <w:rsid w:val="00285CB4"/>
    <w:rsid w:val="00285D39"/>
    <w:rsid w:val="00285E08"/>
    <w:rsid w:val="00285E27"/>
    <w:rsid w:val="0028663E"/>
    <w:rsid w:val="00286684"/>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77"/>
    <w:rsid w:val="002922CA"/>
    <w:rsid w:val="002922D0"/>
    <w:rsid w:val="002924ED"/>
    <w:rsid w:val="00292501"/>
    <w:rsid w:val="0029256D"/>
    <w:rsid w:val="00292578"/>
    <w:rsid w:val="00292752"/>
    <w:rsid w:val="0029277C"/>
    <w:rsid w:val="002927D0"/>
    <w:rsid w:val="002928F4"/>
    <w:rsid w:val="002929EE"/>
    <w:rsid w:val="00292AE0"/>
    <w:rsid w:val="00292D8F"/>
    <w:rsid w:val="00292E63"/>
    <w:rsid w:val="00292F25"/>
    <w:rsid w:val="00293046"/>
    <w:rsid w:val="00293106"/>
    <w:rsid w:val="00293131"/>
    <w:rsid w:val="00293291"/>
    <w:rsid w:val="00293301"/>
    <w:rsid w:val="00293342"/>
    <w:rsid w:val="00293466"/>
    <w:rsid w:val="00293489"/>
    <w:rsid w:val="0029370B"/>
    <w:rsid w:val="002937EF"/>
    <w:rsid w:val="002939EB"/>
    <w:rsid w:val="00293B9E"/>
    <w:rsid w:val="002940C3"/>
    <w:rsid w:val="0029415D"/>
    <w:rsid w:val="00294170"/>
    <w:rsid w:val="00294327"/>
    <w:rsid w:val="0029446C"/>
    <w:rsid w:val="00294809"/>
    <w:rsid w:val="00294A66"/>
    <w:rsid w:val="00294E7D"/>
    <w:rsid w:val="002952D8"/>
    <w:rsid w:val="00295404"/>
    <w:rsid w:val="00295489"/>
    <w:rsid w:val="002954EC"/>
    <w:rsid w:val="002957C4"/>
    <w:rsid w:val="0029582E"/>
    <w:rsid w:val="00295995"/>
    <w:rsid w:val="00295A12"/>
    <w:rsid w:val="00295A33"/>
    <w:rsid w:val="00295B63"/>
    <w:rsid w:val="00295D26"/>
    <w:rsid w:val="00296014"/>
    <w:rsid w:val="002962E6"/>
    <w:rsid w:val="002965B0"/>
    <w:rsid w:val="00296D2B"/>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AF5"/>
    <w:rsid w:val="002A1B34"/>
    <w:rsid w:val="002A1C16"/>
    <w:rsid w:val="002A2787"/>
    <w:rsid w:val="002A2B61"/>
    <w:rsid w:val="002A2DAC"/>
    <w:rsid w:val="002A313A"/>
    <w:rsid w:val="002A3179"/>
    <w:rsid w:val="002A3257"/>
    <w:rsid w:val="002A3292"/>
    <w:rsid w:val="002A3A49"/>
    <w:rsid w:val="002A3CFD"/>
    <w:rsid w:val="002A3EA2"/>
    <w:rsid w:val="002A4132"/>
    <w:rsid w:val="002A4221"/>
    <w:rsid w:val="002A425A"/>
    <w:rsid w:val="002A455B"/>
    <w:rsid w:val="002A466C"/>
    <w:rsid w:val="002A46B9"/>
    <w:rsid w:val="002A4EA4"/>
    <w:rsid w:val="002A5068"/>
    <w:rsid w:val="002A52D1"/>
    <w:rsid w:val="002A5B34"/>
    <w:rsid w:val="002A5BCC"/>
    <w:rsid w:val="002A648C"/>
    <w:rsid w:val="002A6586"/>
    <w:rsid w:val="002A6A37"/>
    <w:rsid w:val="002A70C7"/>
    <w:rsid w:val="002A728E"/>
    <w:rsid w:val="002A7347"/>
    <w:rsid w:val="002A75AE"/>
    <w:rsid w:val="002A7744"/>
    <w:rsid w:val="002A7A3E"/>
    <w:rsid w:val="002A7B9D"/>
    <w:rsid w:val="002A7F12"/>
    <w:rsid w:val="002B038F"/>
    <w:rsid w:val="002B0486"/>
    <w:rsid w:val="002B0499"/>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519"/>
    <w:rsid w:val="002B366D"/>
    <w:rsid w:val="002B3BD7"/>
    <w:rsid w:val="002B3C56"/>
    <w:rsid w:val="002B3D3B"/>
    <w:rsid w:val="002B3E4F"/>
    <w:rsid w:val="002B3F77"/>
    <w:rsid w:val="002B4078"/>
    <w:rsid w:val="002B45F9"/>
    <w:rsid w:val="002B4722"/>
    <w:rsid w:val="002B47A1"/>
    <w:rsid w:val="002B5080"/>
    <w:rsid w:val="002B5251"/>
    <w:rsid w:val="002B534A"/>
    <w:rsid w:val="002B54D7"/>
    <w:rsid w:val="002B558F"/>
    <w:rsid w:val="002B5875"/>
    <w:rsid w:val="002B5C23"/>
    <w:rsid w:val="002B606D"/>
    <w:rsid w:val="002B60CB"/>
    <w:rsid w:val="002B627D"/>
    <w:rsid w:val="002B649E"/>
    <w:rsid w:val="002B64A3"/>
    <w:rsid w:val="002B65C7"/>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5E"/>
    <w:rsid w:val="002C089B"/>
    <w:rsid w:val="002C093A"/>
    <w:rsid w:val="002C0C05"/>
    <w:rsid w:val="002C0F03"/>
    <w:rsid w:val="002C0FF0"/>
    <w:rsid w:val="002C1243"/>
    <w:rsid w:val="002C17DF"/>
    <w:rsid w:val="002C1C93"/>
    <w:rsid w:val="002C1D99"/>
    <w:rsid w:val="002C2151"/>
    <w:rsid w:val="002C230C"/>
    <w:rsid w:val="002C2311"/>
    <w:rsid w:val="002C24F2"/>
    <w:rsid w:val="002C2802"/>
    <w:rsid w:val="002C297D"/>
    <w:rsid w:val="002C2CDB"/>
    <w:rsid w:val="002C2E02"/>
    <w:rsid w:val="002C2ECE"/>
    <w:rsid w:val="002C2F3D"/>
    <w:rsid w:val="002C30C5"/>
    <w:rsid w:val="002C3280"/>
    <w:rsid w:val="002C33B4"/>
    <w:rsid w:val="002C33B8"/>
    <w:rsid w:val="002C3623"/>
    <w:rsid w:val="002C3AE6"/>
    <w:rsid w:val="002C3C14"/>
    <w:rsid w:val="002C3CD0"/>
    <w:rsid w:val="002C3FDC"/>
    <w:rsid w:val="002C4A5D"/>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582"/>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16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8F"/>
    <w:rsid w:val="002D409F"/>
    <w:rsid w:val="002D40F0"/>
    <w:rsid w:val="002D4273"/>
    <w:rsid w:val="002D4719"/>
    <w:rsid w:val="002D4DFE"/>
    <w:rsid w:val="002D5184"/>
    <w:rsid w:val="002D55EB"/>
    <w:rsid w:val="002D563C"/>
    <w:rsid w:val="002D58F7"/>
    <w:rsid w:val="002D5A4A"/>
    <w:rsid w:val="002D5C45"/>
    <w:rsid w:val="002D5CF9"/>
    <w:rsid w:val="002D5E62"/>
    <w:rsid w:val="002D5FFF"/>
    <w:rsid w:val="002D62A4"/>
    <w:rsid w:val="002D62A9"/>
    <w:rsid w:val="002D636B"/>
    <w:rsid w:val="002D6CF0"/>
    <w:rsid w:val="002D6FFE"/>
    <w:rsid w:val="002D7047"/>
    <w:rsid w:val="002D70C1"/>
    <w:rsid w:val="002D784E"/>
    <w:rsid w:val="002D7930"/>
    <w:rsid w:val="002D7B18"/>
    <w:rsid w:val="002D7B49"/>
    <w:rsid w:val="002E090F"/>
    <w:rsid w:val="002E0967"/>
    <w:rsid w:val="002E099B"/>
    <w:rsid w:val="002E0F16"/>
    <w:rsid w:val="002E0FA2"/>
    <w:rsid w:val="002E13A0"/>
    <w:rsid w:val="002E185A"/>
    <w:rsid w:val="002E1C42"/>
    <w:rsid w:val="002E1E26"/>
    <w:rsid w:val="002E2748"/>
    <w:rsid w:val="002E2A70"/>
    <w:rsid w:val="002E2B77"/>
    <w:rsid w:val="002E33BF"/>
    <w:rsid w:val="002E37B5"/>
    <w:rsid w:val="002E380E"/>
    <w:rsid w:val="002E3B41"/>
    <w:rsid w:val="002E3DF0"/>
    <w:rsid w:val="002E4608"/>
    <w:rsid w:val="002E4671"/>
    <w:rsid w:val="002E4E82"/>
    <w:rsid w:val="002E4EE2"/>
    <w:rsid w:val="002E5335"/>
    <w:rsid w:val="002E5734"/>
    <w:rsid w:val="002E5811"/>
    <w:rsid w:val="002E5AF7"/>
    <w:rsid w:val="002E5CF2"/>
    <w:rsid w:val="002E5F3B"/>
    <w:rsid w:val="002E660A"/>
    <w:rsid w:val="002E675D"/>
    <w:rsid w:val="002E6799"/>
    <w:rsid w:val="002E68EF"/>
    <w:rsid w:val="002E6C40"/>
    <w:rsid w:val="002E6CCF"/>
    <w:rsid w:val="002E6E72"/>
    <w:rsid w:val="002E706B"/>
    <w:rsid w:val="002E7523"/>
    <w:rsid w:val="002E7AA9"/>
    <w:rsid w:val="002E7ABC"/>
    <w:rsid w:val="002E7BCD"/>
    <w:rsid w:val="002E7D0A"/>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B8F"/>
    <w:rsid w:val="002F2EEA"/>
    <w:rsid w:val="002F3437"/>
    <w:rsid w:val="002F3659"/>
    <w:rsid w:val="002F3938"/>
    <w:rsid w:val="002F3984"/>
    <w:rsid w:val="002F3B5C"/>
    <w:rsid w:val="002F3BAD"/>
    <w:rsid w:val="002F3E3D"/>
    <w:rsid w:val="002F4025"/>
    <w:rsid w:val="002F4122"/>
    <w:rsid w:val="002F41C9"/>
    <w:rsid w:val="002F476D"/>
    <w:rsid w:val="002F47C6"/>
    <w:rsid w:val="002F4893"/>
    <w:rsid w:val="002F4A47"/>
    <w:rsid w:val="002F4BDF"/>
    <w:rsid w:val="002F4C97"/>
    <w:rsid w:val="002F4FC1"/>
    <w:rsid w:val="002F50A4"/>
    <w:rsid w:val="002F538A"/>
    <w:rsid w:val="002F6268"/>
    <w:rsid w:val="002F644B"/>
    <w:rsid w:val="002F653D"/>
    <w:rsid w:val="002F688E"/>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F7"/>
    <w:rsid w:val="0030112D"/>
    <w:rsid w:val="0030122E"/>
    <w:rsid w:val="00301354"/>
    <w:rsid w:val="003013F2"/>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55B"/>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449"/>
    <w:rsid w:val="003065FD"/>
    <w:rsid w:val="0030679B"/>
    <w:rsid w:val="003067B0"/>
    <w:rsid w:val="00306914"/>
    <w:rsid w:val="00306A32"/>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1F51"/>
    <w:rsid w:val="003121DE"/>
    <w:rsid w:val="003122E8"/>
    <w:rsid w:val="00312635"/>
    <w:rsid w:val="0031294B"/>
    <w:rsid w:val="00312B96"/>
    <w:rsid w:val="00312BA3"/>
    <w:rsid w:val="003130CC"/>
    <w:rsid w:val="00313B7C"/>
    <w:rsid w:val="00313C32"/>
    <w:rsid w:val="00314017"/>
    <w:rsid w:val="00314034"/>
    <w:rsid w:val="00314397"/>
    <w:rsid w:val="003144BA"/>
    <w:rsid w:val="00314523"/>
    <w:rsid w:val="00314645"/>
    <w:rsid w:val="003149A3"/>
    <w:rsid w:val="00314B2A"/>
    <w:rsid w:val="00315000"/>
    <w:rsid w:val="0031550B"/>
    <w:rsid w:val="00315540"/>
    <w:rsid w:val="00315A9D"/>
    <w:rsid w:val="00315E08"/>
    <w:rsid w:val="00316755"/>
    <w:rsid w:val="003169B6"/>
    <w:rsid w:val="00316C69"/>
    <w:rsid w:val="003171CB"/>
    <w:rsid w:val="00317261"/>
    <w:rsid w:val="0031736F"/>
    <w:rsid w:val="00317766"/>
    <w:rsid w:val="003179CF"/>
    <w:rsid w:val="00317E3D"/>
    <w:rsid w:val="00320010"/>
    <w:rsid w:val="003201FF"/>
    <w:rsid w:val="003202B7"/>
    <w:rsid w:val="00320682"/>
    <w:rsid w:val="00320862"/>
    <w:rsid w:val="00320881"/>
    <w:rsid w:val="00320F83"/>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50B"/>
    <w:rsid w:val="00323BC5"/>
    <w:rsid w:val="00323BEB"/>
    <w:rsid w:val="00324673"/>
    <w:rsid w:val="00324B9B"/>
    <w:rsid w:val="00324D46"/>
    <w:rsid w:val="00324DE1"/>
    <w:rsid w:val="003250DD"/>
    <w:rsid w:val="003257CD"/>
    <w:rsid w:val="003258C3"/>
    <w:rsid w:val="00325B0D"/>
    <w:rsid w:val="00325B56"/>
    <w:rsid w:val="00325D65"/>
    <w:rsid w:val="00325DF1"/>
    <w:rsid w:val="0032655A"/>
    <w:rsid w:val="003268E8"/>
    <w:rsid w:val="00326C01"/>
    <w:rsid w:val="00326D93"/>
    <w:rsid w:val="003273E4"/>
    <w:rsid w:val="003273F4"/>
    <w:rsid w:val="0032744B"/>
    <w:rsid w:val="00327607"/>
    <w:rsid w:val="00327618"/>
    <w:rsid w:val="00327764"/>
    <w:rsid w:val="003279D2"/>
    <w:rsid w:val="00327C5F"/>
    <w:rsid w:val="00327FFA"/>
    <w:rsid w:val="00330315"/>
    <w:rsid w:val="003308CB"/>
    <w:rsid w:val="00330F5F"/>
    <w:rsid w:val="003313FF"/>
    <w:rsid w:val="00331867"/>
    <w:rsid w:val="00331871"/>
    <w:rsid w:val="003319F5"/>
    <w:rsid w:val="00331AB5"/>
    <w:rsid w:val="00331DB9"/>
    <w:rsid w:val="0033227C"/>
    <w:rsid w:val="003322F4"/>
    <w:rsid w:val="0033265D"/>
    <w:rsid w:val="0033272D"/>
    <w:rsid w:val="003328DC"/>
    <w:rsid w:val="00332BE1"/>
    <w:rsid w:val="00332D95"/>
    <w:rsid w:val="00333302"/>
    <w:rsid w:val="00333880"/>
    <w:rsid w:val="0033389B"/>
    <w:rsid w:val="003338D8"/>
    <w:rsid w:val="0033391C"/>
    <w:rsid w:val="00333BA7"/>
    <w:rsid w:val="00333CAD"/>
    <w:rsid w:val="00333F29"/>
    <w:rsid w:val="0033435C"/>
    <w:rsid w:val="00334479"/>
    <w:rsid w:val="00334AA7"/>
    <w:rsid w:val="0033504D"/>
    <w:rsid w:val="00335190"/>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B24"/>
    <w:rsid w:val="00344C28"/>
    <w:rsid w:val="00344E5B"/>
    <w:rsid w:val="0034500C"/>
    <w:rsid w:val="003450B8"/>
    <w:rsid w:val="00345185"/>
    <w:rsid w:val="003458B8"/>
    <w:rsid w:val="00345A3C"/>
    <w:rsid w:val="00345B6E"/>
    <w:rsid w:val="00345D9F"/>
    <w:rsid w:val="003461F2"/>
    <w:rsid w:val="003462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A35"/>
    <w:rsid w:val="00350D13"/>
    <w:rsid w:val="00350EDC"/>
    <w:rsid w:val="003510D7"/>
    <w:rsid w:val="0035152F"/>
    <w:rsid w:val="00351630"/>
    <w:rsid w:val="00351C0B"/>
    <w:rsid w:val="00351CC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907"/>
    <w:rsid w:val="00353C8B"/>
    <w:rsid w:val="00353E7D"/>
    <w:rsid w:val="003542D4"/>
    <w:rsid w:val="0035436B"/>
    <w:rsid w:val="003543DA"/>
    <w:rsid w:val="00354514"/>
    <w:rsid w:val="0035483F"/>
    <w:rsid w:val="00354B65"/>
    <w:rsid w:val="00354B6B"/>
    <w:rsid w:val="00354B7A"/>
    <w:rsid w:val="00354F05"/>
    <w:rsid w:val="00355439"/>
    <w:rsid w:val="003555F5"/>
    <w:rsid w:val="00355B3F"/>
    <w:rsid w:val="0035616C"/>
    <w:rsid w:val="00356450"/>
    <w:rsid w:val="00356A2D"/>
    <w:rsid w:val="00356ADE"/>
    <w:rsid w:val="00356DB8"/>
    <w:rsid w:val="00356E8D"/>
    <w:rsid w:val="00356EF5"/>
    <w:rsid w:val="00357466"/>
    <w:rsid w:val="00357817"/>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02E"/>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9E4"/>
    <w:rsid w:val="00364B70"/>
    <w:rsid w:val="00364DAF"/>
    <w:rsid w:val="00364F6F"/>
    <w:rsid w:val="003652AD"/>
    <w:rsid w:val="0036554A"/>
    <w:rsid w:val="003656AA"/>
    <w:rsid w:val="00365C98"/>
    <w:rsid w:val="00365EE8"/>
    <w:rsid w:val="00365F42"/>
    <w:rsid w:val="00365F6D"/>
    <w:rsid w:val="003667FC"/>
    <w:rsid w:val="00366965"/>
    <w:rsid w:val="003671D4"/>
    <w:rsid w:val="00367409"/>
    <w:rsid w:val="00367433"/>
    <w:rsid w:val="0036748C"/>
    <w:rsid w:val="00367716"/>
    <w:rsid w:val="00367745"/>
    <w:rsid w:val="00367816"/>
    <w:rsid w:val="00367ACE"/>
    <w:rsid w:val="00367B01"/>
    <w:rsid w:val="00367DCF"/>
    <w:rsid w:val="00367F9B"/>
    <w:rsid w:val="003700CC"/>
    <w:rsid w:val="00370216"/>
    <w:rsid w:val="00370536"/>
    <w:rsid w:val="00370C94"/>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10C"/>
    <w:rsid w:val="00373254"/>
    <w:rsid w:val="003733D9"/>
    <w:rsid w:val="003734B6"/>
    <w:rsid w:val="00373684"/>
    <w:rsid w:val="003738DA"/>
    <w:rsid w:val="00373990"/>
    <w:rsid w:val="00373AFB"/>
    <w:rsid w:val="00373CCC"/>
    <w:rsid w:val="00373EC8"/>
    <w:rsid w:val="00373F24"/>
    <w:rsid w:val="0037417E"/>
    <w:rsid w:val="00374622"/>
    <w:rsid w:val="0037480E"/>
    <w:rsid w:val="00374E3A"/>
    <w:rsid w:val="00374FE9"/>
    <w:rsid w:val="0037539C"/>
    <w:rsid w:val="00375424"/>
    <w:rsid w:val="003754E1"/>
    <w:rsid w:val="00375597"/>
    <w:rsid w:val="00375630"/>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A51"/>
    <w:rsid w:val="00377E52"/>
    <w:rsid w:val="003800DD"/>
    <w:rsid w:val="0038026E"/>
    <w:rsid w:val="0038028B"/>
    <w:rsid w:val="003805D6"/>
    <w:rsid w:val="003806E4"/>
    <w:rsid w:val="00380AC1"/>
    <w:rsid w:val="00380E9B"/>
    <w:rsid w:val="00381015"/>
    <w:rsid w:val="003814F7"/>
    <w:rsid w:val="0038190B"/>
    <w:rsid w:val="00381E30"/>
    <w:rsid w:val="0038245F"/>
    <w:rsid w:val="0038251C"/>
    <w:rsid w:val="0038264C"/>
    <w:rsid w:val="00382880"/>
    <w:rsid w:val="00382A18"/>
    <w:rsid w:val="00382AA2"/>
    <w:rsid w:val="00382ACB"/>
    <w:rsid w:val="00382B3E"/>
    <w:rsid w:val="00382DAE"/>
    <w:rsid w:val="00382E5F"/>
    <w:rsid w:val="00382F65"/>
    <w:rsid w:val="003830FC"/>
    <w:rsid w:val="003839CE"/>
    <w:rsid w:val="00383B86"/>
    <w:rsid w:val="00383C9A"/>
    <w:rsid w:val="00383D49"/>
    <w:rsid w:val="00383F4D"/>
    <w:rsid w:val="003843D7"/>
    <w:rsid w:val="003843EC"/>
    <w:rsid w:val="0038452B"/>
    <w:rsid w:val="0038459E"/>
    <w:rsid w:val="00384611"/>
    <w:rsid w:val="00384ABB"/>
    <w:rsid w:val="00384AE0"/>
    <w:rsid w:val="00384AF8"/>
    <w:rsid w:val="00384C20"/>
    <w:rsid w:val="00384E52"/>
    <w:rsid w:val="0038500C"/>
    <w:rsid w:val="00385295"/>
    <w:rsid w:val="0038532C"/>
    <w:rsid w:val="0038556F"/>
    <w:rsid w:val="00385633"/>
    <w:rsid w:val="0038578E"/>
    <w:rsid w:val="0038578F"/>
    <w:rsid w:val="00385791"/>
    <w:rsid w:val="003857DB"/>
    <w:rsid w:val="00385CB4"/>
    <w:rsid w:val="00385D1A"/>
    <w:rsid w:val="00385D43"/>
    <w:rsid w:val="00385DBC"/>
    <w:rsid w:val="00385E39"/>
    <w:rsid w:val="00385FD2"/>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9BE"/>
    <w:rsid w:val="00387AA7"/>
    <w:rsid w:val="00387F13"/>
    <w:rsid w:val="00387FA6"/>
    <w:rsid w:val="00390051"/>
    <w:rsid w:val="0039023F"/>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1DDA"/>
    <w:rsid w:val="003922BF"/>
    <w:rsid w:val="00392A69"/>
    <w:rsid w:val="00392E4E"/>
    <w:rsid w:val="003930EB"/>
    <w:rsid w:val="003931D8"/>
    <w:rsid w:val="00393229"/>
    <w:rsid w:val="00393509"/>
    <w:rsid w:val="00393569"/>
    <w:rsid w:val="00393C42"/>
    <w:rsid w:val="00393EFB"/>
    <w:rsid w:val="003942F1"/>
    <w:rsid w:val="003942F8"/>
    <w:rsid w:val="00394398"/>
    <w:rsid w:val="00394705"/>
    <w:rsid w:val="0039480F"/>
    <w:rsid w:val="00394B28"/>
    <w:rsid w:val="00394B89"/>
    <w:rsid w:val="00395151"/>
    <w:rsid w:val="0039525E"/>
    <w:rsid w:val="00395514"/>
    <w:rsid w:val="0039554E"/>
    <w:rsid w:val="003957BB"/>
    <w:rsid w:val="00395C25"/>
    <w:rsid w:val="00395C2B"/>
    <w:rsid w:val="00395C4B"/>
    <w:rsid w:val="00395C7A"/>
    <w:rsid w:val="00395CC6"/>
    <w:rsid w:val="00395E22"/>
    <w:rsid w:val="00395FEF"/>
    <w:rsid w:val="003961B5"/>
    <w:rsid w:val="003962D6"/>
    <w:rsid w:val="0039638D"/>
    <w:rsid w:val="00396828"/>
    <w:rsid w:val="00396E02"/>
    <w:rsid w:val="00397119"/>
    <w:rsid w:val="0039723A"/>
    <w:rsid w:val="00397399"/>
    <w:rsid w:val="003975C0"/>
    <w:rsid w:val="003977FE"/>
    <w:rsid w:val="00397D6F"/>
    <w:rsid w:val="003A0146"/>
    <w:rsid w:val="003A03F0"/>
    <w:rsid w:val="003A0743"/>
    <w:rsid w:val="003A0C86"/>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343"/>
    <w:rsid w:val="003A66D7"/>
    <w:rsid w:val="003A6CDC"/>
    <w:rsid w:val="003A7265"/>
    <w:rsid w:val="003A7367"/>
    <w:rsid w:val="003A754E"/>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2F17"/>
    <w:rsid w:val="003B32F5"/>
    <w:rsid w:val="003B38CD"/>
    <w:rsid w:val="003B3A56"/>
    <w:rsid w:val="003B3D10"/>
    <w:rsid w:val="003B3F0A"/>
    <w:rsid w:val="003B44FE"/>
    <w:rsid w:val="003B46B5"/>
    <w:rsid w:val="003B4849"/>
    <w:rsid w:val="003B4A40"/>
    <w:rsid w:val="003B4A70"/>
    <w:rsid w:val="003B4D62"/>
    <w:rsid w:val="003B4D70"/>
    <w:rsid w:val="003B4EDF"/>
    <w:rsid w:val="003B4F2E"/>
    <w:rsid w:val="003B5115"/>
    <w:rsid w:val="003B55EE"/>
    <w:rsid w:val="003B58B3"/>
    <w:rsid w:val="003B5B16"/>
    <w:rsid w:val="003B5C09"/>
    <w:rsid w:val="003B5C50"/>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26D"/>
    <w:rsid w:val="003B76BF"/>
    <w:rsid w:val="003B7716"/>
    <w:rsid w:val="003B7A53"/>
    <w:rsid w:val="003B7B24"/>
    <w:rsid w:val="003B7BB9"/>
    <w:rsid w:val="003B7BEB"/>
    <w:rsid w:val="003B7ECE"/>
    <w:rsid w:val="003C00AB"/>
    <w:rsid w:val="003C041C"/>
    <w:rsid w:val="003C0F40"/>
    <w:rsid w:val="003C0F54"/>
    <w:rsid w:val="003C0FEF"/>
    <w:rsid w:val="003C1054"/>
    <w:rsid w:val="003C121D"/>
    <w:rsid w:val="003C1658"/>
    <w:rsid w:val="003C1867"/>
    <w:rsid w:val="003C188E"/>
    <w:rsid w:val="003C1937"/>
    <w:rsid w:val="003C2037"/>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F26"/>
    <w:rsid w:val="003C4028"/>
    <w:rsid w:val="003C40A4"/>
    <w:rsid w:val="003C4324"/>
    <w:rsid w:val="003C44E3"/>
    <w:rsid w:val="003C45A6"/>
    <w:rsid w:val="003C4DC1"/>
    <w:rsid w:val="003C4ED1"/>
    <w:rsid w:val="003C4EEA"/>
    <w:rsid w:val="003C511B"/>
    <w:rsid w:val="003C53A9"/>
    <w:rsid w:val="003C53B5"/>
    <w:rsid w:val="003C587F"/>
    <w:rsid w:val="003C5A7A"/>
    <w:rsid w:val="003C6073"/>
    <w:rsid w:val="003C64B5"/>
    <w:rsid w:val="003C64F7"/>
    <w:rsid w:val="003C675B"/>
    <w:rsid w:val="003C690E"/>
    <w:rsid w:val="003C6C2C"/>
    <w:rsid w:val="003C6C49"/>
    <w:rsid w:val="003C6D10"/>
    <w:rsid w:val="003C6D72"/>
    <w:rsid w:val="003C6FBE"/>
    <w:rsid w:val="003C6FFB"/>
    <w:rsid w:val="003C74C2"/>
    <w:rsid w:val="003C757F"/>
    <w:rsid w:val="003C75B1"/>
    <w:rsid w:val="003C75B4"/>
    <w:rsid w:val="003C75D7"/>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4B1"/>
    <w:rsid w:val="003D34E8"/>
    <w:rsid w:val="003D37D4"/>
    <w:rsid w:val="003D3A0C"/>
    <w:rsid w:val="003D3C17"/>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0AA"/>
    <w:rsid w:val="003D728F"/>
    <w:rsid w:val="003D7461"/>
    <w:rsid w:val="003D746B"/>
    <w:rsid w:val="003D76CD"/>
    <w:rsid w:val="003D76F9"/>
    <w:rsid w:val="003D7B0C"/>
    <w:rsid w:val="003D7CF1"/>
    <w:rsid w:val="003E025F"/>
    <w:rsid w:val="003E0730"/>
    <w:rsid w:val="003E0A59"/>
    <w:rsid w:val="003E0E48"/>
    <w:rsid w:val="003E1178"/>
    <w:rsid w:val="003E1723"/>
    <w:rsid w:val="003E1769"/>
    <w:rsid w:val="003E1A07"/>
    <w:rsid w:val="003E1A3A"/>
    <w:rsid w:val="003E1A8D"/>
    <w:rsid w:val="003E1B7B"/>
    <w:rsid w:val="003E1BC0"/>
    <w:rsid w:val="003E1BC4"/>
    <w:rsid w:val="003E1D15"/>
    <w:rsid w:val="003E1D48"/>
    <w:rsid w:val="003E1D49"/>
    <w:rsid w:val="003E1EE5"/>
    <w:rsid w:val="003E1F00"/>
    <w:rsid w:val="003E2078"/>
    <w:rsid w:val="003E23F6"/>
    <w:rsid w:val="003E2540"/>
    <w:rsid w:val="003E25E3"/>
    <w:rsid w:val="003E2AA8"/>
    <w:rsid w:val="003E2D9E"/>
    <w:rsid w:val="003E2ED0"/>
    <w:rsid w:val="003E3198"/>
    <w:rsid w:val="003E3331"/>
    <w:rsid w:val="003E33DF"/>
    <w:rsid w:val="003E35BF"/>
    <w:rsid w:val="003E3637"/>
    <w:rsid w:val="003E3860"/>
    <w:rsid w:val="003E3A1D"/>
    <w:rsid w:val="003E3A8B"/>
    <w:rsid w:val="003E3B82"/>
    <w:rsid w:val="003E3CC2"/>
    <w:rsid w:val="003E404F"/>
    <w:rsid w:val="003E4096"/>
    <w:rsid w:val="003E4527"/>
    <w:rsid w:val="003E4927"/>
    <w:rsid w:val="003E49A2"/>
    <w:rsid w:val="003E49B0"/>
    <w:rsid w:val="003E4B82"/>
    <w:rsid w:val="003E4C4B"/>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E7E8B"/>
    <w:rsid w:val="003F006A"/>
    <w:rsid w:val="003F01F6"/>
    <w:rsid w:val="003F020C"/>
    <w:rsid w:val="003F033C"/>
    <w:rsid w:val="003F03C4"/>
    <w:rsid w:val="003F04C5"/>
    <w:rsid w:val="003F066F"/>
    <w:rsid w:val="003F07C3"/>
    <w:rsid w:val="003F0C24"/>
    <w:rsid w:val="003F0C9B"/>
    <w:rsid w:val="003F110B"/>
    <w:rsid w:val="003F1299"/>
    <w:rsid w:val="003F19C5"/>
    <w:rsid w:val="003F1C0F"/>
    <w:rsid w:val="003F1D0E"/>
    <w:rsid w:val="003F1F1D"/>
    <w:rsid w:val="003F2985"/>
    <w:rsid w:val="003F2A8C"/>
    <w:rsid w:val="003F2CEF"/>
    <w:rsid w:val="003F2DEE"/>
    <w:rsid w:val="003F307C"/>
    <w:rsid w:val="003F31AE"/>
    <w:rsid w:val="003F325F"/>
    <w:rsid w:val="003F3282"/>
    <w:rsid w:val="003F34C8"/>
    <w:rsid w:val="003F3650"/>
    <w:rsid w:val="003F3733"/>
    <w:rsid w:val="003F3919"/>
    <w:rsid w:val="003F3982"/>
    <w:rsid w:val="003F39F1"/>
    <w:rsid w:val="003F3B8F"/>
    <w:rsid w:val="003F3CE3"/>
    <w:rsid w:val="003F3EFA"/>
    <w:rsid w:val="003F416F"/>
    <w:rsid w:val="003F41F2"/>
    <w:rsid w:val="003F441C"/>
    <w:rsid w:val="003F443F"/>
    <w:rsid w:val="003F44C8"/>
    <w:rsid w:val="003F45EB"/>
    <w:rsid w:val="003F46B8"/>
    <w:rsid w:val="003F4D21"/>
    <w:rsid w:val="003F4DA7"/>
    <w:rsid w:val="003F527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703F"/>
    <w:rsid w:val="003F711F"/>
    <w:rsid w:val="003F7546"/>
    <w:rsid w:val="003F760A"/>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4FE"/>
    <w:rsid w:val="004019EB"/>
    <w:rsid w:val="00401A04"/>
    <w:rsid w:val="00401A6B"/>
    <w:rsid w:val="00401C60"/>
    <w:rsid w:val="00401ECB"/>
    <w:rsid w:val="00401FCB"/>
    <w:rsid w:val="0040203A"/>
    <w:rsid w:val="0040212F"/>
    <w:rsid w:val="004024B2"/>
    <w:rsid w:val="004025E2"/>
    <w:rsid w:val="00402B30"/>
    <w:rsid w:val="00402C69"/>
    <w:rsid w:val="004030CE"/>
    <w:rsid w:val="004034C1"/>
    <w:rsid w:val="004034E5"/>
    <w:rsid w:val="00403504"/>
    <w:rsid w:val="00403633"/>
    <w:rsid w:val="00403812"/>
    <w:rsid w:val="00403959"/>
    <w:rsid w:val="00403B3C"/>
    <w:rsid w:val="00403C6F"/>
    <w:rsid w:val="00403DE5"/>
    <w:rsid w:val="00404053"/>
    <w:rsid w:val="004046CF"/>
    <w:rsid w:val="00404744"/>
    <w:rsid w:val="004047F2"/>
    <w:rsid w:val="0040483C"/>
    <w:rsid w:val="00404A4A"/>
    <w:rsid w:val="00404BD5"/>
    <w:rsid w:val="00404F0C"/>
    <w:rsid w:val="00404FF8"/>
    <w:rsid w:val="00405095"/>
    <w:rsid w:val="004050ED"/>
    <w:rsid w:val="0040521E"/>
    <w:rsid w:val="00405329"/>
    <w:rsid w:val="00405562"/>
    <w:rsid w:val="00405777"/>
    <w:rsid w:val="004059E0"/>
    <w:rsid w:val="00405C11"/>
    <w:rsid w:val="00406009"/>
    <w:rsid w:val="004065C4"/>
    <w:rsid w:val="004066EE"/>
    <w:rsid w:val="00406765"/>
    <w:rsid w:val="00406B99"/>
    <w:rsid w:val="00406E5B"/>
    <w:rsid w:val="00406F6F"/>
    <w:rsid w:val="004073A8"/>
    <w:rsid w:val="00407428"/>
    <w:rsid w:val="004074FF"/>
    <w:rsid w:val="004077F4"/>
    <w:rsid w:val="00407840"/>
    <w:rsid w:val="0040796E"/>
    <w:rsid w:val="004079E9"/>
    <w:rsid w:val="00407CF0"/>
    <w:rsid w:val="0041021F"/>
    <w:rsid w:val="004103F2"/>
    <w:rsid w:val="00410619"/>
    <w:rsid w:val="0041073C"/>
    <w:rsid w:val="004107D2"/>
    <w:rsid w:val="00410AB1"/>
    <w:rsid w:val="00410F60"/>
    <w:rsid w:val="004112AE"/>
    <w:rsid w:val="004117FE"/>
    <w:rsid w:val="00411903"/>
    <w:rsid w:val="00411CCB"/>
    <w:rsid w:val="00411E7E"/>
    <w:rsid w:val="00411F4F"/>
    <w:rsid w:val="00412042"/>
    <w:rsid w:val="00412200"/>
    <w:rsid w:val="004124B3"/>
    <w:rsid w:val="00412535"/>
    <w:rsid w:val="00412A7B"/>
    <w:rsid w:val="00412B5E"/>
    <w:rsid w:val="00412C90"/>
    <w:rsid w:val="00412D0B"/>
    <w:rsid w:val="00412DAC"/>
    <w:rsid w:val="0041303A"/>
    <w:rsid w:val="00413097"/>
    <w:rsid w:val="004134C0"/>
    <w:rsid w:val="00413C08"/>
    <w:rsid w:val="00413FFE"/>
    <w:rsid w:val="00414299"/>
    <w:rsid w:val="004145B4"/>
    <w:rsid w:val="00414967"/>
    <w:rsid w:val="00414B5B"/>
    <w:rsid w:val="00414C19"/>
    <w:rsid w:val="00414CAD"/>
    <w:rsid w:val="004150F4"/>
    <w:rsid w:val="004153E5"/>
    <w:rsid w:val="00415BC5"/>
    <w:rsid w:val="00415DB8"/>
    <w:rsid w:val="00415EE3"/>
    <w:rsid w:val="00415F40"/>
    <w:rsid w:val="0041604E"/>
    <w:rsid w:val="004161DD"/>
    <w:rsid w:val="00416341"/>
    <w:rsid w:val="004173EB"/>
    <w:rsid w:val="004178E6"/>
    <w:rsid w:val="00417B31"/>
    <w:rsid w:val="0042018B"/>
    <w:rsid w:val="004203E3"/>
    <w:rsid w:val="0042055A"/>
    <w:rsid w:val="0042065D"/>
    <w:rsid w:val="00420BD0"/>
    <w:rsid w:val="00420CB0"/>
    <w:rsid w:val="00420F40"/>
    <w:rsid w:val="0042114F"/>
    <w:rsid w:val="00421840"/>
    <w:rsid w:val="00421975"/>
    <w:rsid w:val="00421BB3"/>
    <w:rsid w:val="00421F35"/>
    <w:rsid w:val="0042208B"/>
    <w:rsid w:val="00422404"/>
    <w:rsid w:val="004229AD"/>
    <w:rsid w:val="00422B4E"/>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1A2"/>
    <w:rsid w:val="004266A3"/>
    <w:rsid w:val="004266B1"/>
    <w:rsid w:val="00426C0C"/>
    <w:rsid w:val="00427696"/>
    <w:rsid w:val="00427865"/>
    <w:rsid w:val="00427876"/>
    <w:rsid w:val="004278E6"/>
    <w:rsid w:val="00430012"/>
    <w:rsid w:val="004302B7"/>
    <w:rsid w:val="0043054F"/>
    <w:rsid w:val="00430567"/>
    <w:rsid w:val="004307B4"/>
    <w:rsid w:val="004308E5"/>
    <w:rsid w:val="004309E8"/>
    <w:rsid w:val="00430DFD"/>
    <w:rsid w:val="00431096"/>
    <w:rsid w:val="00431E7C"/>
    <w:rsid w:val="004322D4"/>
    <w:rsid w:val="00432570"/>
    <w:rsid w:val="0043269D"/>
    <w:rsid w:val="00432A76"/>
    <w:rsid w:val="00432F05"/>
    <w:rsid w:val="004330BC"/>
    <w:rsid w:val="00433381"/>
    <w:rsid w:val="00433783"/>
    <w:rsid w:val="0043396B"/>
    <w:rsid w:val="00433C0B"/>
    <w:rsid w:val="00434174"/>
    <w:rsid w:val="0043417D"/>
    <w:rsid w:val="00434627"/>
    <w:rsid w:val="0043479C"/>
    <w:rsid w:val="00434A59"/>
    <w:rsid w:val="00434B65"/>
    <w:rsid w:val="00434D4B"/>
    <w:rsid w:val="00434E88"/>
    <w:rsid w:val="00435099"/>
    <w:rsid w:val="004350A2"/>
    <w:rsid w:val="00435101"/>
    <w:rsid w:val="00435175"/>
    <w:rsid w:val="004351AE"/>
    <w:rsid w:val="00435632"/>
    <w:rsid w:val="00435734"/>
    <w:rsid w:val="0043584E"/>
    <w:rsid w:val="004358C5"/>
    <w:rsid w:val="0043594B"/>
    <w:rsid w:val="00435D10"/>
    <w:rsid w:val="00436129"/>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430"/>
    <w:rsid w:val="00441A8A"/>
    <w:rsid w:val="00441AFE"/>
    <w:rsid w:val="00441C3C"/>
    <w:rsid w:val="00442386"/>
    <w:rsid w:val="004423F7"/>
    <w:rsid w:val="00442B2E"/>
    <w:rsid w:val="00442BD9"/>
    <w:rsid w:val="00442D21"/>
    <w:rsid w:val="00443182"/>
    <w:rsid w:val="004431A6"/>
    <w:rsid w:val="004431E9"/>
    <w:rsid w:val="00443287"/>
    <w:rsid w:val="00443392"/>
    <w:rsid w:val="004433C5"/>
    <w:rsid w:val="00443630"/>
    <w:rsid w:val="0044365B"/>
    <w:rsid w:val="0044368D"/>
    <w:rsid w:val="004438B4"/>
    <w:rsid w:val="00443ADC"/>
    <w:rsid w:val="00443F1B"/>
    <w:rsid w:val="004443AF"/>
    <w:rsid w:val="00444631"/>
    <w:rsid w:val="00444B3D"/>
    <w:rsid w:val="00444C12"/>
    <w:rsid w:val="00444D1D"/>
    <w:rsid w:val="00444E76"/>
    <w:rsid w:val="00444EA8"/>
    <w:rsid w:val="00445089"/>
    <w:rsid w:val="00445144"/>
    <w:rsid w:val="0044536C"/>
    <w:rsid w:val="00445832"/>
    <w:rsid w:val="004458DC"/>
    <w:rsid w:val="00445B21"/>
    <w:rsid w:val="00445CC2"/>
    <w:rsid w:val="00445CCE"/>
    <w:rsid w:val="00445E44"/>
    <w:rsid w:val="00446095"/>
    <w:rsid w:val="004460FE"/>
    <w:rsid w:val="004464DA"/>
    <w:rsid w:val="0044680C"/>
    <w:rsid w:val="00446A40"/>
    <w:rsid w:val="00446CE8"/>
    <w:rsid w:val="004477EF"/>
    <w:rsid w:val="00447895"/>
    <w:rsid w:val="00447A16"/>
    <w:rsid w:val="00447A38"/>
    <w:rsid w:val="00447BCF"/>
    <w:rsid w:val="00450446"/>
    <w:rsid w:val="004504D6"/>
    <w:rsid w:val="004507E5"/>
    <w:rsid w:val="00450AC0"/>
    <w:rsid w:val="00450AFE"/>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3FF4"/>
    <w:rsid w:val="0045437C"/>
    <w:rsid w:val="004543BB"/>
    <w:rsid w:val="00454739"/>
    <w:rsid w:val="00454A14"/>
    <w:rsid w:val="00454A30"/>
    <w:rsid w:val="00454A83"/>
    <w:rsid w:val="00454D6E"/>
    <w:rsid w:val="00454F63"/>
    <w:rsid w:val="00454F87"/>
    <w:rsid w:val="0045572C"/>
    <w:rsid w:val="0045588B"/>
    <w:rsid w:val="00455F9E"/>
    <w:rsid w:val="004563D6"/>
    <w:rsid w:val="00456502"/>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F28"/>
    <w:rsid w:val="0046417D"/>
    <w:rsid w:val="004643B9"/>
    <w:rsid w:val="0046458A"/>
    <w:rsid w:val="004646EE"/>
    <w:rsid w:val="004648AF"/>
    <w:rsid w:val="004649AB"/>
    <w:rsid w:val="004649B8"/>
    <w:rsid w:val="00464DCD"/>
    <w:rsid w:val="00464DED"/>
    <w:rsid w:val="00464FC4"/>
    <w:rsid w:val="004651D0"/>
    <w:rsid w:val="0046566C"/>
    <w:rsid w:val="0046581F"/>
    <w:rsid w:val="0046584D"/>
    <w:rsid w:val="00465877"/>
    <w:rsid w:val="00465A90"/>
    <w:rsid w:val="00465AEB"/>
    <w:rsid w:val="00465CC2"/>
    <w:rsid w:val="00466357"/>
    <w:rsid w:val="004665D2"/>
    <w:rsid w:val="0046689D"/>
    <w:rsid w:val="00466AB7"/>
    <w:rsid w:val="00466B35"/>
    <w:rsid w:val="00466C93"/>
    <w:rsid w:val="00466D14"/>
    <w:rsid w:val="00466DE0"/>
    <w:rsid w:val="00466DF8"/>
    <w:rsid w:val="00467357"/>
    <w:rsid w:val="00467610"/>
    <w:rsid w:val="004677AB"/>
    <w:rsid w:val="00467906"/>
    <w:rsid w:val="00467B7D"/>
    <w:rsid w:val="00467CFF"/>
    <w:rsid w:val="00467E58"/>
    <w:rsid w:val="00467FAA"/>
    <w:rsid w:val="00467FFC"/>
    <w:rsid w:val="00470031"/>
    <w:rsid w:val="004700AF"/>
    <w:rsid w:val="00470106"/>
    <w:rsid w:val="0047030E"/>
    <w:rsid w:val="0047041D"/>
    <w:rsid w:val="00470655"/>
    <w:rsid w:val="004707D6"/>
    <w:rsid w:val="00470B1D"/>
    <w:rsid w:val="00470C08"/>
    <w:rsid w:val="00470D18"/>
    <w:rsid w:val="00470F57"/>
    <w:rsid w:val="0047102C"/>
    <w:rsid w:val="00471161"/>
    <w:rsid w:val="004711CD"/>
    <w:rsid w:val="0047151E"/>
    <w:rsid w:val="00471868"/>
    <w:rsid w:val="00471900"/>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72C"/>
    <w:rsid w:val="004738CB"/>
    <w:rsid w:val="004738F7"/>
    <w:rsid w:val="00473935"/>
    <w:rsid w:val="00473A0E"/>
    <w:rsid w:val="00473D60"/>
    <w:rsid w:val="00473EC6"/>
    <w:rsid w:val="00474437"/>
    <w:rsid w:val="0047457D"/>
    <w:rsid w:val="00474709"/>
    <w:rsid w:val="00474BEC"/>
    <w:rsid w:val="00474E90"/>
    <w:rsid w:val="00474F03"/>
    <w:rsid w:val="00475053"/>
    <w:rsid w:val="004750E2"/>
    <w:rsid w:val="004753C4"/>
    <w:rsid w:val="004753F4"/>
    <w:rsid w:val="004757C0"/>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7FD"/>
    <w:rsid w:val="0048198B"/>
    <w:rsid w:val="00481A23"/>
    <w:rsid w:val="00481C46"/>
    <w:rsid w:val="00481F8D"/>
    <w:rsid w:val="00482001"/>
    <w:rsid w:val="00482138"/>
    <w:rsid w:val="004824C5"/>
    <w:rsid w:val="004829E6"/>
    <w:rsid w:val="00482BD5"/>
    <w:rsid w:val="00482BD6"/>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31A"/>
    <w:rsid w:val="0048641F"/>
    <w:rsid w:val="00486603"/>
    <w:rsid w:val="004867A8"/>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470"/>
    <w:rsid w:val="004904CE"/>
    <w:rsid w:val="004907D3"/>
    <w:rsid w:val="004907F2"/>
    <w:rsid w:val="004908E5"/>
    <w:rsid w:val="004909B7"/>
    <w:rsid w:val="00490E8E"/>
    <w:rsid w:val="00491088"/>
    <w:rsid w:val="004911F8"/>
    <w:rsid w:val="00491432"/>
    <w:rsid w:val="0049143C"/>
    <w:rsid w:val="00491A0A"/>
    <w:rsid w:val="00491C4D"/>
    <w:rsid w:val="00491E7D"/>
    <w:rsid w:val="00491FDA"/>
    <w:rsid w:val="00492011"/>
    <w:rsid w:val="0049203F"/>
    <w:rsid w:val="00492284"/>
    <w:rsid w:val="004924A9"/>
    <w:rsid w:val="00492788"/>
    <w:rsid w:val="00492A71"/>
    <w:rsid w:val="00492AA1"/>
    <w:rsid w:val="00492CE1"/>
    <w:rsid w:val="00492D47"/>
    <w:rsid w:val="00492DA2"/>
    <w:rsid w:val="00492E70"/>
    <w:rsid w:val="00492E75"/>
    <w:rsid w:val="004934CD"/>
    <w:rsid w:val="00493754"/>
    <w:rsid w:val="00493B0F"/>
    <w:rsid w:val="00493B38"/>
    <w:rsid w:val="00493B68"/>
    <w:rsid w:val="00493BA4"/>
    <w:rsid w:val="00493CCF"/>
    <w:rsid w:val="0049439A"/>
    <w:rsid w:val="00494683"/>
    <w:rsid w:val="004949AD"/>
    <w:rsid w:val="00494E20"/>
    <w:rsid w:val="00494F75"/>
    <w:rsid w:val="00495054"/>
    <w:rsid w:val="004951BE"/>
    <w:rsid w:val="004951DA"/>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B2"/>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550"/>
    <w:rsid w:val="004A272C"/>
    <w:rsid w:val="004A2805"/>
    <w:rsid w:val="004A2F7C"/>
    <w:rsid w:val="004A3254"/>
    <w:rsid w:val="004A3261"/>
    <w:rsid w:val="004A34F8"/>
    <w:rsid w:val="004A3878"/>
    <w:rsid w:val="004A3E7B"/>
    <w:rsid w:val="004A3FB2"/>
    <w:rsid w:val="004A4356"/>
    <w:rsid w:val="004A44E0"/>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69DC"/>
    <w:rsid w:val="004A6C66"/>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0EAA"/>
    <w:rsid w:val="004B105B"/>
    <w:rsid w:val="004B14A4"/>
    <w:rsid w:val="004B14E1"/>
    <w:rsid w:val="004B15AD"/>
    <w:rsid w:val="004B15F1"/>
    <w:rsid w:val="004B17CB"/>
    <w:rsid w:val="004B1891"/>
    <w:rsid w:val="004B18BE"/>
    <w:rsid w:val="004B203E"/>
    <w:rsid w:val="004B20F7"/>
    <w:rsid w:val="004B277F"/>
    <w:rsid w:val="004B28A2"/>
    <w:rsid w:val="004B2BFD"/>
    <w:rsid w:val="004B2D54"/>
    <w:rsid w:val="004B33B9"/>
    <w:rsid w:val="004B340E"/>
    <w:rsid w:val="004B3420"/>
    <w:rsid w:val="004B37E4"/>
    <w:rsid w:val="004B399F"/>
    <w:rsid w:val="004B39D5"/>
    <w:rsid w:val="004B39F4"/>
    <w:rsid w:val="004B42FD"/>
    <w:rsid w:val="004B438E"/>
    <w:rsid w:val="004B440A"/>
    <w:rsid w:val="004B455D"/>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B7EC1"/>
    <w:rsid w:val="004C0571"/>
    <w:rsid w:val="004C093C"/>
    <w:rsid w:val="004C0BC9"/>
    <w:rsid w:val="004C0DF1"/>
    <w:rsid w:val="004C0DF8"/>
    <w:rsid w:val="004C0E96"/>
    <w:rsid w:val="004C0EF6"/>
    <w:rsid w:val="004C1479"/>
    <w:rsid w:val="004C1494"/>
    <w:rsid w:val="004C14A0"/>
    <w:rsid w:val="004C1697"/>
    <w:rsid w:val="004C1747"/>
    <w:rsid w:val="004C1A61"/>
    <w:rsid w:val="004C1D49"/>
    <w:rsid w:val="004C1E97"/>
    <w:rsid w:val="004C1EF5"/>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C9C"/>
    <w:rsid w:val="004C3D8F"/>
    <w:rsid w:val="004C44E0"/>
    <w:rsid w:val="004C44E5"/>
    <w:rsid w:val="004C4550"/>
    <w:rsid w:val="004C462C"/>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B8C"/>
    <w:rsid w:val="004C7F3E"/>
    <w:rsid w:val="004D05F3"/>
    <w:rsid w:val="004D08BF"/>
    <w:rsid w:val="004D0B9F"/>
    <w:rsid w:val="004D0C77"/>
    <w:rsid w:val="004D0DD6"/>
    <w:rsid w:val="004D0FF1"/>
    <w:rsid w:val="004D1027"/>
    <w:rsid w:val="004D13B6"/>
    <w:rsid w:val="004D156A"/>
    <w:rsid w:val="004D1B28"/>
    <w:rsid w:val="004D1D5E"/>
    <w:rsid w:val="004D1E00"/>
    <w:rsid w:val="004D1FEF"/>
    <w:rsid w:val="004D238F"/>
    <w:rsid w:val="004D323C"/>
    <w:rsid w:val="004D35C6"/>
    <w:rsid w:val="004D378E"/>
    <w:rsid w:val="004D3797"/>
    <w:rsid w:val="004D3864"/>
    <w:rsid w:val="004D3A2C"/>
    <w:rsid w:val="004D3B94"/>
    <w:rsid w:val="004D3BF7"/>
    <w:rsid w:val="004D3E24"/>
    <w:rsid w:val="004D3FDF"/>
    <w:rsid w:val="004D4312"/>
    <w:rsid w:val="004D4544"/>
    <w:rsid w:val="004D4647"/>
    <w:rsid w:val="004D4C47"/>
    <w:rsid w:val="004D50BE"/>
    <w:rsid w:val="004D5477"/>
    <w:rsid w:val="004D5745"/>
    <w:rsid w:val="004D5CD9"/>
    <w:rsid w:val="004D5E82"/>
    <w:rsid w:val="004D5F42"/>
    <w:rsid w:val="004D602D"/>
    <w:rsid w:val="004D6687"/>
    <w:rsid w:val="004D6C44"/>
    <w:rsid w:val="004D6CF4"/>
    <w:rsid w:val="004D6E44"/>
    <w:rsid w:val="004D6EDA"/>
    <w:rsid w:val="004D6EE2"/>
    <w:rsid w:val="004D6F65"/>
    <w:rsid w:val="004D76BF"/>
    <w:rsid w:val="004D771F"/>
    <w:rsid w:val="004D7841"/>
    <w:rsid w:val="004D79F3"/>
    <w:rsid w:val="004D7B6B"/>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D25"/>
    <w:rsid w:val="004E1FDF"/>
    <w:rsid w:val="004E2138"/>
    <w:rsid w:val="004E21C6"/>
    <w:rsid w:val="004E22A4"/>
    <w:rsid w:val="004E2726"/>
    <w:rsid w:val="004E281C"/>
    <w:rsid w:val="004E283A"/>
    <w:rsid w:val="004E2A17"/>
    <w:rsid w:val="004E2ADF"/>
    <w:rsid w:val="004E2CE5"/>
    <w:rsid w:val="004E2CF1"/>
    <w:rsid w:val="004E2E35"/>
    <w:rsid w:val="004E2FA2"/>
    <w:rsid w:val="004E3543"/>
    <w:rsid w:val="004E366E"/>
    <w:rsid w:val="004E39FA"/>
    <w:rsid w:val="004E3AE0"/>
    <w:rsid w:val="004E3C70"/>
    <w:rsid w:val="004E3EFB"/>
    <w:rsid w:val="004E4161"/>
    <w:rsid w:val="004E41E6"/>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E22"/>
    <w:rsid w:val="004E7FA9"/>
    <w:rsid w:val="004F0057"/>
    <w:rsid w:val="004F0144"/>
    <w:rsid w:val="004F019A"/>
    <w:rsid w:val="004F01C3"/>
    <w:rsid w:val="004F01DD"/>
    <w:rsid w:val="004F0776"/>
    <w:rsid w:val="004F0C08"/>
    <w:rsid w:val="004F0D65"/>
    <w:rsid w:val="004F0D81"/>
    <w:rsid w:val="004F10BF"/>
    <w:rsid w:val="004F17D6"/>
    <w:rsid w:val="004F1AC2"/>
    <w:rsid w:val="004F1FAC"/>
    <w:rsid w:val="004F1FBB"/>
    <w:rsid w:val="004F1FE4"/>
    <w:rsid w:val="004F212A"/>
    <w:rsid w:val="004F217D"/>
    <w:rsid w:val="004F2B8D"/>
    <w:rsid w:val="004F2CD5"/>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4F3E"/>
    <w:rsid w:val="004F514F"/>
    <w:rsid w:val="004F58C9"/>
    <w:rsid w:val="004F5A1A"/>
    <w:rsid w:val="004F5AA1"/>
    <w:rsid w:val="004F5AE3"/>
    <w:rsid w:val="004F5B97"/>
    <w:rsid w:val="004F6187"/>
    <w:rsid w:val="004F68F7"/>
    <w:rsid w:val="004F6C03"/>
    <w:rsid w:val="004F6E44"/>
    <w:rsid w:val="004F7584"/>
    <w:rsid w:val="004F7A0A"/>
    <w:rsid w:val="004F7A2C"/>
    <w:rsid w:val="004F7FEF"/>
    <w:rsid w:val="00500064"/>
    <w:rsid w:val="005001D7"/>
    <w:rsid w:val="00500369"/>
    <w:rsid w:val="00500412"/>
    <w:rsid w:val="0050047B"/>
    <w:rsid w:val="00500480"/>
    <w:rsid w:val="005008E5"/>
    <w:rsid w:val="00500B0C"/>
    <w:rsid w:val="00500D60"/>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61E"/>
    <w:rsid w:val="005046D0"/>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07DCB"/>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267"/>
    <w:rsid w:val="00512314"/>
    <w:rsid w:val="005123D3"/>
    <w:rsid w:val="00512A6D"/>
    <w:rsid w:val="00512BA1"/>
    <w:rsid w:val="00513395"/>
    <w:rsid w:val="0051347D"/>
    <w:rsid w:val="0051349F"/>
    <w:rsid w:val="00513851"/>
    <w:rsid w:val="00513877"/>
    <w:rsid w:val="00513BF5"/>
    <w:rsid w:val="00513CF8"/>
    <w:rsid w:val="005140E6"/>
    <w:rsid w:val="0051411E"/>
    <w:rsid w:val="005145C5"/>
    <w:rsid w:val="005146B2"/>
    <w:rsid w:val="00514730"/>
    <w:rsid w:val="005147BB"/>
    <w:rsid w:val="005147F4"/>
    <w:rsid w:val="00514A3A"/>
    <w:rsid w:val="00514E17"/>
    <w:rsid w:val="005152C9"/>
    <w:rsid w:val="0051551E"/>
    <w:rsid w:val="0051560D"/>
    <w:rsid w:val="00515737"/>
    <w:rsid w:val="0051587A"/>
    <w:rsid w:val="00516066"/>
    <w:rsid w:val="00516265"/>
    <w:rsid w:val="00516D9F"/>
    <w:rsid w:val="00516DBA"/>
    <w:rsid w:val="00516E9F"/>
    <w:rsid w:val="00516F49"/>
    <w:rsid w:val="00516FE4"/>
    <w:rsid w:val="0051702A"/>
    <w:rsid w:val="00517357"/>
    <w:rsid w:val="0051748E"/>
    <w:rsid w:val="005175AE"/>
    <w:rsid w:val="0051783B"/>
    <w:rsid w:val="00517ADD"/>
    <w:rsid w:val="00517B20"/>
    <w:rsid w:val="00517CB7"/>
    <w:rsid w:val="00520154"/>
    <w:rsid w:val="005202BD"/>
    <w:rsid w:val="005204F4"/>
    <w:rsid w:val="005207FC"/>
    <w:rsid w:val="00520D7C"/>
    <w:rsid w:val="00520F67"/>
    <w:rsid w:val="00521034"/>
    <w:rsid w:val="005214ED"/>
    <w:rsid w:val="0052164E"/>
    <w:rsid w:val="0052187E"/>
    <w:rsid w:val="005219B7"/>
    <w:rsid w:val="00521AB9"/>
    <w:rsid w:val="0052209B"/>
    <w:rsid w:val="005221B2"/>
    <w:rsid w:val="005223A5"/>
    <w:rsid w:val="0052243A"/>
    <w:rsid w:val="0052299E"/>
    <w:rsid w:val="00522DDE"/>
    <w:rsid w:val="0052304E"/>
    <w:rsid w:val="00523157"/>
    <w:rsid w:val="0052349A"/>
    <w:rsid w:val="005235CB"/>
    <w:rsid w:val="005236AB"/>
    <w:rsid w:val="005237B8"/>
    <w:rsid w:val="005237BA"/>
    <w:rsid w:val="00523843"/>
    <w:rsid w:val="00523A83"/>
    <w:rsid w:val="00523AEC"/>
    <w:rsid w:val="00523E19"/>
    <w:rsid w:val="00523F25"/>
    <w:rsid w:val="00524136"/>
    <w:rsid w:val="00524150"/>
    <w:rsid w:val="00524370"/>
    <w:rsid w:val="005244C5"/>
    <w:rsid w:val="00524693"/>
    <w:rsid w:val="005246B0"/>
    <w:rsid w:val="0052474E"/>
    <w:rsid w:val="00524C6A"/>
    <w:rsid w:val="00524F60"/>
    <w:rsid w:val="005251F4"/>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4A"/>
    <w:rsid w:val="005273F0"/>
    <w:rsid w:val="00527995"/>
    <w:rsid w:val="00527B51"/>
    <w:rsid w:val="00527CA2"/>
    <w:rsid w:val="0053006E"/>
    <w:rsid w:val="005300DA"/>
    <w:rsid w:val="00530157"/>
    <w:rsid w:val="00530208"/>
    <w:rsid w:val="00530258"/>
    <w:rsid w:val="00530472"/>
    <w:rsid w:val="005308E1"/>
    <w:rsid w:val="00530A79"/>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B56"/>
    <w:rsid w:val="00533E9B"/>
    <w:rsid w:val="00533FA2"/>
    <w:rsid w:val="00533FA7"/>
    <w:rsid w:val="00533FDB"/>
    <w:rsid w:val="00534343"/>
    <w:rsid w:val="00534644"/>
    <w:rsid w:val="00534757"/>
    <w:rsid w:val="00535205"/>
    <w:rsid w:val="00535232"/>
    <w:rsid w:val="00535388"/>
    <w:rsid w:val="0053548F"/>
    <w:rsid w:val="005358B3"/>
    <w:rsid w:val="00535B25"/>
    <w:rsid w:val="00535C32"/>
    <w:rsid w:val="00535D4D"/>
    <w:rsid w:val="00536069"/>
    <w:rsid w:val="0053639C"/>
    <w:rsid w:val="005365AA"/>
    <w:rsid w:val="00536692"/>
    <w:rsid w:val="00536975"/>
    <w:rsid w:val="0053698E"/>
    <w:rsid w:val="00536B68"/>
    <w:rsid w:val="00536B76"/>
    <w:rsid w:val="00536D4D"/>
    <w:rsid w:val="00537035"/>
    <w:rsid w:val="00537243"/>
    <w:rsid w:val="0053779B"/>
    <w:rsid w:val="00537854"/>
    <w:rsid w:val="005378AA"/>
    <w:rsid w:val="00537C42"/>
    <w:rsid w:val="00537C61"/>
    <w:rsid w:val="00537CF6"/>
    <w:rsid w:val="00537D43"/>
    <w:rsid w:val="00537E7F"/>
    <w:rsid w:val="005400BC"/>
    <w:rsid w:val="005400F4"/>
    <w:rsid w:val="00540304"/>
    <w:rsid w:val="00540437"/>
    <w:rsid w:val="00540AF1"/>
    <w:rsid w:val="00540D35"/>
    <w:rsid w:val="00540F30"/>
    <w:rsid w:val="00540F4B"/>
    <w:rsid w:val="0054144C"/>
    <w:rsid w:val="00541B3F"/>
    <w:rsid w:val="00541CB8"/>
    <w:rsid w:val="005427AE"/>
    <w:rsid w:val="005427D7"/>
    <w:rsid w:val="005428BB"/>
    <w:rsid w:val="005429A8"/>
    <w:rsid w:val="00542B93"/>
    <w:rsid w:val="00543466"/>
    <w:rsid w:val="00543717"/>
    <w:rsid w:val="00543A8D"/>
    <w:rsid w:val="00543B2D"/>
    <w:rsid w:val="00543D68"/>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220"/>
    <w:rsid w:val="005473EA"/>
    <w:rsid w:val="005474E5"/>
    <w:rsid w:val="005475E1"/>
    <w:rsid w:val="0054763F"/>
    <w:rsid w:val="00547671"/>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D09"/>
    <w:rsid w:val="00551FED"/>
    <w:rsid w:val="0055260F"/>
    <w:rsid w:val="00552C21"/>
    <w:rsid w:val="00552DB9"/>
    <w:rsid w:val="00552E5E"/>
    <w:rsid w:val="00553081"/>
    <w:rsid w:val="005535AA"/>
    <w:rsid w:val="0055362B"/>
    <w:rsid w:val="0055367D"/>
    <w:rsid w:val="005536A7"/>
    <w:rsid w:val="005537A2"/>
    <w:rsid w:val="00553DAD"/>
    <w:rsid w:val="0055440A"/>
    <w:rsid w:val="0055441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CB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0F0F"/>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10C"/>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153"/>
    <w:rsid w:val="00570271"/>
    <w:rsid w:val="005704F0"/>
    <w:rsid w:val="00570623"/>
    <w:rsid w:val="00570780"/>
    <w:rsid w:val="00570AEF"/>
    <w:rsid w:val="00570F91"/>
    <w:rsid w:val="005712A4"/>
    <w:rsid w:val="00571539"/>
    <w:rsid w:val="005718A8"/>
    <w:rsid w:val="00571942"/>
    <w:rsid w:val="00571B5A"/>
    <w:rsid w:val="00572137"/>
    <w:rsid w:val="005721A4"/>
    <w:rsid w:val="00572203"/>
    <w:rsid w:val="005722BC"/>
    <w:rsid w:val="005723B6"/>
    <w:rsid w:val="005723BB"/>
    <w:rsid w:val="0057289B"/>
    <w:rsid w:val="00572EF8"/>
    <w:rsid w:val="005731E9"/>
    <w:rsid w:val="00573302"/>
    <w:rsid w:val="005734B4"/>
    <w:rsid w:val="00573647"/>
    <w:rsid w:val="00573903"/>
    <w:rsid w:val="005739D7"/>
    <w:rsid w:val="00573B1A"/>
    <w:rsid w:val="00573BC0"/>
    <w:rsid w:val="00573D33"/>
    <w:rsid w:val="00573DC5"/>
    <w:rsid w:val="00574223"/>
    <w:rsid w:val="00574D66"/>
    <w:rsid w:val="00574DC0"/>
    <w:rsid w:val="00574E2E"/>
    <w:rsid w:val="00575284"/>
    <w:rsid w:val="0057546D"/>
    <w:rsid w:val="0057554A"/>
    <w:rsid w:val="00575822"/>
    <w:rsid w:val="00575973"/>
    <w:rsid w:val="00575E87"/>
    <w:rsid w:val="0057604C"/>
    <w:rsid w:val="00576147"/>
    <w:rsid w:val="00576436"/>
    <w:rsid w:val="00576564"/>
    <w:rsid w:val="005767C0"/>
    <w:rsid w:val="00576DD5"/>
    <w:rsid w:val="00576E83"/>
    <w:rsid w:val="00576EAA"/>
    <w:rsid w:val="00576FFD"/>
    <w:rsid w:val="00577275"/>
    <w:rsid w:val="005773DC"/>
    <w:rsid w:val="00577618"/>
    <w:rsid w:val="005776CB"/>
    <w:rsid w:val="00577812"/>
    <w:rsid w:val="005779D6"/>
    <w:rsid w:val="00577DE7"/>
    <w:rsid w:val="0058007E"/>
    <w:rsid w:val="0058019F"/>
    <w:rsid w:val="00580408"/>
    <w:rsid w:val="00580AAB"/>
    <w:rsid w:val="00580CCE"/>
    <w:rsid w:val="005814E6"/>
    <w:rsid w:val="0058172C"/>
    <w:rsid w:val="00581958"/>
    <w:rsid w:val="00581A42"/>
    <w:rsid w:val="00581C03"/>
    <w:rsid w:val="00581D7D"/>
    <w:rsid w:val="005821CC"/>
    <w:rsid w:val="005823C9"/>
    <w:rsid w:val="00582D68"/>
    <w:rsid w:val="00582E7D"/>
    <w:rsid w:val="00582E8D"/>
    <w:rsid w:val="005833D3"/>
    <w:rsid w:val="00583454"/>
    <w:rsid w:val="00583944"/>
    <w:rsid w:val="00583E5F"/>
    <w:rsid w:val="00584205"/>
    <w:rsid w:val="00584757"/>
    <w:rsid w:val="00584838"/>
    <w:rsid w:val="005848B7"/>
    <w:rsid w:val="00584BFE"/>
    <w:rsid w:val="00584D23"/>
    <w:rsid w:val="00584D98"/>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6DF"/>
    <w:rsid w:val="0059077C"/>
    <w:rsid w:val="00590885"/>
    <w:rsid w:val="00591000"/>
    <w:rsid w:val="0059119C"/>
    <w:rsid w:val="005911E2"/>
    <w:rsid w:val="005916D5"/>
    <w:rsid w:val="005918AF"/>
    <w:rsid w:val="00591940"/>
    <w:rsid w:val="00591C6E"/>
    <w:rsid w:val="00591CC1"/>
    <w:rsid w:val="00591CC9"/>
    <w:rsid w:val="00591EF0"/>
    <w:rsid w:val="005926E2"/>
    <w:rsid w:val="00592AA8"/>
    <w:rsid w:val="005931F5"/>
    <w:rsid w:val="00593202"/>
    <w:rsid w:val="0059340C"/>
    <w:rsid w:val="00593546"/>
    <w:rsid w:val="005940A3"/>
    <w:rsid w:val="00594376"/>
    <w:rsid w:val="00594451"/>
    <w:rsid w:val="0059465D"/>
    <w:rsid w:val="005949B6"/>
    <w:rsid w:val="00594A50"/>
    <w:rsid w:val="005951D7"/>
    <w:rsid w:val="0059526A"/>
    <w:rsid w:val="005958A4"/>
    <w:rsid w:val="00595993"/>
    <w:rsid w:val="00595A40"/>
    <w:rsid w:val="00595AFE"/>
    <w:rsid w:val="00595CF0"/>
    <w:rsid w:val="00595ECA"/>
    <w:rsid w:val="0059622C"/>
    <w:rsid w:val="0059629E"/>
    <w:rsid w:val="00596318"/>
    <w:rsid w:val="005967D4"/>
    <w:rsid w:val="0059681A"/>
    <w:rsid w:val="00596B26"/>
    <w:rsid w:val="00596B65"/>
    <w:rsid w:val="00596B8F"/>
    <w:rsid w:val="00596CA5"/>
    <w:rsid w:val="00596DEF"/>
    <w:rsid w:val="00596E2F"/>
    <w:rsid w:val="00597096"/>
    <w:rsid w:val="0059734D"/>
    <w:rsid w:val="00597394"/>
    <w:rsid w:val="0059741D"/>
    <w:rsid w:val="0059783C"/>
    <w:rsid w:val="00597C14"/>
    <w:rsid w:val="005A00C3"/>
    <w:rsid w:val="005A03EA"/>
    <w:rsid w:val="005A049F"/>
    <w:rsid w:val="005A05F8"/>
    <w:rsid w:val="005A0861"/>
    <w:rsid w:val="005A0983"/>
    <w:rsid w:val="005A0C46"/>
    <w:rsid w:val="005A0D27"/>
    <w:rsid w:val="005A108F"/>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2F05"/>
    <w:rsid w:val="005A3447"/>
    <w:rsid w:val="005A3602"/>
    <w:rsid w:val="005A36B6"/>
    <w:rsid w:val="005A3DA1"/>
    <w:rsid w:val="005A433F"/>
    <w:rsid w:val="005A4487"/>
    <w:rsid w:val="005A4957"/>
    <w:rsid w:val="005A4977"/>
    <w:rsid w:val="005A4A3A"/>
    <w:rsid w:val="005A4ECB"/>
    <w:rsid w:val="005A5135"/>
    <w:rsid w:val="005A54D4"/>
    <w:rsid w:val="005A5868"/>
    <w:rsid w:val="005A5B14"/>
    <w:rsid w:val="005A5BDE"/>
    <w:rsid w:val="005A602F"/>
    <w:rsid w:val="005A60E0"/>
    <w:rsid w:val="005A633C"/>
    <w:rsid w:val="005A6BE0"/>
    <w:rsid w:val="005A6BF6"/>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258"/>
    <w:rsid w:val="005B1338"/>
    <w:rsid w:val="005B141E"/>
    <w:rsid w:val="005B18B3"/>
    <w:rsid w:val="005B1AB3"/>
    <w:rsid w:val="005B1F12"/>
    <w:rsid w:val="005B2075"/>
    <w:rsid w:val="005B20C7"/>
    <w:rsid w:val="005B215A"/>
    <w:rsid w:val="005B253D"/>
    <w:rsid w:val="005B25EC"/>
    <w:rsid w:val="005B2820"/>
    <w:rsid w:val="005B2CBF"/>
    <w:rsid w:val="005B319E"/>
    <w:rsid w:val="005B31C8"/>
    <w:rsid w:val="005B3204"/>
    <w:rsid w:val="005B363A"/>
    <w:rsid w:val="005B3A87"/>
    <w:rsid w:val="005B466D"/>
    <w:rsid w:val="005B476B"/>
    <w:rsid w:val="005B4BB9"/>
    <w:rsid w:val="005B4EE9"/>
    <w:rsid w:val="005B4F48"/>
    <w:rsid w:val="005B5615"/>
    <w:rsid w:val="005B56F3"/>
    <w:rsid w:val="005B5751"/>
    <w:rsid w:val="005B57A5"/>
    <w:rsid w:val="005B5CB2"/>
    <w:rsid w:val="005B60C7"/>
    <w:rsid w:val="005B60D6"/>
    <w:rsid w:val="005B636A"/>
    <w:rsid w:val="005B640F"/>
    <w:rsid w:val="005B652B"/>
    <w:rsid w:val="005B6763"/>
    <w:rsid w:val="005B69F0"/>
    <w:rsid w:val="005B6A18"/>
    <w:rsid w:val="005B7207"/>
    <w:rsid w:val="005B769A"/>
    <w:rsid w:val="005B780A"/>
    <w:rsid w:val="005B7E45"/>
    <w:rsid w:val="005B7F65"/>
    <w:rsid w:val="005C0039"/>
    <w:rsid w:val="005C0448"/>
    <w:rsid w:val="005C0981"/>
    <w:rsid w:val="005C098F"/>
    <w:rsid w:val="005C0A8D"/>
    <w:rsid w:val="005C0BF7"/>
    <w:rsid w:val="005C0BFD"/>
    <w:rsid w:val="005C1201"/>
    <w:rsid w:val="005C131D"/>
    <w:rsid w:val="005C1535"/>
    <w:rsid w:val="005C1634"/>
    <w:rsid w:val="005C1AC5"/>
    <w:rsid w:val="005C1B7D"/>
    <w:rsid w:val="005C22C3"/>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155"/>
    <w:rsid w:val="005C4284"/>
    <w:rsid w:val="005C43E2"/>
    <w:rsid w:val="005C469E"/>
    <w:rsid w:val="005C4877"/>
    <w:rsid w:val="005C4892"/>
    <w:rsid w:val="005C4922"/>
    <w:rsid w:val="005C4D3F"/>
    <w:rsid w:val="005C4EAA"/>
    <w:rsid w:val="005C5095"/>
    <w:rsid w:val="005C53DD"/>
    <w:rsid w:val="005C58FD"/>
    <w:rsid w:val="005C5A7E"/>
    <w:rsid w:val="005C5B7B"/>
    <w:rsid w:val="005C5BE0"/>
    <w:rsid w:val="005C5DF6"/>
    <w:rsid w:val="005C5EE0"/>
    <w:rsid w:val="005C6425"/>
    <w:rsid w:val="005C65AB"/>
    <w:rsid w:val="005C684A"/>
    <w:rsid w:val="005C69BE"/>
    <w:rsid w:val="005C6A03"/>
    <w:rsid w:val="005C6ADA"/>
    <w:rsid w:val="005C6C3D"/>
    <w:rsid w:val="005C6D2E"/>
    <w:rsid w:val="005C6DDF"/>
    <w:rsid w:val="005C71A6"/>
    <w:rsid w:val="005C71EA"/>
    <w:rsid w:val="005C730E"/>
    <w:rsid w:val="005C74DA"/>
    <w:rsid w:val="005C78FE"/>
    <w:rsid w:val="005C7A80"/>
    <w:rsid w:val="005C7BF3"/>
    <w:rsid w:val="005C7DFF"/>
    <w:rsid w:val="005D0215"/>
    <w:rsid w:val="005D027C"/>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98"/>
    <w:rsid w:val="005D660C"/>
    <w:rsid w:val="005D678B"/>
    <w:rsid w:val="005D6C8E"/>
    <w:rsid w:val="005D73A6"/>
    <w:rsid w:val="005D7574"/>
    <w:rsid w:val="005D77C7"/>
    <w:rsid w:val="005D790D"/>
    <w:rsid w:val="005D7951"/>
    <w:rsid w:val="005E018B"/>
    <w:rsid w:val="005E0660"/>
    <w:rsid w:val="005E07EA"/>
    <w:rsid w:val="005E0815"/>
    <w:rsid w:val="005E0A1F"/>
    <w:rsid w:val="005E0D4F"/>
    <w:rsid w:val="005E0E6C"/>
    <w:rsid w:val="005E1480"/>
    <w:rsid w:val="005E1512"/>
    <w:rsid w:val="005E15E3"/>
    <w:rsid w:val="005E1A55"/>
    <w:rsid w:val="005E1E55"/>
    <w:rsid w:val="005E2005"/>
    <w:rsid w:val="005E224F"/>
    <w:rsid w:val="005E2460"/>
    <w:rsid w:val="005E262C"/>
    <w:rsid w:val="005E2A6D"/>
    <w:rsid w:val="005E2B22"/>
    <w:rsid w:val="005E2C61"/>
    <w:rsid w:val="005E2CA4"/>
    <w:rsid w:val="005E2F48"/>
    <w:rsid w:val="005E3046"/>
    <w:rsid w:val="005E32A2"/>
    <w:rsid w:val="005E3510"/>
    <w:rsid w:val="005E36D6"/>
    <w:rsid w:val="005E38C2"/>
    <w:rsid w:val="005E3967"/>
    <w:rsid w:val="005E3A70"/>
    <w:rsid w:val="005E3D05"/>
    <w:rsid w:val="005E3E22"/>
    <w:rsid w:val="005E3F5B"/>
    <w:rsid w:val="005E443D"/>
    <w:rsid w:val="005E449A"/>
    <w:rsid w:val="005E45FB"/>
    <w:rsid w:val="005E4723"/>
    <w:rsid w:val="005E4E45"/>
    <w:rsid w:val="005E4E46"/>
    <w:rsid w:val="005E50AA"/>
    <w:rsid w:val="005E51EC"/>
    <w:rsid w:val="005E521A"/>
    <w:rsid w:val="005E526A"/>
    <w:rsid w:val="005E5311"/>
    <w:rsid w:val="005E571B"/>
    <w:rsid w:val="005E5771"/>
    <w:rsid w:val="005E5A02"/>
    <w:rsid w:val="005E5B7D"/>
    <w:rsid w:val="005E5ED1"/>
    <w:rsid w:val="005E6317"/>
    <w:rsid w:val="005E636F"/>
    <w:rsid w:val="005E6EC2"/>
    <w:rsid w:val="005E6F07"/>
    <w:rsid w:val="005E739B"/>
    <w:rsid w:val="005E74B4"/>
    <w:rsid w:val="005E79D7"/>
    <w:rsid w:val="005E7B4A"/>
    <w:rsid w:val="005E7BBE"/>
    <w:rsid w:val="005E7E6E"/>
    <w:rsid w:val="005E7E8D"/>
    <w:rsid w:val="005F006A"/>
    <w:rsid w:val="005F00E1"/>
    <w:rsid w:val="005F00FC"/>
    <w:rsid w:val="005F0231"/>
    <w:rsid w:val="005F02B2"/>
    <w:rsid w:val="005F04D8"/>
    <w:rsid w:val="005F0691"/>
    <w:rsid w:val="005F09F5"/>
    <w:rsid w:val="005F0A4B"/>
    <w:rsid w:val="005F0A74"/>
    <w:rsid w:val="005F0BF7"/>
    <w:rsid w:val="005F1311"/>
    <w:rsid w:val="005F14F7"/>
    <w:rsid w:val="005F1558"/>
    <w:rsid w:val="005F188D"/>
    <w:rsid w:val="005F1BE3"/>
    <w:rsid w:val="005F1D8D"/>
    <w:rsid w:val="005F21C9"/>
    <w:rsid w:val="005F241F"/>
    <w:rsid w:val="005F247D"/>
    <w:rsid w:val="005F26B1"/>
    <w:rsid w:val="005F2961"/>
    <w:rsid w:val="005F2EF6"/>
    <w:rsid w:val="005F30BF"/>
    <w:rsid w:val="005F372C"/>
    <w:rsid w:val="005F3739"/>
    <w:rsid w:val="005F3E71"/>
    <w:rsid w:val="005F3FB8"/>
    <w:rsid w:val="005F4133"/>
    <w:rsid w:val="005F4312"/>
    <w:rsid w:val="005F4523"/>
    <w:rsid w:val="005F4642"/>
    <w:rsid w:val="005F465B"/>
    <w:rsid w:val="005F4788"/>
    <w:rsid w:val="005F4856"/>
    <w:rsid w:val="005F4B69"/>
    <w:rsid w:val="005F4EA7"/>
    <w:rsid w:val="005F502B"/>
    <w:rsid w:val="005F5040"/>
    <w:rsid w:val="005F51F2"/>
    <w:rsid w:val="005F520D"/>
    <w:rsid w:val="005F54FF"/>
    <w:rsid w:val="005F56AE"/>
    <w:rsid w:val="005F5978"/>
    <w:rsid w:val="005F5CB9"/>
    <w:rsid w:val="005F5E35"/>
    <w:rsid w:val="005F5FCD"/>
    <w:rsid w:val="005F61FC"/>
    <w:rsid w:val="005F6447"/>
    <w:rsid w:val="005F64CD"/>
    <w:rsid w:val="005F653A"/>
    <w:rsid w:val="005F6615"/>
    <w:rsid w:val="005F68A0"/>
    <w:rsid w:val="005F69B7"/>
    <w:rsid w:val="005F6AC0"/>
    <w:rsid w:val="005F6D52"/>
    <w:rsid w:val="005F73C6"/>
    <w:rsid w:val="005F7421"/>
    <w:rsid w:val="005F7DB6"/>
    <w:rsid w:val="005F7E7B"/>
    <w:rsid w:val="005F7ECA"/>
    <w:rsid w:val="0060026E"/>
    <w:rsid w:val="00600389"/>
    <w:rsid w:val="0060043C"/>
    <w:rsid w:val="00600815"/>
    <w:rsid w:val="006009AC"/>
    <w:rsid w:val="006009F3"/>
    <w:rsid w:val="00600C15"/>
    <w:rsid w:val="00600E99"/>
    <w:rsid w:val="006011BA"/>
    <w:rsid w:val="0060144C"/>
    <w:rsid w:val="00601957"/>
    <w:rsid w:val="00602081"/>
    <w:rsid w:val="006020EC"/>
    <w:rsid w:val="00602180"/>
    <w:rsid w:val="00602383"/>
    <w:rsid w:val="006023DB"/>
    <w:rsid w:val="006026AC"/>
    <w:rsid w:val="006026E6"/>
    <w:rsid w:val="00602BEF"/>
    <w:rsid w:val="00602E57"/>
    <w:rsid w:val="00603012"/>
    <w:rsid w:val="006030BB"/>
    <w:rsid w:val="006030BD"/>
    <w:rsid w:val="00603808"/>
    <w:rsid w:val="00603C02"/>
    <w:rsid w:val="00603C48"/>
    <w:rsid w:val="006047B1"/>
    <w:rsid w:val="006047D4"/>
    <w:rsid w:val="00604C70"/>
    <w:rsid w:val="00604DE8"/>
    <w:rsid w:val="00605261"/>
    <w:rsid w:val="0060548A"/>
    <w:rsid w:val="006054D2"/>
    <w:rsid w:val="006055B8"/>
    <w:rsid w:val="0060563D"/>
    <w:rsid w:val="00605BE0"/>
    <w:rsid w:val="00605BE6"/>
    <w:rsid w:val="00605FAA"/>
    <w:rsid w:val="00606608"/>
    <w:rsid w:val="0060667D"/>
    <w:rsid w:val="0060683B"/>
    <w:rsid w:val="00606BA1"/>
    <w:rsid w:val="00606C4D"/>
    <w:rsid w:val="00606D98"/>
    <w:rsid w:val="00606FA7"/>
    <w:rsid w:val="0060719F"/>
    <w:rsid w:val="0060722B"/>
    <w:rsid w:val="006076E6"/>
    <w:rsid w:val="00607856"/>
    <w:rsid w:val="006079D1"/>
    <w:rsid w:val="00607B47"/>
    <w:rsid w:val="00607BD8"/>
    <w:rsid w:val="00607C4F"/>
    <w:rsid w:val="00607DA0"/>
    <w:rsid w:val="00610168"/>
    <w:rsid w:val="006101F7"/>
    <w:rsid w:val="0061038F"/>
    <w:rsid w:val="00610465"/>
    <w:rsid w:val="00610479"/>
    <w:rsid w:val="006106E9"/>
    <w:rsid w:val="0061096B"/>
    <w:rsid w:val="00610A82"/>
    <w:rsid w:val="00610A92"/>
    <w:rsid w:val="00610BAF"/>
    <w:rsid w:val="006111CC"/>
    <w:rsid w:val="00611228"/>
    <w:rsid w:val="0061156F"/>
    <w:rsid w:val="00611990"/>
    <w:rsid w:val="00611B42"/>
    <w:rsid w:val="00611BAB"/>
    <w:rsid w:val="00611CF8"/>
    <w:rsid w:val="00611E6A"/>
    <w:rsid w:val="00611EAE"/>
    <w:rsid w:val="00612031"/>
    <w:rsid w:val="006120DC"/>
    <w:rsid w:val="0061213B"/>
    <w:rsid w:val="006124F6"/>
    <w:rsid w:val="00612863"/>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B"/>
    <w:rsid w:val="006160C4"/>
    <w:rsid w:val="00616265"/>
    <w:rsid w:val="006163CF"/>
    <w:rsid w:val="0061668C"/>
    <w:rsid w:val="00616B95"/>
    <w:rsid w:val="00616FA6"/>
    <w:rsid w:val="00617344"/>
    <w:rsid w:val="00617401"/>
    <w:rsid w:val="0061761F"/>
    <w:rsid w:val="006176D6"/>
    <w:rsid w:val="00617784"/>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0AC"/>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4E63"/>
    <w:rsid w:val="0062509A"/>
    <w:rsid w:val="0062595E"/>
    <w:rsid w:val="00625C6D"/>
    <w:rsid w:val="00625F23"/>
    <w:rsid w:val="00625F42"/>
    <w:rsid w:val="00626004"/>
    <w:rsid w:val="006262F3"/>
    <w:rsid w:val="006264E6"/>
    <w:rsid w:val="006269A8"/>
    <w:rsid w:val="00626A30"/>
    <w:rsid w:val="00626CEC"/>
    <w:rsid w:val="0062703F"/>
    <w:rsid w:val="006270A1"/>
    <w:rsid w:val="006270A7"/>
    <w:rsid w:val="006272A4"/>
    <w:rsid w:val="0062757E"/>
    <w:rsid w:val="00627705"/>
    <w:rsid w:val="0062773E"/>
    <w:rsid w:val="0062796F"/>
    <w:rsid w:val="006279C8"/>
    <w:rsid w:val="00627D4A"/>
    <w:rsid w:val="006300E3"/>
    <w:rsid w:val="0063013E"/>
    <w:rsid w:val="00630683"/>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77C"/>
    <w:rsid w:val="00632A39"/>
    <w:rsid w:val="00632B0C"/>
    <w:rsid w:val="00632BDB"/>
    <w:rsid w:val="00632C15"/>
    <w:rsid w:val="00632EE5"/>
    <w:rsid w:val="006334FA"/>
    <w:rsid w:val="006337E8"/>
    <w:rsid w:val="00633969"/>
    <w:rsid w:val="00633A06"/>
    <w:rsid w:val="00633A5F"/>
    <w:rsid w:val="00633CAE"/>
    <w:rsid w:val="00633E70"/>
    <w:rsid w:val="006340AF"/>
    <w:rsid w:val="006341F7"/>
    <w:rsid w:val="00634297"/>
    <w:rsid w:val="006348A3"/>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8F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0D2E"/>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274"/>
    <w:rsid w:val="00643313"/>
    <w:rsid w:val="0064346C"/>
    <w:rsid w:val="006434A3"/>
    <w:rsid w:val="00643563"/>
    <w:rsid w:val="006439A0"/>
    <w:rsid w:val="006439E9"/>
    <w:rsid w:val="00643AE4"/>
    <w:rsid w:val="00643DE6"/>
    <w:rsid w:val="00644553"/>
    <w:rsid w:val="00644E6D"/>
    <w:rsid w:val="00644E7A"/>
    <w:rsid w:val="00644E7E"/>
    <w:rsid w:val="00644E87"/>
    <w:rsid w:val="0064511E"/>
    <w:rsid w:val="00645339"/>
    <w:rsid w:val="00645512"/>
    <w:rsid w:val="006457C8"/>
    <w:rsid w:val="00645D23"/>
    <w:rsid w:val="00646231"/>
    <w:rsid w:val="00646235"/>
    <w:rsid w:val="00646259"/>
    <w:rsid w:val="0064625A"/>
    <w:rsid w:val="006469BA"/>
    <w:rsid w:val="00646E56"/>
    <w:rsid w:val="00646E88"/>
    <w:rsid w:val="00646EE8"/>
    <w:rsid w:val="00646FE0"/>
    <w:rsid w:val="0064706F"/>
    <w:rsid w:val="00647289"/>
    <w:rsid w:val="0064732A"/>
    <w:rsid w:val="006474B3"/>
    <w:rsid w:val="006474F2"/>
    <w:rsid w:val="00647EB2"/>
    <w:rsid w:val="00647FD7"/>
    <w:rsid w:val="0065008E"/>
    <w:rsid w:val="00650092"/>
    <w:rsid w:val="006506EC"/>
    <w:rsid w:val="0065098C"/>
    <w:rsid w:val="00650D8F"/>
    <w:rsid w:val="00651340"/>
    <w:rsid w:val="006513A5"/>
    <w:rsid w:val="006513C3"/>
    <w:rsid w:val="00651480"/>
    <w:rsid w:val="00651686"/>
    <w:rsid w:val="0065172C"/>
    <w:rsid w:val="00651740"/>
    <w:rsid w:val="0065180D"/>
    <w:rsid w:val="00651A4F"/>
    <w:rsid w:val="00651C93"/>
    <w:rsid w:val="00651CD7"/>
    <w:rsid w:val="00651E14"/>
    <w:rsid w:val="00651FF6"/>
    <w:rsid w:val="006520E3"/>
    <w:rsid w:val="006522EC"/>
    <w:rsid w:val="006523AA"/>
    <w:rsid w:val="006527D6"/>
    <w:rsid w:val="00652939"/>
    <w:rsid w:val="0065299B"/>
    <w:rsid w:val="00652AA8"/>
    <w:rsid w:val="00652CC1"/>
    <w:rsid w:val="0065326D"/>
    <w:rsid w:val="0065343C"/>
    <w:rsid w:val="0065343E"/>
    <w:rsid w:val="006534BB"/>
    <w:rsid w:val="0065373D"/>
    <w:rsid w:val="00653842"/>
    <w:rsid w:val="006539EE"/>
    <w:rsid w:val="00653E17"/>
    <w:rsid w:val="00654090"/>
    <w:rsid w:val="00654280"/>
    <w:rsid w:val="006542F2"/>
    <w:rsid w:val="006543E4"/>
    <w:rsid w:val="006546BB"/>
    <w:rsid w:val="0065481D"/>
    <w:rsid w:val="00654A84"/>
    <w:rsid w:val="00654AB8"/>
    <w:rsid w:val="00654AD7"/>
    <w:rsid w:val="00654B50"/>
    <w:rsid w:val="00654B83"/>
    <w:rsid w:val="00654FD4"/>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8A8"/>
    <w:rsid w:val="00660BE4"/>
    <w:rsid w:val="00660D14"/>
    <w:rsid w:val="00660E89"/>
    <w:rsid w:val="00660EFE"/>
    <w:rsid w:val="00661804"/>
    <w:rsid w:val="006619C8"/>
    <w:rsid w:val="00661A6A"/>
    <w:rsid w:val="006621A6"/>
    <w:rsid w:val="0066224E"/>
    <w:rsid w:val="006626D9"/>
    <w:rsid w:val="00662883"/>
    <w:rsid w:val="00662EDB"/>
    <w:rsid w:val="0066301F"/>
    <w:rsid w:val="006631F7"/>
    <w:rsid w:val="006633C0"/>
    <w:rsid w:val="006635CF"/>
    <w:rsid w:val="0066376F"/>
    <w:rsid w:val="006637D7"/>
    <w:rsid w:val="006637E3"/>
    <w:rsid w:val="0066384C"/>
    <w:rsid w:val="00663AFC"/>
    <w:rsid w:val="00663FB6"/>
    <w:rsid w:val="00664205"/>
    <w:rsid w:val="006646A5"/>
    <w:rsid w:val="00664883"/>
    <w:rsid w:val="00664975"/>
    <w:rsid w:val="00664ADF"/>
    <w:rsid w:val="00664CFD"/>
    <w:rsid w:val="00664D84"/>
    <w:rsid w:val="00664F30"/>
    <w:rsid w:val="00665A2E"/>
    <w:rsid w:val="00665AD4"/>
    <w:rsid w:val="00665C42"/>
    <w:rsid w:val="00665C96"/>
    <w:rsid w:val="00666084"/>
    <w:rsid w:val="006661EA"/>
    <w:rsid w:val="00666215"/>
    <w:rsid w:val="00666499"/>
    <w:rsid w:val="0066655F"/>
    <w:rsid w:val="006665CB"/>
    <w:rsid w:val="0066661F"/>
    <w:rsid w:val="00666B90"/>
    <w:rsid w:val="006675B0"/>
    <w:rsid w:val="00667888"/>
    <w:rsid w:val="00667961"/>
    <w:rsid w:val="00667D30"/>
    <w:rsid w:val="0067002B"/>
    <w:rsid w:val="00670147"/>
    <w:rsid w:val="0067029D"/>
    <w:rsid w:val="00670403"/>
    <w:rsid w:val="006704C3"/>
    <w:rsid w:val="00670B0C"/>
    <w:rsid w:val="00670F2F"/>
    <w:rsid w:val="00671028"/>
    <w:rsid w:val="00671299"/>
    <w:rsid w:val="006713DF"/>
    <w:rsid w:val="0067143B"/>
    <w:rsid w:val="00671487"/>
    <w:rsid w:val="00671D6A"/>
    <w:rsid w:val="00672129"/>
    <w:rsid w:val="0067253E"/>
    <w:rsid w:val="00672583"/>
    <w:rsid w:val="00672736"/>
    <w:rsid w:val="006729B7"/>
    <w:rsid w:val="00672C83"/>
    <w:rsid w:val="00672CD3"/>
    <w:rsid w:val="006732E8"/>
    <w:rsid w:val="00673426"/>
    <w:rsid w:val="00673482"/>
    <w:rsid w:val="0067369D"/>
    <w:rsid w:val="006737AC"/>
    <w:rsid w:val="006738FF"/>
    <w:rsid w:val="00673A9C"/>
    <w:rsid w:val="00673D17"/>
    <w:rsid w:val="00673E4F"/>
    <w:rsid w:val="00673F85"/>
    <w:rsid w:val="0067444B"/>
    <w:rsid w:val="00674684"/>
    <w:rsid w:val="00674722"/>
    <w:rsid w:val="0067480A"/>
    <w:rsid w:val="00674AAE"/>
    <w:rsid w:val="00674B42"/>
    <w:rsid w:val="00674BAF"/>
    <w:rsid w:val="006752F2"/>
    <w:rsid w:val="00675358"/>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388"/>
    <w:rsid w:val="00677604"/>
    <w:rsid w:val="00677861"/>
    <w:rsid w:val="0067798F"/>
    <w:rsid w:val="00677AD6"/>
    <w:rsid w:val="006800E7"/>
    <w:rsid w:val="00680197"/>
    <w:rsid w:val="006804C4"/>
    <w:rsid w:val="00680500"/>
    <w:rsid w:val="006806CA"/>
    <w:rsid w:val="00680E3D"/>
    <w:rsid w:val="00680ED3"/>
    <w:rsid w:val="00680F0D"/>
    <w:rsid w:val="00680F69"/>
    <w:rsid w:val="00681293"/>
    <w:rsid w:val="006816AC"/>
    <w:rsid w:val="0068173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C8D"/>
    <w:rsid w:val="00684EEF"/>
    <w:rsid w:val="006851A5"/>
    <w:rsid w:val="006851A7"/>
    <w:rsid w:val="00685266"/>
    <w:rsid w:val="00685571"/>
    <w:rsid w:val="006856F1"/>
    <w:rsid w:val="006858DF"/>
    <w:rsid w:val="00685A4D"/>
    <w:rsid w:val="00685ACD"/>
    <w:rsid w:val="00685B24"/>
    <w:rsid w:val="006861E9"/>
    <w:rsid w:val="00686313"/>
    <w:rsid w:val="0068655A"/>
    <w:rsid w:val="006868CB"/>
    <w:rsid w:val="00686C7F"/>
    <w:rsid w:val="0068775A"/>
    <w:rsid w:val="00687BC0"/>
    <w:rsid w:val="00687E54"/>
    <w:rsid w:val="00690013"/>
    <w:rsid w:val="0069026C"/>
    <w:rsid w:val="0069071A"/>
    <w:rsid w:val="00690823"/>
    <w:rsid w:val="00690A1B"/>
    <w:rsid w:val="00690B5B"/>
    <w:rsid w:val="00690BDE"/>
    <w:rsid w:val="00690C39"/>
    <w:rsid w:val="00690D30"/>
    <w:rsid w:val="00690D9C"/>
    <w:rsid w:val="00690F7C"/>
    <w:rsid w:val="00691180"/>
    <w:rsid w:val="006911B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AE8"/>
    <w:rsid w:val="00693D4E"/>
    <w:rsid w:val="00693F81"/>
    <w:rsid w:val="0069432C"/>
    <w:rsid w:val="006945B4"/>
    <w:rsid w:val="0069471C"/>
    <w:rsid w:val="00694A94"/>
    <w:rsid w:val="00694C68"/>
    <w:rsid w:val="00694E98"/>
    <w:rsid w:val="0069509A"/>
    <w:rsid w:val="006952CE"/>
    <w:rsid w:val="00695629"/>
    <w:rsid w:val="006956AF"/>
    <w:rsid w:val="00695BC0"/>
    <w:rsid w:val="00695C46"/>
    <w:rsid w:val="00695D25"/>
    <w:rsid w:val="00696041"/>
    <w:rsid w:val="006963CB"/>
    <w:rsid w:val="006969DC"/>
    <w:rsid w:val="00696E73"/>
    <w:rsid w:val="00696EAD"/>
    <w:rsid w:val="00696EF5"/>
    <w:rsid w:val="006971B0"/>
    <w:rsid w:val="006971C7"/>
    <w:rsid w:val="00697310"/>
    <w:rsid w:val="00697441"/>
    <w:rsid w:val="0069759A"/>
    <w:rsid w:val="006A01DE"/>
    <w:rsid w:val="006A024D"/>
    <w:rsid w:val="006A0927"/>
    <w:rsid w:val="006A0A0A"/>
    <w:rsid w:val="006A0C73"/>
    <w:rsid w:val="006A0D67"/>
    <w:rsid w:val="006A114D"/>
    <w:rsid w:val="006A153A"/>
    <w:rsid w:val="006A1831"/>
    <w:rsid w:val="006A1880"/>
    <w:rsid w:val="006A1981"/>
    <w:rsid w:val="006A1C0D"/>
    <w:rsid w:val="006A1DDD"/>
    <w:rsid w:val="006A1F34"/>
    <w:rsid w:val="006A2071"/>
    <w:rsid w:val="006A2238"/>
    <w:rsid w:val="006A22D0"/>
    <w:rsid w:val="006A2370"/>
    <w:rsid w:val="006A2479"/>
    <w:rsid w:val="006A25BC"/>
    <w:rsid w:val="006A264A"/>
    <w:rsid w:val="006A299A"/>
    <w:rsid w:val="006A2C30"/>
    <w:rsid w:val="006A2D94"/>
    <w:rsid w:val="006A300D"/>
    <w:rsid w:val="006A3278"/>
    <w:rsid w:val="006A327C"/>
    <w:rsid w:val="006A33EF"/>
    <w:rsid w:val="006A3415"/>
    <w:rsid w:val="006A34E2"/>
    <w:rsid w:val="006A3535"/>
    <w:rsid w:val="006A36F7"/>
    <w:rsid w:val="006A3804"/>
    <w:rsid w:val="006A3908"/>
    <w:rsid w:val="006A3964"/>
    <w:rsid w:val="006A3C98"/>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C8B"/>
    <w:rsid w:val="006A6D16"/>
    <w:rsid w:val="006A6E8C"/>
    <w:rsid w:val="006A70FE"/>
    <w:rsid w:val="006A7227"/>
    <w:rsid w:val="006A735B"/>
    <w:rsid w:val="006A7738"/>
    <w:rsid w:val="006A7DBE"/>
    <w:rsid w:val="006A7F52"/>
    <w:rsid w:val="006A7FF0"/>
    <w:rsid w:val="006B0027"/>
    <w:rsid w:val="006B028F"/>
    <w:rsid w:val="006B0992"/>
    <w:rsid w:val="006B09D4"/>
    <w:rsid w:val="006B0C5B"/>
    <w:rsid w:val="006B0DB4"/>
    <w:rsid w:val="006B130E"/>
    <w:rsid w:val="006B1587"/>
    <w:rsid w:val="006B1766"/>
    <w:rsid w:val="006B1AD0"/>
    <w:rsid w:val="006B1D27"/>
    <w:rsid w:val="006B1ED2"/>
    <w:rsid w:val="006B21BB"/>
    <w:rsid w:val="006B2449"/>
    <w:rsid w:val="006B2734"/>
    <w:rsid w:val="006B2D56"/>
    <w:rsid w:val="006B2EA4"/>
    <w:rsid w:val="006B2F96"/>
    <w:rsid w:val="006B3053"/>
    <w:rsid w:val="006B3151"/>
    <w:rsid w:val="006B31C4"/>
    <w:rsid w:val="006B320C"/>
    <w:rsid w:val="006B3462"/>
    <w:rsid w:val="006B34E1"/>
    <w:rsid w:val="006B36B3"/>
    <w:rsid w:val="006B3832"/>
    <w:rsid w:val="006B3891"/>
    <w:rsid w:val="006B3A2C"/>
    <w:rsid w:val="006B3AB6"/>
    <w:rsid w:val="006B3ADC"/>
    <w:rsid w:val="006B3B91"/>
    <w:rsid w:val="006B3CAB"/>
    <w:rsid w:val="006B3CFC"/>
    <w:rsid w:val="006B3FAE"/>
    <w:rsid w:val="006B42AA"/>
    <w:rsid w:val="006B44CB"/>
    <w:rsid w:val="006B46BC"/>
    <w:rsid w:val="006B49B3"/>
    <w:rsid w:val="006B49D2"/>
    <w:rsid w:val="006B4CE5"/>
    <w:rsid w:val="006B570A"/>
    <w:rsid w:val="006B5715"/>
    <w:rsid w:val="006B5A11"/>
    <w:rsid w:val="006B5A61"/>
    <w:rsid w:val="006B648C"/>
    <w:rsid w:val="006B6546"/>
    <w:rsid w:val="006B65A0"/>
    <w:rsid w:val="006B6728"/>
    <w:rsid w:val="006B6CB7"/>
    <w:rsid w:val="006B6D0B"/>
    <w:rsid w:val="006B6ED5"/>
    <w:rsid w:val="006B6F1F"/>
    <w:rsid w:val="006B6F7D"/>
    <w:rsid w:val="006B7082"/>
    <w:rsid w:val="006B709A"/>
    <w:rsid w:val="006B7122"/>
    <w:rsid w:val="006B7254"/>
    <w:rsid w:val="006B7408"/>
    <w:rsid w:val="006B7501"/>
    <w:rsid w:val="006B7513"/>
    <w:rsid w:val="006B760E"/>
    <w:rsid w:val="006B7837"/>
    <w:rsid w:val="006B785A"/>
    <w:rsid w:val="006B7910"/>
    <w:rsid w:val="006B7A59"/>
    <w:rsid w:val="006B7D96"/>
    <w:rsid w:val="006B7D98"/>
    <w:rsid w:val="006C01C8"/>
    <w:rsid w:val="006C0253"/>
    <w:rsid w:val="006C03A4"/>
    <w:rsid w:val="006C0412"/>
    <w:rsid w:val="006C043C"/>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28"/>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78"/>
    <w:rsid w:val="006C52E8"/>
    <w:rsid w:val="006C5346"/>
    <w:rsid w:val="006C5708"/>
    <w:rsid w:val="006C583D"/>
    <w:rsid w:val="006C589E"/>
    <w:rsid w:val="006C58E9"/>
    <w:rsid w:val="006C5B44"/>
    <w:rsid w:val="006C5F68"/>
    <w:rsid w:val="006C61F8"/>
    <w:rsid w:val="006C64D5"/>
    <w:rsid w:val="006C67DA"/>
    <w:rsid w:val="006C6D0C"/>
    <w:rsid w:val="006C6E6D"/>
    <w:rsid w:val="006C7242"/>
    <w:rsid w:val="006C74DD"/>
    <w:rsid w:val="006C79A8"/>
    <w:rsid w:val="006C7AE2"/>
    <w:rsid w:val="006C7CC7"/>
    <w:rsid w:val="006C7FB4"/>
    <w:rsid w:val="006D0530"/>
    <w:rsid w:val="006D077B"/>
    <w:rsid w:val="006D0974"/>
    <w:rsid w:val="006D09D2"/>
    <w:rsid w:val="006D0A72"/>
    <w:rsid w:val="006D0C8A"/>
    <w:rsid w:val="006D0D92"/>
    <w:rsid w:val="006D121E"/>
    <w:rsid w:val="006D13F9"/>
    <w:rsid w:val="006D16CC"/>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C73"/>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E83"/>
    <w:rsid w:val="006D6F77"/>
    <w:rsid w:val="006D7146"/>
    <w:rsid w:val="006D7309"/>
    <w:rsid w:val="006D74E0"/>
    <w:rsid w:val="006D7783"/>
    <w:rsid w:val="006D7795"/>
    <w:rsid w:val="006D79B4"/>
    <w:rsid w:val="006D79BA"/>
    <w:rsid w:val="006E0258"/>
    <w:rsid w:val="006E06B3"/>
    <w:rsid w:val="006E09ED"/>
    <w:rsid w:val="006E0BB8"/>
    <w:rsid w:val="006E0D37"/>
    <w:rsid w:val="006E0FB9"/>
    <w:rsid w:val="006E14B3"/>
    <w:rsid w:val="006E14BC"/>
    <w:rsid w:val="006E175D"/>
    <w:rsid w:val="006E191C"/>
    <w:rsid w:val="006E1963"/>
    <w:rsid w:val="006E1EAC"/>
    <w:rsid w:val="006E1F52"/>
    <w:rsid w:val="006E2185"/>
    <w:rsid w:val="006E22E1"/>
    <w:rsid w:val="006E2653"/>
    <w:rsid w:val="006E27DA"/>
    <w:rsid w:val="006E2875"/>
    <w:rsid w:val="006E28CB"/>
    <w:rsid w:val="006E2D3E"/>
    <w:rsid w:val="006E329A"/>
    <w:rsid w:val="006E3477"/>
    <w:rsid w:val="006E358D"/>
    <w:rsid w:val="006E35B8"/>
    <w:rsid w:val="006E3A90"/>
    <w:rsid w:val="006E3CC7"/>
    <w:rsid w:val="006E4585"/>
    <w:rsid w:val="006E4900"/>
    <w:rsid w:val="006E4923"/>
    <w:rsid w:val="006E4960"/>
    <w:rsid w:val="006E4C15"/>
    <w:rsid w:val="006E4DC4"/>
    <w:rsid w:val="006E4FEC"/>
    <w:rsid w:val="006E52F1"/>
    <w:rsid w:val="006E5332"/>
    <w:rsid w:val="006E533F"/>
    <w:rsid w:val="006E53A3"/>
    <w:rsid w:val="006E5584"/>
    <w:rsid w:val="006E5696"/>
    <w:rsid w:val="006E5BBA"/>
    <w:rsid w:val="006E5E7D"/>
    <w:rsid w:val="006E6338"/>
    <w:rsid w:val="006E66A7"/>
    <w:rsid w:val="006E68C1"/>
    <w:rsid w:val="006E69B2"/>
    <w:rsid w:val="006E6EAF"/>
    <w:rsid w:val="006E6F14"/>
    <w:rsid w:val="006E79B9"/>
    <w:rsid w:val="006F007E"/>
    <w:rsid w:val="006F02FD"/>
    <w:rsid w:val="006F0D91"/>
    <w:rsid w:val="006F0DA1"/>
    <w:rsid w:val="006F0E98"/>
    <w:rsid w:val="006F1120"/>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0D2"/>
    <w:rsid w:val="006F42AE"/>
    <w:rsid w:val="006F4507"/>
    <w:rsid w:val="006F5608"/>
    <w:rsid w:val="006F560B"/>
    <w:rsid w:val="006F5906"/>
    <w:rsid w:val="006F600C"/>
    <w:rsid w:val="006F604B"/>
    <w:rsid w:val="006F6337"/>
    <w:rsid w:val="006F6502"/>
    <w:rsid w:val="006F6847"/>
    <w:rsid w:val="006F6A32"/>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7CC"/>
    <w:rsid w:val="00701D18"/>
    <w:rsid w:val="00701F44"/>
    <w:rsid w:val="007027F8"/>
    <w:rsid w:val="00702AAC"/>
    <w:rsid w:val="00702C5B"/>
    <w:rsid w:val="00702C97"/>
    <w:rsid w:val="00702D7E"/>
    <w:rsid w:val="00702E1B"/>
    <w:rsid w:val="007030C7"/>
    <w:rsid w:val="007031FE"/>
    <w:rsid w:val="0070343A"/>
    <w:rsid w:val="007035D6"/>
    <w:rsid w:val="007035E8"/>
    <w:rsid w:val="007039BA"/>
    <w:rsid w:val="00703AFB"/>
    <w:rsid w:val="00703EFD"/>
    <w:rsid w:val="00703F9F"/>
    <w:rsid w:val="007040E6"/>
    <w:rsid w:val="007044BB"/>
    <w:rsid w:val="00704F73"/>
    <w:rsid w:val="00705306"/>
    <w:rsid w:val="007053A6"/>
    <w:rsid w:val="007054E5"/>
    <w:rsid w:val="007054F7"/>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EF9"/>
    <w:rsid w:val="00712F2D"/>
    <w:rsid w:val="00713515"/>
    <w:rsid w:val="00713587"/>
    <w:rsid w:val="0071364C"/>
    <w:rsid w:val="0071385C"/>
    <w:rsid w:val="007138DE"/>
    <w:rsid w:val="00713970"/>
    <w:rsid w:val="00713FCE"/>
    <w:rsid w:val="00714A31"/>
    <w:rsid w:val="00714A43"/>
    <w:rsid w:val="007150B0"/>
    <w:rsid w:val="007155A6"/>
    <w:rsid w:val="00715797"/>
    <w:rsid w:val="00715A9A"/>
    <w:rsid w:val="00715B97"/>
    <w:rsid w:val="00716314"/>
    <w:rsid w:val="00716813"/>
    <w:rsid w:val="00716926"/>
    <w:rsid w:val="00716979"/>
    <w:rsid w:val="00716A08"/>
    <w:rsid w:val="00716B1E"/>
    <w:rsid w:val="00716B77"/>
    <w:rsid w:val="00716CF5"/>
    <w:rsid w:val="00717224"/>
    <w:rsid w:val="0071732C"/>
    <w:rsid w:val="00717392"/>
    <w:rsid w:val="007175CC"/>
    <w:rsid w:val="007177D8"/>
    <w:rsid w:val="007177D9"/>
    <w:rsid w:val="0071796A"/>
    <w:rsid w:val="00717D89"/>
    <w:rsid w:val="00717EA3"/>
    <w:rsid w:val="00720157"/>
    <w:rsid w:val="007201AB"/>
    <w:rsid w:val="0072059B"/>
    <w:rsid w:val="007207F3"/>
    <w:rsid w:val="00720953"/>
    <w:rsid w:val="00720992"/>
    <w:rsid w:val="007209F3"/>
    <w:rsid w:val="00720B6F"/>
    <w:rsid w:val="00720BAA"/>
    <w:rsid w:val="00720BFD"/>
    <w:rsid w:val="00720D83"/>
    <w:rsid w:val="00721020"/>
    <w:rsid w:val="00721163"/>
    <w:rsid w:val="00721572"/>
    <w:rsid w:val="007217D3"/>
    <w:rsid w:val="007219BF"/>
    <w:rsid w:val="007219F6"/>
    <w:rsid w:val="00721ACB"/>
    <w:rsid w:val="00721BAF"/>
    <w:rsid w:val="00721D1C"/>
    <w:rsid w:val="00721DC7"/>
    <w:rsid w:val="00721DDE"/>
    <w:rsid w:val="00721E02"/>
    <w:rsid w:val="00721F29"/>
    <w:rsid w:val="00722140"/>
    <w:rsid w:val="007222B1"/>
    <w:rsid w:val="007224BD"/>
    <w:rsid w:val="0072282B"/>
    <w:rsid w:val="0072283D"/>
    <w:rsid w:val="00722A36"/>
    <w:rsid w:val="00722D3C"/>
    <w:rsid w:val="00722F29"/>
    <w:rsid w:val="0072339E"/>
    <w:rsid w:val="007233C9"/>
    <w:rsid w:val="0072350A"/>
    <w:rsid w:val="00723619"/>
    <w:rsid w:val="00723859"/>
    <w:rsid w:val="00723A44"/>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0B"/>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1E3F"/>
    <w:rsid w:val="00732139"/>
    <w:rsid w:val="00732535"/>
    <w:rsid w:val="00732583"/>
    <w:rsid w:val="00732779"/>
    <w:rsid w:val="00732854"/>
    <w:rsid w:val="00732C89"/>
    <w:rsid w:val="00732C99"/>
    <w:rsid w:val="00732DFE"/>
    <w:rsid w:val="00732FCA"/>
    <w:rsid w:val="007330EB"/>
    <w:rsid w:val="0073332D"/>
    <w:rsid w:val="007334CA"/>
    <w:rsid w:val="007334CC"/>
    <w:rsid w:val="007335B6"/>
    <w:rsid w:val="007336DE"/>
    <w:rsid w:val="00733F7F"/>
    <w:rsid w:val="0073402E"/>
    <w:rsid w:val="00734033"/>
    <w:rsid w:val="007344BB"/>
    <w:rsid w:val="007346F5"/>
    <w:rsid w:val="0073489F"/>
    <w:rsid w:val="007349EC"/>
    <w:rsid w:val="00734A8E"/>
    <w:rsid w:val="00734C92"/>
    <w:rsid w:val="00734EA6"/>
    <w:rsid w:val="00734ED8"/>
    <w:rsid w:val="007352FB"/>
    <w:rsid w:val="0073538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595"/>
    <w:rsid w:val="0073783F"/>
    <w:rsid w:val="00737925"/>
    <w:rsid w:val="00737C55"/>
    <w:rsid w:val="00737D5E"/>
    <w:rsid w:val="00737F74"/>
    <w:rsid w:val="0074002E"/>
    <w:rsid w:val="00740045"/>
    <w:rsid w:val="007401CE"/>
    <w:rsid w:val="00740260"/>
    <w:rsid w:val="0074028F"/>
    <w:rsid w:val="007402F4"/>
    <w:rsid w:val="007404BC"/>
    <w:rsid w:val="00740B5A"/>
    <w:rsid w:val="0074107F"/>
    <w:rsid w:val="0074122F"/>
    <w:rsid w:val="00741684"/>
    <w:rsid w:val="00741714"/>
    <w:rsid w:val="007417A9"/>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6DB"/>
    <w:rsid w:val="00743964"/>
    <w:rsid w:val="007439D0"/>
    <w:rsid w:val="00743A8A"/>
    <w:rsid w:val="00743B3A"/>
    <w:rsid w:val="00743EFB"/>
    <w:rsid w:val="00743FA6"/>
    <w:rsid w:val="00744A81"/>
    <w:rsid w:val="00744AF4"/>
    <w:rsid w:val="00744C07"/>
    <w:rsid w:val="00744CD9"/>
    <w:rsid w:val="00744EE4"/>
    <w:rsid w:val="007453F7"/>
    <w:rsid w:val="007455E3"/>
    <w:rsid w:val="007457BD"/>
    <w:rsid w:val="0074586F"/>
    <w:rsid w:val="007459BF"/>
    <w:rsid w:val="00745A65"/>
    <w:rsid w:val="00745CA3"/>
    <w:rsid w:val="00745D71"/>
    <w:rsid w:val="0074607B"/>
    <w:rsid w:val="007460AE"/>
    <w:rsid w:val="00746214"/>
    <w:rsid w:val="007463AA"/>
    <w:rsid w:val="00746512"/>
    <w:rsid w:val="00746561"/>
    <w:rsid w:val="007468D5"/>
    <w:rsid w:val="007469E9"/>
    <w:rsid w:val="00746F46"/>
    <w:rsid w:val="007471F8"/>
    <w:rsid w:val="00747516"/>
    <w:rsid w:val="0074755D"/>
    <w:rsid w:val="007476F0"/>
    <w:rsid w:val="00747949"/>
    <w:rsid w:val="00747BB2"/>
    <w:rsid w:val="00747D86"/>
    <w:rsid w:val="00747E51"/>
    <w:rsid w:val="00750897"/>
    <w:rsid w:val="00750981"/>
    <w:rsid w:val="00750C2F"/>
    <w:rsid w:val="00750D2E"/>
    <w:rsid w:val="00751098"/>
    <w:rsid w:val="0075111B"/>
    <w:rsid w:val="00751142"/>
    <w:rsid w:val="007513EE"/>
    <w:rsid w:val="007516E5"/>
    <w:rsid w:val="0075191F"/>
    <w:rsid w:val="00751B89"/>
    <w:rsid w:val="00751B8F"/>
    <w:rsid w:val="00751C7C"/>
    <w:rsid w:val="00751F34"/>
    <w:rsid w:val="0075295E"/>
    <w:rsid w:val="007529BE"/>
    <w:rsid w:val="00752ACF"/>
    <w:rsid w:val="00752E3A"/>
    <w:rsid w:val="00752E8D"/>
    <w:rsid w:val="00752E92"/>
    <w:rsid w:val="00752EC6"/>
    <w:rsid w:val="00752FB3"/>
    <w:rsid w:val="00752FD3"/>
    <w:rsid w:val="007532EE"/>
    <w:rsid w:val="007536E9"/>
    <w:rsid w:val="0075393B"/>
    <w:rsid w:val="00753A31"/>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8A1"/>
    <w:rsid w:val="0075793F"/>
    <w:rsid w:val="00757B34"/>
    <w:rsid w:val="00757ED3"/>
    <w:rsid w:val="00757EF0"/>
    <w:rsid w:val="00757FDF"/>
    <w:rsid w:val="00760136"/>
    <w:rsid w:val="0076014D"/>
    <w:rsid w:val="007602D0"/>
    <w:rsid w:val="007604D5"/>
    <w:rsid w:val="007604FB"/>
    <w:rsid w:val="007606EE"/>
    <w:rsid w:val="00760711"/>
    <w:rsid w:val="00760715"/>
    <w:rsid w:val="00760F11"/>
    <w:rsid w:val="0076101C"/>
    <w:rsid w:val="0076146C"/>
    <w:rsid w:val="00761518"/>
    <w:rsid w:val="00761660"/>
    <w:rsid w:val="00761894"/>
    <w:rsid w:val="00761949"/>
    <w:rsid w:val="00761B7E"/>
    <w:rsid w:val="00761CEB"/>
    <w:rsid w:val="00761F90"/>
    <w:rsid w:val="00762031"/>
    <w:rsid w:val="007620CF"/>
    <w:rsid w:val="0076227B"/>
    <w:rsid w:val="00762364"/>
    <w:rsid w:val="0076237E"/>
    <w:rsid w:val="0076238A"/>
    <w:rsid w:val="007623B8"/>
    <w:rsid w:val="007629C0"/>
    <w:rsid w:val="00762A95"/>
    <w:rsid w:val="00762B54"/>
    <w:rsid w:val="00762B79"/>
    <w:rsid w:val="00762D6F"/>
    <w:rsid w:val="00763648"/>
    <w:rsid w:val="007636BD"/>
    <w:rsid w:val="00763CB7"/>
    <w:rsid w:val="00763F2D"/>
    <w:rsid w:val="00764135"/>
    <w:rsid w:val="00764194"/>
    <w:rsid w:val="0076445A"/>
    <w:rsid w:val="0076446C"/>
    <w:rsid w:val="00764490"/>
    <w:rsid w:val="007646AC"/>
    <w:rsid w:val="00764A6D"/>
    <w:rsid w:val="00764C3D"/>
    <w:rsid w:val="00764D62"/>
    <w:rsid w:val="007650AF"/>
    <w:rsid w:val="00765A1B"/>
    <w:rsid w:val="00765A2E"/>
    <w:rsid w:val="00765C5D"/>
    <w:rsid w:val="00765EC4"/>
    <w:rsid w:val="00765ECF"/>
    <w:rsid w:val="00765FE6"/>
    <w:rsid w:val="0076612F"/>
    <w:rsid w:val="0076642C"/>
    <w:rsid w:val="0076647C"/>
    <w:rsid w:val="00766491"/>
    <w:rsid w:val="007664B8"/>
    <w:rsid w:val="007665DD"/>
    <w:rsid w:val="00766609"/>
    <w:rsid w:val="0076685D"/>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2FCF"/>
    <w:rsid w:val="0077313D"/>
    <w:rsid w:val="007735A3"/>
    <w:rsid w:val="007735FD"/>
    <w:rsid w:val="0077367E"/>
    <w:rsid w:val="007736A6"/>
    <w:rsid w:val="00773830"/>
    <w:rsid w:val="007738D3"/>
    <w:rsid w:val="00773FF9"/>
    <w:rsid w:val="00774581"/>
    <w:rsid w:val="007746F7"/>
    <w:rsid w:val="00774779"/>
    <w:rsid w:val="00774A0D"/>
    <w:rsid w:val="00774AAA"/>
    <w:rsid w:val="00774FCC"/>
    <w:rsid w:val="0077510C"/>
    <w:rsid w:val="00775284"/>
    <w:rsid w:val="00775886"/>
    <w:rsid w:val="00775934"/>
    <w:rsid w:val="00775974"/>
    <w:rsid w:val="00775CBC"/>
    <w:rsid w:val="00775F0A"/>
    <w:rsid w:val="00776257"/>
    <w:rsid w:val="007762E2"/>
    <w:rsid w:val="00776B7F"/>
    <w:rsid w:val="00776DA5"/>
    <w:rsid w:val="00776F20"/>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B7E"/>
    <w:rsid w:val="00782D4D"/>
    <w:rsid w:val="00782D7F"/>
    <w:rsid w:val="00782EE3"/>
    <w:rsid w:val="00783197"/>
    <w:rsid w:val="007834F3"/>
    <w:rsid w:val="00783A1E"/>
    <w:rsid w:val="00783B53"/>
    <w:rsid w:val="00784389"/>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B12"/>
    <w:rsid w:val="00786CE9"/>
    <w:rsid w:val="00786D0E"/>
    <w:rsid w:val="00786D77"/>
    <w:rsid w:val="00786FE4"/>
    <w:rsid w:val="00787634"/>
    <w:rsid w:val="0078784E"/>
    <w:rsid w:val="00787999"/>
    <w:rsid w:val="0079035A"/>
    <w:rsid w:val="007906A1"/>
    <w:rsid w:val="007906F9"/>
    <w:rsid w:val="007907BA"/>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62"/>
    <w:rsid w:val="00796A5C"/>
    <w:rsid w:val="00796CFC"/>
    <w:rsid w:val="00796D4B"/>
    <w:rsid w:val="00797165"/>
    <w:rsid w:val="007974B1"/>
    <w:rsid w:val="00797545"/>
    <w:rsid w:val="007975F5"/>
    <w:rsid w:val="00797701"/>
    <w:rsid w:val="00797789"/>
    <w:rsid w:val="00797CF0"/>
    <w:rsid w:val="00797F43"/>
    <w:rsid w:val="007A055C"/>
    <w:rsid w:val="007A0767"/>
    <w:rsid w:val="007A08AF"/>
    <w:rsid w:val="007A0928"/>
    <w:rsid w:val="007A0C8F"/>
    <w:rsid w:val="007A0D76"/>
    <w:rsid w:val="007A0F8B"/>
    <w:rsid w:val="007A111B"/>
    <w:rsid w:val="007A1381"/>
    <w:rsid w:val="007A16F4"/>
    <w:rsid w:val="007A182C"/>
    <w:rsid w:val="007A194E"/>
    <w:rsid w:val="007A19B2"/>
    <w:rsid w:val="007A19E0"/>
    <w:rsid w:val="007A1D46"/>
    <w:rsid w:val="007A2072"/>
    <w:rsid w:val="007A2162"/>
    <w:rsid w:val="007A216C"/>
    <w:rsid w:val="007A242A"/>
    <w:rsid w:val="007A2553"/>
    <w:rsid w:val="007A2A37"/>
    <w:rsid w:val="007A2DAF"/>
    <w:rsid w:val="007A2E2A"/>
    <w:rsid w:val="007A3364"/>
    <w:rsid w:val="007A3C69"/>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6"/>
    <w:rsid w:val="007A64CF"/>
    <w:rsid w:val="007A6708"/>
    <w:rsid w:val="007A685F"/>
    <w:rsid w:val="007A6ED6"/>
    <w:rsid w:val="007A71D7"/>
    <w:rsid w:val="007A7600"/>
    <w:rsid w:val="007A7960"/>
    <w:rsid w:val="007B0002"/>
    <w:rsid w:val="007B017D"/>
    <w:rsid w:val="007B01AF"/>
    <w:rsid w:val="007B01F0"/>
    <w:rsid w:val="007B075C"/>
    <w:rsid w:val="007B083D"/>
    <w:rsid w:val="007B09B4"/>
    <w:rsid w:val="007B09D1"/>
    <w:rsid w:val="007B1265"/>
    <w:rsid w:val="007B1A21"/>
    <w:rsid w:val="007B1ACD"/>
    <w:rsid w:val="007B1DF1"/>
    <w:rsid w:val="007B21B1"/>
    <w:rsid w:val="007B234D"/>
    <w:rsid w:val="007B2840"/>
    <w:rsid w:val="007B28B4"/>
    <w:rsid w:val="007B2980"/>
    <w:rsid w:val="007B2E6D"/>
    <w:rsid w:val="007B2E7A"/>
    <w:rsid w:val="007B2FDF"/>
    <w:rsid w:val="007B30EA"/>
    <w:rsid w:val="007B33D2"/>
    <w:rsid w:val="007B354B"/>
    <w:rsid w:val="007B3A86"/>
    <w:rsid w:val="007B3DE7"/>
    <w:rsid w:val="007B410A"/>
    <w:rsid w:val="007B4246"/>
    <w:rsid w:val="007B43A1"/>
    <w:rsid w:val="007B4499"/>
    <w:rsid w:val="007B473D"/>
    <w:rsid w:val="007B4BFD"/>
    <w:rsid w:val="007B4D6D"/>
    <w:rsid w:val="007B5366"/>
    <w:rsid w:val="007B5419"/>
    <w:rsid w:val="007B544B"/>
    <w:rsid w:val="007B55D0"/>
    <w:rsid w:val="007B58B3"/>
    <w:rsid w:val="007B5B06"/>
    <w:rsid w:val="007B5B0A"/>
    <w:rsid w:val="007B5E6F"/>
    <w:rsid w:val="007B5F7A"/>
    <w:rsid w:val="007B6199"/>
    <w:rsid w:val="007B63AE"/>
    <w:rsid w:val="007B677E"/>
    <w:rsid w:val="007B690E"/>
    <w:rsid w:val="007B6AAE"/>
    <w:rsid w:val="007B6C4C"/>
    <w:rsid w:val="007B6D42"/>
    <w:rsid w:val="007B6F26"/>
    <w:rsid w:val="007B7279"/>
    <w:rsid w:val="007B7837"/>
    <w:rsid w:val="007B7A69"/>
    <w:rsid w:val="007B7DF3"/>
    <w:rsid w:val="007B7E46"/>
    <w:rsid w:val="007B7F1B"/>
    <w:rsid w:val="007C056D"/>
    <w:rsid w:val="007C05EB"/>
    <w:rsid w:val="007C0F4F"/>
    <w:rsid w:val="007C1308"/>
    <w:rsid w:val="007C15DA"/>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358"/>
    <w:rsid w:val="007C5648"/>
    <w:rsid w:val="007C59EB"/>
    <w:rsid w:val="007C5A14"/>
    <w:rsid w:val="007C5C83"/>
    <w:rsid w:val="007C5D8A"/>
    <w:rsid w:val="007C6321"/>
    <w:rsid w:val="007C662A"/>
    <w:rsid w:val="007C66AF"/>
    <w:rsid w:val="007C6958"/>
    <w:rsid w:val="007C6A21"/>
    <w:rsid w:val="007C6AAA"/>
    <w:rsid w:val="007C708A"/>
    <w:rsid w:val="007C70D1"/>
    <w:rsid w:val="007C7528"/>
    <w:rsid w:val="007C7680"/>
    <w:rsid w:val="007C7D92"/>
    <w:rsid w:val="007CBA96"/>
    <w:rsid w:val="007D00FA"/>
    <w:rsid w:val="007D014E"/>
    <w:rsid w:val="007D022D"/>
    <w:rsid w:val="007D0527"/>
    <w:rsid w:val="007D0846"/>
    <w:rsid w:val="007D0C47"/>
    <w:rsid w:val="007D0D50"/>
    <w:rsid w:val="007D0DD4"/>
    <w:rsid w:val="007D0EF7"/>
    <w:rsid w:val="007D0F54"/>
    <w:rsid w:val="007D16FF"/>
    <w:rsid w:val="007D186A"/>
    <w:rsid w:val="007D1A42"/>
    <w:rsid w:val="007D1A5A"/>
    <w:rsid w:val="007D1AFC"/>
    <w:rsid w:val="007D1DE9"/>
    <w:rsid w:val="007D221D"/>
    <w:rsid w:val="007D269C"/>
    <w:rsid w:val="007D26D0"/>
    <w:rsid w:val="007D2B58"/>
    <w:rsid w:val="007D2B94"/>
    <w:rsid w:val="007D2CAF"/>
    <w:rsid w:val="007D2DE5"/>
    <w:rsid w:val="007D31A0"/>
    <w:rsid w:val="007D34B9"/>
    <w:rsid w:val="007D35B2"/>
    <w:rsid w:val="007D3AEC"/>
    <w:rsid w:val="007D3B2D"/>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7A4"/>
    <w:rsid w:val="007D69BC"/>
    <w:rsid w:val="007D6AFB"/>
    <w:rsid w:val="007D6BAA"/>
    <w:rsid w:val="007D6FC8"/>
    <w:rsid w:val="007D7175"/>
    <w:rsid w:val="007D721A"/>
    <w:rsid w:val="007D73E1"/>
    <w:rsid w:val="007D769B"/>
    <w:rsid w:val="007D76AE"/>
    <w:rsid w:val="007D77C7"/>
    <w:rsid w:val="007D7CC8"/>
    <w:rsid w:val="007E0349"/>
    <w:rsid w:val="007E0432"/>
    <w:rsid w:val="007E0597"/>
    <w:rsid w:val="007E069D"/>
    <w:rsid w:val="007E09AE"/>
    <w:rsid w:val="007E0BC4"/>
    <w:rsid w:val="007E0C92"/>
    <w:rsid w:val="007E0F92"/>
    <w:rsid w:val="007E122B"/>
    <w:rsid w:val="007E1813"/>
    <w:rsid w:val="007E1915"/>
    <w:rsid w:val="007E2202"/>
    <w:rsid w:val="007E249B"/>
    <w:rsid w:val="007E2590"/>
    <w:rsid w:val="007E2756"/>
    <w:rsid w:val="007E2770"/>
    <w:rsid w:val="007E288F"/>
    <w:rsid w:val="007E2A73"/>
    <w:rsid w:val="007E2E46"/>
    <w:rsid w:val="007E2F5A"/>
    <w:rsid w:val="007E320E"/>
    <w:rsid w:val="007E33DC"/>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2F"/>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BF6"/>
    <w:rsid w:val="007F0CB8"/>
    <w:rsid w:val="007F0FD2"/>
    <w:rsid w:val="007F10FC"/>
    <w:rsid w:val="007F142B"/>
    <w:rsid w:val="007F190C"/>
    <w:rsid w:val="007F1911"/>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8ED"/>
    <w:rsid w:val="007F4D56"/>
    <w:rsid w:val="007F4D74"/>
    <w:rsid w:val="007F4F16"/>
    <w:rsid w:val="007F53A9"/>
    <w:rsid w:val="007F55F1"/>
    <w:rsid w:val="007F5B7A"/>
    <w:rsid w:val="007F5C43"/>
    <w:rsid w:val="007F5D52"/>
    <w:rsid w:val="007F5EAD"/>
    <w:rsid w:val="007F5F33"/>
    <w:rsid w:val="007F67A9"/>
    <w:rsid w:val="007F691E"/>
    <w:rsid w:val="007F6C66"/>
    <w:rsid w:val="007F6E0C"/>
    <w:rsid w:val="007F727C"/>
    <w:rsid w:val="007F73E2"/>
    <w:rsid w:val="007F748F"/>
    <w:rsid w:val="007F754F"/>
    <w:rsid w:val="007F7624"/>
    <w:rsid w:val="007F76BB"/>
    <w:rsid w:val="007F7E2B"/>
    <w:rsid w:val="0080043A"/>
    <w:rsid w:val="00800529"/>
    <w:rsid w:val="00800555"/>
    <w:rsid w:val="008005CC"/>
    <w:rsid w:val="0080060F"/>
    <w:rsid w:val="00800797"/>
    <w:rsid w:val="00800A88"/>
    <w:rsid w:val="00800C51"/>
    <w:rsid w:val="00800CA5"/>
    <w:rsid w:val="00800CAA"/>
    <w:rsid w:val="00800ED5"/>
    <w:rsid w:val="00800FC4"/>
    <w:rsid w:val="00801189"/>
    <w:rsid w:val="00801243"/>
    <w:rsid w:val="00801548"/>
    <w:rsid w:val="00801586"/>
    <w:rsid w:val="0080159E"/>
    <w:rsid w:val="008019DF"/>
    <w:rsid w:val="00801A3A"/>
    <w:rsid w:val="00801E69"/>
    <w:rsid w:val="008022BE"/>
    <w:rsid w:val="008022ED"/>
    <w:rsid w:val="00802385"/>
    <w:rsid w:val="0080240A"/>
    <w:rsid w:val="008026E5"/>
    <w:rsid w:val="0080298A"/>
    <w:rsid w:val="0080298B"/>
    <w:rsid w:val="00802A07"/>
    <w:rsid w:val="00802C75"/>
    <w:rsid w:val="00802DA5"/>
    <w:rsid w:val="00803046"/>
    <w:rsid w:val="008030DF"/>
    <w:rsid w:val="00803776"/>
    <w:rsid w:val="008037DB"/>
    <w:rsid w:val="008039AB"/>
    <w:rsid w:val="00803B4B"/>
    <w:rsid w:val="008040B3"/>
    <w:rsid w:val="008040BC"/>
    <w:rsid w:val="008040E8"/>
    <w:rsid w:val="00804470"/>
    <w:rsid w:val="008045AD"/>
    <w:rsid w:val="008048AD"/>
    <w:rsid w:val="00804913"/>
    <w:rsid w:val="00804ABA"/>
    <w:rsid w:val="00804B84"/>
    <w:rsid w:val="00804E79"/>
    <w:rsid w:val="0080503F"/>
    <w:rsid w:val="00805262"/>
    <w:rsid w:val="00805269"/>
    <w:rsid w:val="00805417"/>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09E2"/>
    <w:rsid w:val="008111F2"/>
    <w:rsid w:val="0081147E"/>
    <w:rsid w:val="00811B90"/>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EE1"/>
    <w:rsid w:val="00814F0E"/>
    <w:rsid w:val="00815556"/>
    <w:rsid w:val="00815A27"/>
    <w:rsid w:val="00815E99"/>
    <w:rsid w:val="00816359"/>
    <w:rsid w:val="00816442"/>
    <w:rsid w:val="008164CF"/>
    <w:rsid w:val="0081656D"/>
    <w:rsid w:val="0081659C"/>
    <w:rsid w:val="00816884"/>
    <w:rsid w:val="00816F05"/>
    <w:rsid w:val="00817166"/>
    <w:rsid w:val="00817469"/>
    <w:rsid w:val="008174E0"/>
    <w:rsid w:val="0081751B"/>
    <w:rsid w:val="008177C2"/>
    <w:rsid w:val="00817A33"/>
    <w:rsid w:val="00817C17"/>
    <w:rsid w:val="008200F6"/>
    <w:rsid w:val="0082043D"/>
    <w:rsid w:val="008204D5"/>
    <w:rsid w:val="008206A5"/>
    <w:rsid w:val="0082072A"/>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2F"/>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789"/>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AF4"/>
    <w:rsid w:val="00833BA9"/>
    <w:rsid w:val="00833CCA"/>
    <w:rsid w:val="00833DDE"/>
    <w:rsid w:val="0083403D"/>
    <w:rsid w:val="008341F1"/>
    <w:rsid w:val="00834280"/>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F2C"/>
    <w:rsid w:val="00837848"/>
    <w:rsid w:val="008379C8"/>
    <w:rsid w:val="00837D08"/>
    <w:rsid w:val="00840853"/>
    <w:rsid w:val="00840948"/>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101"/>
    <w:rsid w:val="0084348B"/>
    <w:rsid w:val="00843591"/>
    <w:rsid w:val="00843761"/>
    <w:rsid w:val="008438B6"/>
    <w:rsid w:val="00843AA6"/>
    <w:rsid w:val="00843E2B"/>
    <w:rsid w:val="00843FFE"/>
    <w:rsid w:val="0084401D"/>
    <w:rsid w:val="0084406B"/>
    <w:rsid w:val="008443BA"/>
    <w:rsid w:val="0084458D"/>
    <w:rsid w:val="00844606"/>
    <w:rsid w:val="008446F6"/>
    <w:rsid w:val="0084497F"/>
    <w:rsid w:val="00844AA5"/>
    <w:rsid w:val="008458D1"/>
    <w:rsid w:val="00845939"/>
    <w:rsid w:val="00845AEA"/>
    <w:rsid w:val="00845C2E"/>
    <w:rsid w:val="00845D3D"/>
    <w:rsid w:val="00845EF0"/>
    <w:rsid w:val="00846069"/>
    <w:rsid w:val="008460AE"/>
    <w:rsid w:val="008462C7"/>
    <w:rsid w:val="0084644F"/>
    <w:rsid w:val="008464D2"/>
    <w:rsid w:val="008465E1"/>
    <w:rsid w:val="008465E6"/>
    <w:rsid w:val="00846905"/>
    <w:rsid w:val="00846A7E"/>
    <w:rsid w:val="00847223"/>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BC0"/>
    <w:rsid w:val="00853D05"/>
    <w:rsid w:val="00853D12"/>
    <w:rsid w:val="00853F0F"/>
    <w:rsid w:val="00853F97"/>
    <w:rsid w:val="008540EB"/>
    <w:rsid w:val="0085431B"/>
    <w:rsid w:val="0085444A"/>
    <w:rsid w:val="008544B5"/>
    <w:rsid w:val="00854566"/>
    <w:rsid w:val="00854AC2"/>
    <w:rsid w:val="00854BC0"/>
    <w:rsid w:val="00854C05"/>
    <w:rsid w:val="008554F0"/>
    <w:rsid w:val="008556F6"/>
    <w:rsid w:val="008558EF"/>
    <w:rsid w:val="008559A4"/>
    <w:rsid w:val="008559FD"/>
    <w:rsid w:val="00855C66"/>
    <w:rsid w:val="00855D46"/>
    <w:rsid w:val="008560CE"/>
    <w:rsid w:val="008561F9"/>
    <w:rsid w:val="0085654B"/>
    <w:rsid w:val="00856992"/>
    <w:rsid w:val="00856A09"/>
    <w:rsid w:val="00856AA3"/>
    <w:rsid w:val="00857DEE"/>
    <w:rsid w:val="00857DF4"/>
    <w:rsid w:val="008601FB"/>
    <w:rsid w:val="008607F2"/>
    <w:rsid w:val="00860AD4"/>
    <w:rsid w:val="00860C00"/>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2E2E"/>
    <w:rsid w:val="00862F25"/>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6C"/>
    <w:rsid w:val="00865DC7"/>
    <w:rsid w:val="00865FE9"/>
    <w:rsid w:val="00866341"/>
    <w:rsid w:val="00866813"/>
    <w:rsid w:val="00866B94"/>
    <w:rsid w:val="00866E42"/>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0C99"/>
    <w:rsid w:val="00870CFB"/>
    <w:rsid w:val="00871095"/>
    <w:rsid w:val="008714E6"/>
    <w:rsid w:val="0087151E"/>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09F"/>
    <w:rsid w:val="0087417E"/>
    <w:rsid w:val="00874609"/>
    <w:rsid w:val="0087490F"/>
    <w:rsid w:val="00874991"/>
    <w:rsid w:val="00874AD4"/>
    <w:rsid w:val="00874B51"/>
    <w:rsid w:val="00874DD4"/>
    <w:rsid w:val="00874E18"/>
    <w:rsid w:val="00874F2E"/>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7B4"/>
    <w:rsid w:val="00880834"/>
    <w:rsid w:val="00880CBB"/>
    <w:rsid w:val="00880FD7"/>
    <w:rsid w:val="008811C5"/>
    <w:rsid w:val="0088127C"/>
    <w:rsid w:val="0088159C"/>
    <w:rsid w:val="00881887"/>
    <w:rsid w:val="008818E4"/>
    <w:rsid w:val="008819B2"/>
    <w:rsid w:val="00881D73"/>
    <w:rsid w:val="00881F09"/>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A"/>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1B7C"/>
    <w:rsid w:val="00892239"/>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28"/>
    <w:rsid w:val="00894BCE"/>
    <w:rsid w:val="00894BFF"/>
    <w:rsid w:val="00894C3C"/>
    <w:rsid w:val="008950C0"/>
    <w:rsid w:val="0089516D"/>
    <w:rsid w:val="00895193"/>
    <w:rsid w:val="008952F1"/>
    <w:rsid w:val="00895545"/>
    <w:rsid w:val="008959B0"/>
    <w:rsid w:val="00895D58"/>
    <w:rsid w:val="00895E0F"/>
    <w:rsid w:val="00895F87"/>
    <w:rsid w:val="008961A7"/>
    <w:rsid w:val="008962CD"/>
    <w:rsid w:val="008963A5"/>
    <w:rsid w:val="00896575"/>
    <w:rsid w:val="00896612"/>
    <w:rsid w:val="008968D9"/>
    <w:rsid w:val="0089690E"/>
    <w:rsid w:val="00896A26"/>
    <w:rsid w:val="00896BC5"/>
    <w:rsid w:val="00896ED7"/>
    <w:rsid w:val="00897A0E"/>
    <w:rsid w:val="00897ED1"/>
    <w:rsid w:val="00897F20"/>
    <w:rsid w:val="008A0301"/>
    <w:rsid w:val="008A0453"/>
    <w:rsid w:val="008A061D"/>
    <w:rsid w:val="008A07CE"/>
    <w:rsid w:val="008A07F0"/>
    <w:rsid w:val="008A0C6F"/>
    <w:rsid w:val="008A0D22"/>
    <w:rsid w:val="008A1609"/>
    <w:rsid w:val="008A1BAA"/>
    <w:rsid w:val="008A1BC1"/>
    <w:rsid w:val="008A1DF6"/>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45"/>
    <w:rsid w:val="008A49B1"/>
    <w:rsid w:val="008A4F1E"/>
    <w:rsid w:val="008A529E"/>
    <w:rsid w:val="008A56DC"/>
    <w:rsid w:val="008A5771"/>
    <w:rsid w:val="008A59AA"/>
    <w:rsid w:val="008A5E33"/>
    <w:rsid w:val="008A5ED4"/>
    <w:rsid w:val="008A63B0"/>
    <w:rsid w:val="008A65AB"/>
    <w:rsid w:val="008A6623"/>
    <w:rsid w:val="008A663D"/>
    <w:rsid w:val="008A680F"/>
    <w:rsid w:val="008A6A40"/>
    <w:rsid w:val="008A728F"/>
    <w:rsid w:val="008A73C1"/>
    <w:rsid w:val="008A74D2"/>
    <w:rsid w:val="008A76A5"/>
    <w:rsid w:val="008A7EB5"/>
    <w:rsid w:val="008B007B"/>
    <w:rsid w:val="008B052D"/>
    <w:rsid w:val="008B0B57"/>
    <w:rsid w:val="008B0CB1"/>
    <w:rsid w:val="008B1089"/>
    <w:rsid w:val="008B1146"/>
    <w:rsid w:val="008B114F"/>
    <w:rsid w:val="008B1150"/>
    <w:rsid w:val="008B1161"/>
    <w:rsid w:val="008B1293"/>
    <w:rsid w:val="008B13DE"/>
    <w:rsid w:val="008B17E7"/>
    <w:rsid w:val="008B1813"/>
    <w:rsid w:val="008B1870"/>
    <w:rsid w:val="008B1948"/>
    <w:rsid w:val="008B21B6"/>
    <w:rsid w:val="008B2236"/>
    <w:rsid w:val="008B226B"/>
    <w:rsid w:val="008B22DB"/>
    <w:rsid w:val="008B28B1"/>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98"/>
    <w:rsid w:val="008B67BC"/>
    <w:rsid w:val="008B6D1A"/>
    <w:rsid w:val="008B6E48"/>
    <w:rsid w:val="008B6FC0"/>
    <w:rsid w:val="008B7102"/>
    <w:rsid w:val="008B723D"/>
    <w:rsid w:val="008B76EE"/>
    <w:rsid w:val="008B7721"/>
    <w:rsid w:val="008B77E9"/>
    <w:rsid w:val="008B781A"/>
    <w:rsid w:val="008B7CB2"/>
    <w:rsid w:val="008C0597"/>
    <w:rsid w:val="008C081E"/>
    <w:rsid w:val="008C0BCD"/>
    <w:rsid w:val="008C0CCF"/>
    <w:rsid w:val="008C0E6B"/>
    <w:rsid w:val="008C1B54"/>
    <w:rsid w:val="008C23C8"/>
    <w:rsid w:val="008C23C9"/>
    <w:rsid w:val="008C24CB"/>
    <w:rsid w:val="008C2A8F"/>
    <w:rsid w:val="008C2C78"/>
    <w:rsid w:val="008C2E28"/>
    <w:rsid w:val="008C2FA9"/>
    <w:rsid w:val="008C30E7"/>
    <w:rsid w:val="008C310E"/>
    <w:rsid w:val="008C32A9"/>
    <w:rsid w:val="008C33E6"/>
    <w:rsid w:val="008C363C"/>
    <w:rsid w:val="008C37DA"/>
    <w:rsid w:val="008C3A88"/>
    <w:rsid w:val="008C3B2E"/>
    <w:rsid w:val="008C3DE2"/>
    <w:rsid w:val="008C3F1E"/>
    <w:rsid w:val="008C4094"/>
    <w:rsid w:val="008C4352"/>
    <w:rsid w:val="008C4456"/>
    <w:rsid w:val="008C47FA"/>
    <w:rsid w:val="008C497B"/>
    <w:rsid w:val="008C4C86"/>
    <w:rsid w:val="008C4CC1"/>
    <w:rsid w:val="008C4D55"/>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83D"/>
    <w:rsid w:val="008C7953"/>
    <w:rsid w:val="008C79B9"/>
    <w:rsid w:val="008C7B2E"/>
    <w:rsid w:val="008C7C58"/>
    <w:rsid w:val="008C7C7C"/>
    <w:rsid w:val="008D03B4"/>
    <w:rsid w:val="008D052F"/>
    <w:rsid w:val="008D06AC"/>
    <w:rsid w:val="008D06CF"/>
    <w:rsid w:val="008D0782"/>
    <w:rsid w:val="008D0833"/>
    <w:rsid w:val="008D0D2A"/>
    <w:rsid w:val="008D0DAA"/>
    <w:rsid w:val="008D0F7B"/>
    <w:rsid w:val="008D115B"/>
    <w:rsid w:val="008D122C"/>
    <w:rsid w:val="008D1351"/>
    <w:rsid w:val="008D16E3"/>
    <w:rsid w:val="008D1B09"/>
    <w:rsid w:val="008D1B67"/>
    <w:rsid w:val="008D1DA5"/>
    <w:rsid w:val="008D200D"/>
    <w:rsid w:val="008D204F"/>
    <w:rsid w:val="008D20E2"/>
    <w:rsid w:val="008D2521"/>
    <w:rsid w:val="008D2C41"/>
    <w:rsid w:val="008D3301"/>
    <w:rsid w:val="008D3347"/>
    <w:rsid w:val="008D394B"/>
    <w:rsid w:val="008D3AC8"/>
    <w:rsid w:val="008D48E9"/>
    <w:rsid w:val="008D4E81"/>
    <w:rsid w:val="008D4F44"/>
    <w:rsid w:val="008D5053"/>
    <w:rsid w:val="008D51AE"/>
    <w:rsid w:val="008D51EC"/>
    <w:rsid w:val="008D5326"/>
    <w:rsid w:val="008D53DC"/>
    <w:rsid w:val="008D5517"/>
    <w:rsid w:val="008D5529"/>
    <w:rsid w:val="008D5530"/>
    <w:rsid w:val="008D582A"/>
    <w:rsid w:val="008D5960"/>
    <w:rsid w:val="008D5A82"/>
    <w:rsid w:val="008D5C2B"/>
    <w:rsid w:val="008D6132"/>
    <w:rsid w:val="008D6163"/>
    <w:rsid w:val="008D64F3"/>
    <w:rsid w:val="008D6627"/>
    <w:rsid w:val="008D684F"/>
    <w:rsid w:val="008D6B42"/>
    <w:rsid w:val="008D6B6B"/>
    <w:rsid w:val="008D6C57"/>
    <w:rsid w:val="008D6CA4"/>
    <w:rsid w:val="008D6CCB"/>
    <w:rsid w:val="008D6EF6"/>
    <w:rsid w:val="008D71C6"/>
    <w:rsid w:val="008D754B"/>
    <w:rsid w:val="008D7579"/>
    <w:rsid w:val="008D7731"/>
    <w:rsid w:val="008D77CB"/>
    <w:rsid w:val="008D7B61"/>
    <w:rsid w:val="008D7FB4"/>
    <w:rsid w:val="008E023B"/>
    <w:rsid w:val="008E05F9"/>
    <w:rsid w:val="008E0629"/>
    <w:rsid w:val="008E06C1"/>
    <w:rsid w:val="008E089A"/>
    <w:rsid w:val="008E0967"/>
    <w:rsid w:val="008E0AE2"/>
    <w:rsid w:val="008E0F86"/>
    <w:rsid w:val="008E116D"/>
    <w:rsid w:val="008E11CE"/>
    <w:rsid w:val="008E14A9"/>
    <w:rsid w:val="008E1615"/>
    <w:rsid w:val="008E171E"/>
    <w:rsid w:val="008E1816"/>
    <w:rsid w:val="008E1A26"/>
    <w:rsid w:val="008E1CA0"/>
    <w:rsid w:val="008E2745"/>
    <w:rsid w:val="008E2A23"/>
    <w:rsid w:val="008E2ABF"/>
    <w:rsid w:val="008E2C87"/>
    <w:rsid w:val="008E2FE4"/>
    <w:rsid w:val="008E37BC"/>
    <w:rsid w:val="008E3A51"/>
    <w:rsid w:val="008E3D95"/>
    <w:rsid w:val="008E3EDB"/>
    <w:rsid w:val="008E3FEB"/>
    <w:rsid w:val="008E407D"/>
    <w:rsid w:val="008E4256"/>
    <w:rsid w:val="008E45AD"/>
    <w:rsid w:val="008E460F"/>
    <w:rsid w:val="008E4705"/>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B49"/>
    <w:rsid w:val="008E7B51"/>
    <w:rsid w:val="008E7CA1"/>
    <w:rsid w:val="008E7CC6"/>
    <w:rsid w:val="008EEEA7"/>
    <w:rsid w:val="008F0202"/>
    <w:rsid w:val="008F03B6"/>
    <w:rsid w:val="008F054C"/>
    <w:rsid w:val="008F0CA3"/>
    <w:rsid w:val="008F0CE6"/>
    <w:rsid w:val="008F0D78"/>
    <w:rsid w:val="008F0FAA"/>
    <w:rsid w:val="008F122E"/>
    <w:rsid w:val="008F1286"/>
    <w:rsid w:val="008F1311"/>
    <w:rsid w:val="008F1584"/>
    <w:rsid w:val="008F1693"/>
    <w:rsid w:val="008F179B"/>
    <w:rsid w:val="008F18EC"/>
    <w:rsid w:val="008F1A55"/>
    <w:rsid w:val="008F1AF6"/>
    <w:rsid w:val="008F1F72"/>
    <w:rsid w:val="008F2072"/>
    <w:rsid w:val="008F27AA"/>
    <w:rsid w:val="008F2832"/>
    <w:rsid w:val="008F286D"/>
    <w:rsid w:val="008F2ACF"/>
    <w:rsid w:val="008F2BF5"/>
    <w:rsid w:val="008F2D5A"/>
    <w:rsid w:val="008F2E11"/>
    <w:rsid w:val="008F2E39"/>
    <w:rsid w:val="008F2EDB"/>
    <w:rsid w:val="008F313B"/>
    <w:rsid w:val="008F3270"/>
    <w:rsid w:val="008F3286"/>
    <w:rsid w:val="008F337D"/>
    <w:rsid w:val="008F3411"/>
    <w:rsid w:val="008F3484"/>
    <w:rsid w:val="008F356A"/>
    <w:rsid w:val="008F389C"/>
    <w:rsid w:val="008F4055"/>
    <w:rsid w:val="008F45B6"/>
    <w:rsid w:val="008F45F2"/>
    <w:rsid w:val="008F46DA"/>
    <w:rsid w:val="008F4920"/>
    <w:rsid w:val="008F4C85"/>
    <w:rsid w:val="008F4E07"/>
    <w:rsid w:val="008F4F30"/>
    <w:rsid w:val="008F4F8E"/>
    <w:rsid w:val="008F50B9"/>
    <w:rsid w:val="008F55E8"/>
    <w:rsid w:val="008F56EA"/>
    <w:rsid w:val="008F596E"/>
    <w:rsid w:val="008F5F8F"/>
    <w:rsid w:val="008F5FE4"/>
    <w:rsid w:val="008F68DC"/>
    <w:rsid w:val="008F6AFF"/>
    <w:rsid w:val="008F7036"/>
    <w:rsid w:val="008F71E8"/>
    <w:rsid w:val="008F725B"/>
    <w:rsid w:val="008F726F"/>
    <w:rsid w:val="008F7C31"/>
    <w:rsid w:val="008F7CB3"/>
    <w:rsid w:val="008F7EA1"/>
    <w:rsid w:val="00900429"/>
    <w:rsid w:val="0090044B"/>
    <w:rsid w:val="009005A2"/>
    <w:rsid w:val="009008A3"/>
    <w:rsid w:val="00900C94"/>
    <w:rsid w:val="009010AA"/>
    <w:rsid w:val="009011E8"/>
    <w:rsid w:val="009014A7"/>
    <w:rsid w:val="0090153F"/>
    <w:rsid w:val="00901EF1"/>
    <w:rsid w:val="00902018"/>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4BF1"/>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A1"/>
    <w:rsid w:val="00907BBE"/>
    <w:rsid w:val="00907E9A"/>
    <w:rsid w:val="00910259"/>
    <w:rsid w:val="00910422"/>
    <w:rsid w:val="00910455"/>
    <w:rsid w:val="009107F5"/>
    <w:rsid w:val="0091080C"/>
    <w:rsid w:val="00910832"/>
    <w:rsid w:val="00910A32"/>
    <w:rsid w:val="00910A9B"/>
    <w:rsid w:val="00910CED"/>
    <w:rsid w:val="00910EE8"/>
    <w:rsid w:val="00910F83"/>
    <w:rsid w:val="00911278"/>
    <w:rsid w:val="009115BB"/>
    <w:rsid w:val="00911639"/>
    <w:rsid w:val="009117C6"/>
    <w:rsid w:val="00911A9D"/>
    <w:rsid w:val="00911BBF"/>
    <w:rsid w:val="009120F9"/>
    <w:rsid w:val="0091259A"/>
    <w:rsid w:val="00912BDE"/>
    <w:rsid w:val="00912EEE"/>
    <w:rsid w:val="00912F51"/>
    <w:rsid w:val="00913177"/>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6E"/>
    <w:rsid w:val="009157B2"/>
    <w:rsid w:val="00915A63"/>
    <w:rsid w:val="00915EF3"/>
    <w:rsid w:val="00915FC6"/>
    <w:rsid w:val="0091660C"/>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80"/>
    <w:rsid w:val="009211D1"/>
    <w:rsid w:val="009212FD"/>
    <w:rsid w:val="009217D6"/>
    <w:rsid w:val="009217EE"/>
    <w:rsid w:val="00921846"/>
    <w:rsid w:val="0092184A"/>
    <w:rsid w:val="00921908"/>
    <w:rsid w:val="0092198D"/>
    <w:rsid w:val="00921CAD"/>
    <w:rsid w:val="00922481"/>
    <w:rsid w:val="009226FB"/>
    <w:rsid w:val="00922ECF"/>
    <w:rsid w:val="00923092"/>
    <w:rsid w:val="009231BC"/>
    <w:rsid w:val="009231DC"/>
    <w:rsid w:val="0092330D"/>
    <w:rsid w:val="009234A1"/>
    <w:rsid w:val="00923881"/>
    <w:rsid w:val="00923A7F"/>
    <w:rsid w:val="00923B39"/>
    <w:rsid w:val="00923CAC"/>
    <w:rsid w:val="00923D1C"/>
    <w:rsid w:val="00924208"/>
    <w:rsid w:val="009246EF"/>
    <w:rsid w:val="00924761"/>
    <w:rsid w:val="0092498B"/>
    <w:rsid w:val="009249A3"/>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D16"/>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1FE7"/>
    <w:rsid w:val="00932106"/>
    <w:rsid w:val="00932446"/>
    <w:rsid w:val="009326FE"/>
    <w:rsid w:val="00932746"/>
    <w:rsid w:val="009328DF"/>
    <w:rsid w:val="00932CA3"/>
    <w:rsid w:val="0093322F"/>
    <w:rsid w:val="00933350"/>
    <w:rsid w:val="00933379"/>
    <w:rsid w:val="00933700"/>
    <w:rsid w:val="009337AC"/>
    <w:rsid w:val="00933813"/>
    <w:rsid w:val="009339B7"/>
    <w:rsid w:val="00933A07"/>
    <w:rsid w:val="00933BCC"/>
    <w:rsid w:val="00933D05"/>
    <w:rsid w:val="00933E0F"/>
    <w:rsid w:val="009342D9"/>
    <w:rsid w:val="009342F2"/>
    <w:rsid w:val="00934309"/>
    <w:rsid w:val="0093463D"/>
    <w:rsid w:val="00934709"/>
    <w:rsid w:val="00934800"/>
    <w:rsid w:val="0093481E"/>
    <w:rsid w:val="0093485C"/>
    <w:rsid w:val="00934C2A"/>
    <w:rsid w:val="00934E49"/>
    <w:rsid w:val="00934F9A"/>
    <w:rsid w:val="0093517D"/>
    <w:rsid w:val="009353B9"/>
    <w:rsid w:val="00935410"/>
    <w:rsid w:val="009355EC"/>
    <w:rsid w:val="009355F5"/>
    <w:rsid w:val="0093578C"/>
    <w:rsid w:val="00935B2B"/>
    <w:rsid w:val="00935B74"/>
    <w:rsid w:val="00935E52"/>
    <w:rsid w:val="00935F85"/>
    <w:rsid w:val="00936658"/>
    <w:rsid w:val="00936CCE"/>
    <w:rsid w:val="00936CF4"/>
    <w:rsid w:val="00936D6F"/>
    <w:rsid w:val="00936E80"/>
    <w:rsid w:val="009370A1"/>
    <w:rsid w:val="00937175"/>
    <w:rsid w:val="00937760"/>
    <w:rsid w:val="009377E4"/>
    <w:rsid w:val="00937BB5"/>
    <w:rsid w:val="00937F76"/>
    <w:rsid w:val="0094008E"/>
    <w:rsid w:val="00940266"/>
    <w:rsid w:val="00940537"/>
    <w:rsid w:val="009406DE"/>
    <w:rsid w:val="009407CC"/>
    <w:rsid w:val="00940CDC"/>
    <w:rsid w:val="00940EBC"/>
    <w:rsid w:val="00940F49"/>
    <w:rsid w:val="0094112C"/>
    <w:rsid w:val="009412BE"/>
    <w:rsid w:val="009413F8"/>
    <w:rsid w:val="00941920"/>
    <w:rsid w:val="009419EE"/>
    <w:rsid w:val="00941A9D"/>
    <w:rsid w:val="00941AB8"/>
    <w:rsid w:val="00941D68"/>
    <w:rsid w:val="00941FAC"/>
    <w:rsid w:val="00942270"/>
    <w:rsid w:val="009427AB"/>
    <w:rsid w:val="0094290D"/>
    <w:rsid w:val="009429B6"/>
    <w:rsid w:val="009431FF"/>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C6C"/>
    <w:rsid w:val="00945D77"/>
    <w:rsid w:val="00945F9F"/>
    <w:rsid w:val="00946198"/>
    <w:rsid w:val="0094624D"/>
    <w:rsid w:val="009463BF"/>
    <w:rsid w:val="0094667B"/>
    <w:rsid w:val="00946746"/>
    <w:rsid w:val="00946C09"/>
    <w:rsid w:val="00946EE4"/>
    <w:rsid w:val="00946FF0"/>
    <w:rsid w:val="00947339"/>
    <w:rsid w:val="009473AB"/>
    <w:rsid w:val="00947511"/>
    <w:rsid w:val="009475D0"/>
    <w:rsid w:val="00947611"/>
    <w:rsid w:val="00947D9F"/>
    <w:rsid w:val="00947E10"/>
    <w:rsid w:val="00947FE4"/>
    <w:rsid w:val="00950292"/>
    <w:rsid w:val="0095032F"/>
    <w:rsid w:val="00950499"/>
    <w:rsid w:val="00950870"/>
    <w:rsid w:val="00950937"/>
    <w:rsid w:val="00950AD0"/>
    <w:rsid w:val="00950AEF"/>
    <w:rsid w:val="00950B28"/>
    <w:rsid w:val="00950F9D"/>
    <w:rsid w:val="009510C4"/>
    <w:rsid w:val="0095114E"/>
    <w:rsid w:val="0095147A"/>
    <w:rsid w:val="009516C4"/>
    <w:rsid w:val="00951840"/>
    <w:rsid w:val="009519AD"/>
    <w:rsid w:val="009519DA"/>
    <w:rsid w:val="00951B64"/>
    <w:rsid w:val="00951CE5"/>
    <w:rsid w:val="00952202"/>
    <w:rsid w:val="009525CB"/>
    <w:rsid w:val="009529F3"/>
    <w:rsid w:val="00952A1B"/>
    <w:rsid w:val="00952D40"/>
    <w:rsid w:val="00952E5F"/>
    <w:rsid w:val="00952F3A"/>
    <w:rsid w:val="00952F97"/>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C97"/>
    <w:rsid w:val="00961D17"/>
    <w:rsid w:val="00961EA3"/>
    <w:rsid w:val="00961F76"/>
    <w:rsid w:val="00961FCD"/>
    <w:rsid w:val="0096203B"/>
    <w:rsid w:val="0096203D"/>
    <w:rsid w:val="00962117"/>
    <w:rsid w:val="0096215D"/>
    <w:rsid w:val="009621C5"/>
    <w:rsid w:val="00962243"/>
    <w:rsid w:val="00962362"/>
    <w:rsid w:val="00962A49"/>
    <w:rsid w:val="00962ACA"/>
    <w:rsid w:val="00962AF0"/>
    <w:rsid w:val="00962CC0"/>
    <w:rsid w:val="00962DA1"/>
    <w:rsid w:val="00962F80"/>
    <w:rsid w:val="00963025"/>
    <w:rsid w:val="00963187"/>
    <w:rsid w:val="009635A6"/>
    <w:rsid w:val="00963885"/>
    <w:rsid w:val="00963AC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7F"/>
    <w:rsid w:val="0096669B"/>
    <w:rsid w:val="009669BE"/>
    <w:rsid w:val="00966B4A"/>
    <w:rsid w:val="00966C2F"/>
    <w:rsid w:val="00967021"/>
    <w:rsid w:val="009674AC"/>
    <w:rsid w:val="00967660"/>
    <w:rsid w:val="009676C2"/>
    <w:rsid w:val="00967754"/>
    <w:rsid w:val="0096777C"/>
    <w:rsid w:val="00967782"/>
    <w:rsid w:val="009678A2"/>
    <w:rsid w:val="00967961"/>
    <w:rsid w:val="00967B58"/>
    <w:rsid w:val="00967EF5"/>
    <w:rsid w:val="00970039"/>
    <w:rsid w:val="009702C1"/>
    <w:rsid w:val="00970389"/>
    <w:rsid w:val="0097041A"/>
    <w:rsid w:val="00970687"/>
    <w:rsid w:val="0097075B"/>
    <w:rsid w:val="00970793"/>
    <w:rsid w:val="0097083A"/>
    <w:rsid w:val="009708D9"/>
    <w:rsid w:val="00970CD4"/>
    <w:rsid w:val="00970F19"/>
    <w:rsid w:val="00971146"/>
    <w:rsid w:val="009711A9"/>
    <w:rsid w:val="009711CD"/>
    <w:rsid w:val="0097195B"/>
    <w:rsid w:val="00971E6E"/>
    <w:rsid w:val="00971FDE"/>
    <w:rsid w:val="00972316"/>
    <w:rsid w:val="0097242F"/>
    <w:rsid w:val="00972E0C"/>
    <w:rsid w:val="00972F5B"/>
    <w:rsid w:val="009732C7"/>
    <w:rsid w:val="009733B4"/>
    <w:rsid w:val="009733D4"/>
    <w:rsid w:val="009734B2"/>
    <w:rsid w:val="00973604"/>
    <w:rsid w:val="00973607"/>
    <w:rsid w:val="009737AB"/>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9C"/>
    <w:rsid w:val="00982CBB"/>
    <w:rsid w:val="00982E2B"/>
    <w:rsid w:val="00982E47"/>
    <w:rsid w:val="009830E6"/>
    <w:rsid w:val="00983169"/>
    <w:rsid w:val="0098325C"/>
    <w:rsid w:val="00983580"/>
    <w:rsid w:val="00983B10"/>
    <w:rsid w:val="00983DC3"/>
    <w:rsid w:val="0098408A"/>
    <w:rsid w:val="00984240"/>
    <w:rsid w:val="00984369"/>
    <w:rsid w:val="0098449E"/>
    <w:rsid w:val="0098464F"/>
    <w:rsid w:val="0098480B"/>
    <w:rsid w:val="00985149"/>
    <w:rsid w:val="00985488"/>
    <w:rsid w:val="0098549F"/>
    <w:rsid w:val="009854FA"/>
    <w:rsid w:val="00985C21"/>
    <w:rsid w:val="00985C48"/>
    <w:rsid w:val="00985E24"/>
    <w:rsid w:val="0098673A"/>
    <w:rsid w:val="00986DA8"/>
    <w:rsid w:val="00986E12"/>
    <w:rsid w:val="00986EBB"/>
    <w:rsid w:val="009872DF"/>
    <w:rsid w:val="009875AA"/>
    <w:rsid w:val="009877AD"/>
    <w:rsid w:val="009877BF"/>
    <w:rsid w:val="00990461"/>
    <w:rsid w:val="00990698"/>
    <w:rsid w:val="00990790"/>
    <w:rsid w:val="0099095D"/>
    <w:rsid w:val="00990A5D"/>
    <w:rsid w:val="00990BE4"/>
    <w:rsid w:val="00990C54"/>
    <w:rsid w:val="0099135D"/>
    <w:rsid w:val="0099168F"/>
    <w:rsid w:val="009918EC"/>
    <w:rsid w:val="00991D3C"/>
    <w:rsid w:val="00991D93"/>
    <w:rsid w:val="0099234E"/>
    <w:rsid w:val="00992394"/>
    <w:rsid w:val="0099264F"/>
    <w:rsid w:val="00992B2B"/>
    <w:rsid w:val="00992B68"/>
    <w:rsid w:val="00992D71"/>
    <w:rsid w:val="00992D80"/>
    <w:rsid w:val="00993183"/>
    <w:rsid w:val="009932C9"/>
    <w:rsid w:val="00993329"/>
    <w:rsid w:val="0099366C"/>
    <w:rsid w:val="00993903"/>
    <w:rsid w:val="00993A2A"/>
    <w:rsid w:val="00993B08"/>
    <w:rsid w:val="00993B7C"/>
    <w:rsid w:val="00993CC2"/>
    <w:rsid w:val="00993DF8"/>
    <w:rsid w:val="009940FE"/>
    <w:rsid w:val="0099414F"/>
    <w:rsid w:val="00994284"/>
    <w:rsid w:val="009945D8"/>
    <w:rsid w:val="00994636"/>
    <w:rsid w:val="0099470F"/>
    <w:rsid w:val="00994959"/>
    <w:rsid w:val="00994B76"/>
    <w:rsid w:val="00994D23"/>
    <w:rsid w:val="00995104"/>
    <w:rsid w:val="009951D8"/>
    <w:rsid w:val="00995295"/>
    <w:rsid w:val="00995AC7"/>
    <w:rsid w:val="00995D14"/>
    <w:rsid w:val="00995D18"/>
    <w:rsid w:val="00995E3A"/>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63E"/>
    <w:rsid w:val="009A174C"/>
    <w:rsid w:val="009A1896"/>
    <w:rsid w:val="009A1CB7"/>
    <w:rsid w:val="009A1F37"/>
    <w:rsid w:val="009A2048"/>
    <w:rsid w:val="009A207E"/>
    <w:rsid w:val="009A20BD"/>
    <w:rsid w:val="009A24D7"/>
    <w:rsid w:val="009A2518"/>
    <w:rsid w:val="009A26C8"/>
    <w:rsid w:val="009A26FF"/>
    <w:rsid w:val="009A27AE"/>
    <w:rsid w:val="009A2BEA"/>
    <w:rsid w:val="009A2C73"/>
    <w:rsid w:val="009A2CC7"/>
    <w:rsid w:val="009A2EA3"/>
    <w:rsid w:val="009A302F"/>
    <w:rsid w:val="009A3191"/>
    <w:rsid w:val="009A31FF"/>
    <w:rsid w:val="009A39B2"/>
    <w:rsid w:val="009A3DA0"/>
    <w:rsid w:val="009A402B"/>
    <w:rsid w:val="009A41F0"/>
    <w:rsid w:val="009A4321"/>
    <w:rsid w:val="009A442B"/>
    <w:rsid w:val="009A46B9"/>
    <w:rsid w:val="009A4A04"/>
    <w:rsid w:val="009A4A94"/>
    <w:rsid w:val="009A4CD7"/>
    <w:rsid w:val="009A4D3E"/>
    <w:rsid w:val="009A4F66"/>
    <w:rsid w:val="009A50A4"/>
    <w:rsid w:val="009A597B"/>
    <w:rsid w:val="009A6076"/>
    <w:rsid w:val="009A60B8"/>
    <w:rsid w:val="009A6382"/>
    <w:rsid w:val="009A6925"/>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E5A"/>
    <w:rsid w:val="009B0F4B"/>
    <w:rsid w:val="009B106D"/>
    <w:rsid w:val="009B1547"/>
    <w:rsid w:val="009B1561"/>
    <w:rsid w:val="009B15F1"/>
    <w:rsid w:val="009B172E"/>
    <w:rsid w:val="009B1742"/>
    <w:rsid w:val="009B1BCA"/>
    <w:rsid w:val="009B1CD1"/>
    <w:rsid w:val="009B1E2D"/>
    <w:rsid w:val="009B2655"/>
    <w:rsid w:val="009B296B"/>
    <w:rsid w:val="009B2B38"/>
    <w:rsid w:val="009B33C7"/>
    <w:rsid w:val="009B3615"/>
    <w:rsid w:val="009B3B3A"/>
    <w:rsid w:val="009B3DCF"/>
    <w:rsid w:val="009B4268"/>
    <w:rsid w:val="009B433D"/>
    <w:rsid w:val="009B46AF"/>
    <w:rsid w:val="009B4797"/>
    <w:rsid w:val="009B47BE"/>
    <w:rsid w:val="009B4CFD"/>
    <w:rsid w:val="009B4D72"/>
    <w:rsid w:val="009B4E72"/>
    <w:rsid w:val="009B504B"/>
    <w:rsid w:val="009B52CB"/>
    <w:rsid w:val="009B53BD"/>
    <w:rsid w:val="009B5688"/>
    <w:rsid w:val="009B57EC"/>
    <w:rsid w:val="009B5BA4"/>
    <w:rsid w:val="009B5E8D"/>
    <w:rsid w:val="009B5F42"/>
    <w:rsid w:val="009B5FC2"/>
    <w:rsid w:val="009B61B8"/>
    <w:rsid w:val="009B6596"/>
    <w:rsid w:val="009B65AD"/>
    <w:rsid w:val="009B6752"/>
    <w:rsid w:val="009B6B3D"/>
    <w:rsid w:val="009B6DA1"/>
    <w:rsid w:val="009B6F81"/>
    <w:rsid w:val="009B7003"/>
    <w:rsid w:val="009B730E"/>
    <w:rsid w:val="009B782C"/>
    <w:rsid w:val="009B7E72"/>
    <w:rsid w:val="009B7EC9"/>
    <w:rsid w:val="009C056C"/>
    <w:rsid w:val="009C0732"/>
    <w:rsid w:val="009C0A90"/>
    <w:rsid w:val="009C0BE8"/>
    <w:rsid w:val="009C0CFC"/>
    <w:rsid w:val="009C11F9"/>
    <w:rsid w:val="009C123D"/>
    <w:rsid w:val="009C1250"/>
    <w:rsid w:val="009C1251"/>
    <w:rsid w:val="009C1551"/>
    <w:rsid w:val="009C1694"/>
    <w:rsid w:val="009C181E"/>
    <w:rsid w:val="009C187B"/>
    <w:rsid w:val="009C18C4"/>
    <w:rsid w:val="009C1A28"/>
    <w:rsid w:val="009C1CDC"/>
    <w:rsid w:val="009C1D89"/>
    <w:rsid w:val="009C1E4E"/>
    <w:rsid w:val="009C20FD"/>
    <w:rsid w:val="009C22B2"/>
    <w:rsid w:val="009C22E7"/>
    <w:rsid w:val="009C235B"/>
    <w:rsid w:val="009C242A"/>
    <w:rsid w:val="009C28FD"/>
    <w:rsid w:val="009C2E33"/>
    <w:rsid w:val="009C2F12"/>
    <w:rsid w:val="009C3222"/>
    <w:rsid w:val="009C33D9"/>
    <w:rsid w:val="009C34D0"/>
    <w:rsid w:val="009C3526"/>
    <w:rsid w:val="009C3623"/>
    <w:rsid w:val="009C3A20"/>
    <w:rsid w:val="009C3CD6"/>
    <w:rsid w:val="009C3E2F"/>
    <w:rsid w:val="009C3E4E"/>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BAB"/>
    <w:rsid w:val="009C5D3E"/>
    <w:rsid w:val="009C5F69"/>
    <w:rsid w:val="009C5FCB"/>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0DF0"/>
    <w:rsid w:val="009D15AE"/>
    <w:rsid w:val="009D17EA"/>
    <w:rsid w:val="009D17FA"/>
    <w:rsid w:val="009D18AC"/>
    <w:rsid w:val="009D1A01"/>
    <w:rsid w:val="009D1E54"/>
    <w:rsid w:val="009D1F0C"/>
    <w:rsid w:val="009D1F29"/>
    <w:rsid w:val="009D203F"/>
    <w:rsid w:val="009D268F"/>
    <w:rsid w:val="009D2740"/>
    <w:rsid w:val="009D2B9C"/>
    <w:rsid w:val="009D2BD0"/>
    <w:rsid w:val="009D2DE3"/>
    <w:rsid w:val="009D3010"/>
    <w:rsid w:val="009D348F"/>
    <w:rsid w:val="009D38C0"/>
    <w:rsid w:val="009D3A3D"/>
    <w:rsid w:val="009D3B39"/>
    <w:rsid w:val="009D3C12"/>
    <w:rsid w:val="009D3D89"/>
    <w:rsid w:val="009D3EAE"/>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CE4"/>
    <w:rsid w:val="009D6DDE"/>
    <w:rsid w:val="009D704A"/>
    <w:rsid w:val="009D7112"/>
    <w:rsid w:val="009D72DF"/>
    <w:rsid w:val="009D755F"/>
    <w:rsid w:val="009D75F3"/>
    <w:rsid w:val="009D7797"/>
    <w:rsid w:val="009D7B15"/>
    <w:rsid w:val="009D7E7F"/>
    <w:rsid w:val="009E00CB"/>
    <w:rsid w:val="009E0625"/>
    <w:rsid w:val="009E0768"/>
    <w:rsid w:val="009E07CF"/>
    <w:rsid w:val="009E0978"/>
    <w:rsid w:val="009E0AD2"/>
    <w:rsid w:val="009E0B18"/>
    <w:rsid w:val="009E1439"/>
    <w:rsid w:val="009E149D"/>
    <w:rsid w:val="009E175C"/>
    <w:rsid w:val="009E175E"/>
    <w:rsid w:val="009E187B"/>
    <w:rsid w:val="009E19FF"/>
    <w:rsid w:val="009E1A2D"/>
    <w:rsid w:val="009E1CA3"/>
    <w:rsid w:val="009E1D65"/>
    <w:rsid w:val="009E1DD1"/>
    <w:rsid w:val="009E1E2E"/>
    <w:rsid w:val="009E1E6F"/>
    <w:rsid w:val="009E216E"/>
    <w:rsid w:val="009E2245"/>
    <w:rsid w:val="009E22DA"/>
    <w:rsid w:val="009E276A"/>
    <w:rsid w:val="009E27E3"/>
    <w:rsid w:val="009E29A1"/>
    <w:rsid w:val="009E2BAE"/>
    <w:rsid w:val="009E2D74"/>
    <w:rsid w:val="009E2FE1"/>
    <w:rsid w:val="009E2FF0"/>
    <w:rsid w:val="009E2FF2"/>
    <w:rsid w:val="009E3297"/>
    <w:rsid w:val="009E3CD7"/>
    <w:rsid w:val="009E3E52"/>
    <w:rsid w:val="009E3EBA"/>
    <w:rsid w:val="009E3EBB"/>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BAF"/>
    <w:rsid w:val="009E6CDE"/>
    <w:rsid w:val="009E72D8"/>
    <w:rsid w:val="009E734D"/>
    <w:rsid w:val="009E7364"/>
    <w:rsid w:val="009E74F7"/>
    <w:rsid w:val="009E76F9"/>
    <w:rsid w:val="009E77FC"/>
    <w:rsid w:val="009E7C1D"/>
    <w:rsid w:val="009F0014"/>
    <w:rsid w:val="009F028D"/>
    <w:rsid w:val="009F09D7"/>
    <w:rsid w:val="009F0A1D"/>
    <w:rsid w:val="009F0BB9"/>
    <w:rsid w:val="009F0CDD"/>
    <w:rsid w:val="009F0DCC"/>
    <w:rsid w:val="009F0E1A"/>
    <w:rsid w:val="009F122A"/>
    <w:rsid w:val="009F13D3"/>
    <w:rsid w:val="009F1C9B"/>
    <w:rsid w:val="009F1D06"/>
    <w:rsid w:val="009F1F00"/>
    <w:rsid w:val="009F2062"/>
    <w:rsid w:val="009F2269"/>
    <w:rsid w:val="009F27B5"/>
    <w:rsid w:val="009F28B5"/>
    <w:rsid w:val="009F2E04"/>
    <w:rsid w:val="009F2E5F"/>
    <w:rsid w:val="009F2F2C"/>
    <w:rsid w:val="009F3077"/>
    <w:rsid w:val="009F30A9"/>
    <w:rsid w:val="009F3581"/>
    <w:rsid w:val="009F3A71"/>
    <w:rsid w:val="009F3DD0"/>
    <w:rsid w:val="009F3DE5"/>
    <w:rsid w:val="009F3FB2"/>
    <w:rsid w:val="009F400A"/>
    <w:rsid w:val="009F410E"/>
    <w:rsid w:val="009F4261"/>
    <w:rsid w:val="009F4450"/>
    <w:rsid w:val="009F48C0"/>
    <w:rsid w:val="009F4955"/>
    <w:rsid w:val="009F4E2E"/>
    <w:rsid w:val="009F4E3D"/>
    <w:rsid w:val="009F4F4C"/>
    <w:rsid w:val="009F50A4"/>
    <w:rsid w:val="009F52C4"/>
    <w:rsid w:val="009F5447"/>
    <w:rsid w:val="009F557B"/>
    <w:rsid w:val="009F568B"/>
    <w:rsid w:val="009F5828"/>
    <w:rsid w:val="009F5A25"/>
    <w:rsid w:val="009F5A79"/>
    <w:rsid w:val="009F5E73"/>
    <w:rsid w:val="009F603A"/>
    <w:rsid w:val="009F6177"/>
    <w:rsid w:val="009F645B"/>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03EE"/>
    <w:rsid w:val="00A008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002"/>
    <w:rsid w:val="00A0512C"/>
    <w:rsid w:val="00A051CB"/>
    <w:rsid w:val="00A052DE"/>
    <w:rsid w:val="00A05977"/>
    <w:rsid w:val="00A05ABE"/>
    <w:rsid w:val="00A05CC5"/>
    <w:rsid w:val="00A05ED2"/>
    <w:rsid w:val="00A05F04"/>
    <w:rsid w:val="00A06019"/>
    <w:rsid w:val="00A06168"/>
    <w:rsid w:val="00A06186"/>
    <w:rsid w:val="00A06372"/>
    <w:rsid w:val="00A06598"/>
    <w:rsid w:val="00A06D7F"/>
    <w:rsid w:val="00A073CF"/>
    <w:rsid w:val="00A0752A"/>
    <w:rsid w:val="00A078F4"/>
    <w:rsid w:val="00A07980"/>
    <w:rsid w:val="00A07D10"/>
    <w:rsid w:val="00A102E4"/>
    <w:rsid w:val="00A1052C"/>
    <w:rsid w:val="00A10649"/>
    <w:rsid w:val="00A10808"/>
    <w:rsid w:val="00A10AB3"/>
    <w:rsid w:val="00A10CC6"/>
    <w:rsid w:val="00A10D11"/>
    <w:rsid w:val="00A10F29"/>
    <w:rsid w:val="00A110A8"/>
    <w:rsid w:val="00A110CE"/>
    <w:rsid w:val="00A11176"/>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9D9"/>
    <w:rsid w:val="00A13C1F"/>
    <w:rsid w:val="00A141BA"/>
    <w:rsid w:val="00A14210"/>
    <w:rsid w:val="00A142AE"/>
    <w:rsid w:val="00A146D3"/>
    <w:rsid w:val="00A148BF"/>
    <w:rsid w:val="00A14A24"/>
    <w:rsid w:val="00A150C8"/>
    <w:rsid w:val="00A15108"/>
    <w:rsid w:val="00A1521B"/>
    <w:rsid w:val="00A15C50"/>
    <w:rsid w:val="00A15CF5"/>
    <w:rsid w:val="00A15F89"/>
    <w:rsid w:val="00A1649C"/>
    <w:rsid w:val="00A1660F"/>
    <w:rsid w:val="00A16616"/>
    <w:rsid w:val="00A168D1"/>
    <w:rsid w:val="00A16B1D"/>
    <w:rsid w:val="00A16C9D"/>
    <w:rsid w:val="00A16EBB"/>
    <w:rsid w:val="00A1735A"/>
    <w:rsid w:val="00A174E3"/>
    <w:rsid w:val="00A1785B"/>
    <w:rsid w:val="00A178CF"/>
    <w:rsid w:val="00A17926"/>
    <w:rsid w:val="00A17D9B"/>
    <w:rsid w:val="00A17DAE"/>
    <w:rsid w:val="00A203C1"/>
    <w:rsid w:val="00A203E2"/>
    <w:rsid w:val="00A20603"/>
    <w:rsid w:val="00A20A4E"/>
    <w:rsid w:val="00A20C1B"/>
    <w:rsid w:val="00A20EF7"/>
    <w:rsid w:val="00A21277"/>
    <w:rsid w:val="00A212EF"/>
    <w:rsid w:val="00A21569"/>
    <w:rsid w:val="00A215C3"/>
    <w:rsid w:val="00A217EC"/>
    <w:rsid w:val="00A21AE9"/>
    <w:rsid w:val="00A21B58"/>
    <w:rsid w:val="00A2222A"/>
    <w:rsid w:val="00A224EB"/>
    <w:rsid w:val="00A225CB"/>
    <w:rsid w:val="00A22951"/>
    <w:rsid w:val="00A22B7E"/>
    <w:rsid w:val="00A23113"/>
    <w:rsid w:val="00A231F2"/>
    <w:rsid w:val="00A236CB"/>
    <w:rsid w:val="00A237E3"/>
    <w:rsid w:val="00A23968"/>
    <w:rsid w:val="00A23A21"/>
    <w:rsid w:val="00A23B78"/>
    <w:rsid w:val="00A23C2D"/>
    <w:rsid w:val="00A23D71"/>
    <w:rsid w:val="00A23D7F"/>
    <w:rsid w:val="00A243EF"/>
    <w:rsid w:val="00A24401"/>
    <w:rsid w:val="00A244A8"/>
    <w:rsid w:val="00A248CB"/>
    <w:rsid w:val="00A24CB3"/>
    <w:rsid w:val="00A253A6"/>
    <w:rsid w:val="00A25A78"/>
    <w:rsid w:val="00A25ACB"/>
    <w:rsid w:val="00A25B9E"/>
    <w:rsid w:val="00A25E91"/>
    <w:rsid w:val="00A2642F"/>
    <w:rsid w:val="00A26B77"/>
    <w:rsid w:val="00A26E28"/>
    <w:rsid w:val="00A26E31"/>
    <w:rsid w:val="00A27199"/>
    <w:rsid w:val="00A272CE"/>
    <w:rsid w:val="00A2750B"/>
    <w:rsid w:val="00A275C3"/>
    <w:rsid w:val="00A276B9"/>
    <w:rsid w:val="00A2774B"/>
    <w:rsid w:val="00A27A5F"/>
    <w:rsid w:val="00A27B69"/>
    <w:rsid w:val="00A27D4B"/>
    <w:rsid w:val="00A27EB5"/>
    <w:rsid w:val="00A3002C"/>
    <w:rsid w:val="00A3022B"/>
    <w:rsid w:val="00A30338"/>
    <w:rsid w:val="00A30385"/>
    <w:rsid w:val="00A303BB"/>
    <w:rsid w:val="00A30A01"/>
    <w:rsid w:val="00A30B08"/>
    <w:rsid w:val="00A30D9E"/>
    <w:rsid w:val="00A30E58"/>
    <w:rsid w:val="00A30E6F"/>
    <w:rsid w:val="00A3128B"/>
    <w:rsid w:val="00A312CC"/>
    <w:rsid w:val="00A3147A"/>
    <w:rsid w:val="00A314F4"/>
    <w:rsid w:val="00A31775"/>
    <w:rsid w:val="00A3183D"/>
    <w:rsid w:val="00A318F4"/>
    <w:rsid w:val="00A31B3F"/>
    <w:rsid w:val="00A31C0F"/>
    <w:rsid w:val="00A31C6D"/>
    <w:rsid w:val="00A31F64"/>
    <w:rsid w:val="00A32226"/>
    <w:rsid w:val="00A32378"/>
    <w:rsid w:val="00A32386"/>
    <w:rsid w:val="00A323A2"/>
    <w:rsid w:val="00A323B0"/>
    <w:rsid w:val="00A323BD"/>
    <w:rsid w:val="00A3253C"/>
    <w:rsid w:val="00A32885"/>
    <w:rsid w:val="00A328C5"/>
    <w:rsid w:val="00A32B8B"/>
    <w:rsid w:val="00A32E4F"/>
    <w:rsid w:val="00A32FD0"/>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28"/>
    <w:rsid w:val="00A35576"/>
    <w:rsid w:val="00A35843"/>
    <w:rsid w:val="00A35CB2"/>
    <w:rsid w:val="00A36075"/>
    <w:rsid w:val="00A360CA"/>
    <w:rsid w:val="00A36298"/>
    <w:rsid w:val="00A367FD"/>
    <w:rsid w:val="00A36A97"/>
    <w:rsid w:val="00A36CE8"/>
    <w:rsid w:val="00A36D90"/>
    <w:rsid w:val="00A36F02"/>
    <w:rsid w:val="00A36F6A"/>
    <w:rsid w:val="00A37069"/>
    <w:rsid w:val="00A370F3"/>
    <w:rsid w:val="00A3721F"/>
    <w:rsid w:val="00A37327"/>
    <w:rsid w:val="00A37465"/>
    <w:rsid w:val="00A374A2"/>
    <w:rsid w:val="00A37603"/>
    <w:rsid w:val="00A376DE"/>
    <w:rsid w:val="00A376E4"/>
    <w:rsid w:val="00A37D8A"/>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4E"/>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B1"/>
    <w:rsid w:val="00A443EC"/>
    <w:rsid w:val="00A447DD"/>
    <w:rsid w:val="00A44806"/>
    <w:rsid w:val="00A449DF"/>
    <w:rsid w:val="00A44A93"/>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2C1"/>
    <w:rsid w:val="00A47B6C"/>
    <w:rsid w:val="00A47CB5"/>
    <w:rsid w:val="00A47E64"/>
    <w:rsid w:val="00A50335"/>
    <w:rsid w:val="00A50B23"/>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157"/>
    <w:rsid w:val="00A554D2"/>
    <w:rsid w:val="00A55722"/>
    <w:rsid w:val="00A55779"/>
    <w:rsid w:val="00A55A7B"/>
    <w:rsid w:val="00A55ECB"/>
    <w:rsid w:val="00A55FD9"/>
    <w:rsid w:val="00A561E1"/>
    <w:rsid w:val="00A5668D"/>
    <w:rsid w:val="00A56B05"/>
    <w:rsid w:val="00A56B33"/>
    <w:rsid w:val="00A57103"/>
    <w:rsid w:val="00A5715D"/>
    <w:rsid w:val="00A57162"/>
    <w:rsid w:val="00A571C1"/>
    <w:rsid w:val="00A57935"/>
    <w:rsid w:val="00A5798C"/>
    <w:rsid w:val="00A57B78"/>
    <w:rsid w:val="00A57CF9"/>
    <w:rsid w:val="00A602AD"/>
    <w:rsid w:val="00A60708"/>
    <w:rsid w:val="00A60A4C"/>
    <w:rsid w:val="00A60BFE"/>
    <w:rsid w:val="00A60DF7"/>
    <w:rsid w:val="00A60EEA"/>
    <w:rsid w:val="00A612B7"/>
    <w:rsid w:val="00A612FE"/>
    <w:rsid w:val="00A61D48"/>
    <w:rsid w:val="00A62533"/>
    <w:rsid w:val="00A62579"/>
    <w:rsid w:val="00A626A0"/>
    <w:rsid w:val="00A628D4"/>
    <w:rsid w:val="00A62A13"/>
    <w:rsid w:val="00A62B74"/>
    <w:rsid w:val="00A62C13"/>
    <w:rsid w:val="00A62C24"/>
    <w:rsid w:val="00A62C74"/>
    <w:rsid w:val="00A62C7B"/>
    <w:rsid w:val="00A62CB7"/>
    <w:rsid w:val="00A62DFF"/>
    <w:rsid w:val="00A62E6A"/>
    <w:rsid w:val="00A62F45"/>
    <w:rsid w:val="00A62FA7"/>
    <w:rsid w:val="00A631E9"/>
    <w:rsid w:val="00A63518"/>
    <w:rsid w:val="00A63587"/>
    <w:rsid w:val="00A635B2"/>
    <w:rsid w:val="00A63DD5"/>
    <w:rsid w:val="00A63FA6"/>
    <w:rsid w:val="00A6400E"/>
    <w:rsid w:val="00A6433D"/>
    <w:rsid w:val="00A6434A"/>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C84"/>
    <w:rsid w:val="00A71DB5"/>
    <w:rsid w:val="00A71E21"/>
    <w:rsid w:val="00A71E6D"/>
    <w:rsid w:val="00A7208A"/>
    <w:rsid w:val="00A721AB"/>
    <w:rsid w:val="00A7238A"/>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6F4"/>
    <w:rsid w:val="00A75C6B"/>
    <w:rsid w:val="00A75E8D"/>
    <w:rsid w:val="00A75F81"/>
    <w:rsid w:val="00A762AA"/>
    <w:rsid w:val="00A766FF"/>
    <w:rsid w:val="00A76B4A"/>
    <w:rsid w:val="00A76E00"/>
    <w:rsid w:val="00A76EE9"/>
    <w:rsid w:val="00A7700E"/>
    <w:rsid w:val="00A77131"/>
    <w:rsid w:val="00A77146"/>
    <w:rsid w:val="00A7746B"/>
    <w:rsid w:val="00A77620"/>
    <w:rsid w:val="00A77845"/>
    <w:rsid w:val="00A77B53"/>
    <w:rsid w:val="00A77C7B"/>
    <w:rsid w:val="00A77D15"/>
    <w:rsid w:val="00A77D45"/>
    <w:rsid w:val="00A77E99"/>
    <w:rsid w:val="00A8050B"/>
    <w:rsid w:val="00A80624"/>
    <w:rsid w:val="00A8094A"/>
    <w:rsid w:val="00A8096A"/>
    <w:rsid w:val="00A80A31"/>
    <w:rsid w:val="00A80C47"/>
    <w:rsid w:val="00A80FCE"/>
    <w:rsid w:val="00A81089"/>
    <w:rsid w:val="00A8111C"/>
    <w:rsid w:val="00A813B1"/>
    <w:rsid w:val="00A81D11"/>
    <w:rsid w:val="00A81EFB"/>
    <w:rsid w:val="00A8210E"/>
    <w:rsid w:val="00A8212E"/>
    <w:rsid w:val="00A821D4"/>
    <w:rsid w:val="00A8236D"/>
    <w:rsid w:val="00A823E1"/>
    <w:rsid w:val="00A824B4"/>
    <w:rsid w:val="00A82730"/>
    <w:rsid w:val="00A82770"/>
    <w:rsid w:val="00A82D76"/>
    <w:rsid w:val="00A82E0C"/>
    <w:rsid w:val="00A83025"/>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5D74"/>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480"/>
    <w:rsid w:val="00A928CC"/>
    <w:rsid w:val="00A92B1E"/>
    <w:rsid w:val="00A92DBF"/>
    <w:rsid w:val="00A9343B"/>
    <w:rsid w:val="00A93AC6"/>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6B90"/>
    <w:rsid w:val="00A97011"/>
    <w:rsid w:val="00A970D3"/>
    <w:rsid w:val="00A973E2"/>
    <w:rsid w:val="00A976F1"/>
    <w:rsid w:val="00A9775F"/>
    <w:rsid w:val="00A97A08"/>
    <w:rsid w:val="00A97CE6"/>
    <w:rsid w:val="00AA02CB"/>
    <w:rsid w:val="00AA05DF"/>
    <w:rsid w:val="00AA09EE"/>
    <w:rsid w:val="00AA0AC1"/>
    <w:rsid w:val="00AA0B79"/>
    <w:rsid w:val="00AA0FAA"/>
    <w:rsid w:val="00AA0FDB"/>
    <w:rsid w:val="00AA1092"/>
    <w:rsid w:val="00AA1094"/>
    <w:rsid w:val="00AA13DA"/>
    <w:rsid w:val="00AA1532"/>
    <w:rsid w:val="00AA181B"/>
    <w:rsid w:val="00AA1907"/>
    <w:rsid w:val="00AA1B55"/>
    <w:rsid w:val="00AA2221"/>
    <w:rsid w:val="00AA2801"/>
    <w:rsid w:val="00AA29BD"/>
    <w:rsid w:val="00AA2BE2"/>
    <w:rsid w:val="00AA32B9"/>
    <w:rsid w:val="00AA3671"/>
    <w:rsid w:val="00AA3A33"/>
    <w:rsid w:val="00AA3AFC"/>
    <w:rsid w:val="00AA3CC0"/>
    <w:rsid w:val="00AA3EF2"/>
    <w:rsid w:val="00AA42AC"/>
    <w:rsid w:val="00AA450F"/>
    <w:rsid w:val="00AA467D"/>
    <w:rsid w:val="00AA47BA"/>
    <w:rsid w:val="00AA4802"/>
    <w:rsid w:val="00AA4A95"/>
    <w:rsid w:val="00AA4BF2"/>
    <w:rsid w:val="00AA4C11"/>
    <w:rsid w:val="00AA4C22"/>
    <w:rsid w:val="00AA4D65"/>
    <w:rsid w:val="00AA4DF6"/>
    <w:rsid w:val="00AA5118"/>
    <w:rsid w:val="00AA520F"/>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BF"/>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94"/>
    <w:rsid w:val="00AB39B3"/>
    <w:rsid w:val="00AB3A69"/>
    <w:rsid w:val="00AB3B56"/>
    <w:rsid w:val="00AB3E86"/>
    <w:rsid w:val="00AB4299"/>
    <w:rsid w:val="00AB44AC"/>
    <w:rsid w:val="00AB4865"/>
    <w:rsid w:val="00AB4D93"/>
    <w:rsid w:val="00AB4DA2"/>
    <w:rsid w:val="00AB4DAE"/>
    <w:rsid w:val="00AB52DD"/>
    <w:rsid w:val="00AB55E2"/>
    <w:rsid w:val="00AB56A2"/>
    <w:rsid w:val="00AB58D2"/>
    <w:rsid w:val="00AB5DE5"/>
    <w:rsid w:val="00AB5E40"/>
    <w:rsid w:val="00AB5F98"/>
    <w:rsid w:val="00AB608D"/>
    <w:rsid w:val="00AB61FB"/>
    <w:rsid w:val="00AB63A6"/>
    <w:rsid w:val="00AB650D"/>
    <w:rsid w:val="00AB6849"/>
    <w:rsid w:val="00AB688C"/>
    <w:rsid w:val="00AB6D49"/>
    <w:rsid w:val="00AB6F6C"/>
    <w:rsid w:val="00AB70BE"/>
    <w:rsid w:val="00AB7255"/>
    <w:rsid w:val="00AB7787"/>
    <w:rsid w:val="00AB77E5"/>
    <w:rsid w:val="00AB78D9"/>
    <w:rsid w:val="00AB7DC2"/>
    <w:rsid w:val="00AB7E74"/>
    <w:rsid w:val="00AB7FD0"/>
    <w:rsid w:val="00AC00F3"/>
    <w:rsid w:val="00AC0222"/>
    <w:rsid w:val="00AC03D0"/>
    <w:rsid w:val="00AC04C8"/>
    <w:rsid w:val="00AC0AB1"/>
    <w:rsid w:val="00AC1024"/>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A0"/>
    <w:rsid w:val="00AC7A16"/>
    <w:rsid w:val="00AC7B50"/>
    <w:rsid w:val="00AC7C5A"/>
    <w:rsid w:val="00AC7E54"/>
    <w:rsid w:val="00AD0009"/>
    <w:rsid w:val="00AD012E"/>
    <w:rsid w:val="00AD069D"/>
    <w:rsid w:val="00AD081B"/>
    <w:rsid w:val="00AD084B"/>
    <w:rsid w:val="00AD0A55"/>
    <w:rsid w:val="00AD0AAD"/>
    <w:rsid w:val="00AD101C"/>
    <w:rsid w:val="00AD1295"/>
    <w:rsid w:val="00AD14C1"/>
    <w:rsid w:val="00AD16FC"/>
    <w:rsid w:val="00AD1A5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4DE"/>
    <w:rsid w:val="00AD4872"/>
    <w:rsid w:val="00AD4DB2"/>
    <w:rsid w:val="00AD4F0A"/>
    <w:rsid w:val="00AD500B"/>
    <w:rsid w:val="00AD51AB"/>
    <w:rsid w:val="00AD5205"/>
    <w:rsid w:val="00AD5339"/>
    <w:rsid w:val="00AD5708"/>
    <w:rsid w:val="00AD5852"/>
    <w:rsid w:val="00AD598B"/>
    <w:rsid w:val="00AD5C89"/>
    <w:rsid w:val="00AD5E0C"/>
    <w:rsid w:val="00AD6123"/>
    <w:rsid w:val="00AD61C5"/>
    <w:rsid w:val="00AD65F2"/>
    <w:rsid w:val="00AD6845"/>
    <w:rsid w:val="00AD68C1"/>
    <w:rsid w:val="00AD6C00"/>
    <w:rsid w:val="00AD6C74"/>
    <w:rsid w:val="00AD7053"/>
    <w:rsid w:val="00AD748B"/>
    <w:rsid w:val="00AD7659"/>
    <w:rsid w:val="00AD7895"/>
    <w:rsid w:val="00AD79F1"/>
    <w:rsid w:val="00AD79F4"/>
    <w:rsid w:val="00AD7B8E"/>
    <w:rsid w:val="00AE00E2"/>
    <w:rsid w:val="00AE01CF"/>
    <w:rsid w:val="00AE01E4"/>
    <w:rsid w:val="00AE0677"/>
    <w:rsid w:val="00AE0A3A"/>
    <w:rsid w:val="00AE0C87"/>
    <w:rsid w:val="00AE0DCC"/>
    <w:rsid w:val="00AE0DF7"/>
    <w:rsid w:val="00AE1315"/>
    <w:rsid w:val="00AE14A6"/>
    <w:rsid w:val="00AE1646"/>
    <w:rsid w:val="00AE1842"/>
    <w:rsid w:val="00AE1C39"/>
    <w:rsid w:val="00AE1CEC"/>
    <w:rsid w:val="00AE2025"/>
    <w:rsid w:val="00AE2421"/>
    <w:rsid w:val="00AE26DD"/>
    <w:rsid w:val="00AE2A19"/>
    <w:rsid w:val="00AE2E4E"/>
    <w:rsid w:val="00AE2EA0"/>
    <w:rsid w:val="00AE368F"/>
    <w:rsid w:val="00AE386E"/>
    <w:rsid w:val="00AE41B1"/>
    <w:rsid w:val="00AE4240"/>
    <w:rsid w:val="00AE43E9"/>
    <w:rsid w:val="00AE45D5"/>
    <w:rsid w:val="00AE46C8"/>
    <w:rsid w:val="00AE485E"/>
    <w:rsid w:val="00AE4955"/>
    <w:rsid w:val="00AE4C04"/>
    <w:rsid w:val="00AE4E68"/>
    <w:rsid w:val="00AE4E9D"/>
    <w:rsid w:val="00AE527A"/>
    <w:rsid w:val="00AE5404"/>
    <w:rsid w:val="00AE5422"/>
    <w:rsid w:val="00AE56C9"/>
    <w:rsid w:val="00AE5791"/>
    <w:rsid w:val="00AE579B"/>
    <w:rsid w:val="00AE57BB"/>
    <w:rsid w:val="00AE59A6"/>
    <w:rsid w:val="00AE5C27"/>
    <w:rsid w:val="00AE63D0"/>
    <w:rsid w:val="00AE6AAA"/>
    <w:rsid w:val="00AE6BE3"/>
    <w:rsid w:val="00AE6F13"/>
    <w:rsid w:val="00AE7068"/>
    <w:rsid w:val="00AE7321"/>
    <w:rsid w:val="00AE73D7"/>
    <w:rsid w:val="00AE75C1"/>
    <w:rsid w:val="00AE76FD"/>
    <w:rsid w:val="00AE7841"/>
    <w:rsid w:val="00AE7B30"/>
    <w:rsid w:val="00AE7C82"/>
    <w:rsid w:val="00AE7D10"/>
    <w:rsid w:val="00AF025C"/>
    <w:rsid w:val="00AF02C1"/>
    <w:rsid w:val="00AF043A"/>
    <w:rsid w:val="00AF05B0"/>
    <w:rsid w:val="00AF0E17"/>
    <w:rsid w:val="00AF10B2"/>
    <w:rsid w:val="00AF112A"/>
    <w:rsid w:val="00AF1138"/>
    <w:rsid w:val="00AF11C4"/>
    <w:rsid w:val="00AF120A"/>
    <w:rsid w:val="00AF12A8"/>
    <w:rsid w:val="00AF18E7"/>
    <w:rsid w:val="00AF1BBE"/>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27"/>
    <w:rsid w:val="00AF5337"/>
    <w:rsid w:val="00AF540E"/>
    <w:rsid w:val="00AF57F7"/>
    <w:rsid w:val="00AF58EE"/>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369"/>
    <w:rsid w:val="00B01404"/>
    <w:rsid w:val="00B01D56"/>
    <w:rsid w:val="00B01E3F"/>
    <w:rsid w:val="00B023FD"/>
    <w:rsid w:val="00B0249F"/>
    <w:rsid w:val="00B02584"/>
    <w:rsid w:val="00B02C47"/>
    <w:rsid w:val="00B035D9"/>
    <w:rsid w:val="00B0369D"/>
    <w:rsid w:val="00B03AAB"/>
    <w:rsid w:val="00B03AC1"/>
    <w:rsid w:val="00B03BF2"/>
    <w:rsid w:val="00B04024"/>
    <w:rsid w:val="00B042BF"/>
    <w:rsid w:val="00B04410"/>
    <w:rsid w:val="00B044CA"/>
    <w:rsid w:val="00B044E2"/>
    <w:rsid w:val="00B0470A"/>
    <w:rsid w:val="00B04734"/>
    <w:rsid w:val="00B0479B"/>
    <w:rsid w:val="00B048F0"/>
    <w:rsid w:val="00B04D56"/>
    <w:rsid w:val="00B04E7D"/>
    <w:rsid w:val="00B04EA7"/>
    <w:rsid w:val="00B0510E"/>
    <w:rsid w:val="00B05139"/>
    <w:rsid w:val="00B052F6"/>
    <w:rsid w:val="00B05423"/>
    <w:rsid w:val="00B05999"/>
    <w:rsid w:val="00B05D68"/>
    <w:rsid w:val="00B05FEC"/>
    <w:rsid w:val="00B06102"/>
    <w:rsid w:val="00B06248"/>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40"/>
    <w:rsid w:val="00B10790"/>
    <w:rsid w:val="00B10A48"/>
    <w:rsid w:val="00B10B1E"/>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7A9"/>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437"/>
    <w:rsid w:val="00B164F0"/>
    <w:rsid w:val="00B16548"/>
    <w:rsid w:val="00B169DB"/>
    <w:rsid w:val="00B169F0"/>
    <w:rsid w:val="00B16AEC"/>
    <w:rsid w:val="00B16C7D"/>
    <w:rsid w:val="00B16EFC"/>
    <w:rsid w:val="00B17232"/>
    <w:rsid w:val="00B17491"/>
    <w:rsid w:val="00B17AFB"/>
    <w:rsid w:val="00B17E4A"/>
    <w:rsid w:val="00B17F37"/>
    <w:rsid w:val="00B17F6C"/>
    <w:rsid w:val="00B1E065"/>
    <w:rsid w:val="00B20090"/>
    <w:rsid w:val="00B202D4"/>
    <w:rsid w:val="00B203A0"/>
    <w:rsid w:val="00B20515"/>
    <w:rsid w:val="00B20E42"/>
    <w:rsid w:val="00B20E6A"/>
    <w:rsid w:val="00B20E83"/>
    <w:rsid w:val="00B21057"/>
    <w:rsid w:val="00B2112B"/>
    <w:rsid w:val="00B216EC"/>
    <w:rsid w:val="00B21868"/>
    <w:rsid w:val="00B21A36"/>
    <w:rsid w:val="00B21A6C"/>
    <w:rsid w:val="00B21B7A"/>
    <w:rsid w:val="00B21CBC"/>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CC"/>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AA"/>
    <w:rsid w:val="00B261DE"/>
    <w:rsid w:val="00B2621B"/>
    <w:rsid w:val="00B2623A"/>
    <w:rsid w:val="00B263D0"/>
    <w:rsid w:val="00B266A0"/>
    <w:rsid w:val="00B266C8"/>
    <w:rsid w:val="00B26A1F"/>
    <w:rsid w:val="00B26A5D"/>
    <w:rsid w:val="00B26B55"/>
    <w:rsid w:val="00B27104"/>
    <w:rsid w:val="00B2722C"/>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0DD1"/>
    <w:rsid w:val="00B30E98"/>
    <w:rsid w:val="00B3114C"/>
    <w:rsid w:val="00B31308"/>
    <w:rsid w:val="00B31441"/>
    <w:rsid w:val="00B31560"/>
    <w:rsid w:val="00B315F7"/>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1F6"/>
    <w:rsid w:val="00B36749"/>
    <w:rsid w:val="00B36803"/>
    <w:rsid w:val="00B36921"/>
    <w:rsid w:val="00B36DE3"/>
    <w:rsid w:val="00B372FE"/>
    <w:rsid w:val="00B37757"/>
    <w:rsid w:val="00B37DE1"/>
    <w:rsid w:val="00B37DFC"/>
    <w:rsid w:val="00B37EA2"/>
    <w:rsid w:val="00B37EF4"/>
    <w:rsid w:val="00B40760"/>
    <w:rsid w:val="00B409C0"/>
    <w:rsid w:val="00B409F4"/>
    <w:rsid w:val="00B40CD0"/>
    <w:rsid w:val="00B40E39"/>
    <w:rsid w:val="00B4135A"/>
    <w:rsid w:val="00B413DE"/>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E4F"/>
    <w:rsid w:val="00B47F0C"/>
    <w:rsid w:val="00B5021F"/>
    <w:rsid w:val="00B50331"/>
    <w:rsid w:val="00B50334"/>
    <w:rsid w:val="00B5035C"/>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0"/>
    <w:rsid w:val="00B53BC9"/>
    <w:rsid w:val="00B53D03"/>
    <w:rsid w:val="00B53E86"/>
    <w:rsid w:val="00B5417C"/>
    <w:rsid w:val="00B546E2"/>
    <w:rsid w:val="00B5548E"/>
    <w:rsid w:val="00B55AC6"/>
    <w:rsid w:val="00B55D56"/>
    <w:rsid w:val="00B55F9E"/>
    <w:rsid w:val="00B55FBA"/>
    <w:rsid w:val="00B560F0"/>
    <w:rsid w:val="00B56134"/>
    <w:rsid w:val="00B56139"/>
    <w:rsid w:val="00B566BA"/>
    <w:rsid w:val="00B569A4"/>
    <w:rsid w:val="00B569B8"/>
    <w:rsid w:val="00B570F1"/>
    <w:rsid w:val="00B57A83"/>
    <w:rsid w:val="00B57DB4"/>
    <w:rsid w:val="00B57DC9"/>
    <w:rsid w:val="00B57E2F"/>
    <w:rsid w:val="00B601AA"/>
    <w:rsid w:val="00B6050E"/>
    <w:rsid w:val="00B60670"/>
    <w:rsid w:val="00B60689"/>
    <w:rsid w:val="00B60950"/>
    <w:rsid w:val="00B609BB"/>
    <w:rsid w:val="00B60D86"/>
    <w:rsid w:val="00B60DEB"/>
    <w:rsid w:val="00B6114D"/>
    <w:rsid w:val="00B6132E"/>
    <w:rsid w:val="00B613EC"/>
    <w:rsid w:val="00B615D3"/>
    <w:rsid w:val="00B61650"/>
    <w:rsid w:val="00B61EB6"/>
    <w:rsid w:val="00B62148"/>
    <w:rsid w:val="00B62226"/>
    <w:rsid w:val="00B626A3"/>
    <w:rsid w:val="00B62746"/>
    <w:rsid w:val="00B62954"/>
    <w:rsid w:val="00B62DAF"/>
    <w:rsid w:val="00B62E1E"/>
    <w:rsid w:val="00B62FE1"/>
    <w:rsid w:val="00B6301F"/>
    <w:rsid w:val="00B6392E"/>
    <w:rsid w:val="00B63BA9"/>
    <w:rsid w:val="00B63C03"/>
    <w:rsid w:val="00B64103"/>
    <w:rsid w:val="00B641A2"/>
    <w:rsid w:val="00B6429C"/>
    <w:rsid w:val="00B64AB2"/>
    <w:rsid w:val="00B64CF4"/>
    <w:rsid w:val="00B6517E"/>
    <w:rsid w:val="00B651B0"/>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0A05"/>
    <w:rsid w:val="00B71015"/>
    <w:rsid w:val="00B71248"/>
    <w:rsid w:val="00B7127C"/>
    <w:rsid w:val="00B71B61"/>
    <w:rsid w:val="00B72018"/>
    <w:rsid w:val="00B72633"/>
    <w:rsid w:val="00B72965"/>
    <w:rsid w:val="00B72A38"/>
    <w:rsid w:val="00B72A3E"/>
    <w:rsid w:val="00B72CEF"/>
    <w:rsid w:val="00B72DF7"/>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581"/>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27E"/>
    <w:rsid w:val="00B80390"/>
    <w:rsid w:val="00B80476"/>
    <w:rsid w:val="00B804E8"/>
    <w:rsid w:val="00B8064C"/>
    <w:rsid w:val="00B806CB"/>
    <w:rsid w:val="00B808E4"/>
    <w:rsid w:val="00B80A92"/>
    <w:rsid w:val="00B80C40"/>
    <w:rsid w:val="00B80E47"/>
    <w:rsid w:val="00B81052"/>
    <w:rsid w:val="00B81156"/>
    <w:rsid w:val="00B812BD"/>
    <w:rsid w:val="00B812CA"/>
    <w:rsid w:val="00B815B0"/>
    <w:rsid w:val="00B81879"/>
    <w:rsid w:val="00B81A59"/>
    <w:rsid w:val="00B81A78"/>
    <w:rsid w:val="00B81B6B"/>
    <w:rsid w:val="00B81C89"/>
    <w:rsid w:val="00B81E3E"/>
    <w:rsid w:val="00B81FD7"/>
    <w:rsid w:val="00B82082"/>
    <w:rsid w:val="00B82321"/>
    <w:rsid w:val="00B8255F"/>
    <w:rsid w:val="00B825B0"/>
    <w:rsid w:val="00B82A7D"/>
    <w:rsid w:val="00B82C01"/>
    <w:rsid w:val="00B82C1F"/>
    <w:rsid w:val="00B82C7A"/>
    <w:rsid w:val="00B82DFC"/>
    <w:rsid w:val="00B82E52"/>
    <w:rsid w:val="00B8304C"/>
    <w:rsid w:val="00B83381"/>
    <w:rsid w:val="00B835A3"/>
    <w:rsid w:val="00B837E2"/>
    <w:rsid w:val="00B83E46"/>
    <w:rsid w:val="00B843B6"/>
    <w:rsid w:val="00B84689"/>
    <w:rsid w:val="00B849C9"/>
    <w:rsid w:val="00B84A62"/>
    <w:rsid w:val="00B84ED3"/>
    <w:rsid w:val="00B84F34"/>
    <w:rsid w:val="00B84F7F"/>
    <w:rsid w:val="00B853C7"/>
    <w:rsid w:val="00B85414"/>
    <w:rsid w:val="00B85465"/>
    <w:rsid w:val="00B85747"/>
    <w:rsid w:val="00B85D09"/>
    <w:rsid w:val="00B8645C"/>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59E"/>
    <w:rsid w:val="00B927CB"/>
    <w:rsid w:val="00B92CB2"/>
    <w:rsid w:val="00B92DCC"/>
    <w:rsid w:val="00B92FE6"/>
    <w:rsid w:val="00B93044"/>
    <w:rsid w:val="00B934ED"/>
    <w:rsid w:val="00B935F8"/>
    <w:rsid w:val="00B93D0B"/>
    <w:rsid w:val="00B93D3B"/>
    <w:rsid w:val="00B93E98"/>
    <w:rsid w:val="00B943FB"/>
    <w:rsid w:val="00B94914"/>
    <w:rsid w:val="00B94A79"/>
    <w:rsid w:val="00B94ADD"/>
    <w:rsid w:val="00B94B31"/>
    <w:rsid w:val="00B94C87"/>
    <w:rsid w:val="00B94D17"/>
    <w:rsid w:val="00B94EB2"/>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429"/>
    <w:rsid w:val="00B977E4"/>
    <w:rsid w:val="00B97A18"/>
    <w:rsid w:val="00B97B3D"/>
    <w:rsid w:val="00BA015D"/>
    <w:rsid w:val="00BA0229"/>
    <w:rsid w:val="00BA0860"/>
    <w:rsid w:val="00BA0A8E"/>
    <w:rsid w:val="00BA0ECC"/>
    <w:rsid w:val="00BA139E"/>
    <w:rsid w:val="00BA17E4"/>
    <w:rsid w:val="00BA1A10"/>
    <w:rsid w:val="00BA1B35"/>
    <w:rsid w:val="00BA1B99"/>
    <w:rsid w:val="00BA1C72"/>
    <w:rsid w:val="00BA2337"/>
    <w:rsid w:val="00BA2652"/>
    <w:rsid w:val="00BA2914"/>
    <w:rsid w:val="00BA2B6F"/>
    <w:rsid w:val="00BA2DD7"/>
    <w:rsid w:val="00BA3072"/>
    <w:rsid w:val="00BA30C7"/>
    <w:rsid w:val="00BA35C5"/>
    <w:rsid w:val="00BA3857"/>
    <w:rsid w:val="00BA3A00"/>
    <w:rsid w:val="00BA3CB8"/>
    <w:rsid w:val="00BA3CFD"/>
    <w:rsid w:val="00BA3D55"/>
    <w:rsid w:val="00BA4183"/>
    <w:rsid w:val="00BA449D"/>
    <w:rsid w:val="00BA45D8"/>
    <w:rsid w:val="00BA4B63"/>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6F40"/>
    <w:rsid w:val="00BA71A0"/>
    <w:rsid w:val="00BA7246"/>
    <w:rsid w:val="00BA7262"/>
    <w:rsid w:val="00BA7269"/>
    <w:rsid w:val="00BA757B"/>
    <w:rsid w:val="00BA76AB"/>
    <w:rsid w:val="00BA7A42"/>
    <w:rsid w:val="00BA7AAD"/>
    <w:rsid w:val="00BA7AB6"/>
    <w:rsid w:val="00BA7B74"/>
    <w:rsid w:val="00BA7D3A"/>
    <w:rsid w:val="00BB0E11"/>
    <w:rsid w:val="00BB0F25"/>
    <w:rsid w:val="00BB0F4D"/>
    <w:rsid w:val="00BB1628"/>
    <w:rsid w:val="00BB1803"/>
    <w:rsid w:val="00BB1837"/>
    <w:rsid w:val="00BB1857"/>
    <w:rsid w:val="00BB18C4"/>
    <w:rsid w:val="00BB1C14"/>
    <w:rsid w:val="00BB1C39"/>
    <w:rsid w:val="00BB1CBA"/>
    <w:rsid w:val="00BB25A9"/>
    <w:rsid w:val="00BB27DE"/>
    <w:rsid w:val="00BB298C"/>
    <w:rsid w:val="00BB29AF"/>
    <w:rsid w:val="00BB2ABC"/>
    <w:rsid w:val="00BB2B33"/>
    <w:rsid w:val="00BB2D92"/>
    <w:rsid w:val="00BB3461"/>
    <w:rsid w:val="00BB3619"/>
    <w:rsid w:val="00BB36B1"/>
    <w:rsid w:val="00BB372A"/>
    <w:rsid w:val="00BB3895"/>
    <w:rsid w:val="00BB3990"/>
    <w:rsid w:val="00BB3F05"/>
    <w:rsid w:val="00BB4035"/>
    <w:rsid w:val="00BB407E"/>
    <w:rsid w:val="00BB434B"/>
    <w:rsid w:val="00BB4485"/>
    <w:rsid w:val="00BB4AEA"/>
    <w:rsid w:val="00BB4B7E"/>
    <w:rsid w:val="00BB4F35"/>
    <w:rsid w:val="00BB5546"/>
    <w:rsid w:val="00BB5673"/>
    <w:rsid w:val="00BB5AAA"/>
    <w:rsid w:val="00BB5B80"/>
    <w:rsid w:val="00BB5EEC"/>
    <w:rsid w:val="00BB615A"/>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9D"/>
    <w:rsid w:val="00BC18C9"/>
    <w:rsid w:val="00BC1918"/>
    <w:rsid w:val="00BC1A40"/>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31"/>
    <w:rsid w:val="00BC35A6"/>
    <w:rsid w:val="00BC38CE"/>
    <w:rsid w:val="00BC3991"/>
    <w:rsid w:val="00BC3FD0"/>
    <w:rsid w:val="00BC4609"/>
    <w:rsid w:val="00BC473C"/>
    <w:rsid w:val="00BC4B45"/>
    <w:rsid w:val="00BC4B70"/>
    <w:rsid w:val="00BC555E"/>
    <w:rsid w:val="00BC575C"/>
    <w:rsid w:val="00BC5923"/>
    <w:rsid w:val="00BC5A95"/>
    <w:rsid w:val="00BC5AD6"/>
    <w:rsid w:val="00BC61B2"/>
    <w:rsid w:val="00BC61C4"/>
    <w:rsid w:val="00BC65D9"/>
    <w:rsid w:val="00BC683D"/>
    <w:rsid w:val="00BC69AA"/>
    <w:rsid w:val="00BC6B48"/>
    <w:rsid w:val="00BC6CC5"/>
    <w:rsid w:val="00BC6D68"/>
    <w:rsid w:val="00BC6DC4"/>
    <w:rsid w:val="00BC7240"/>
    <w:rsid w:val="00BC74D6"/>
    <w:rsid w:val="00BC76EA"/>
    <w:rsid w:val="00BC77EF"/>
    <w:rsid w:val="00BC79A6"/>
    <w:rsid w:val="00BC79B3"/>
    <w:rsid w:val="00BC7C7C"/>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D9"/>
    <w:rsid w:val="00BD3685"/>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E4"/>
    <w:rsid w:val="00BD4D9A"/>
    <w:rsid w:val="00BD4FEC"/>
    <w:rsid w:val="00BD503E"/>
    <w:rsid w:val="00BD5550"/>
    <w:rsid w:val="00BD559C"/>
    <w:rsid w:val="00BD56B8"/>
    <w:rsid w:val="00BD5802"/>
    <w:rsid w:val="00BD618C"/>
    <w:rsid w:val="00BD6441"/>
    <w:rsid w:val="00BD64BE"/>
    <w:rsid w:val="00BD6593"/>
    <w:rsid w:val="00BD6630"/>
    <w:rsid w:val="00BD6C37"/>
    <w:rsid w:val="00BD6DFD"/>
    <w:rsid w:val="00BD6FDD"/>
    <w:rsid w:val="00BD70CC"/>
    <w:rsid w:val="00BD7460"/>
    <w:rsid w:val="00BD74BF"/>
    <w:rsid w:val="00BE0156"/>
    <w:rsid w:val="00BE05B9"/>
    <w:rsid w:val="00BE0AC6"/>
    <w:rsid w:val="00BE0F8B"/>
    <w:rsid w:val="00BE0F99"/>
    <w:rsid w:val="00BE101D"/>
    <w:rsid w:val="00BE1044"/>
    <w:rsid w:val="00BE1176"/>
    <w:rsid w:val="00BE12BE"/>
    <w:rsid w:val="00BE12C9"/>
    <w:rsid w:val="00BE140E"/>
    <w:rsid w:val="00BE1529"/>
    <w:rsid w:val="00BE16AB"/>
    <w:rsid w:val="00BE1CB8"/>
    <w:rsid w:val="00BE1EB7"/>
    <w:rsid w:val="00BE2334"/>
    <w:rsid w:val="00BE2550"/>
    <w:rsid w:val="00BE2748"/>
    <w:rsid w:val="00BE2A26"/>
    <w:rsid w:val="00BE2A83"/>
    <w:rsid w:val="00BE2A90"/>
    <w:rsid w:val="00BE2B6A"/>
    <w:rsid w:val="00BE2C3A"/>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C6E"/>
    <w:rsid w:val="00BE5DD0"/>
    <w:rsid w:val="00BE5E4E"/>
    <w:rsid w:val="00BE5FB1"/>
    <w:rsid w:val="00BE6458"/>
    <w:rsid w:val="00BE6628"/>
    <w:rsid w:val="00BE6C18"/>
    <w:rsid w:val="00BE6CE4"/>
    <w:rsid w:val="00BE74FD"/>
    <w:rsid w:val="00BE7598"/>
    <w:rsid w:val="00BE75E8"/>
    <w:rsid w:val="00BE78AF"/>
    <w:rsid w:val="00BE7912"/>
    <w:rsid w:val="00BE7CF2"/>
    <w:rsid w:val="00BE7DC5"/>
    <w:rsid w:val="00BF000B"/>
    <w:rsid w:val="00BF0046"/>
    <w:rsid w:val="00BF0052"/>
    <w:rsid w:val="00BF026E"/>
    <w:rsid w:val="00BF044C"/>
    <w:rsid w:val="00BF0757"/>
    <w:rsid w:val="00BF0A13"/>
    <w:rsid w:val="00BF0A16"/>
    <w:rsid w:val="00BF0AE8"/>
    <w:rsid w:val="00BF0BA0"/>
    <w:rsid w:val="00BF0E35"/>
    <w:rsid w:val="00BF0F33"/>
    <w:rsid w:val="00BF1084"/>
    <w:rsid w:val="00BF132A"/>
    <w:rsid w:val="00BF16CF"/>
    <w:rsid w:val="00BF1725"/>
    <w:rsid w:val="00BF198A"/>
    <w:rsid w:val="00BF19BB"/>
    <w:rsid w:val="00BF1AF8"/>
    <w:rsid w:val="00BF24D5"/>
    <w:rsid w:val="00BF2509"/>
    <w:rsid w:val="00BF260B"/>
    <w:rsid w:val="00BF2632"/>
    <w:rsid w:val="00BF27F2"/>
    <w:rsid w:val="00BF2B0D"/>
    <w:rsid w:val="00BF2C55"/>
    <w:rsid w:val="00BF3073"/>
    <w:rsid w:val="00BF322D"/>
    <w:rsid w:val="00BF325C"/>
    <w:rsid w:val="00BF32B7"/>
    <w:rsid w:val="00BF330A"/>
    <w:rsid w:val="00BF3715"/>
    <w:rsid w:val="00BF38CD"/>
    <w:rsid w:val="00BF3B82"/>
    <w:rsid w:val="00BF3E3F"/>
    <w:rsid w:val="00BF3FD5"/>
    <w:rsid w:val="00BF4775"/>
    <w:rsid w:val="00BF4860"/>
    <w:rsid w:val="00BF48E2"/>
    <w:rsid w:val="00BF4BF3"/>
    <w:rsid w:val="00BF4ED5"/>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3DC"/>
    <w:rsid w:val="00BF7598"/>
    <w:rsid w:val="00BF7886"/>
    <w:rsid w:val="00BF791D"/>
    <w:rsid w:val="00C000A3"/>
    <w:rsid w:val="00C0042E"/>
    <w:rsid w:val="00C006A0"/>
    <w:rsid w:val="00C008E5"/>
    <w:rsid w:val="00C00E0A"/>
    <w:rsid w:val="00C00EDF"/>
    <w:rsid w:val="00C01169"/>
    <w:rsid w:val="00C012AF"/>
    <w:rsid w:val="00C015B6"/>
    <w:rsid w:val="00C01844"/>
    <w:rsid w:val="00C01876"/>
    <w:rsid w:val="00C018AE"/>
    <w:rsid w:val="00C01B16"/>
    <w:rsid w:val="00C01F66"/>
    <w:rsid w:val="00C024A0"/>
    <w:rsid w:val="00C0297F"/>
    <w:rsid w:val="00C029D7"/>
    <w:rsid w:val="00C02BD0"/>
    <w:rsid w:val="00C02D1E"/>
    <w:rsid w:val="00C030FE"/>
    <w:rsid w:val="00C03530"/>
    <w:rsid w:val="00C036B9"/>
    <w:rsid w:val="00C0370B"/>
    <w:rsid w:val="00C03C18"/>
    <w:rsid w:val="00C03F43"/>
    <w:rsid w:val="00C03F48"/>
    <w:rsid w:val="00C03FD8"/>
    <w:rsid w:val="00C04513"/>
    <w:rsid w:val="00C04557"/>
    <w:rsid w:val="00C0469A"/>
    <w:rsid w:val="00C04AF1"/>
    <w:rsid w:val="00C04DD1"/>
    <w:rsid w:val="00C0502A"/>
    <w:rsid w:val="00C05121"/>
    <w:rsid w:val="00C05248"/>
    <w:rsid w:val="00C056C9"/>
    <w:rsid w:val="00C057EB"/>
    <w:rsid w:val="00C05900"/>
    <w:rsid w:val="00C05983"/>
    <w:rsid w:val="00C05AE7"/>
    <w:rsid w:val="00C05EDE"/>
    <w:rsid w:val="00C05EFF"/>
    <w:rsid w:val="00C05FFB"/>
    <w:rsid w:val="00C06179"/>
    <w:rsid w:val="00C06186"/>
    <w:rsid w:val="00C0645D"/>
    <w:rsid w:val="00C0691E"/>
    <w:rsid w:val="00C069F1"/>
    <w:rsid w:val="00C06BCE"/>
    <w:rsid w:val="00C06CFA"/>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9EA"/>
    <w:rsid w:val="00C13C42"/>
    <w:rsid w:val="00C149A2"/>
    <w:rsid w:val="00C14C63"/>
    <w:rsid w:val="00C14F48"/>
    <w:rsid w:val="00C151E3"/>
    <w:rsid w:val="00C152E3"/>
    <w:rsid w:val="00C154CD"/>
    <w:rsid w:val="00C15507"/>
    <w:rsid w:val="00C15671"/>
    <w:rsid w:val="00C158D3"/>
    <w:rsid w:val="00C158DA"/>
    <w:rsid w:val="00C160CD"/>
    <w:rsid w:val="00C165B2"/>
    <w:rsid w:val="00C16703"/>
    <w:rsid w:val="00C16A3C"/>
    <w:rsid w:val="00C16AB2"/>
    <w:rsid w:val="00C16C05"/>
    <w:rsid w:val="00C17036"/>
    <w:rsid w:val="00C17215"/>
    <w:rsid w:val="00C173AD"/>
    <w:rsid w:val="00C174A1"/>
    <w:rsid w:val="00C1758F"/>
    <w:rsid w:val="00C176CB"/>
    <w:rsid w:val="00C1785F"/>
    <w:rsid w:val="00C17B66"/>
    <w:rsid w:val="00C17DE5"/>
    <w:rsid w:val="00C17E68"/>
    <w:rsid w:val="00C17F3E"/>
    <w:rsid w:val="00C20090"/>
    <w:rsid w:val="00C203AC"/>
    <w:rsid w:val="00C208D5"/>
    <w:rsid w:val="00C20B43"/>
    <w:rsid w:val="00C20CAB"/>
    <w:rsid w:val="00C20D7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451"/>
    <w:rsid w:val="00C24621"/>
    <w:rsid w:val="00C2479D"/>
    <w:rsid w:val="00C247BF"/>
    <w:rsid w:val="00C24BE2"/>
    <w:rsid w:val="00C24ED1"/>
    <w:rsid w:val="00C24F1D"/>
    <w:rsid w:val="00C24F6C"/>
    <w:rsid w:val="00C25159"/>
    <w:rsid w:val="00C253E2"/>
    <w:rsid w:val="00C25D5F"/>
    <w:rsid w:val="00C26040"/>
    <w:rsid w:val="00C2634B"/>
    <w:rsid w:val="00C2662E"/>
    <w:rsid w:val="00C267C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8C"/>
    <w:rsid w:val="00C30DA3"/>
    <w:rsid w:val="00C30E82"/>
    <w:rsid w:val="00C3105A"/>
    <w:rsid w:val="00C31313"/>
    <w:rsid w:val="00C313F4"/>
    <w:rsid w:val="00C3143C"/>
    <w:rsid w:val="00C31610"/>
    <w:rsid w:val="00C31810"/>
    <w:rsid w:val="00C3184B"/>
    <w:rsid w:val="00C318E5"/>
    <w:rsid w:val="00C31D95"/>
    <w:rsid w:val="00C31DE4"/>
    <w:rsid w:val="00C31FBA"/>
    <w:rsid w:val="00C323D1"/>
    <w:rsid w:val="00C32576"/>
    <w:rsid w:val="00C325F9"/>
    <w:rsid w:val="00C32AFA"/>
    <w:rsid w:val="00C32C12"/>
    <w:rsid w:val="00C32C39"/>
    <w:rsid w:val="00C32E32"/>
    <w:rsid w:val="00C33040"/>
    <w:rsid w:val="00C33DAD"/>
    <w:rsid w:val="00C34416"/>
    <w:rsid w:val="00C348C9"/>
    <w:rsid w:val="00C34A49"/>
    <w:rsid w:val="00C34BAA"/>
    <w:rsid w:val="00C34F1C"/>
    <w:rsid w:val="00C35415"/>
    <w:rsid w:val="00C354E3"/>
    <w:rsid w:val="00C355EB"/>
    <w:rsid w:val="00C35967"/>
    <w:rsid w:val="00C359A9"/>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CDB"/>
    <w:rsid w:val="00C40F89"/>
    <w:rsid w:val="00C41695"/>
    <w:rsid w:val="00C4197B"/>
    <w:rsid w:val="00C41B04"/>
    <w:rsid w:val="00C41D69"/>
    <w:rsid w:val="00C41F7A"/>
    <w:rsid w:val="00C42042"/>
    <w:rsid w:val="00C423DB"/>
    <w:rsid w:val="00C4265D"/>
    <w:rsid w:val="00C42674"/>
    <w:rsid w:val="00C42697"/>
    <w:rsid w:val="00C428A6"/>
    <w:rsid w:val="00C42D3F"/>
    <w:rsid w:val="00C43908"/>
    <w:rsid w:val="00C43B4A"/>
    <w:rsid w:val="00C43C91"/>
    <w:rsid w:val="00C44069"/>
    <w:rsid w:val="00C443DF"/>
    <w:rsid w:val="00C44476"/>
    <w:rsid w:val="00C4500C"/>
    <w:rsid w:val="00C4504E"/>
    <w:rsid w:val="00C45414"/>
    <w:rsid w:val="00C4545E"/>
    <w:rsid w:val="00C4574A"/>
    <w:rsid w:val="00C458FE"/>
    <w:rsid w:val="00C45A54"/>
    <w:rsid w:val="00C45C73"/>
    <w:rsid w:val="00C45C75"/>
    <w:rsid w:val="00C4629F"/>
    <w:rsid w:val="00C463D5"/>
    <w:rsid w:val="00C4644A"/>
    <w:rsid w:val="00C464FE"/>
    <w:rsid w:val="00C465E1"/>
    <w:rsid w:val="00C467FD"/>
    <w:rsid w:val="00C46812"/>
    <w:rsid w:val="00C46AA1"/>
    <w:rsid w:val="00C46CFC"/>
    <w:rsid w:val="00C46FE4"/>
    <w:rsid w:val="00C472B8"/>
    <w:rsid w:val="00C472DF"/>
    <w:rsid w:val="00C4730A"/>
    <w:rsid w:val="00C4751E"/>
    <w:rsid w:val="00C4751F"/>
    <w:rsid w:val="00C47594"/>
    <w:rsid w:val="00C47A2C"/>
    <w:rsid w:val="00C47AA1"/>
    <w:rsid w:val="00C47C2D"/>
    <w:rsid w:val="00C50676"/>
    <w:rsid w:val="00C50A03"/>
    <w:rsid w:val="00C50BBA"/>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BD9"/>
    <w:rsid w:val="00C54C19"/>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57CDA"/>
    <w:rsid w:val="00C60337"/>
    <w:rsid w:val="00C60372"/>
    <w:rsid w:val="00C6054F"/>
    <w:rsid w:val="00C60659"/>
    <w:rsid w:val="00C6066C"/>
    <w:rsid w:val="00C606D0"/>
    <w:rsid w:val="00C606E8"/>
    <w:rsid w:val="00C607C3"/>
    <w:rsid w:val="00C608FB"/>
    <w:rsid w:val="00C60A55"/>
    <w:rsid w:val="00C60C67"/>
    <w:rsid w:val="00C60C90"/>
    <w:rsid w:val="00C612E0"/>
    <w:rsid w:val="00C61516"/>
    <w:rsid w:val="00C61646"/>
    <w:rsid w:val="00C616E3"/>
    <w:rsid w:val="00C61856"/>
    <w:rsid w:val="00C618C3"/>
    <w:rsid w:val="00C61916"/>
    <w:rsid w:val="00C619ED"/>
    <w:rsid w:val="00C61B22"/>
    <w:rsid w:val="00C61E6A"/>
    <w:rsid w:val="00C62091"/>
    <w:rsid w:val="00C62171"/>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7CC"/>
    <w:rsid w:val="00C6492D"/>
    <w:rsid w:val="00C64AF1"/>
    <w:rsid w:val="00C64B75"/>
    <w:rsid w:val="00C64CA8"/>
    <w:rsid w:val="00C64E07"/>
    <w:rsid w:val="00C652DA"/>
    <w:rsid w:val="00C65572"/>
    <w:rsid w:val="00C65655"/>
    <w:rsid w:val="00C657DD"/>
    <w:rsid w:val="00C65824"/>
    <w:rsid w:val="00C65A5E"/>
    <w:rsid w:val="00C65A69"/>
    <w:rsid w:val="00C65A6A"/>
    <w:rsid w:val="00C65D4F"/>
    <w:rsid w:val="00C65F4A"/>
    <w:rsid w:val="00C6607F"/>
    <w:rsid w:val="00C66083"/>
    <w:rsid w:val="00C66225"/>
    <w:rsid w:val="00C662B0"/>
    <w:rsid w:val="00C663FE"/>
    <w:rsid w:val="00C6645A"/>
    <w:rsid w:val="00C66482"/>
    <w:rsid w:val="00C66878"/>
    <w:rsid w:val="00C66ABC"/>
    <w:rsid w:val="00C66B3A"/>
    <w:rsid w:val="00C66C0D"/>
    <w:rsid w:val="00C66C75"/>
    <w:rsid w:val="00C66F28"/>
    <w:rsid w:val="00C67001"/>
    <w:rsid w:val="00C67495"/>
    <w:rsid w:val="00C67507"/>
    <w:rsid w:val="00C6787B"/>
    <w:rsid w:val="00C70017"/>
    <w:rsid w:val="00C700DF"/>
    <w:rsid w:val="00C7026C"/>
    <w:rsid w:val="00C7031D"/>
    <w:rsid w:val="00C704C0"/>
    <w:rsid w:val="00C704C9"/>
    <w:rsid w:val="00C70720"/>
    <w:rsid w:val="00C70A1C"/>
    <w:rsid w:val="00C70BC1"/>
    <w:rsid w:val="00C70ED2"/>
    <w:rsid w:val="00C71117"/>
    <w:rsid w:val="00C71189"/>
    <w:rsid w:val="00C71310"/>
    <w:rsid w:val="00C71824"/>
    <w:rsid w:val="00C71889"/>
    <w:rsid w:val="00C7198A"/>
    <w:rsid w:val="00C71E97"/>
    <w:rsid w:val="00C72074"/>
    <w:rsid w:val="00C7217C"/>
    <w:rsid w:val="00C7233C"/>
    <w:rsid w:val="00C72406"/>
    <w:rsid w:val="00C72711"/>
    <w:rsid w:val="00C7288A"/>
    <w:rsid w:val="00C728FA"/>
    <w:rsid w:val="00C72BA9"/>
    <w:rsid w:val="00C72C42"/>
    <w:rsid w:val="00C732CF"/>
    <w:rsid w:val="00C737F5"/>
    <w:rsid w:val="00C73805"/>
    <w:rsid w:val="00C738CF"/>
    <w:rsid w:val="00C73A42"/>
    <w:rsid w:val="00C73DA1"/>
    <w:rsid w:val="00C73DD4"/>
    <w:rsid w:val="00C74147"/>
    <w:rsid w:val="00C74327"/>
    <w:rsid w:val="00C75517"/>
    <w:rsid w:val="00C75619"/>
    <w:rsid w:val="00C75861"/>
    <w:rsid w:val="00C75A74"/>
    <w:rsid w:val="00C75C38"/>
    <w:rsid w:val="00C75FB2"/>
    <w:rsid w:val="00C76077"/>
    <w:rsid w:val="00C76228"/>
    <w:rsid w:val="00C764E4"/>
    <w:rsid w:val="00C76BB9"/>
    <w:rsid w:val="00C76C31"/>
    <w:rsid w:val="00C76E57"/>
    <w:rsid w:val="00C76EC3"/>
    <w:rsid w:val="00C770CE"/>
    <w:rsid w:val="00C7724F"/>
    <w:rsid w:val="00C77281"/>
    <w:rsid w:val="00C776FB"/>
    <w:rsid w:val="00C777A7"/>
    <w:rsid w:val="00C777E9"/>
    <w:rsid w:val="00C77804"/>
    <w:rsid w:val="00C805D9"/>
    <w:rsid w:val="00C80950"/>
    <w:rsid w:val="00C80A72"/>
    <w:rsid w:val="00C80AF3"/>
    <w:rsid w:val="00C8110D"/>
    <w:rsid w:val="00C81331"/>
    <w:rsid w:val="00C81975"/>
    <w:rsid w:val="00C81BF0"/>
    <w:rsid w:val="00C82166"/>
    <w:rsid w:val="00C82540"/>
    <w:rsid w:val="00C82624"/>
    <w:rsid w:val="00C82727"/>
    <w:rsid w:val="00C82EBF"/>
    <w:rsid w:val="00C82ED3"/>
    <w:rsid w:val="00C82FB5"/>
    <w:rsid w:val="00C83405"/>
    <w:rsid w:val="00C83594"/>
    <w:rsid w:val="00C83613"/>
    <w:rsid w:val="00C83958"/>
    <w:rsid w:val="00C83F9A"/>
    <w:rsid w:val="00C83FEA"/>
    <w:rsid w:val="00C84324"/>
    <w:rsid w:val="00C8434D"/>
    <w:rsid w:val="00C84898"/>
    <w:rsid w:val="00C848A0"/>
    <w:rsid w:val="00C84A98"/>
    <w:rsid w:val="00C84AE5"/>
    <w:rsid w:val="00C84D60"/>
    <w:rsid w:val="00C84D61"/>
    <w:rsid w:val="00C850F8"/>
    <w:rsid w:val="00C85145"/>
    <w:rsid w:val="00C85608"/>
    <w:rsid w:val="00C859B5"/>
    <w:rsid w:val="00C85B6F"/>
    <w:rsid w:val="00C86183"/>
    <w:rsid w:val="00C86245"/>
    <w:rsid w:val="00C86370"/>
    <w:rsid w:val="00C86593"/>
    <w:rsid w:val="00C867AE"/>
    <w:rsid w:val="00C867E1"/>
    <w:rsid w:val="00C86D7B"/>
    <w:rsid w:val="00C86EEC"/>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DC9"/>
    <w:rsid w:val="00C91E07"/>
    <w:rsid w:val="00C91E8F"/>
    <w:rsid w:val="00C91F7A"/>
    <w:rsid w:val="00C9215C"/>
    <w:rsid w:val="00C92222"/>
    <w:rsid w:val="00C9268B"/>
    <w:rsid w:val="00C9268C"/>
    <w:rsid w:val="00C9268D"/>
    <w:rsid w:val="00C92957"/>
    <w:rsid w:val="00C92C0C"/>
    <w:rsid w:val="00C92CFA"/>
    <w:rsid w:val="00C92F0A"/>
    <w:rsid w:val="00C92F77"/>
    <w:rsid w:val="00C93579"/>
    <w:rsid w:val="00C93640"/>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97F96"/>
    <w:rsid w:val="00CA0104"/>
    <w:rsid w:val="00CA0143"/>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6C"/>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74A"/>
    <w:rsid w:val="00CA5B28"/>
    <w:rsid w:val="00CA5CEA"/>
    <w:rsid w:val="00CA5D19"/>
    <w:rsid w:val="00CA633D"/>
    <w:rsid w:val="00CA63D9"/>
    <w:rsid w:val="00CA64EA"/>
    <w:rsid w:val="00CA6759"/>
    <w:rsid w:val="00CA6CB0"/>
    <w:rsid w:val="00CA76F9"/>
    <w:rsid w:val="00CA7700"/>
    <w:rsid w:val="00CA7755"/>
    <w:rsid w:val="00CA776B"/>
    <w:rsid w:val="00CA7920"/>
    <w:rsid w:val="00CA79E2"/>
    <w:rsid w:val="00CA7A40"/>
    <w:rsid w:val="00CA7AA0"/>
    <w:rsid w:val="00CA7BAC"/>
    <w:rsid w:val="00CB011A"/>
    <w:rsid w:val="00CB0237"/>
    <w:rsid w:val="00CB0311"/>
    <w:rsid w:val="00CB0447"/>
    <w:rsid w:val="00CB053B"/>
    <w:rsid w:val="00CB0729"/>
    <w:rsid w:val="00CB074A"/>
    <w:rsid w:val="00CB07D9"/>
    <w:rsid w:val="00CB08CA"/>
    <w:rsid w:val="00CB09B7"/>
    <w:rsid w:val="00CB0F1F"/>
    <w:rsid w:val="00CB0F7E"/>
    <w:rsid w:val="00CB102A"/>
    <w:rsid w:val="00CB1792"/>
    <w:rsid w:val="00CB1835"/>
    <w:rsid w:val="00CB184E"/>
    <w:rsid w:val="00CB1921"/>
    <w:rsid w:val="00CB1CFB"/>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CE"/>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09A4"/>
    <w:rsid w:val="00CC1463"/>
    <w:rsid w:val="00CC158D"/>
    <w:rsid w:val="00CC168E"/>
    <w:rsid w:val="00CC18E4"/>
    <w:rsid w:val="00CC1C59"/>
    <w:rsid w:val="00CC1D4B"/>
    <w:rsid w:val="00CC1E96"/>
    <w:rsid w:val="00CC20BF"/>
    <w:rsid w:val="00CC2255"/>
    <w:rsid w:val="00CC237C"/>
    <w:rsid w:val="00CC246F"/>
    <w:rsid w:val="00CC25A8"/>
    <w:rsid w:val="00CC263C"/>
    <w:rsid w:val="00CC2E07"/>
    <w:rsid w:val="00CC31E7"/>
    <w:rsid w:val="00CC3491"/>
    <w:rsid w:val="00CC3A06"/>
    <w:rsid w:val="00CC3A21"/>
    <w:rsid w:val="00CC3A34"/>
    <w:rsid w:val="00CC3A71"/>
    <w:rsid w:val="00CC3C46"/>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E1F"/>
    <w:rsid w:val="00CD2EB3"/>
    <w:rsid w:val="00CD30ED"/>
    <w:rsid w:val="00CD3197"/>
    <w:rsid w:val="00CD34DD"/>
    <w:rsid w:val="00CD34FA"/>
    <w:rsid w:val="00CD3544"/>
    <w:rsid w:val="00CD3CE5"/>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D03"/>
    <w:rsid w:val="00CE2FEC"/>
    <w:rsid w:val="00CE3343"/>
    <w:rsid w:val="00CE3589"/>
    <w:rsid w:val="00CE3C8A"/>
    <w:rsid w:val="00CE3D2A"/>
    <w:rsid w:val="00CE436D"/>
    <w:rsid w:val="00CE44A8"/>
    <w:rsid w:val="00CE48FA"/>
    <w:rsid w:val="00CE495C"/>
    <w:rsid w:val="00CE4FD1"/>
    <w:rsid w:val="00CE5216"/>
    <w:rsid w:val="00CE52E3"/>
    <w:rsid w:val="00CE5986"/>
    <w:rsid w:val="00CE5DD1"/>
    <w:rsid w:val="00CE5E30"/>
    <w:rsid w:val="00CE5E85"/>
    <w:rsid w:val="00CE5FAA"/>
    <w:rsid w:val="00CE63FA"/>
    <w:rsid w:val="00CE6851"/>
    <w:rsid w:val="00CE6EC3"/>
    <w:rsid w:val="00CE6EEE"/>
    <w:rsid w:val="00CE7412"/>
    <w:rsid w:val="00CE7572"/>
    <w:rsid w:val="00CE76EE"/>
    <w:rsid w:val="00CE7B52"/>
    <w:rsid w:val="00CE7E70"/>
    <w:rsid w:val="00CF0243"/>
    <w:rsid w:val="00CF02A7"/>
    <w:rsid w:val="00CF02FB"/>
    <w:rsid w:val="00CF0607"/>
    <w:rsid w:val="00CF0ADE"/>
    <w:rsid w:val="00CF0E85"/>
    <w:rsid w:val="00CF0FAC"/>
    <w:rsid w:val="00CF0FFE"/>
    <w:rsid w:val="00CF101F"/>
    <w:rsid w:val="00CF132F"/>
    <w:rsid w:val="00CF1390"/>
    <w:rsid w:val="00CF1558"/>
    <w:rsid w:val="00CF1565"/>
    <w:rsid w:val="00CF162A"/>
    <w:rsid w:val="00CF177B"/>
    <w:rsid w:val="00CF186D"/>
    <w:rsid w:val="00CF192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003"/>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763"/>
    <w:rsid w:val="00CF7876"/>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270E"/>
    <w:rsid w:val="00D0325B"/>
    <w:rsid w:val="00D037BC"/>
    <w:rsid w:val="00D03C56"/>
    <w:rsid w:val="00D03D68"/>
    <w:rsid w:val="00D03E40"/>
    <w:rsid w:val="00D04064"/>
    <w:rsid w:val="00D04154"/>
    <w:rsid w:val="00D04509"/>
    <w:rsid w:val="00D04ABA"/>
    <w:rsid w:val="00D04AEC"/>
    <w:rsid w:val="00D05038"/>
    <w:rsid w:val="00D050ED"/>
    <w:rsid w:val="00D05236"/>
    <w:rsid w:val="00D05591"/>
    <w:rsid w:val="00D055B1"/>
    <w:rsid w:val="00D055E1"/>
    <w:rsid w:val="00D0579D"/>
    <w:rsid w:val="00D057AE"/>
    <w:rsid w:val="00D05F13"/>
    <w:rsid w:val="00D05F34"/>
    <w:rsid w:val="00D062BC"/>
    <w:rsid w:val="00D0659A"/>
    <w:rsid w:val="00D065A0"/>
    <w:rsid w:val="00D0712F"/>
    <w:rsid w:val="00D07276"/>
    <w:rsid w:val="00D0742A"/>
    <w:rsid w:val="00D07497"/>
    <w:rsid w:val="00D07682"/>
    <w:rsid w:val="00D0779C"/>
    <w:rsid w:val="00D077B3"/>
    <w:rsid w:val="00D07841"/>
    <w:rsid w:val="00D07984"/>
    <w:rsid w:val="00D07B51"/>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8DD"/>
    <w:rsid w:val="00D14E4A"/>
    <w:rsid w:val="00D15000"/>
    <w:rsid w:val="00D1520E"/>
    <w:rsid w:val="00D154B4"/>
    <w:rsid w:val="00D15578"/>
    <w:rsid w:val="00D158A2"/>
    <w:rsid w:val="00D15E75"/>
    <w:rsid w:val="00D15F6C"/>
    <w:rsid w:val="00D160C6"/>
    <w:rsid w:val="00D161E6"/>
    <w:rsid w:val="00D16440"/>
    <w:rsid w:val="00D165B9"/>
    <w:rsid w:val="00D166A4"/>
    <w:rsid w:val="00D166E6"/>
    <w:rsid w:val="00D16B2F"/>
    <w:rsid w:val="00D16C40"/>
    <w:rsid w:val="00D16E07"/>
    <w:rsid w:val="00D17555"/>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3BD"/>
    <w:rsid w:val="00D22533"/>
    <w:rsid w:val="00D225E7"/>
    <w:rsid w:val="00D226D1"/>
    <w:rsid w:val="00D229C9"/>
    <w:rsid w:val="00D22D1B"/>
    <w:rsid w:val="00D22DEE"/>
    <w:rsid w:val="00D22E7A"/>
    <w:rsid w:val="00D22FAE"/>
    <w:rsid w:val="00D23458"/>
    <w:rsid w:val="00D234CA"/>
    <w:rsid w:val="00D23750"/>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1BF"/>
    <w:rsid w:val="00D256E6"/>
    <w:rsid w:val="00D25773"/>
    <w:rsid w:val="00D257D5"/>
    <w:rsid w:val="00D25CBB"/>
    <w:rsid w:val="00D25CCA"/>
    <w:rsid w:val="00D26150"/>
    <w:rsid w:val="00D263D9"/>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6B3"/>
    <w:rsid w:val="00D32912"/>
    <w:rsid w:val="00D32A27"/>
    <w:rsid w:val="00D32BBE"/>
    <w:rsid w:val="00D32F54"/>
    <w:rsid w:val="00D3320F"/>
    <w:rsid w:val="00D3343E"/>
    <w:rsid w:val="00D334D5"/>
    <w:rsid w:val="00D33919"/>
    <w:rsid w:val="00D33AAD"/>
    <w:rsid w:val="00D33B8B"/>
    <w:rsid w:val="00D34189"/>
    <w:rsid w:val="00D3432A"/>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000"/>
    <w:rsid w:val="00D361A7"/>
    <w:rsid w:val="00D36A01"/>
    <w:rsid w:val="00D36A0C"/>
    <w:rsid w:val="00D36ADA"/>
    <w:rsid w:val="00D36E44"/>
    <w:rsid w:val="00D36F14"/>
    <w:rsid w:val="00D3736D"/>
    <w:rsid w:val="00D37550"/>
    <w:rsid w:val="00D376ED"/>
    <w:rsid w:val="00D37715"/>
    <w:rsid w:val="00D37B46"/>
    <w:rsid w:val="00D400B0"/>
    <w:rsid w:val="00D403C0"/>
    <w:rsid w:val="00D404BF"/>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89B"/>
    <w:rsid w:val="00D45EFB"/>
    <w:rsid w:val="00D460EB"/>
    <w:rsid w:val="00D463E2"/>
    <w:rsid w:val="00D4659C"/>
    <w:rsid w:val="00D46635"/>
    <w:rsid w:val="00D468D0"/>
    <w:rsid w:val="00D46AE2"/>
    <w:rsid w:val="00D46C8F"/>
    <w:rsid w:val="00D47073"/>
    <w:rsid w:val="00D47703"/>
    <w:rsid w:val="00D479E4"/>
    <w:rsid w:val="00D47AEB"/>
    <w:rsid w:val="00D47CBD"/>
    <w:rsid w:val="00D47FFE"/>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8A5"/>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3F9"/>
    <w:rsid w:val="00D5468E"/>
    <w:rsid w:val="00D5468F"/>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96"/>
    <w:rsid w:val="00D576BC"/>
    <w:rsid w:val="00D579A6"/>
    <w:rsid w:val="00D579CC"/>
    <w:rsid w:val="00D57A73"/>
    <w:rsid w:val="00D57D22"/>
    <w:rsid w:val="00D60235"/>
    <w:rsid w:val="00D60339"/>
    <w:rsid w:val="00D6035A"/>
    <w:rsid w:val="00D6053E"/>
    <w:rsid w:val="00D60564"/>
    <w:rsid w:val="00D6083C"/>
    <w:rsid w:val="00D60870"/>
    <w:rsid w:val="00D6088B"/>
    <w:rsid w:val="00D60C5B"/>
    <w:rsid w:val="00D60E74"/>
    <w:rsid w:val="00D60EED"/>
    <w:rsid w:val="00D60F21"/>
    <w:rsid w:val="00D615AD"/>
    <w:rsid w:val="00D617A2"/>
    <w:rsid w:val="00D617CC"/>
    <w:rsid w:val="00D6183D"/>
    <w:rsid w:val="00D61A02"/>
    <w:rsid w:val="00D62208"/>
    <w:rsid w:val="00D625F2"/>
    <w:rsid w:val="00D62A62"/>
    <w:rsid w:val="00D62AAF"/>
    <w:rsid w:val="00D62B8A"/>
    <w:rsid w:val="00D634A7"/>
    <w:rsid w:val="00D634E9"/>
    <w:rsid w:val="00D636AA"/>
    <w:rsid w:val="00D63CDA"/>
    <w:rsid w:val="00D643C5"/>
    <w:rsid w:val="00D64791"/>
    <w:rsid w:val="00D64A46"/>
    <w:rsid w:val="00D64B42"/>
    <w:rsid w:val="00D64B5A"/>
    <w:rsid w:val="00D64CE8"/>
    <w:rsid w:val="00D64F53"/>
    <w:rsid w:val="00D65064"/>
    <w:rsid w:val="00D6563A"/>
    <w:rsid w:val="00D656B9"/>
    <w:rsid w:val="00D65BA6"/>
    <w:rsid w:val="00D65E4D"/>
    <w:rsid w:val="00D66132"/>
    <w:rsid w:val="00D66287"/>
    <w:rsid w:val="00D662C9"/>
    <w:rsid w:val="00D665A3"/>
    <w:rsid w:val="00D66C87"/>
    <w:rsid w:val="00D66CDA"/>
    <w:rsid w:val="00D66CDB"/>
    <w:rsid w:val="00D66EFF"/>
    <w:rsid w:val="00D66F39"/>
    <w:rsid w:val="00D67710"/>
    <w:rsid w:val="00D677CA"/>
    <w:rsid w:val="00D67C18"/>
    <w:rsid w:val="00D70039"/>
    <w:rsid w:val="00D70174"/>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0DF"/>
    <w:rsid w:val="00D724E2"/>
    <w:rsid w:val="00D72500"/>
    <w:rsid w:val="00D72826"/>
    <w:rsid w:val="00D728E2"/>
    <w:rsid w:val="00D729DC"/>
    <w:rsid w:val="00D72B1F"/>
    <w:rsid w:val="00D72D1D"/>
    <w:rsid w:val="00D73108"/>
    <w:rsid w:val="00D731EB"/>
    <w:rsid w:val="00D7358E"/>
    <w:rsid w:val="00D7392E"/>
    <w:rsid w:val="00D73A68"/>
    <w:rsid w:val="00D740D6"/>
    <w:rsid w:val="00D740DB"/>
    <w:rsid w:val="00D7476D"/>
    <w:rsid w:val="00D74933"/>
    <w:rsid w:val="00D749DD"/>
    <w:rsid w:val="00D74A63"/>
    <w:rsid w:val="00D74AF0"/>
    <w:rsid w:val="00D74BDE"/>
    <w:rsid w:val="00D74D0C"/>
    <w:rsid w:val="00D750BA"/>
    <w:rsid w:val="00D75160"/>
    <w:rsid w:val="00D755E7"/>
    <w:rsid w:val="00D7567E"/>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25A"/>
    <w:rsid w:val="00D8040B"/>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B4"/>
    <w:rsid w:val="00D831DD"/>
    <w:rsid w:val="00D832A1"/>
    <w:rsid w:val="00D832D6"/>
    <w:rsid w:val="00D83420"/>
    <w:rsid w:val="00D834ED"/>
    <w:rsid w:val="00D83753"/>
    <w:rsid w:val="00D83BC6"/>
    <w:rsid w:val="00D83ECE"/>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9F0"/>
    <w:rsid w:val="00D86AF6"/>
    <w:rsid w:val="00D86CDC"/>
    <w:rsid w:val="00D86D0A"/>
    <w:rsid w:val="00D870FF"/>
    <w:rsid w:val="00D874B9"/>
    <w:rsid w:val="00D879F1"/>
    <w:rsid w:val="00D87A6E"/>
    <w:rsid w:val="00D87E2F"/>
    <w:rsid w:val="00D87EAA"/>
    <w:rsid w:val="00D900EF"/>
    <w:rsid w:val="00D90555"/>
    <w:rsid w:val="00D907B3"/>
    <w:rsid w:val="00D9089A"/>
    <w:rsid w:val="00D90932"/>
    <w:rsid w:val="00D90C91"/>
    <w:rsid w:val="00D90CD2"/>
    <w:rsid w:val="00D912E6"/>
    <w:rsid w:val="00D913F5"/>
    <w:rsid w:val="00D915EE"/>
    <w:rsid w:val="00D91D74"/>
    <w:rsid w:val="00D91E68"/>
    <w:rsid w:val="00D9201D"/>
    <w:rsid w:val="00D925AB"/>
    <w:rsid w:val="00D927DE"/>
    <w:rsid w:val="00D92877"/>
    <w:rsid w:val="00D9294C"/>
    <w:rsid w:val="00D92A24"/>
    <w:rsid w:val="00D92AB6"/>
    <w:rsid w:val="00D92BFF"/>
    <w:rsid w:val="00D92DE5"/>
    <w:rsid w:val="00D92F09"/>
    <w:rsid w:val="00D9304F"/>
    <w:rsid w:val="00D930B9"/>
    <w:rsid w:val="00D93630"/>
    <w:rsid w:val="00D937F1"/>
    <w:rsid w:val="00D93FD0"/>
    <w:rsid w:val="00D940D6"/>
    <w:rsid w:val="00D941A4"/>
    <w:rsid w:val="00D942BE"/>
    <w:rsid w:val="00D944F1"/>
    <w:rsid w:val="00D9471D"/>
    <w:rsid w:val="00D949D9"/>
    <w:rsid w:val="00D94A2A"/>
    <w:rsid w:val="00D94A4A"/>
    <w:rsid w:val="00D94A8C"/>
    <w:rsid w:val="00D94BA6"/>
    <w:rsid w:val="00D94C8A"/>
    <w:rsid w:val="00D94E8F"/>
    <w:rsid w:val="00D94F9F"/>
    <w:rsid w:val="00D95051"/>
    <w:rsid w:val="00D9508E"/>
    <w:rsid w:val="00D95460"/>
    <w:rsid w:val="00D9586E"/>
    <w:rsid w:val="00D95963"/>
    <w:rsid w:val="00D95B84"/>
    <w:rsid w:val="00D95CB4"/>
    <w:rsid w:val="00D95E94"/>
    <w:rsid w:val="00D95F9E"/>
    <w:rsid w:val="00D96231"/>
    <w:rsid w:val="00D9644D"/>
    <w:rsid w:val="00D96476"/>
    <w:rsid w:val="00D96590"/>
    <w:rsid w:val="00D96714"/>
    <w:rsid w:val="00D969F4"/>
    <w:rsid w:val="00D96AFE"/>
    <w:rsid w:val="00D96EA9"/>
    <w:rsid w:val="00D97320"/>
    <w:rsid w:val="00D9784A"/>
    <w:rsid w:val="00D978E5"/>
    <w:rsid w:val="00D97D00"/>
    <w:rsid w:val="00D97EFE"/>
    <w:rsid w:val="00DA008F"/>
    <w:rsid w:val="00DA01BF"/>
    <w:rsid w:val="00DA0815"/>
    <w:rsid w:val="00DA08BB"/>
    <w:rsid w:val="00DA09AF"/>
    <w:rsid w:val="00DA09D2"/>
    <w:rsid w:val="00DA0B44"/>
    <w:rsid w:val="00DA10CD"/>
    <w:rsid w:val="00DA14F6"/>
    <w:rsid w:val="00DA1801"/>
    <w:rsid w:val="00DA1803"/>
    <w:rsid w:val="00DA1F2D"/>
    <w:rsid w:val="00DA1F83"/>
    <w:rsid w:val="00DA2176"/>
    <w:rsid w:val="00DA2223"/>
    <w:rsid w:val="00DA22ED"/>
    <w:rsid w:val="00DA26FA"/>
    <w:rsid w:val="00DA2720"/>
    <w:rsid w:val="00DA2838"/>
    <w:rsid w:val="00DA2885"/>
    <w:rsid w:val="00DA2B6C"/>
    <w:rsid w:val="00DA3167"/>
    <w:rsid w:val="00DA31B5"/>
    <w:rsid w:val="00DA3497"/>
    <w:rsid w:val="00DA3767"/>
    <w:rsid w:val="00DA385D"/>
    <w:rsid w:val="00DA39FF"/>
    <w:rsid w:val="00DA3A17"/>
    <w:rsid w:val="00DA3D62"/>
    <w:rsid w:val="00DA3DE7"/>
    <w:rsid w:val="00DA4049"/>
    <w:rsid w:val="00DA43F1"/>
    <w:rsid w:val="00DA4549"/>
    <w:rsid w:val="00DA455E"/>
    <w:rsid w:val="00DA45AF"/>
    <w:rsid w:val="00DA48EF"/>
    <w:rsid w:val="00DA49CA"/>
    <w:rsid w:val="00DA49CF"/>
    <w:rsid w:val="00DA5446"/>
    <w:rsid w:val="00DA5E4B"/>
    <w:rsid w:val="00DA6189"/>
    <w:rsid w:val="00DA6A3D"/>
    <w:rsid w:val="00DA7613"/>
    <w:rsid w:val="00DA7622"/>
    <w:rsid w:val="00DA7637"/>
    <w:rsid w:val="00DA7768"/>
    <w:rsid w:val="00DA77EB"/>
    <w:rsid w:val="00DA7BE9"/>
    <w:rsid w:val="00DA7C43"/>
    <w:rsid w:val="00DA7D70"/>
    <w:rsid w:val="00DA7E37"/>
    <w:rsid w:val="00DA7E5D"/>
    <w:rsid w:val="00DA7FD7"/>
    <w:rsid w:val="00DB0259"/>
    <w:rsid w:val="00DB072F"/>
    <w:rsid w:val="00DB0B99"/>
    <w:rsid w:val="00DB0CC9"/>
    <w:rsid w:val="00DB0D3F"/>
    <w:rsid w:val="00DB0DAC"/>
    <w:rsid w:val="00DB124D"/>
    <w:rsid w:val="00DB17CA"/>
    <w:rsid w:val="00DB17D8"/>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2D47"/>
    <w:rsid w:val="00DB3507"/>
    <w:rsid w:val="00DB37CD"/>
    <w:rsid w:val="00DB39D1"/>
    <w:rsid w:val="00DB3D41"/>
    <w:rsid w:val="00DB3F0A"/>
    <w:rsid w:val="00DB41CC"/>
    <w:rsid w:val="00DB4665"/>
    <w:rsid w:val="00DB46B9"/>
    <w:rsid w:val="00DB473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EF"/>
    <w:rsid w:val="00DB61F1"/>
    <w:rsid w:val="00DB6850"/>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04"/>
    <w:rsid w:val="00DC02B3"/>
    <w:rsid w:val="00DC0646"/>
    <w:rsid w:val="00DC07AC"/>
    <w:rsid w:val="00DC07F1"/>
    <w:rsid w:val="00DC0A11"/>
    <w:rsid w:val="00DC0AA5"/>
    <w:rsid w:val="00DC0F1F"/>
    <w:rsid w:val="00DC12EB"/>
    <w:rsid w:val="00DC16EC"/>
    <w:rsid w:val="00DC1B38"/>
    <w:rsid w:val="00DC1BA2"/>
    <w:rsid w:val="00DC1BD3"/>
    <w:rsid w:val="00DC1C8D"/>
    <w:rsid w:val="00DC21FC"/>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4EB7"/>
    <w:rsid w:val="00DC4F48"/>
    <w:rsid w:val="00DC511F"/>
    <w:rsid w:val="00DC53F9"/>
    <w:rsid w:val="00DC551C"/>
    <w:rsid w:val="00DC58BD"/>
    <w:rsid w:val="00DC5931"/>
    <w:rsid w:val="00DC5A0D"/>
    <w:rsid w:val="00DC5C6C"/>
    <w:rsid w:val="00DC5E12"/>
    <w:rsid w:val="00DC5F93"/>
    <w:rsid w:val="00DC6203"/>
    <w:rsid w:val="00DC6387"/>
    <w:rsid w:val="00DC65D8"/>
    <w:rsid w:val="00DC6685"/>
    <w:rsid w:val="00DC6868"/>
    <w:rsid w:val="00DC6A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52C"/>
    <w:rsid w:val="00DD168F"/>
    <w:rsid w:val="00DD16DB"/>
    <w:rsid w:val="00DD17AC"/>
    <w:rsid w:val="00DD1B07"/>
    <w:rsid w:val="00DD1CDB"/>
    <w:rsid w:val="00DD1FE6"/>
    <w:rsid w:val="00DD2182"/>
    <w:rsid w:val="00DD2371"/>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3C23"/>
    <w:rsid w:val="00DD4022"/>
    <w:rsid w:val="00DD419B"/>
    <w:rsid w:val="00DD42BA"/>
    <w:rsid w:val="00DD453D"/>
    <w:rsid w:val="00DD4556"/>
    <w:rsid w:val="00DD473F"/>
    <w:rsid w:val="00DD478F"/>
    <w:rsid w:val="00DD4901"/>
    <w:rsid w:val="00DD49C0"/>
    <w:rsid w:val="00DD49E2"/>
    <w:rsid w:val="00DD4BE6"/>
    <w:rsid w:val="00DD513E"/>
    <w:rsid w:val="00DD5458"/>
    <w:rsid w:val="00DD55DE"/>
    <w:rsid w:val="00DD577E"/>
    <w:rsid w:val="00DD57E7"/>
    <w:rsid w:val="00DD5812"/>
    <w:rsid w:val="00DD58DE"/>
    <w:rsid w:val="00DD59C0"/>
    <w:rsid w:val="00DD5ABC"/>
    <w:rsid w:val="00DD60CD"/>
    <w:rsid w:val="00DD6C24"/>
    <w:rsid w:val="00DD70F4"/>
    <w:rsid w:val="00DD786C"/>
    <w:rsid w:val="00DE046B"/>
    <w:rsid w:val="00DE0556"/>
    <w:rsid w:val="00DE074F"/>
    <w:rsid w:val="00DE0B91"/>
    <w:rsid w:val="00DE0CD8"/>
    <w:rsid w:val="00DE0EA8"/>
    <w:rsid w:val="00DE110E"/>
    <w:rsid w:val="00DE12F3"/>
    <w:rsid w:val="00DE1911"/>
    <w:rsid w:val="00DE1B4F"/>
    <w:rsid w:val="00DE1D2D"/>
    <w:rsid w:val="00DE1D40"/>
    <w:rsid w:val="00DE1D7C"/>
    <w:rsid w:val="00DE2066"/>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008"/>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B8"/>
    <w:rsid w:val="00DF08F5"/>
    <w:rsid w:val="00DF0AC7"/>
    <w:rsid w:val="00DF0BC6"/>
    <w:rsid w:val="00DF0D75"/>
    <w:rsid w:val="00DF1197"/>
    <w:rsid w:val="00DF1548"/>
    <w:rsid w:val="00DF16FA"/>
    <w:rsid w:val="00DF17C5"/>
    <w:rsid w:val="00DF1B32"/>
    <w:rsid w:val="00DF1D3D"/>
    <w:rsid w:val="00DF1ECC"/>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93D"/>
    <w:rsid w:val="00DF5BE3"/>
    <w:rsid w:val="00DF5D06"/>
    <w:rsid w:val="00DF5F70"/>
    <w:rsid w:val="00DF6122"/>
    <w:rsid w:val="00DF62DB"/>
    <w:rsid w:val="00DF6667"/>
    <w:rsid w:val="00DF66B7"/>
    <w:rsid w:val="00DF68C4"/>
    <w:rsid w:val="00DF6952"/>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427"/>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316F"/>
    <w:rsid w:val="00E03549"/>
    <w:rsid w:val="00E03709"/>
    <w:rsid w:val="00E0370A"/>
    <w:rsid w:val="00E03898"/>
    <w:rsid w:val="00E038F6"/>
    <w:rsid w:val="00E03AC2"/>
    <w:rsid w:val="00E04144"/>
    <w:rsid w:val="00E044A6"/>
    <w:rsid w:val="00E04693"/>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A01"/>
    <w:rsid w:val="00E05B55"/>
    <w:rsid w:val="00E05B8F"/>
    <w:rsid w:val="00E05DB4"/>
    <w:rsid w:val="00E05F66"/>
    <w:rsid w:val="00E063E2"/>
    <w:rsid w:val="00E06454"/>
    <w:rsid w:val="00E06CBC"/>
    <w:rsid w:val="00E06E26"/>
    <w:rsid w:val="00E0712A"/>
    <w:rsid w:val="00E07179"/>
    <w:rsid w:val="00E0717B"/>
    <w:rsid w:val="00E072FB"/>
    <w:rsid w:val="00E07511"/>
    <w:rsid w:val="00E07955"/>
    <w:rsid w:val="00E07B62"/>
    <w:rsid w:val="00E07C2D"/>
    <w:rsid w:val="00E07DD8"/>
    <w:rsid w:val="00E07E9C"/>
    <w:rsid w:val="00E07EB8"/>
    <w:rsid w:val="00E07F78"/>
    <w:rsid w:val="00E1015B"/>
    <w:rsid w:val="00E10385"/>
    <w:rsid w:val="00E103F8"/>
    <w:rsid w:val="00E10D83"/>
    <w:rsid w:val="00E10DDF"/>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1B"/>
    <w:rsid w:val="00E13074"/>
    <w:rsid w:val="00E13076"/>
    <w:rsid w:val="00E130F9"/>
    <w:rsid w:val="00E13188"/>
    <w:rsid w:val="00E131C3"/>
    <w:rsid w:val="00E1320F"/>
    <w:rsid w:val="00E13319"/>
    <w:rsid w:val="00E133C5"/>
    <w:rsid w:val="00E13455"/>
    <w:rsid w:val="00E1360C"/>
    <w:rsid w:val="00E136BE"/>
    <w:rsid w:val="00E139C9"/>
    <w:rsid w:val="00E13CCE"/>
    <w:rsid w:val="00E13D6C"/>
    <w:rsid w:val="00E13EAA"/>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EA2"/>
    <w:rsid w:val="00E16F85"/>
    <w:rsid w:val="00E172CA"/>
    <w:rsid w:val="00E1738E"/>
    <w:rsid w:val="00E173A0"/>
    <w:rsid w:val="00E174D6"/>
    <w:rsid w:val="00E17545"/>
    <w:rsid w:val="00E17A6E"/>
    <w:rsid w:val="00E17EC7"/>
    <w:rsid w:val="00E20190"/>
    <w:rsid w:val="00E2034C"/>
    <w:rsid w:val="00E20392"/>
    <w:rsid w:val="00E20402"/>
    <w:rsid w:val="00E204FE"/>
    <w:rsid w:val="00E206C3"/>
    <w:rsid w:val="00E20AA7"/>
    <w:rsid w:val="00E20B39"/>
    <w:rsid w:val="00E20DF1"/>
    <w:rsid w:val="00E20E9D"/>
    <w:rsid w:val="00E20FCC"/>
    <w:rsid w:val="00E211C5"/>
    <w:rsid w:val="00E21364"/>
    <w:rsid w:val="00E213EB"/>
    <w:rsid w:val="00E21697"/>
    <w:rsid w:val="00E21823"/>
    <w:rsid w:val="00E21A01"/>
    <w:rsid w:val="00E21BC5"/>
    <w:rsid w:val="00E21E37"/>
    <w:rsid w:val="00E21E5E"/>
    <w:rsid w:val="00E22096"/>
    <w:rsid w:val="00E220FA"/>
    <w:rsid w:val="00E221B9"/>
    <w:rsid w:val="00E22335"/>
    <w:rsid w:val="00E2251F"/>
    <w:rsid w:val="00E227F9"/>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F74"/>
    <w:rsid w:val="00E25FD4"/>
    <w:rsid w:val="00E26300"/>
    <w:rsid w:val="00E263D8"/>
    <w:rsid w:val="00E264A3"/>
    <w:rsid w:val="00E26692"/>
    <w:rsid w:val="00E26852"/>
    <w:rsid w:val="00E269D7"/>
    <w:rsid w:val="00E26D53"/>
    <w:rsid w:val="00E26E81"/>
    <w:rsid w:val="00E2716E"/>
    <w:rsid w:val="00E272B4"/>
    <w:rsid w:val="00E27435"/>
    <w:rsid w:val="00E2767F"/>
    <w:rsid w:val="00E276DE"/>
    <w:rsid w:val="00E27A53"/>
    <w:rsid w:val="00E27C79"/>
    <w:rsid w:val="00E27D41"/>
    <w:rsid w:val="00E30013"/>
    <w:rsid w:val="00E300BD"/>
    <w:rsid w:val="00E3083D"/>
    <w:rsid w:val="00E30897"/>
    <w:rsid w:val="00E309D2"/>
    <w:rsid w:val="00E30ACA"/>
    <w:rsid w:val="00E30DFF"/>
    <w:rsid w:val="00E30E94"/>
    <w:rsid w:val="00E31064"/>
    <w:rsid w:val="00E311E3"/>
    <w:rsid w:val="00E317EA"/>
    <w:rsid w:val="00E318E0"/>
    <w:rsid w:val="00E31D4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4F6E"/>
    <w:rsid w:val="00E34FE8"/>
    <w:rsid w:val="00E3507E"/>
    <w:rsid w:val="00E350FC"/>
    <w:rsid w:val="00E351A5"/>
    <w:rsid w:val="00E351F9"/>
    <w:rsid w:val="00E35384"/>
    <w:rsid w:val="00E35390"/>
    <w:rsid w:val="00E3556F"/>
    <w:rsid w:val="00E3564F"/>
    <w:rsid w:val="00E35827"/>
    <w:rsid w:val="00E35871"/>
    <w:rsid w:val="00E35AA6"/>
    <w:rsid w:val="00E35AC5"/>
    <w:rsid w:val="00E35CA9"/>
    <w:rsid w:val="00E36196"/>
    <w:rsid w:val="00E36483"/>
    <w:rsid w:val="00E364E8"/>
    <w:rsid w:val="00E3658B"/>
    <w:rsid w:val="00E36D4D"/>
    <w:rsid w:val="00E36EE5"/>
    <w:rsid w:val="00E36FD9"/>
    <w:rsid w:val="00E3769A"/>
    <w:rsid w:val="00E378C4"/>
    <w:rsid w:val="00E378EC"/>
    <w:rsid w:val="00E379F2"/>
    <w:rsid w:val="00E37B9B"/>
    <w:rsid w:val="00E37BA8"/>
    <w:rsid w:val="00E37F75"/>
    <w:rsid w:val="00E37FD7"/>
    <w:rsid w:val="00E4019B"/>
    <w:rsid w:val="00E4078F"/>
    <w:rsid w:val="00E4081E"/>
    <w:rsid w:val="00E40AEB"/>
    <w:rsid w:val="00E40F6D"/>
    <w:rsid w:val="00E410A5"/>
    <w:rsid w:val="00E413E9"/>
    <w:rsid w:val="00E41728"/>
    <w:rsid w:val="00E418F5"/>
    <w:rsid w:val="00E4198A"/>
    <w:rsid w:val="00E41D4F"/>
    <w:rsid w:val="00E42218"/>
    <w:rsid w:val="00E422FC"/>
    <w:rsid w:val="00E42357"/>
    <w:rsid w:val="00E424A4"/>
    <w:rsid w:val="00E42525"/>
    <w:rsid w:val="00E4269E"/>
    <w:rsid w:val="00E426F9"/>
    <w:rsid w:val="00E427CE"/>
    <w:rsid w:val="00E429DB"/>
    <w:rsid w:val="00E42D92"/>
    <w:rsid w:val="00E42D96"/>
    <w:rsid w:val="00E431E9"/>
    <w:rsid w:val="00E432E0"/>
    <w:rsid w:val="00E43322"/>
    <w:rsid w:val="00E43453"/>
    <w:rsid w:val="00E4361F"/>
    <w:rsid w:val="00E438F9"/>
    <w:rsid w:val="00E441F9"/>
    <w:rsid w:val="00E4420B"/>
    <w:rsid w:val="00E44212"/>
    <w:rsid w:val="00E44235"/>
    <w:rsid w:val="00E44521"/>
    <w:rsid w:val="00E445A4"/>
    <w:rsid w:val="00E44813"/>
    <w:rsid w:val="00E44907"/>
    <w:rsid w:val="00E44C08"/>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8CE"/>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5E9"/>
    <w:rsid w:val="00E508AD"/>
    <w:rsid w:val="00E50977"/>
    <w:rsid w:val="00E509AB"/>
    <w:rsid w:val="00E509DF"/>
    <w:rsid w:val="00E50CEC"/>
    <w:rsid w:val="00E50EF3"/>
    <w:rsid w:val="00E5199E"/>
    <w:rsid w:val="00E51B67"/>
    <w:rsid w:val="00E51E55"/>
    <w:rsid w:val="00E52544"/>
    <w:rsid w:val="00E52569"/>
    <w:rsid w:val="00E52B63"/>
    <w:rsid w:val="00E53101"/>
    <w:rsid w:val="00E53182"/>
    <w:rsid w:val="00E533B0"/>
    <w:rsid w:val="00E53404"/>
    <w:rsid w:val="00E53541"/>
    <w:rsid w:val="00E53810"/>
    <w:rsid w:val="00E539B9"/>
    <w:rsid w:val="00E53C2E"/>
    <w:rsid w:val="00E53CFF"/>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5C5"/>
    <w:rsid w:val="00E55679"/>
    <w:rsid w:val="00E55F2E"/>
    <w:rsid w:val="00E561B5"/>
    <w:rsid w:val="00E5640A"/>
    <w:rsid w:val="00E56599"/>
    <w:rsid w:val="00E568A7"/>
    <w:rsid w:val="00E56C87"/>
    <w:rsid w:val="00E56F06"/>
    <w:rsid w:val="00E571E0"/>
    <w:rsid w:val="00E57AE6"/>
    <w:rsid w:val="00E57B97"/>
    <w:rsid w:val="00E57CA4"/>
    <w:rsid w:val="00E57CB5"/>
    <w:rsid w:val="00E57EEF"/>
    <w:rsid w:val="00E6040B"/>
    <w:rsid w:val="00E60523"/>
    <w:rsid w:val="00E60648"/>
    <w:rsid w:val="00E608B4"/>
    <w:rsid w:val="00E608D3"/>
    <w:rsid w:val="00E60C56"/>
    <w:rsid w:val="00E60FA3"/>
    <w:rsid w:val="00E613AB"/>
    <w:rsid w:val="00E6148E"/>
    <w:rsid w:val="00E6178E"/>
    <w:rsid w:val="00E61919"/>
    <w:rsid w:val="00E61B0B"/>
    <w:rsid w:val="00E61C00"/>
    <w:rsid w:val="00E61C4A"/>
    <w:rsid w:val="00E61F89"/>
    <w:rsid w:val="00E61FA1"/>
    <w:rsid w:val="00E61FC7"/>
    <w:rsid w:val="00E61FE8"/>
    <w:rsid w:val="00E624A7"/>
    <w:rsid w:val="00E627F5"/>
    <w:rsid w:val="00E62827"/>
    <w:rsid w:val="00E628DA"/>
    <w:rsid w:val="00E62A3B"/>
    <w:rsid w:val="00E62F23"/>
    <w:rsid w:val="00E630DE"/>
    <w:rsid w:val="00E635A3"/>
    <w:rsid w:val="00E6372E"/>
    <w:rsid w:val="00E637E2"/>
    <w:rsid w:val="00E639F6"/>
    <w:rsid w:val="00E63EE0"/>
    <w:rsid w:val="00E63FEC"/>
    <w:rsid w:val="00E64107"/>
    <w:rsid w:val="00E6462F"/>
    <w:rsid w:val="00E64C05"/>
    <w:rsid w:val="00E64DC5"/>
    <w:rsid w:val="00E64EF3"/>
    <w:rsid w:val="00E64F2A"/>
    <w:rsid w:val="00E65083"/>
    <w:rsid w:val="00E653A1"/>
    <w:rsid w:val="00E65564"/>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21B"/>
    <w:rsid w:val="00E672C9"/>
    <w:rsid w:val="00E67357"/>
    <w:rsid w:val="00E674BF"/>
    <w:rsid w:val="00E678AD"/>
    <w:rsid w:val="00E67998"/>
    <w:rsid w:val="00E67BA0"/>
    <w:rsid w:val="00E67E01"/>
    <w:rsid w:val="00E70014"/>
    <w:rsid w:val="00E701EB"/>
    <w:rsid w:val="00E7034D"/>
    <w:rsid w:val="00E70426"/>
    <w:rsid w:val="00E705A6"/>
    <w:rsid w:val="00E7066E"/>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082"/>
    <w:rsid w:val="00E7313C"/>
    <w:rsid w:val="00E7337C"/>
    <w:rsid w:val="00E734CD"/>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FC2"/>
    <w:rsid w:val="00E7620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CAD"/>
    <w:rsid w:val="00E77FA8"/>
    <w:rsid w:val="00E80015"/>
    <w:rsid w:val="00E8026D"/>
    <w:rsid w:val="00E8030A"/>
    <w:rsid w:val="00E80500"/>
    <w:rsid w:val="00E8094F"/>
    <w:rsid w:val="00E80A2B"/>
    <w:rsid w:val="00E80C42"/>
    <w:rsid w:val="00E813C0"/>
    <w:rsid w:val="00E81459"/>
    <w:rsid w:val="00E81D3F"/>
    <w:rsid w:val="00E82093"/>
    <w:rsid w:val="00E821F0"/>
    <w:rsid w:val="00E82324"/>
    <w:rsid w:val="00E82471"/>
    <w:rsid w:val="00E8265B"/>
    <w:rsid w:val="00E826FB"/>
    <w:rsid w:val="00E8271A"/>
    <w:rsid w:val="00E8286F"/>
    <w:rsid w:val="00E828CC"/>
    <w:rsid w:val="00E8293D"/>
    <w:rsid w:val="00E82AE3"/>
    <w:rsid w:val="00E82FD4"/>
    <w:rsid w:val="00E8303D"/>
    <w:rsid w:val="00E8324C"/>
    <w:rsid w:val="00E835C1"/>
    <w:rsid w:val="00E83F5F"/>
    <w:rsid w:val="00E83F95"/>
    <w:rsid w:val="00E840FB"/>
    <w:rsid w:val="00E841F2"/>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7AE"/>
    <w:rsid w:val="00E87A47"/>
    <w:rsid w:val="00E87D94"/>
    <w:rsid w:val="00E87F55"/>
    <w:rsid w:val="00E87FC4"/>
    <w:rsid w:val="00E90A1C"/>
    <w:rsid w:val="00E9101C"/>
    <w:rsid w:val="00E91109"/>
    <w:rsid w:val="00E9155C"/>
    <w:rsid w:val="00E9161A"/>
    <w:rsid w:val="00E918A6"/>
    <w:rsid w:val="00E91BB1"/>
    <w:rsid w:val="00E91BB4"/>
    <w:rsid w:val="00E91C63"/>
    <w:rsid w:val="00E91CD1"/>
    <w:rsid w:val="00E91E00"/>
    <w:rsid w:val="00E922BF"/>
    <w:rsid w:val="00E9244D"/>
    <w:rsid w:val="00E9259F"/>
    <w:rsid w:val="00E926C9"/>
    <w:rsid w:val="00E92755"/>
    <w:rsid w:val="00E92762"/>
    <w:rsid w:val="00E92AEE"/>
    <w:rsid w:val="00E92CAE"/>
    <w:rsid w:val="00E93126"/>
    <w:rsid w:val="00E93279"/>
    <w:rsid w:val="00E93799"/>
    <w:rsid w:val="00E9389B"/>
    <w:rsid w:val="00E93D4E"/>
    <w:rsid w:val="00E93FE0"/>
    <w:rsid w:val="00E940B2"/>
    <w:rsid w:val="00E946BB"/>
    <w:rsid w:val="00E9543D"/>
    <w:rsid w:val="00E95626"/>
    <w:rsid w:val="00E95723"/>
    <w:rsid w:val="00E95859"/>
    <w:rsid w:val="00E95AE1"/>
    <w:rsid w:val="00E95B16"/>
    <w:rsid w:val="00E95BFB"/>
    <w:rsid w:val="00E95C9A"/>
    <w:rsid w:val="00E95CBA"/>
    <w:rsid w:val="00E95D68"/>
    <w:rsid w:val="00E95E51"/>
    <w:rsid w:val="00E95EC2"/>
    <w:rsid w:val="00E95F2C"/>
    <w:rsid w:val="00E95FB8"/>
    <w:rsid w:val="00E96035"/>
    <w:rsid w:val="00E9629C"/>
    <w:rsid w:val="00E962BC"/>
    <w:rsid w:val="00E96682"/>
    <w:rsid w:val="00E966D9"/>
    <w:rsid w:val="00E96A5B"/>
    <w:rsid w:val="00E96DD1"/>
    <w:rsid w:val="00E96E58"/>
    <w:rsid w:val="00E96E77"/>
    <w:rsid w:val="00E96F2D"/>
    <w:rsid w:val="00E972C9"/>
    <w:rsid w:val="00E97485"/>
    <w:rsid w:val="00E97584"/>
    <w:rsid w:val="00E9772C"/>
    <w:rsid w:val="00E97795"/>
    <w:rsid w:val="00E977AA"/>
    <w:rsid w:val="00E977DB"/>
    <w:rsid w:val="00E97864"/>
    <w:rsid w:val="00E97D5E"/>
    <w:rsid w:val="00E97E68"/>
    <w:rsid w:val="00EA0241"/>
    <w:rsid w:val="00EA045F"/>
    <w:rsid w:val="00EA04DA"/>
    <w:rsid w:val="00EA0616"/>
    <w:rsid w:val="00EA0667"/>
    <w:rsid w:val="00EA0A06"/>
    <w:rsid w:val="00EA0B1E"/>
    <w:rsid w:val="00EA0B68"/>
    <w:rsid w:val="00EA0D59"/>
    <w:rsid w:val="00EA0E76"/>
    <w:rsid w:val="00EA1084"/>
    <w:rsid w:val="00EA135B"/>
    <w:rsid w:val="00EA1460"/>
    <w:rsid w:val="00EA16CF"/>
    <w:rsid w:val="00EA196E"/>
    <w:rsid w:val="00EA1A07"/>
    <w:rsid w:val="00EA1A27"/>
    <w:rsid w:val="00EA1B8C"/>
    <w:rsid w:val="00EA1FF8"/>
    <w:rsid w:val="00EA2194"/>
    <w:rsid w:val="00EA2267"/>
    <w:rsid w:val="00EA2441"/>
    <w:rsid w:val="00EA2903"/>
    <w:rsid w:val="00EA298F"/>
    <w:rsid w:val="00EA2B7A"/>
    <w:rsid w:val="00EA2F75"/>
    <w:rsid w:val="00EA3018"/>
    <w:rsid w:val="00EA3324"/>
    <w:rsid w:val="00EA33A6"/>
    <w:rsid w:val="00EA37CA"/>
    <w:rsid w:val="00EA3E2B"/>
    <w:rsid w:val="00EA41FA"/>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6602"/>
    <w:rsid w:val="00EA6ECA"/>
    <w:rsid w:val="00EA7007"/>
    <w:rsid w:val="00EA73A2"/>
    <w:rsid w:val="00EA75DC"/>
    <w:rsid w:val="00EA7828"/>
    <w:rsid w:val="00EA7A72"/>
    <w:rsid w:val="00EA7C4C"/>
    <w:rsid w:val="00EB0340"/>
    <w:rsid w:val="00EB05D2"/>
    <w:rsid w:val="00EB077B"/>
    <w:rsid w:val="00EB0B6C"/>
    <w:rsid w:val="00EB0EB9"/>
    <w:rsid w:val="00EB0EEC"/>
    <w:rsid w:val="00EB190B"/>
    <w:rsid w:val="00EB1CD5"/>
    <w:rsid w:val="00EB1CE6"/>
    <w:rsid w:val="00EB1DAC"/>
    <w:rsid w:val="00EB1E29"/>
    <w:rsid w:val="00EB1FAB"/>
    <w:rsid w:val="00EB2769"/>
    <w:rsid w:val="00EB2874"/>
    <w:rsid w:val="00EB28DB"/>
    <w:rsid w:val="00EB29DD"/>
    <w:rsid w:val="00EB2A0D"/>
    <w:rsid w:val="00EB2F87"/>
    <w:rsid w:val="00EB2FD2"/>
    <w:rsid w:val="00EB2FDD"/>
    <w:rsid w:val="00EB3011"/>
    <w:rsid w:val="00EB303B"/>
    <w:rsid w:val="00EB3664"/>
    <w:rsid w:val="00EB3DA5"/>
    <w:rsid w:val="00EB3F1C"/>
    <w:rsid w:val="00EB416E"/>
    <w:rsid w:val="00EB498C"/>
    <w:rsid w:val="00EB4A71"/>
    <w:rsid w:val="00EB4D0F"/>
    <w:rsid w:val="00EB52DC"/>
    <w:rsid w:val="00EB534E"/>
    <w:rsid w:val="00EB5353"/>
    <w:rsid w:val="00EB59CA"/>
    <w:rsid w:val="00EB5B9D"/>
    <w:rsid w:val="00EB68EF"/>
    <w:rsid w:val="00EB6B54"/>
    <w:rsid w:val="00EB6BB7"/>
    <w:rsid w:val="00EB6BF9"/>
    <w:rsid w:val="00EB7333"/>
    <w:rsid w:val="00EB749E"/>
    <w:rsid w:val="00EB74A6"/>
    <w:rsid w:val="00EB76E7"/>
    <w:rsid w:val="00EB7788"/>
    <w:rsid w:val="00EB797E"/>
    <w:rsid w:val="00EB7AE0"/>
    <w:rsid w:val="00EB7C24"/>
    <w:rsid w:val="00EB7EDD"/>
    <w:rsid w:val="00EB7EF5"/>
    <w:rsid w:val="00EB7F52"/>
    <w:rsid w:val="00EB7FF5"/>
    <w:rsid w:val="00EC01B0"/>
    <w:rsid w:val="00EC02E9"/>
    <w:rsid w:val="00EC0667"/>
    <w:rsid w:val="00EC0732"/>
    <w:rsid w:val="00EC0743"/>
    <w:rsid w:val="00EC094E"/>
    <w:rsid w:val="00EC0A27"/>
    <w:rsid w:val="00EC0B35"/>
    <w:rsid w:val="00EC0EB6"/>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64E"/>
    <w:rsid w:val="00EC4B5E"/>
    <w:rsid w:val="00EC4F5E"/>
    <w:rsid w:val="00EC4F76"/>
    <w:rsid w:val="00EC4F80"/>
    <w:rsid w:val="00EC4FF8"/>
    <w:rsid w:val="00EC52EE"/>
    <w:rsid w:val="00EC55EB"/>
    <w:rsid w:val="00EC58D5"/>
    <w:rsid w:val="00EC58D8"/>
    <w:rsid w:val="00EC5D2F"/>
    <w:rsid w:val="00EC6183"/>
    <w:rsid w:val="00EC65D4"/>
    <w:rsid w:val="00EC67F6"/>
    <w:rsid w:val="00EC682B"/>
    <w:rsid w:val="00EC6D86"/>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025"/>
    <w:rsid w:val="00ED3995"/>
    <w:rsid w:val="00ED3B96"/>
    <w:rsid w:val="00ED4495"/>
    <w:rsid w:val="00ED44D6"/>
    <w:rsid w:val="00ED45AD"/>
    <w:rsid w:val="00ED465C"/>
    <w:rsid w:val="00ED4867"/>
    <w:rsid w:val="00ED4E07"/>
    <w:rsid w:val="00ED542F"/>
    <w:rsid w:val="00ED5905"/>
    <w:rsid w:val="00ED59D0"/>
    <w:rsid w:val="00ED5C0F"/>
    <w:rsid w:val="00ED602B"/>
    <w:rsid w:val="00ED6042"/>
    <w:rsid w:val="00ED61AC"/>
    <w:rsid w:val="00ED63A3"/>
    <w:rsid w:val="00ED64C0"/>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55D"/>
    <w:rsid w:val="00EE3916"/>
    <w:rsid w:val="00EE3964"/>
    <w:rsid w:val="00EE3B00"/>
    <w:rsid w:val="00EE442F"/>
    <w:rsid w:val="00EE4465"/>
    <w:rsid w:val="00EE45B8"/>
    <w:rsid w:val="00EE4A2C"/>
    <w:rsid w:val="00EE4AA2"/>
    <w:rsid w:val="00EE4BBF"/>
    <w:rsid w:val="00EE4EC1"/>
    <w:rsid w:val="00EE5154"/>
    <w:rsid w:val="00EE536D"/>
    <w:rsid w:val="00EE56C9"/>
    <w:rsid w:val="00EE5ADD"/>
    <w:rsid w:val="00EE5D24"/>
    <w:rsid w:val="00EE5F0D"/>
    <w:rsid w:val="00EE623A"/>
    <w:rsid w:val="00EE664D"/>
    <w:rsid w:val="00EE67DD"/>
    <w:rsid w:val="00EE6C68"/>
    <w:rsid w:val="00EE6F30"/>
    <w:rsid w:val="00EE72D1"/>
    <w:rsid w:val="00EE72E4"/>
    <w:rsid w:val="00EE7551"/>
    <w:rsid w:val="00EE7572"/>
    <w:rsid w:val="00EE75D7"/>
    <w:rsid w:val="00EE77A2"/>
    <w:rsid w:val="00EE7FCE"/>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53"/>
    <w:rsid w:val="00EF398C"/>
    <w:rsid w:val="00EF3BA0"/>
    <w:rsid w:val="00EF3D6D"/>
    <w:rsid w:val="00EF3DFF"/>
    <w:rsid w:val="00EF42D1"/>
    <w:rsid w:val="00EF4699"/>
    <w:rsid w:val="00EF46A9"/>
    <w:rsid w:val="00EF46C6"/>
    <w:rsid w:val="00EF46CC"/>
    <w:rsid w:val="00EF4C3A"/>
    <w:rsid w:val="00EF4C8D"/>
    <w:rsid w:val="00EF4DCA"/>
    <w:rsid w:val="00EF5139"/>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8E"/>
    <w:rsid w:val="00F00ABB"/>
    <w:rsid w:val="00F00AD5"/>
    <w:rsid w:val="00F00B17"/>
    <w:rsid w:val="00F012B2"/>
    <w:rsid w:val="00F0135A"/>
    <w:rsid w:val="00F01A65"/>
    <w:rsid w:val="00F01EB7"/>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9C8"/>
    <w:rsid w:val="00F05A7F"/>
    <w:rsid w:val="00F05A8D"/>
    <w:rsid w:val="00F05C9A"/>
    <w:rsid w:val="00F05D80"/>
    <w:rsid w:val="00F06830"/>
    <w:rsid w:val="00F06A6B"/>
    <w:rsid w:val="00F06D2A"/>
    <w:rsid w:val="00F06E36"/>
    <w:rsid w:val="00F07501"/>
    <w:rsid w:val="00F07789"/>
    <w:rsid w:val="00F102C5"/>
    <w:rsid w:val="00F104E1"/>
    <w:rsid w:val="00F10541"/>
    <w:rsid w:val="00F109AA"/>
    <w:rsid w:val="00F10DA5"/>
    <w:rsid w:val="00F110EE"/>
    <w:rsid w:val="00F11159"/>
    <w:rsid w:val="00F11195"/>
    <w:rsid w:val="00F11230"/>
    <w:rsid w:val="00F11A18"/>
    <w:rsid w:val="00F11B9C"/>
    <w:rsid w:val="00F11C38"/>
    <w:rsid w:val="00F11F62"/>
    <w:rsid w:val="00F12560"/>
    <w:rsid w:val="00F12941"/>
    <w:rsid w:val="00F12BFC"/>
    <w:rsid w:val="00F13000"/>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0F8"/>
    <w:rsid w:val="00F152BC"/>
    <w:rsid w:val="00F15614"/>
    <w:rsid w:val="00F15A67"/>
    <w:rsid w:val="00F15A89"/>
    <w:rsid w:val="00F15D1D"/>
    <w:rsid w:val="00F15ED3"/>
    <w:rsid w:val="00F16074"/>
    <w:rsid w:val="00F1680A"/>
    <w:rsid w:val="00F16886"/>
    <w:rsid w:val="00F16C62"/>
    <w:rsid w:val="00F16D47"/>
    <w:rsid w:val="00F173E4"/>
    <w:rsid w:val="00F17590"/>
    <w:rsid w:val="00F17716"/>
    <w:rsid w:val="00F177F5"/>
    <w:rsid w:val="00F17953"/>
    <w:rsid w:val="00F17A90"/>
    <w:rsid w:val="00F17C03"/>
    <w:rsid w:val="00F17E5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135"/>
    <w:rsid w:val="00F2424F"/>
    <w:rsid w:val="00F2443F"/>
    <w:rsid w:val="00F24580"/>
    <w:rsid w:val="00F24607"/>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6D9"/>
    <w:rsid w:val="00F277CB"/>
    <w:rsid w:val="00F279D3"/>
    <w:rsid w:val="00F27AAF"/>
    <w:rsid w:val="00F27AC7"/>
    <w:rsid w:val="00F27B03"/>
    <w:rsid w:val="00F27F89"/>
    <w:rsid w:val="00F30122"/>
    <w:rsid w:val="00F30390"/>
    <w:rsid w:val="00F30976"/>
    <w:rsid w:val="00F30A24"/>
    <w:rsid w:val="00F30A9C"/>
    <w:rsid w:val="00F30EF5"/>
    <w:rsid w:val="00F30F84"/>
    <w:rsid w:val="00F3153E"/>
    <w:rsid w:val="00F31569"/>
    <w:rsid w:val="00F3162D"/>
    <w:rsid w:val="00F31911"/>
    <w:rsid w:val="00F31A92"/>
    <w:rsid w:val="00F31B14"/>
    <w:rsid w:val="00F320E2"/>
    <w:rsid w:val="00F322A0"/>
    <w:rsid w:val="00F32681"/>
    <w:rsid w:val="00F3269A"/>
    <w:rsid w:val="00F3281E"/>
    <w:rsid w:val="00F3296B"/>
    <w:rsid w:val="00F32B42"/>
    <w:rsid w:val="00F32C1A"/>
    <w:rsid w:val="00F32E03"/>
    <w:rsid w:val="00F32E28"/>
    <w:rsid w:val="00F32F0D"/>
    <w:rsid w:val="00F32FA0"/>
    <w:rsid w:val="00F32FBD"/>
    <w:rsid w:val="00F330B8"/>
    <w:rsid w:val="00F33122"/>
    <w:rsid w:val="00F331EE"/>
    <w:rsid w:val="00F3329B"/>
    <w:rsid w:val="00F3336A"/>
    <w:rsid w:val="00F3348C"/>
    <w:rsid w:val="00F33789"/>
    <w:rsid w:val="00F33841"/>
    <w:rsid w:val="00F338BB"/>
    <w:rsid w:val="00F33B7B"/>
    <w:rsid w:val="00F33BD4"/>
    <w:rsid w:val="00F34561"/>
    <w:rsid w:val="00F34AA8"/>
    <w:rsid w:val="00F34ADB"/>
    <w:rsid w:val="00F35160"/>
    <w:rsid w:val="00F351CA"/>
    <w:rsid w:val="00F35587"/>
    <w:rsid w:val="00F35A7F"/>
    <w:rsid w:val="00F35FE0"/>
    <w:rsid w:val="00F36149"/>
    <w:rsid w:val="00F3623A"/>
    <w:rsid w:val="00F36674"/>
    <w:rsid w:val="00F3716D"/>
    <w:rsid w:val="00F37280"/>
    <w:rsid w:val="00F372B7"/>
    <w:rsid w:val="00F37762"/>
    <w:rsid w:val="00F377AF"/>
    <w:rsid w:val="00F37864"/>
    <w:rsid w:val="00F37875"/>
    <w:rsid w:val="00F3793F"/>
    <w:rsid w:val="00F37DEA"/>
    <w:rsid w:val="00F37EB0"/>
    <w:rsid w:val="00F4010B"/>
    <w:rsid w:val="00F40286"/>
    <w:rsid w:val="00F4089B"/>
    <w:rsid w:val="00F40ABB"/>
    <w:rsid w:val="00F40ADA"/>
    <w:rsid w:val="00F40AED"/>
    <w:rsid w:val="00F40B8A"/>
    <w:rsid w:val="00F40F7E"/>
    <w:rsid w:val="00F4126D"/>
    <w:rsid w:val="00F412CE"/>
    <w:rsid w:val="00F412F8"/>
    <w:rsid w:val="00F41608"/>
    <w:rsid w:val="00F41658"/>
    <w:rsid w:val="00F416BA"/>
    <w:rsid w:val="00F41724"/>
    <w:rsid w:val="00F41895"/>
    <w:rsid w:val="00F418EC"/>
    <w:rsid w:val="00F41971"/>
    <w:rsid w:val="00F419A1"/>
    <w:rsid w:val="00F419BB"/>
    <w:rsid w:val="00F41A96"/>
    <w:rsid w:val="00F41C8E"/>
    <w:rsid w:val="00F42490"/>
    <w:rsid w:val="00F4260E"/>
    <w:rsid w:val="00F426B7"/>
    <w:rsid w:val="00F42B61"/>
    <w:rsid w:val="00F42C82"/>
    <w:rsid w:val="00F43066"/>
    <w:rsid w:val="00F4309B"/>
    <w:rsid w:val="00F430BF"/>
    <w:rsid w:val="00F4339C"/>
    <w:rsid w:val="00F436A4"/>
    <w:rsid w:val="00F439A9"/>
    <w:rsid w:val="00F43ABF"/>
    <w:rsid w:val="00F43C91"/>
    <w:rsid w:val="00F43E2F"/>
    <w:rsid w:val="00F43EB1"/>
    <w:rsid w:val="00F44238"/>
    <w:rsid w:val="00F442D4"/>
    <w:rsid w:val="00F44506"/>
    <w:rsid w:val="00F445B7"/>
    <w:rsid w:val="00F4494B"/>
    <w:rsid w:val="00F44ABA"/>
    <w:rsid w:val="00F45183"/>
    <w:rsid w:val="00F45818"/>
    <w:rsid w:val="00F4587C"/>
    <w:rsid w:val="00F45B75"/>
    <w:rsid w:val="00F45C13"/>
    <w:rsid w:val="00F45EAC"/>
    <w:rsid w:val="00F4621E"/>
    <w:rsid w:val="00F46254"/>
    <w:rsid w:val="00F4657D"/>
    <w:rsid w:val="00F465AF"/>
    <w:rsid w:val="00F46677"/>
    <w:rsid w:val="00F4670F"/>
    <w:rsid w:val="00F46842"/>
    <w:rsid w:val="00F468C6"/>
    <w:rsid w:val="00F469A8"/>
    <w:rsid w:val="00F46B73"/>
    <w:rsid w:val="00F46C10"/>
    <w:rsid w:val="00F46D24"/>
    <w:rsid w:val="00F46D29"/>
    <w:rsid w:val="00F46F1D"/>
    <w:rsid w:val="00F46F68"/>
    <w:rsid w:val="00F46FCC"/>
    <w:rsid w:val="00F47291"/>
    <w:rsid w:val="00F47518"/>
    <w:rsid w:val="00F47762"/>
    <w:rsid w:val="00F47793"/>
    <w:rsid w:val="00F479B4"/>
    <w:rsid w:val="00F47A07"/>
    <w:rsid w:val="00F47B73"/>
    <w:rsid w:val="00F47B86"/>
    <w:rsid w:val="00F47DD1"/>
    <w:rsid w:val="00F47DF7"/>
    <w:rsid w:val="00F47F9F"/>
    <w:rsid w:val="00F50051"/>
    <w:rsid w:val="00F500E8"/>
    <w:rsid w:val="00F506CE"/>
    <w:rsid w:val="00F50DDB"/>
    <w:rsid w:val="00F50E6C"/>
    <w:rsid w:val="00F512B8"/>
    <w:rsid w:val="00F51513"/>
    <w:rsid w:val="00F516B8"/>
    <w:rsid w:val="00F517FF"/>
    <w:rsid w:val="00F51838"/>
    <w:rsid w:val="00F519A6"/>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67C"/>
    <w:rsid w:val="00F547EC"/>
    <w:rsid w:val="00F54A3F"/>
    <w:rsid w:val="00F54B3B"/>
    <w:rsid w:val="00F54DDD"/>
    <w:rsid w:val="00F54E47"/>
    <w:rsid w:val="00F5510A"/>
    <w:rsid w:val="00F551C8"/>
    <w:rsid w:val="00F551F5"/>
    <w:rsid w:val="00F5538A"/>
    <w:rsid w:val="00F555CE"/>
    <w:rsid w:val="00F55630"/>
    <w:rsid w:val="00F556A9"/>
    <w:rsid w:val="00F556DF"/>
    <w:rsid w:val="00F55773"/>
    <w:rsid w:val="00F55D7B"/>
    <w:rsid w:val="00F560EB"/>
    <w:rsid w:val="00F56159"/>
    <w:rsid w:val="00F562DA"/>
    <w:rsid w:val="00F56340"/>
    <w:rsid w:val="00F564A3"/>
    <w:rsid w:val="00F564A4"/>
    <w:rsid w:val="00F56655"/>
    <w:rsid w:val="00F566D5"/>
    <w:rsid w:val="00F56B2A"/>
    <w:rsid w:val="00F56CFC"/>
    <w:rsid w:val="00F56E21"/>
    <w:rsid w:val="00F56F01"/>
    <w:rsid w:val="00F571FA"/>
    <w:rsid w:val="00F5741C"/>
    <w:rsid w:val="00F575D2"/>
    <w:rsid w:val="00F575E0"/>
    <w:rsid w:val="00F578FC"/>
    <w:rsid w:val="00F57AA8"/>
    <w:rsid w:val="00F57ADE"/>
    <w:rsid w:val="00F57C34"/>
    <w:rsid w:val="00F60108"/>
    <w:rsid w:val="00F60127"/>
    <w:rsid w:val="00F603BA"/>
    <w:rsid w:val="00F61502"/>
    <w:rsid w:val="00F61505"/>
    <w:rsid w:val="00F619A9"/>
    <w:rsid w:val="00F61CC0"/>
    <w:rsid w:val="00F61DDA"/>
    <w:rsid w:val="00F62114"/>
    <w:rsid w:val="00F623A6"/>
    <w:rsid w:val="00F623D5"/>
    <w:rsid w:val="00F62440"/>
    <w:rsid w:val="00F624BA"/>
    <w:rsid w:val="00F62577"/>
    <w:rsid w:val="00F62583"/>
    <w:rsid w:val="00F62986"/>
    <w:rsid w:val="00F62A20"/>
    <w:rsid w:val="00F62CC8"/>
    <w:rsid w:val="00F63311"/>
    <w:rsid w:val="00F63851"/>
    <w:rsid w:val="00F63A58"/>
    <w:rsid w:val="00F63E86"/>
    <w:rsid w:val="00F64115"/>
    <w:rsid w:val="00F6434A"/>
    <w:rsid w:val="00F646F5"/>
    <w:rsid w:val="00F64751"/>
    <w:rsid w:val="00F6505C"/>
    <w:rsid w:val="00F65515"/>
    <w:rsid w:val="00F6564C"/>
    <w:rsid w:val="00F658CD"/>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E5B"/>
    <w:rsid w:val="00F67F9C"/>
    <w:rsid w:val="00F70307"/>
    <w:rsid w:val="00F70381"/>
    <w:rsid w:val="00F7073F"/>
    <w:rsid w:val="00F709B2"/>
    <w:rsid w:val="00F70B5F"/>
    <w:rsid w:val="00F70C1C"/>
    <w:rsid w:val="00F7118F"/>
    <w:rsid w:val="00F712A5"/>
    <w:rsid w:val="00F715FB"/>
    <w:rsid w:val="00F7161A"/>
    <w:rsid w:val="00F717EA"/>
    <w:rsid w:val="00F717EE"/>
    <w:rsid w:val="00F71882"/>
    <w:rsid w:val="00F71943"/>
    <w:rsid w:val="00F719C9"/>
    <w:rsid w:val="00F71BB1"/>
    <w:rsid w:val="00F71C38"/>
    <w:rsid w:val="00F71D32"/>
    <w:rsid w:val="00F71E64"/>
    <w:rsid w:val="00F71E7E"/>
    <w:rsid w:val="00F71F2D"/>
    <w:rsid w:val="00F71FC2"/>
    <w:rsid w:val="00F72413"/>
    <w:rsid w:val="00F7267C"/>
    <w:rsid w:val="00F726C0"/>
    <w:rsid w:val="00F72B89"/>
    <w:rsid w:val="00F72C22"/>
    <w:rsid w:val="00F72DC7"/>
    <w:rsid w:val="00F72DC8"/>
    <w:rsid w:val="00F72F1D"/>
    <w:rsid w:val="00F7305A"/>
    <w:rsid w:val="00F73277"/>
    <w:rsid w:val="00F73330"/>
    <w:rsid w:val="00F73601"/>
    <w:rsid w:val="00F7381F"/>
    <w:rsid w:val="00F742FE"/>
    <w:rsid w:val="00F74427"/>
    <w:rsid w:val="00F7480D"/>
    <w:rsid w:val="00F74B21"/>
    <w:rsid w:val="00F74BC8"/>
    <w:rsid w:val="00F7520F"/>
    <w:rsid w:val="00F756D4"/>
    <w:rsid w:val="00F75F2B"/>
    <w:rsid w:val="00F760C7"/>
    <w:rsid w:val="00F7615F"/>
    <w:rsid w:val="00F762ED"/>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3D3F"/>
    <w:rsid w:val="00F840B5"/>
    <w:rsid w:val="00F8419D"/>
    <w:rsid w:val="00F842E1"/>
    <w:rsid w:val="00F84779"/>
    <w:rsid w:val="00F84A5A"/>
    <w:rsid w:val="00F84D8D"/>
    <w:rsid w:val="00F84E62"/>
    <w:rsid w:val="00F84EA8"/>
    <w:rsid w:val="00F84EF1"/>
    <w:rsid w:val="00F8553A"/>
    <w:rsid w:val="00F857C5"/>
    <w:rsid w:val="00F858E4"/>
    <w:rsid w:val="00F859E6"/>
    <w:rsid w:val="00F85D02"/>
    <w:rsid w:val="00F861B8"/>
    <w:rsid w:val="00F8625C"/>
    <w:rsid w:val="00F864F0"/>
    <w:rsid w:val="00F86B80"/>
    <w:rsid w:val="00F86EDE"/>
    <w:rsid w:val="00F86F57"/>
    <w:rsid w:val="00F875D2"/>
    <w:rsid w:val="00F8769A"/>
    <w:rsid w:val="00F8769C"/>
    <w:rsid w:val="00F876CC"/>
    <w:rsid w:val="00F876E5"/>
    <w:rsid w:val="00F87AA6"/>
    <w:rsid w:val="00F87F8A"/>
    <w:rsid w:val="00F90144"/>
    <w:rsid w:val="00F90229"/>
    <w:rsid w:val="00F90345"/>
    <w:rsid w:val="00F9051C"/>
    <w:rsid w:val="00F90788"/>
    <w:rsid w:val="00F909DD"/>
    <w:rsid w:val="00F90BBC"/>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0B8"/>
    <w:rsid w:val="00F954AB"/>
    <w:rsid w:val="00F95689"/>
    <w:rsid w:val="00F956F3"/>
    <w:rsid w:val="00F95A4D"/>
    <w:rsid w:val="00F95C96"/>
    <w:rsid w:val="00F95D78"/>
    <w:rsid w:val="00F96289"/>
    <w:rsid w:val="00F9651A"/>
    <w:rsid w:val="00F96752"/>
    <w:rsid w:val="00F968F9"/>
    <w:rsid w:val="00F96AD5"/>
    <w:rsid w:val="00F96C3F"/>
    <w:rsid w:val="00F96E2C"/>
    <w:rsid w:val="00F97088"/>
    <w:rsid w:val="00F97224"/>
    <w:rsid w:val="00F974C3"/>
    <w:rsid w:val="00F976C0"/>
    <w:rsid w:val="00F97836"/>
    <w:rsid w:val="00F97D99"/>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1DDE"/>
    <w:rsid w:val="00FA1E72"/>
    <w:rsid w:val="00FA1E89"/>
    <w:rsid w:val="00FA2708"/>
    <w:rsid w:val="00FA2727"/>
    <w:rsid w:val="00FA2771"/>
    <w:rsid w:val="00FA28AA"/>
    <w:rsid w:val="00FA2A3D"/>
    <w:rsid w:val="00FA2B96"/>
    <w:rsid w:val="00FA2BAD"/>
    <w:rsid w:val="00FA2E23"/>
    <w:rsid w:val="00FA31E3"/>
    <w:rsid w:val="00FA35E8"/>
    <w:rsid w:val="00FA3795"/>
    <w:rsid w:val="00FA3A0A"/>
    <w:rsid w:val="00FA3A0D"/>
    <w:rsid w:val="00FA3C7B"/>
    <w:rsid w:val="00FA4329"/>
    <w:rsid w:val="00FA4554"/>
    <w:rsid w:val="00FA47DA"/>
    <w:rsid w:val="00FA4906"/>
    <w:rsid w:val="00FA4C39"/>
    <w:rsid w:val="00FA4F7A"/>
    <w:rsid w:val="00FA5078"/>
    <w:rsid w:val="00FA522F"/>
    <w:rsid w:val="00FA5244"/>
    <w:rsid w:val="00FA55DB"/>
    <w:rsid w:val="00FA583B"/>
    <w:rsid w:val="00FA624C"/>
    <w:rsid w:val="00FA6446"/>
    <w:rsid w:val="00FA6547"/>
    <w:rsid w:val="00FA657E"/>
    <w:rsid w:val="00FA66C4"/>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67"/>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2FAF"/>
    <w:rsid w:val="00FB3151"/>
    <w:rsid w:val="00FB3680"/>
    <w:rsid w:val="00FB3ED3"/>
    <w:rsid w:val="00FB4279"/>
    <w:rsid w:val="00FB42AB"/>
    <w:rsid w:val="00FB45B7"/>
    <w:rsid w:val="00FB4942"/>
    <w:rsid w:val="00FB4967"/>
    <w:rsid w:val="00FB49AF"/>
    <w:rsid w:val="00FB4D53"/>
    <w:rsid w:val="00FB4EC6"/>
    <w:rsid w:val="00FB5182"/>
    <w:rsid w:val="00FB53E3"/>
    <w:rsid w:val="00FB566D"/>
    <w:rsid w:val="00FB56AB"/>
    <w:rsid w:val="00FB587D"/>
    <w:rsid w:val="00FB5B40"/>
    <w:rsid w:val="00FB5D16"/>
    <w:rsid w:val="00FB5E9C"/>
    <w:rsid w:val="00FB5F51"/>
    <w:rsid w:val="00FB60C9"/>
    <w:rsid w:val="00FB60DF"/>
    <w:rsid w:val="00FB6449"/>
    <w:rsid w:val="00FB6504"/>
    <w:rsid w:val="00FB6773"/>
    <w:rsid w:val="00FB69CF"/>
    <w:rsid w:val="00FB6B07"/>
    <w:rsid w:val="00FB6BA1"/>
    <w:rsid w:val="00FB6C90"/>
    <w:rsid w:val="00FB6CB2"/>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5C"/>
    <w:rsid w:val="00FC1E9F"/>
    <w:rsid w:val="00FC1EE3"/>
    <w:rsid w:val="00FC2047"/>
    <w:rsid w:val="00FC20E6"/>
    <w:rsid w:val="00FC242A"/>
    <w:rsid w:val="00FC2434"/>
    <w:rsid w:val="00FC2537"/>
    <w:rsid w:val="00FC2867"/>
    <w:rsid w:val="00FC2886"/>
    <w:rsid w:val="00FC29ED"/>
    <w:rsid w:val="00FC32CE"/>
    <w:rsid w:val="00FC32D5"/>
    <w:rsid w:val="00FC33E2"/>
    <w:rsid w:val="00FC3413"/>
    <w:rsid w:val="00FC34E1"/>
    <w:rsid w:val="00FC3608"/>
    <w:rsid w:val="00FC3E5D"/>
    <w:rsid w:val="00FC4058"/>
    <w:rsid w:val="00FC4181"/>
    <w:rsid w:val="00FC42E9"/>
    <w:rsid w:val="00FC4528"/>
    <w:rsid w:val="00FC48FE"/>
    <w:rsid w:val="00FC4D41"/>
    <w:rsid w:val="00FC4FC9"/>
    <w:rsid w:val="00FC50BB"/>
    <w:rsid w:val="00FC52FB"/>
    <w:rsid w:val="00FC579E"/>
    <w:rsid w:val="00FC592E"/>
    <w:rsid w:val="00FC5937"/>
    <w:rsid w:val="00FC5DED"/>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C75F8"/>
    <w:rsid w:val="00FC77E8"/>
    <w:rsid w:val="00FC7FD1"/>
    <w:rsid w:val="00FD013C"/>
    <w:rsid w:val="00FD0BB7"/>
    <w:rsid w:val="00FD0CD2"/>
    <w:rsid w:val="00FD0E43"/>
    <w:rsid w:val="00FD0F39"/>
    <w:rsid w:val="00FD1555"/>
    <w:rsid w:val="00FD15B5"/>
    <w:rsid w:val="00FD1856"/>
    <w:rsid w:val="00FD1BD1"/>
    <w:rsid w:val="00FD1EA3"/>
    <w:rsid w:val="00FD1FBF"/>
    <w:rsid w:val="00FD2054"/>
    <w:rsid w:val="00FD20F4"/>
    <w:rsid w:val="00FD21B0"/>
    <w:rsid w:val="00FD2236"/>
    <w:rsid w:val="00FD22F7"/>
    <w:rsid w:val="00FD24E4"/>
    <w:rsid w:val="00FD2504"/>
    <w:rsid w:val="00FD2617"/>
    <w:rsid w:val="00FD275C"/>
    <w:rsid w:val="00FD2778"/>
    <w:rsid w:val="00FD28BF"/>
    <w:rsid w:val="00FD2B0D"/>
    <w:rsid w:val="00FD2ED7"/>
    <w:rsid w:val="00FD3303"/>
    <w:rsid w:val="00FD34F9"/>
    <w:rsid w:val="00FD35E7"/>
    <w:rsid w:val="00FD3605"/>
    <w:rsid w:val="00FD36AC"/>
    <w:rsid w:val="00FD38DE"/>
    <w:rsid w:val="00FD39E2"/>
    <w:rsid w:val="00FD3B83"/>
    <w:rsid w:val="00FD3D49"/>
    <w:rsid w:val="00FD3ECC"/>
    <w:rsid w:val="00FD4063"/>
    <w:rsid w:val="00FD4291"/>
    <w:rsid w:val="00FD45CF"/>
    <w:rsid w:val="00FD4954"/>
    <w:rsid w:val="00FD4BC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1B9"/>
    <w:rsid w:val="00FD7445"/>
    <w:rsid w:val="00FD7AF4"/>
    <w:rsid w:val="00FD7B19"/>
    <w:rsid w:val="00FD7FD1"/>
    <w:rsid w:val="00FD81D7"/>
    <w:rsid w:val="00FE00A5"/>
    <w:rsid w:val="00FE00B6"/>
    <w:rsid w:val="00FE00BC"/>
    <w:rsid w:val="00FE04B8"/>
    <w:rsid w:val="00FE0523"/>
    <w:rsid w:val="00FE1077"/>
    <w:rsid w:val="00FE1136"/>
    <w:rsid w:val="00FE12BF"/>
    <w:rsid w:val="00FE1773"/>
    <w:rsid w:val="00FE1813"/>
    <w:rsid w:val="00FE1AEA"/>
    <w:rsid w:val="00FE1EE1"/>
    <w:rsid w:val="00FE1F1C"/>
    <w:rsid w:val="00FE21BD"/>
    <w:rsid w:val="00FE2297"/>
    <w:rsid w:val="00FE2839"/>
    <w:rsid w:val="00FE2AD3"/>
    <w:rsid w:val="00FE2BDA"/>
    <w:rsid w:val="00FE313D"/>
    <w:rsid w:val="00FE315A"/>
    <w:rsid w:val="00FE32E0"/>
    <w:rsid w:val="00FE35A4"/>
    <w:rsid w:val="00FE39B7"/>
    <w:rsid w:val="00FE3A18"/>
    <w:rsid w:val="00FE3C60"/>
    <w:rsid w:val="00FE3E10"/>
    <w:rsid w:val="00FE4123"/>
    <w:rsid w:val="00FE413C"/>
    <w:rsid w:val="00FE4734"/>
    <w:rsid w:val="00FE486D"/>
    <w:rsid w:val="00FE4A75"/>
    <w:rsid w:val="00FE4C65"/>
    <w:rsid w:val="00FE4DE0"/>
    <w:rsid w:val="00FE4DF5"/>
    <w:rsid w:val="00FE4E3A"/>
    <w:rsid w:val="00FE4EC1"/>
    <w:rsid w:val="00FE5281"/>
    <w:rsid w:val="00FE52E1"/>
    <w:rsid w:val="00FE549E"/>
    <w:rsid w:val="00FE5668"/>
    <w:rsid w:val="00FE586F"/>
    <w:rsid w:val="00FE5A05"/>
    <w:rsid w:val="00FE5B78"/>
    <w:rsid w:val="00FE5D14"/>
    <w:rsid w:val="00FE5F4A"/>
    <w:rsid w:val="00FE6003"/>
    <w:rsid w:val="00FE6183"/>
    <w:rsid w:val="00FE619E"/>
    <w:rsid w:val="00FE6462"/>
    <w:rsid w:val="00FE6A92"/>
    <w:rsid w:val="00FE6B9A"/>
    <w:rsid w:val="00FE6EF3"/>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807"/>
    <w:rsid w:val="00FF184D"/>
    <w:rsid w:val="00FF1E82"/>
    <w:rsid w:val="00FF1ECE"/>
    <w:rsid w:val="00FF1F20"/>
    <w:rsid w:val="00FF20A2"/>
    <w:rsid w:val="00FF20BC"/>
    <w:rsid w:val="00FF2247"/>
    <w:rsid w:val="00FF2284"/>
    <w:rsid w:val="00FF231A"/>
    <w:rsid w:val="00FF24A7"/>
    <w:rsid w:val="00FF26E3"/>
    <w:rsid w:val="00FF28C7"/>
    <w:rsid w:val="00FF2902"/>
    <w:rsid w:val="00FF2953"/>
    <w:rsid w:val="00FF30F1"/>
    <w:rsid w:val="00FF3130"/>
    <w:rsid w:val="00FF313B"/>
    <w:rsid w:val="00FF3150"/>
    <w:rsid w:val="00FF31F7"/>
    <w:rsid w:val="00FF359D"/>
    <w:rsid w:val="00FF3C3C"/>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EEB"/>
    <w:rsid w:val="00FF6037"/>
    <w:rsid w:val="00FF6664"/>
    <w:rsid w:val="00FF6832"/>
    <w:rsid w:val="00FF6A9D"/>
    <w:rsid w:val="00FF6BB9"/>
    <w:rsid w:val="00FF6F78"/>
    <w:rsid w:val="00FF6FBA"/>
    <w:rsid w:val="00FF7211"/>
    <w:rsid w:val="00FF7E98"/>
    <w:rsid w:val="0102A0A4"/>
    <w:rsid w:val="01046036"/>
    <w:rsid w:val="010C2B6D"/>
    <w:rsid w:val="0167620C"/>
    <w:rsid w:val="01865653"/>
    <w:rsid w:val="01ED8D77"/>
    <w:rsid w:val="0219E816"/>
    <w:rsid w:val="021F6627"/>
    <w:rsid w:val="0265A614"/>
    <w:rsid w:val="0275C6F2"/>
    <w:rsid w:val="02848CB2"/>
    <w:rsid w:val="02F9E32A"/>
    <w:rsid w:val="037CB053"/>
    <w:rsid w:val="0384C83F"/>
    <w:rsid w:val="0395DB26"/>
    <w:rsid w:val="0426C3A0"/>
    <w:rsid w:val="04391FFF"/>
    <w:rsid w:val="0451FAA2"/>
    <w:rsid w:val="04626291"/>
    <w:rsid w:val="04806656"/>
    <w:rsid w:val="04903EC1"/>
    <w:rsid w:val="0507E70B"/>
    <w:rsid w:val="05C351FE"/>
    <w:rsid w:val="05CEEA95"/>
    <w:rsid w:val="05E8003E"/>
    <w:rsid w:val="05FA14C3"/>
    <w:rsid w:val="0604ECCF"/>
    <w:rsid w:val="06341532"/>
    <w:rsid w:val="06492F6B"/>
    <w:rsid w:val="0697108D"/>
    <w:rsid w:val="06974CE4"/>
    <w:rsid w:val="06B7D75D"/>
    <w:rsid w:val="06C4BD64"/>
    <w:rsid w:val="06E9C226"/>
    <w:rsid w:val="070BB739"/>
    <w:rsid w:val="070C8DF7"/>
    <w:rsid w:val="073A2A07"/>
    <w:rsid w:val="074458B5"/>
    <w:rsid w:val="07B10225"/>
    <w:rsid w:val="07CFCA26"/>
    <w:rsid w:val="08298178"/>
    <w:rsid w:val="08770129"/>
    <w:rsid w:val="0877F11A"/>
    <w:rsid w:val="08790882"/>
    <w:rsid w:val="089FAA16"/>
    <w:rsid w:val="08A35E9A"/>
    <w:rsid w:val="08E9529A"/>
    <w:rsid w:val="0949BAEA"/>
    <w:rsid w:val="096676CF"/>
    <w:rsid w:val="09693205"/>
    <w:rsid w:val="0980AA09"/>
    <w:rsid w:val="098615D4"/>
    <w:rsid w:val="0A121A64"/>
    <w:rsid w:val="0A3CEBEC"/>
    <w:rsid w:val="0A50FE3D"/>
    <w:rsid w:val="0A5B8D0E"/>
    <w:rsid w:val="0A5CAA71"/>
    <w:rsid w:val="0A880720"/>
    <w:rsid w:val="0A9E5633"/>
    <w:rsid w:val="0AA50799"/>
    <w:rsid w:val="0ABE9735"/>
    <w:rsid w:val="0AEF010F"/>
    <w:rsid w:val="0AF0C810"/>
    <w:rsid w:val="0B0AAAAF"/>
    <w:rsid w:val="0B1BE4C1"/>
    <w:rsid w:val="0B2BFE86"/>
    <w:rsid w:val="0B846BC9"/>
    <w:rsid w:val="0BAEFFBF"/>
    <w:rsid w:val="0C040004"/>
    <w:rsid w:val="0C276611"/>
    <w:rsid w:val="0CA44C26"/>
    <w:rsid w:val="0D17A484"/>
    <w:rsid w:val="0D4567B5"/>
    <w:rsid w:val="0D971812"/>
    <w:rsid w:val="0DB085D9"/>
    <w:rsid w:val="0DDB33D6"/>
    <w:rsid w:val="0DE05F8E"/>
    <w:rsid w:val="0DFADD32"/>
    <w:rsid w:val="0E1B9B80"/>
    <w:rsid w:val="0E270A19"/>
    <w:rsid w:val="0E6366CA"/>
    <w:rsid w:val="0E65EF0B"/>
    <w:rsid w:val="0E6D9E63"/>
    <w:rsid w:val="0E7081AA"/>
    <w:rsid w:val="0E875922"/>
    <w:rsid w:val="0E888595"/>
    <w:rsid w:val="0E99FBC3"/>
    <w:rsid w:val="0EA1193D"/>
    <w:rsid w:val="0EAEE8C7"/>
    <w:rsid w:val="0EC47DC1"/>
    <w:rsid w:val="0ECC4584"/>
    <w:rsid w:val="0EDAEBE2"/>
    <w:rsid w:val="0F03C619"/>
    <w:rsid w:val="0F0A8DB0"/>
    <w:rsid w:val="0F1CD104"/>
    <w:rsid w:val="0F23931F"/>
    <w:rsid w:val="0F31CCB1"/>
    <w:rsid w:val="0FAE1750"/>
    <w:rsid w:val="0FE5B426"/>
    <w:rsid w:val="100124EB"/>
    <w:rsid w:val="10075606"/>
    <w:rsid w:val="1048C94A"/>
    <w:rsid w:val="1053FEE6"/>
    <w:rsid w:val="10A2D948"/>
    <w:rsid w:val="10C8864F"/>
    <w:rsid w:val="10CF4C40"/>
    <w:rsid w:val="10EC4D59"/>
    <w:rsid w:val="10F82348"/>
    <w:rsid w:val="11654165"/>
    <w:rsid w:val="119CBD26"/>
    <w:rsid w:val="11ED355B"/>
    <w:rsid w:val="121A5948"/>
    <w:rsid w:val="1220CA56"/>
    <w:rsid w:val="12298D01"/>
    <w:rsid w:val="12374981"/>
    <w:rsid w:val="124F770A"/>
    <w:rsid w:val="1273C6FA"/>
    <w:rsid w:val="1285B82E"/>
    <w:rsid w:val="129B09D4"/>
    <w:rsid w:val="12A51F50"/>
    <w:rsid w:val="12FC22DE"/>
    <w:rsid w:val="132C31C2"/>
    <w:rsid w:val="13915FD9"/>
    <w:rsid w:val="13C1685C"/>
    <w:rsid w:val="13DC6CEC"/>
    <w:rsid w:val="13E8D67F"/>
    <w:rsid w:val="13F3A07E"/>
    <w:rsid w:val="1413B907"/>
    <w:rsid w:val="1446547E"/>
    <w:rsid w:val="144BD9A7"/>
    <w:rsid w:val="144FF841"/>
    <w:rsid w:val="1452C487"/>
    <w:rsid w:val="146E173C"/>
    <w:rsid w:val="146E51DC"/>
    <w:rsid w:val="1496FDCD"/>
    <w:rsid w:val="14BCA47F"/>
    <w:rsid w:val="14DF20B2"/>
    <w:rsid w:val="14F0412E"/>
    <w:rsid w:val="15456EF1"/>
    <w:rsid w:val="157B408A"/>
    <w:rsid w:val="157C3500"/>
    <w:rsid w:val="159CEBDB"/>
    <w:rsid w:val="15BF787E"/>
    <w:rsid w:val="15E6D5FF"/>
    <w:rsid w:val="1649CA5D"/>
    <w:rsid w:val="16558B61"/>
    <w:rsid w:val="1665AD5B"/>
    <w:rsid w:val="16DCBBF1"/>
    <w:rsid w:val="16FEF383"/>
    <w:rsid w:val="173EA839"/>
    <w:rsid w:val="17482493"/>
    <w:rsid w:val="178E3A87"/>
    <w:rsid w:val="1794921C"/>
    <w:rsid w:val="17A3D59D"/>
    <w:rsid w:val="17BE0FFA"/>
    <w:rsid w:val="17EB4655"/>
    <w:rsid w:val="180D2B51"/>
    <w:rsid w:val="18563DEF"/>
    <w:rsid w:val="1893F41E"/>
    <w:rsid w:val="18AD6314"/>
    <w:rsid w:val="18BCFB73"/>
    <w:rsid w:val="18D8BAC9"/>
    <w:rsid w:val="1921E0E7"/>
    <w:rsid w:val="1922681E"/>
    <w:rsid w:val="1940FDEB"/>
    <w:rsid w:val="19460112"/>
    <w:rsid w:val="1987DBA7"/>
    <w:rsid w:val="19D99D2B"/>
    <w:rsid w:val="1A60A918"/>
    <w:rsid w:val="1A6A5039"/>
    <w:rsid w:val="1A71CFFC"/>
    <w:rsid w:val="1A7633F5"/>
    <w:rsid w:val="1AB32F09"/>
    <w:rsid w:val="1AF2406F"/>
    <w:rsid w:val="1B020DAF"/>
    <w:rsid w:val="1B280C5A"/>
    <w:rsid w:val="1B28D169"/>
    <w:rsid w:val="1B3B69E8"/>
    <w:rsid w:val="1B458847"/>
    <w:rsid w:val="1B51286A"/>
    <w:rsid w:val="1B70E29D"/>
    <w:rsid w:val="1B77F3F8"/>
    <w:rsid w:val="1B831806"/>
    <w:rsid w:val="1B8A5A51"/>
    <w:rsid w:val="1C159934"/>
    <w:rsid w:val="1C20F46E"/>
    <w:rsid w:val="1C2DBB70"/>
    <w:rsid w:val="1C4F2BE7"/>
    <w:rsid w:val="1C4FDF09"/>
    <w:rsid w:val="1C51DB59"/>
    <w:rsid w:val="1C6504CB"/>
    <w:rsid w:val="1C6C6215"/>
    <w:rsid w:val="1C832E99"/>
    <w:rsid w:val="1C8DBF36"/>
    <w:rsid w:val="1CBB26BF"/>
    <w:rsid w:val="1CDB72B4"/>
    <w:rsid w:val="1D0A82AA"/>
    <w:rsid w:val="1D0BDDB6"/>
    <w:rsid w:val="1D2B8F1F"/>
    <w:rsid w:val="1D34756C"/>
    <w:rsid w:val="1D7C3876"/>
    <w:rsid w:val="1D7D79DC"/>
    <w:rsid w:val="1DB33375"/>
    <w:rsid w:val="1DBF71F3"/>
    <w:rsid w:val="1E08CA86"/>
    <w:rsid w:val="1E44FA24"/>
    <w:rsid w:val="1E520F1D"/>
    <w:rsid w:val="1E81DE09"/>
    <w:rsid w:val="1E900695"/>
    <w:rsid w:val="1E9591B3"/>
    <w:rsid w:val="1E9AD9B9"/>
    <w:rsid w:val="1ED10D94"/>
    <w:rsid w:val="1EE10B30"/>
    <w:rsid w:val="1EED5132"/>
    <w:rsid w:val="1F047E7A"/>
    <w:rsid w:val="1F17FB2A"/>
    <w:rsid w:val="1F20581C"/>
    <w:rsid w:val="1F2EBDEB"/>
    <w:rsid w:val="1F37695F"/>
    <w:rsid w:val="1F530AB7"/>
    <w:rsid w:val="1F89CBC2"/>
    <w:rsid w:val="1FCF3B87"/>
    <w:rsid w:val="1FF6BE9A"/>
    <w:rsid w:val="2006F585"/>
    <w:rsid w:val="200C89D0"/>
    <w:rsid w:val="2039AA5F"/>
    <w:rsid w:val="204BC4C5"/>
    <w:rsid w:val="2063A6F1"/>
    <w:rsid w:val="20A531A2"/>
    <w:rsid w:val="213C1BE2"/>
    <w:rsid w:val="214B6499"/>
    <w:rsid w:val="21A5BF43"/>
    <w:rsid w:val="21A6E91D"/>
    <w:rsid w:val="21CD5F9D"/>
    <w:rsid w:val="2203BDF0"/>
    <w:rsid w:val="22191DC7"/>
    <w:rsid w:val="221E6A98"/>
    <w:rsid w:val="222571EB"/>
    <w:rsid w:val="224A95A6"/>
    <w:rsid w:val="225CA1A9"/>
    <w:rsid w:val="226210CC"/>
    <w:rsid w:val="2275DE7A"/>
    <w:rsid w:val="228172B4"/>
    <w:rsid w:val="2281918F"/>
    <w:rsid w:val="22A7C3F1"/>
    <w:rsid w:val="22B1FD1E"/>
    <w:rsid w:val="22B4D387"/>
    <w:rsid w:val="22F93EB6"/>
    <w:rsid w:val="23119A9E"/>
    <w:rsid w:val="231A5DC0"/>
    <w:rsid w:val="231B8FE2"/>
    <w:rsid w:val="23483105"/>
    <w:rsid w:val="2349116F"/>
    <w:rsid w:val="235C0A6B"/>
    <w:rsid w:val="2368BD66"/>
    <w:rsid w:val="23AE6FFA"/>
    <w:rsid w:val="23AFBD76"/>
    <w:rsid w:val="23E03AFA"/>
    <w:rsid w:val="23ECC5C3"/>
    <w:rsid w:val="240EF897"/>
    <w:rsid w:val="243176D9"/>
    <w:rsid w:val="245C74A9"/>
    <w:rsid w:val="2497AAD9"/>
    <w:rsid w:val="24B6745E"/>
    <w:rsid w:val="24C956A5"/>
    <w:rsid w:val="24DE5BAA"/>
    <w:rsid w:val="24F68F55"/>
    <w:rsid w:val="24FD7DEB"/>
    <w:rsid w:val="2556CF02"/>
    <w:rsid w:val="25608780"/>
    <w:rsid w:val="2593D416"/>
    <w:rsid w:val="25ACB1B4"/>
    <w:rsid w:val="25DE58B1"/>
    <w:rsid w:val="25E85DDC"/>
    <w:rsid w:val="2619A29C"/>
    <w:rsid w:val="2623415B"/>
    <w:rsid w:val="264592AC"/>
    <w:rsid w:val="265D165E"/>
    <w:rsid w:val="267844F5"/>
    <w:rsid w:val="268D5A3F"/>
    <w:rsid w:val="26AD31E9"/>
    <w:rsid w:val="26C53FD0"/>
    <w:rsid w:val="26F85AD3"/>
    <w:rsid w:val="27096332"/>
    <w:rsid w:val="273AEE75"/>
    <w:rsid w:val="274CAD31"/>
    <w:rsid w:val="27654236"/>
    <w:rsid w:val="27792F34"/>
    <w:rsid w:val="27C4C72D"/>
    <w:rsid w:val="280CBB99"/>
    <w:rsid w:val="2816801C"/>
    <w:rsid w:val="281A5C3E"/>
    <w:rsid w:val="28224018"/>
    <w:rsid w:val="28527779"/>
    <w:rsid w:val="28847551"/>
    <w:rsid w:val="28C853C2"/>
    <w:rsid w:val="28F42576"/>
    <w:rsid w:val="295D676B"/>
    <w:rsid w:val="29656C7D"/>
    <w:rsid w:val="299F0901"/>
    <w:rsid w:val="29B1AABA"/>
    <w:rsid w:val="29B2BC40"/>
    <w:rsid w:val="29FA0677"/>
    <w:rsid w:val="29FBCFF1"/>
    <w:rsid w:val="2A25DE6F"/>
    <w:rsid w:val="2A4BCB06"/>
    <w:rsid w:val="2A866459"/>
    <w:rsid w:val="2A9D873E"/>
    <w:rsid w:val="2AC726E4"/>
    <w:rsid w:val="2AEEE932"/>
    <w:rsid w:val="2AF1C6B6"/>
    <w:rsid w:val="2B012322"/>
    <w:rsid w:val="2B3E1BF6"/>
    <w:rsid w:val="2B4045D1"/>
    <w:rsid w:val="2B5A21F6"/>
    <w:rsid w:val="2B9AFC6D"/>
    <w:rsid w:val="2BC665E6"/>
    <w:rsid w:val="2BECED42"/>
    <w:rsid w:val="2BFB07F4"/>
    <w:rsid w:val="2C060E6C"/>
    <w:rsid w:val="2C0F9805"/>
    <w:rsid w:val="2C56C1E6"/>
    <w:rsid w:val="2C6A9502"/>
    <w:rsid w:val="2C90FF23"/>
    <w:rsid w:val="2CCB196B"/>
    <w:rsid w:val="2CD4AF61"/>
    <w:rsid w:val="2CEB856F"/>
    <w:rsid w:val="2CFB9DA0"/>
    <w:rsid w:val="2D238281"/>
    <w:rsid w:val="2D4F4347"/>
    <w:rsid w:val="2D68DB98"/>
    <w:rsid w:val="2D975794"/>
    <w:rsid w:val="2DAB0F1E"/>
    <w:rsid w:val="2DD03CB9"/>
    <w:rsid w:val="2DF65802"/>
    <w:rsid w:val="2DFE2905"/>
    <w:rsid w:val="2E0D1C0A"/>
    <w:rsid w:val="2E176FF3"/>
    <w:rsid w:val="2E1A8326"/>
    <w:rsid w:val="2E5937E9"/>
    <w:rsid w:val="2E75A88F"/>
    <w:rsid w:val="2EE225C9"/>
    <w:rsid w:val="2F00FF02"/>
    <w:rsid w:val="2F0EDEFF"/>
    <w:rsid w:val="2F3CE213"/>
    <w:rsid w:val="2F524D32"/>
    <w:rsid w:val="2F625CD5"/>
    <w:rsid w:val="2F791B28"/>
    <w:rsid w:val="2F7D0BE5"/>
    <w:rsid w:val="2FBF63DB"/>
    <w:rsid w:val="2FC2C669"/>
    <w:rsid w:val="2FC65230"/>
    <w:rsid w:val="2FCE0E0C"/>
    <w:rsid w:val="30509005"/>
    <w:rsid w:val="30A59144"/>
    <w:rsid w:val="30AD4F03"/>
    <w:rsid w:val="30E059D6"/>
    <w:rsid w:val="30FA70A9"/>
    <w:rsid w:val="311F3784"/>
    <w:rsid w:val="31CA203F"/>
    <w:rsid w:val="31F8C941"/>
    <w:rsid w:val="32337A02"/>
    <w:rsid w:val="3247E6EE"/>
    <w:rsid w:val="324ED8FD"/>
    <w:rsid w:val="325A2421"/>
    <w:rsid w:val="3269280D"/>
    <w:rsid w:val="3284F235"/>
    <w:rsid w:val="332A9518"/>
    <w:rsid w:val="33464F93"/>
    <w:rsid w:val="33569EC1"/>
    <w:rsid w:val="33910EE2"/>
    <w:rsid w:val="33B4897C"/>
    <w:rsid w:val="33C1DB8D"/>
    <w:rsid w:val="34208A94"/>
    <w:rsid w:val="344503BB"/>
    <w:rsid w:val="3469F53F"/>
    <w:rsid w:val="347EE2DA"/>
    <w:rsid w:val="34B88FE6"/>
    <w:rsid w:val="34C54A22"/>
    <w:rsid w:val="34EB8B5B"/>
    <w:rsid w:val="34EDDD23"/>
    <w:rsid w:val="34F5190A"/>
    <w:rsid w:val="3501B5E5"/>
    <w:rsid w:val="35087027"/>
    <w:rsid w:val="350ACE0B"/>
    <w:rsid w:val="351F7D6E"/>
    <w:rsid w:val="354CFB09"/>
    <w:rsid w:val="35865A73"/>
    <w:rsid w:val="35A724EA"/>
    <w:rsid w:val="360D3A0C"/>
    <w:rsid w:val="3643FF5B"/>
    <w:rsid w:val="364CA48A"/>
    <w:rsid w:val="368A829F"/>
    <w:rsid w:val="369A2574"/>
    <w:rsid w:val="36A42EF6"/>
    <w:rsid w:val="36CA9F0A"/>
    <w:rsid w:val="36EEFA35"/>
    <w:rsid w:val="37605390"/>
    <w:rsid w:val="3779714A"/>
    <w:rsid w:val="37AA9C09"/>
    <w:rsid w:val="37DAA034"/>
    <w:rsid w:val="37DAEB3E"/>
    <w:rsid w:val="37E37560"/>
    <w:rsid w:val="3802E707"/>
    <w:rsid w:val="3807C8A3"/>
    <w:rsid w:val="38190A03"/>
    <w:rsid w:val="3831CB05"/>
    <w:rsid w:val="38988AF6"/>
    <w:rsid w:val="38A23840"/>
    <w:rsid w:val="39122E21"/>
    <w:rsid w:val="393AACA2"/>
    <w:rsid w:val="396F1E37"/>
    <w:rsid w:val="3981CA86"/>
    <w:rsid w:val="3991E059"/>
    <w:rsid w:val="39ADE4FA"/>
    <w:rsid w:val="39AFDF76"/>
    <w:rsid w:val="39B9A5AF"/>
    <w:rsid w:val="39BA73A9"/>
    <w:rsid w:val="39CBC182"/>
    <w:rsid w:val="39EBF61A"/>
    <w:rsid w:val="39ECE502"/>
    <w:rsid w:val="3A3580A0"/>
    <w:rsid w:val="3A95862B"/>
    <w:rsid w:val="3AA2476C"/>
    <w:rsid w:val="3AA551E1"/>
    <w:rsid w:val="3AC19117"/>
    <w:rsid w:val="3AE26968"/>
    <w:rsid w:val="3AF40CF7"/>
    <w:rsid w:val="3AF91B18"/>
    <w:rsid w:val="3B14EA48"/>
    <w:rsid w:val="3B2BD2A0"/>
    <w:rsid w:val="3B62E1F3"/>
    <w:rsid w:val="3B6FFC40"/>
    <w:rsid w:val="3B7B9177"/>
    <w:rsid w:val="3B85CC59"/>
    <w:rsid w:val="3B97BB52"/>
    <w:rsid w:val="3B99F2AC"/>
    <w:rsid w:val="3BA88ABF"/>
    <w:rsid w:val="3C70A9B9"/>
    <w:rsid w:val="3CA2EE8A"/>
    <w:rsid w:val="3CD6B028"/>
    <w:rsid w:val="3CE64A86"/>
    <w:rsid w:val="3CFCF4FC"/>
    <w:rsid w:val="3D471E57"/>
    <w:rsid w:val="3D5DABE7"/>
    <w:rsid w:val="3D62572A"/>
    <w:rsid w:val="3DF3E879"/>
    <w:rsid w:val="3E22D3C6"/>
    <w:rsid w:val="3E23E5BE"/>
    <w:rsid w:val="3E2CDCEE"/>
    <w:rsid w:val="3E565F23"/>
    <w:rsid w:val="3E959CC9"/>
    <w:rsid w:val="3EC4222A"/>
    <w:rsid w:val="3EEB8782"/>
    <w:rsid w:val="3EF34FDB"/>
    <w:rsid w:val="3EF944DA"/>
    <w:rsid w:val="3F31B774"/>
    <w:rsid w:val="3F4A538E"/>
    <w:rsid w:val="3F563B0B"/>
    <w:rsid w:val="3F6E1924"/>
    <w:rsid w:val="3FB40B2D"/>
    <w:rsid w:val="3FDA8151"/>
    <w:rsid w:val="3FEF2D89"/>
    <w:rsid w:val="4011D397"/>
    <w:rsid w:val="4037EBE9"/>
    <w:rsid w:val="4038AA96"/>
    <w:rsid w:val="405B3F1C"/>
    <w:rsid w:val="4063BB26"/>
    <w:rsid w:val="406BA4C9"/>
    <w:rsid w:val="40C1452E"/>
    <w:rsid w:val="40DD01ED"/>
    <w:rsid w:val="40F35ADB"/>
    <w:rsid w:val="4100591A"/>
    <w:rsid w:val="411B9D2C"/>
    <w:rsid w:val="412EA692"/>
    <w:rsid w:val="413580A6"/>
    <w:rsid w:val="4137CB30"/>
    <w:rsid w:val="41416E15"/>
    <w:rsid w:val="4146C1C8"/>
    <w:rsid w:val="4148D0E1"/>
    <w:rsid w:val="416D01EB"/>
    <w:rsid w:val="41B31444"/>
    <w:rsid w:val="41D40D63"/>
    <w:rsid w:val="41DE6DD7"/>
    <w:rsid w:val="4279D7FB"/>
    <w:rsid w:val="42DBC1C7"/>
    <w:rsid w:val="42EAB3E2"/>
    <w:rsid w:val="430A5709"/>
    <w:rsid w:val="43224950"/>
    <w:rsid w:val="4359C47A"/>
    <w:rsid w:val="4395C037"/>
    <w:rsid w:val="43B5F198"/>
    <w:rsid w:val="43EDC305"/>
    <w:rsid w:val="4401462A"/>
    <w:rsid w:val="44056CB5"/>
    <w:rsid w:val="44198C45"/>
    <w:rsid w:val="4419E931"/>
    <w:rsid w:val="441ED1AA"/>
    <w:rsid w:val="44331A2F"/>
    <w:rsid w:val="4443098E"/>
    <w:rsid w:val="44588303"/>
    <w:rsid w:val="4460C287"/>
    <w:rsid w:val="44737ECA"/>
    <w:rsid w:val="44895AD4"/>
    <w:rsid w:val="44A89AFC"/>
    <w:rsid w:val="44A8F0BD"/>
    <w:rsid w:val="44AA5451"/>
    <w:rsid w:val="44BB9475"/>
    <w:rsid w:val="44DFE728"/>
    <w:rsid w:val="44FDCCBE"/>
    <w:rsid w:val="4510B457"/>
    <w:rsid w:val="451329E2"/>
    <w:rsid w:val="45351FC8"/>
    <w:rsid w:val="4554FEED"/>
    <w:rsid w:val="457C4C70"/>
    <w:rsid w:val="45B0ACCA"/>
    <w:rsid w:val="45B299AF"/>
    <w:rsid w:val="45BBFF2D"/>
    <w:rsid w:val="464A7E72"/>
    <w:rsid w:val="465DF290"/>
    <w:rsid w:val="46697413"/>
    <w:rsid w:val="467704FE"/>
    <w:rsid w:val="4697F83C"/>
    <w:rsid w:val="470AFC09"/>
    <w:rsid w:val="472CE38A"/>
    <w:rsid w:val="472EDD20"/>
    <w:rsid w:val="47325220"/>
    <w:rsid w:val="4774409C"/>
    <w:rsid w:val="477C2CC5"/>
    <w:rsid w:val="47BB4FB0"/>
    <w:rsid w:val="485BF444"/>
    <w:rsid w:val="488F33E0"/>
    <w:rsid w:val="489424FD"/>
    <w:rsid w:val="48CA002E"/>
    <w:rsid w:val="48E26781"/>
    <w:rsid w:val="48E5AFF3"/>
    <w:rsid w:val="490202A8"/>
    <w:rsid w:val="4907621C"/>
    <w:rsid w:val="490C635F"/>
    <w:rsid w:val="49364D5F"/>
    <w:rsid w:val="4942C6BA"/>
    <w:rsid w:val="49845CBA"/>
    <w:rsid w:val="4987EF73"/>
    <w:rsid w:val="49918210"/>
    <w:rsid w:val="4A309612"/>
    <w:rsid w:val="4A343725"/>
    <w:rsid w:val="4A39F11B"/>
    <w:rsid w:val="4A56DDD2"/>
    <w:rsid w:val="4A6196CB"/>
    <w:rsid w:val="4A7F1B4F"/>
    <w:rsid w:val="4ABDDD5E"/>
    <w:rsid w:val="4B091390"/>
    <w:rsid w:val="4B4221D8"/>
    <w:rsid w:val="4B42916A"/>
    <w:rsid w:val="4B65D3BA"/>
    <w:rsid w:val="4B6ADB5C"/>
    <w:rsid w:val="4B75183B"/>
    <w:rsid w:val="4BAB91AC"/>
    <w:rsid w:val="4BBBEA77"/>
    <w:rsid w:val="4C06E0CE"/>
    <w:rsid w:val="4C11EA4C"/>
    <w:rsid w:val="4C3B3A25"/>
    <w:rsid w:val="4C89EC04"/>
    <w:rsid w:val="4C8D2ADC"/>
    <w:rsid w:val="4CBCAC79"/>
    <w:rsid w:val="4CE68A8D"/>
    <w:rsid w:val="4D16A6C6"/>
    <w:rsid w:val="4D284763"/>
    <w:rsid w:val="4D37680C"/>
    <w:rsid w:val="4D4FA015"/>
    <w:rsid w:val="4D6C8554"/>
    <w:rsid w:val="4D9253D8"/>
    <w:rsid w:val="4D941B67"/>
    <w:rsid w:val="4DC2C216"/>
    <w:rsid w:val="4DDA7872"/>
    <w:rsid w:val="4E0CB921"/>
    <w:rsid w:val="4E305460"/>
    <w:rsid w:val="4E39E51F"/>
    <w:rsid w:val="4E70391F"/>
    <w:rsid w:val="4EC4B19F"/>
    <w:rsid w:val="4ECCA964"/>
    <w:rsid w:val="4ECE5DBF"/>
    <w:rsid w:val="4ED39E35"/>
    <w:rsid w:val="4EEEA440"/>
    <w:rsid w:val="4F05A3FA"/>
    <w:rsid w:val="4F15A764"/>
    <w:rsid w:val="4F310DDC"/>
    <w:rsid w:val="4F9626A2"/>
    <w:rsid w:val="4FCD7ED7"/>
    <w:rsid w:val="50219A3B"/>
    <w:rsid w:val="50267783"/>
    <w:rsid w:val="502EA7E0"/>
    <w:rsid w:val="50424159"/>
    <w:rsid w:val="5073F85F"/>
    <w:rsid w:val="50BE6560"/>
    <w:rsid w:val="50C2A868"/>
    <w:rsid w:val="50CBE49B"/>
    <w:rsid w:val="50FA4966"/>
    <w:rsid w:val="51066EC2"/>
    <w:rsid w:val="51166383"/>
    <w:rsid w:val="51201A00"/>
    <w:rsid w:val="513D8B16"/>
    <w:rsid w:val="51565D50"/>
    <w:rsid w:val="5177CD60"/>
    <w:rsid w:val="5179DE91"/>
    <w:rsid w:val="51CDB32B"/>
    <w:rsid w:val="51EB31F9"/>
    <w:rsid w:val="51F2EEED"/>
    <w:rsid w:val="52228F2F"/>
    <w:rsid w:val="52343578"/>
    <w:rsid w:val="5243A7D0"/>
    <w:rsid w:val="529C8A94"/>
    <w:rsid w:val="52A192A2"/>
    <w:rsid w:val="52D60034"/>
    <w:rsid w:val="531231F8"/>
    <w:rsid w:val="5313EBBE"/>
    <w:rsid w:val="532A7D01"/>
    <w:rsid w:val="534A27AB"/>
    <w:rsid w:val="535FCE77"/>
    <w:rsid w:val="539F89F9"/>
    <w:rsid w:val="53B9A23F"/>
    <w:rsid w:val="53F34E80"/>
    <w:rsid w:val="540628B2"/>
    <w:rsid w:val="5440A75E"/>
    <w:rsid w:val="54AE4E31"/>
    <w:rsid w:val="54CA0D8D"/>
    <w:rsid w:val="54E0C195"/>
    <w:rsid w:val="550F330E"/>
    <w:rsid w:val="552ACB26"/>
    <w:rsid w:val="5550DD01"/>
    <w:rsid w:val="55653723"/>
    <w:rsid w:val="559FE271"/>
    <w:rsid w:val="55AD490D"/>
    <w:rsid w:val="55D8C4E1"/>
    <w:rsid w:val="5696ECD4"/>
    <w:rsid w:val="56A6A41E"/>
    <w:rsid w:val="56C8CB33"/>
    <w:rsid w:val="56D3930B"/>
    <w:rsid w:val="56DDA96E"/>
    <w:rsid w:val="56E6E149"/>
    <w:rsid w:val="57025637"/>
    <w:rsid w:val="570D7610"/>
    <w:rsid w:val="573E03BA"/>
    <w:rsid w:val="574CEE9A"/>
    <w:rsid w:val="57551002"/>
    <w:rsid w:val="576AD8E1"/>
    <w:rsid w:val="578067D1"/>
    <w:rsid w:val="579A0DC4"/>
    <w:rsid w:val="57FC6B9A"/>
    <w:rsid w:val="585E9A44"/>
    <w:rsid w:val="586A339A"/>
    <w:rsid w:val="58A4C6F1"/>
    <w:rsid w:val="58D49DAB"/>
    <w:rsid w:val="58E4D701"/>
    <w:rsid w:val="58F3008E"/>
    <w:rsid w:val="58F4786A"/>
    <w:rsid w:val="59009747"/>
    <w:rsid w:val="5902B2CB"/>
    <w:rsid w:val="590EF1C3"/>
    <w:rsid w:val="592701C8"/>
    <w:rsid w:val="593DE9C6"/>
    <w:rsid w:val="5957EAF8"/>
    <w:rsid w:val="597E4762"/>
    <w:rsid w:val="598FDC10"/>
    <w:rsid w:val="59B612EB"/>
    <w:rsid w:val="59C2B331"/>
    <w:rsid w:val="5A01646C"/>
    <w:rsid w:val="5A09AD8E"/>
    <w:rsid w:val="5A33D866"/>
    <w:rsid w:val="5A628B4F"/>
    <w:rsid w:val="5A728F27"/>
    <w:rsid w:val="5A88FDE7"/>
    <w:rsid w:val="5AB324AF"/>
    <w:rsid w:val="5AF20872"/>
    <w:rsid w:val="5B05C1C4"/>
    <w:rsid w:val="5B368BA1"/>
    <w:rsid w:val="5B53450B"/>
    <w:rsid w:val="5B7FC07C"/>
    <w:rsid w:val="5B92BB64"/>
    <w:rsid w:val="5BA2E744"/>
    <w:rsid w:val="5BA814D1"/>
    <w:rsid w:val="5BCC12B3"/>
    <w:rsid w:val="5BDCE926"/>
    <w:rsid w:val="5BEDABE9"/>
    <w:rsid w:val="5BF33D99"/>
    <w:rsid w:val="5BFA0C9F"/>
    <w:rsid w:val="5C4D8344"/>
    <w:rsid w:val="5C5D9203"/>
    <w:rsid w:val="5C7B110B"/>
    <w:rsid w:val="5C7D86B9"/>
    <w:rsid w:val="5CA1BB66"/>
    <w:rsid w:val="5CB699A0"/>
    <w:rsid w:val="5CDBD660"/>
    <w:rsid w:val="5CE83F67"/>
    <w:rsid w:val="5D20B7A6"/>
    <w:rsid w:val="5D294397"/>
    <w:rsid w:val="5D3D0ACC"/>
    <w:rsid w:val="5D4EFEA5"/>
    <w:rsid w:val="5D5030E8"/>
    <w:rsid w:val="5DA42235"/>
    <w:rsid w:val="5E0448C1"/>
    <w:rsid w:val="5E3D2334"/>
    <w:rsid w:val="5E892901"/>
    <w:rsid w:val="5F427036"/>
    <w:rsid w:val="5F58A768"/>
    <w:rsid w:val="5F653469"/>
    <w:rsid w:val="5FAFE4BE"/>
    <w:rsid w:val="5FE4824F"/>
    <w:rsid w:val="5FE60F17"/>
    <w:rsid w:val="602BFAE5"/>
    <w:rsid w:val="60A01405"/>
    <w:rsid w:val="60A8E242"/>
    <w:rsid w:val="60B6C736"/>
    <w:rsid w:val="60DF58D1"/>
    <w:rsid w:val="6111CEEE"/>
    <w:rsid w:val="612DFC5A"/>
    <w:rsid w:val="61402165"/>
    <w:rsid w:val="614C4DB0"/>
    <w:rsid w:val="61568C6C"/>
    <w:rsid w:val="61786F19"/>
    <w:rsid w:val="618B74F9"/>
    <w:rsid w:val="61ABA1FB"/>
    <w:rsid w:val="61BC1F27"/>
    <w:rsid w:val="61C07C4B"/>
    <w:rsid w:val="61D6A9ED"/>
    <w:rsid w:val="623ADB61"/>
    <w:rsid w:val="626DAA44"/>
    <w:rsid w:val="62876B0C"/>
    <w:rsid w:val="628CF449"/>
    <w:rsid w:val="629BC9E4"/>
    <w:rsid w:val="62F9D82B"/>
    <w:rsid w:val="63108BA0"/>
    <w:rsid w:val="631747E6"/>
    <w:rsid w:val="631C4FF0"/>
    <w:rsid w:val="6324B952"/>
    <w:rsid w:val="63358826"/>
    <w:rsid w:val="6354DA3E"/>
    <w:rsid w:val="63C4E7BD"/>
    <w:rsid w:val="63D67D18"/>
    <w:rsid w:val="63E8F3E5"/>
    <w:rsid w:val="63F3EE56"/>
    <w:rsid w:val="63F837F6"/>
    <w:rsid w:val="6407F3BB"/>
    <w:rsid w:val="64140BBA"/>
    <w:rsid w:val="642DC319"/>
    <w:rsid w:val="644EFA18"/>
    <w:rsid w:val="6456C55B"/>
    <w:rsid w:val="64599B31"/>
    <w:rsid w:val="646E27BB"/>
    <w:rsid w:val="64C6C090"/>
    <w:rsid w:val="64DD2FCA"/>
    <w:rsid w:val="64FF3A98"/>
    <w:rsid w:val="650B9325"/>
    <w:rsid w:val="65189F98"/>
    <w:rsid w:val="653619D3"/>
    <w:rsid w:val="654F1446"/>
    <w:rsid w:val="6564330F"/>
    <w:rsid w:val="65A93B8F"/>
    <w:rsid w:val="65AC95DD"/>
    <w:rsid w:val="65DB0217"/>
    <w:rsid w:val="66AC556D"/>
    <w:rsid w:val="66BF91C4"/>
    <w:rsid w:val="66E3DA3B"/>
    <w:rsid w:val="6736FEDF"/>
    <w:rsid w:val="674D5277"/>
    <w:rsid w:val="679C43FC"/>
    <w:rsid w:val="67BD2FB3"/>
    <w:rsid w:val="67BDF9EF"/>
    <w:rsid w:val="680A808E"/>
    <w:rsid w:val="682BD337"/>
    <w:rsid w:val="683C92F4"/>
    <w:rsid w:val="68560BEE"/>
    <w:rsid w:val="686167AC"/>
    <w:rsid w:val="6868029F"/>
    <w:rsid w:val="688FFF8F"/>
    <w:rsid w:val="689A8A92"/>
    <w:rsid w:val="68A0A5F7"/>
    <w:rsid w:val="68B93C08"/>
    <w:rsid w:val="68BC4691"/>
    <w:rsid w:val="68C71D44"/>
    <w:rsid w:val="68E5C875"/>
    <w:rsid w:val="68FC208D"/>
    <w:rsid w:val="690F5A55"/>
    <w:rsid w:val="69354E5D"/>
    <w:rsid w:val="693C8552"/>
    <w:rsid w:val="694FA1C5"/>
    <w:rsid w:val="69A40A42"/>
    <w:rsid w:val="69C3185A"/>
    <w:rsid w:val="69D1C841"/>
    <w:rsid w:val="69EDAE74"/>
    <w:rsid w:val="6A056418"/>
    <w:rsid w:val="6A110A4E"/>
    <w:rsid w:val="6A12FAAD"/>
    <w:rsid w:val="6A1E8B9D"/>
    <w:rsid w:val="6A3D4D71"/>
    <w:rsid w:val="6A67A1F3"/>
    <w:rsid w:val="6A7CBEB2"/>
    <w:rsid w:val="6A991DD4"/>
    <w:rsid w:val="6AACEEA0"/>
    <w:rsid w:val="6AE614C3"/>
    <w:rsid w:val="6B508ECA"/>
    <w:rsid w:val="6B702466"/>
    <w:rsid w:val="6BA7E89A"/>
    <w:rsid w:val="6BCD9BD7"/>
    <w:rsid w:val="6BE33135"/>
    <w:rsid w:val="6BF51BCE"/>
    <w:rsid w:val="6C14EFBF"/>
    <w:rsid w:val="6C20CF8A"/>
    <w:rsid w:val="6C7D40B8"/>
    <w:rsid w:val="6C84DD5F"/>
    <w:rsid w:val="6C8CA25D"/>
    <w:rsid w:val="6CA33CA4"/>
    <w:rsid w:val="6CA3ED7C"/>
    <w:rsid w:val="6CDB2E1D"/>
    <w:rsid w:val="6CDBBE20"/>
    <w:rsid w:val="6D072072"/>
    <w:rsid w:val="6D1A85FF"/>
    <w:rsid w:val="6D26E60F"/>
    <w:rsid w:val="6D7BCFA4"/>
    <w:rsid w:val="6DAF7981"/>
    <w:rsid w:val="6DEFFE28"/>
    <w:rsid w:val="6DF7530E"/>
    <w:rsid w:val="6DFE1D62"/>
    <w:rsid w:val="6E016CB4"/>
    <w:rsid w:val="6E6B3F13"/>
    <w:rsid w:val="6E7818FD"/>
    <w:rsid w:val="6E8AE6FF"/>
    <w:rsid w:val="6EB0F165"/>
    <w:rsid w:val="6EC2363C"/>
    <w:rsid w:val="6EFF3DE4"/>
    <w:rsid w:val="6F1B09D3"/>
    <w:rsid w:val="6F2F99A5"/>
    <w:rsid w:val="6F6D430C"/>
    <w:rsid w:val="6F749546"/>
    <w:rsid w:val="6F7F3149"/>
    <w:rsid w:val="6FA0CF70"/>
    <w:rsid w:val="6FE11953"/>
    <w:rsid w:val="6FE4BDF1"/>
    <w:rsid w:val="70106AB0"/>
    <w:rsid w:val="70198400"/>
    <w:rsid w:val="703D330B"/>
    <w:rsid w:val="704032CD"/>
    <w:rsid w:val="7046EB06"/>
    <w:rsid w:val="7047114A"/>
    <w:rsid w:val="7088D562"/>
    <w:rsid w:val="70AD48CE"/>
    <w:rsid w:val="70F05ABC"/>
    <w:rsid w:val="710298D4"/>
    <w:rsid w:val="71296B41"/>
    <w:rsid w:val="7131348A"/>
    <w:rsid w:val="71DDA72F"/>
    <w:rsid w:val="71E06157"/>
    <w:rsid w:val="71E61059"/>
    <w:rsid w:val="71EAE960"/>
    <w:rsid w:val="725B4E44"/>
    <w:rsid w:val="727EB95A"/>
    <w:rsid w:val="72A60EDA"/>
    <w:rsid w:val="72C12164"/>
    <w:rsid w:val="72CD29B9"/>
    <w:rsid w:val="72D6328B"/>
    <w:rsid w:val="72DA93C7"/>
    <w:rsid w:val="72E40742"/>
    <w:rsid w:val="72EBD622"/>
    <w:rsid w:val="733FC744"/>
    <w:rsid w:val="73407F93"/>
    <w:rsid w:val="735FCFF5"/>
    <w:rsid w:val="73C0C73F"/>
    <w:rsid w:val="73C13F18"/>
    <w:rsid w:val="73CDED14"/>
    <w:rsid w:val="742BC606"/>
    <w:rsid w:val="747ACAFB"/>
    <w:rsid w:val="7494F61C"/>
    <w:rsid w:val="74C992E5"/>
    <w:rsid w:val="74F732E0"/>
    <w:rsid w:val="74FC28C3"/>
    <w:rsid w:val="751635FF"/>
    <w:rsid w:val="7519A5AD"/>
    <w:rsid w:val="75255D0B"/>
    <w:rsid w:val="75292129"/>
    <w:rsid w:val="7544868F"/>
    <w:rsid w:val="754FE5B2"/>
    <w:rsid w:val="75E99D25"/>
    <w:rsid w:val="75F3C16B"/>
    <w:rsid w:val="761D05B9"/>
    <w:rsid w:val="7640594C"/>
    <w:rsid w:val="766DA980"/>
    <w:rsid w:val="76B439BE"/>
    <w:rsid w:val="7727A510"/>
    <w:rsid w:val="773A5CF9"/>
    <w:rsid w:val="778246EB"/>
    <w:rsid w:val="77AD3E7F"/>
    <w:rsid w:val="77C166A2"/>
    <w:rsid w:val="77E3556B"/>
    <w:rsid w:val="782D4BA0"/>
    <w:rsid w:val="784D97C0"/>
    <w:rsid w:val="788AD7C0"/>
    <w:rsid w:val="7896186F"/>
    <w:rsid w:val="789D7829"/>
    <w:rsid w:val="7946DC6A"/>
    <w:rsid w:val="797043EA"/>
    <w:rsid w:val="799CDA90"/>
    <w:rsid w:val="79BFD22B"/>
    <w:rsid w:val="7A51CC59"/>
    <w:rsid w:val="7A82AFD0"/>
    <w:rsid w:val="7B05C30B"/>
    <w:rsid w:val="7B4B2AF4"/>
    <w:rsid w:val="7B6DEA37"/>
    <w:rsid w:val="7B71A509"/>
    <w:rsid w:val="7B7E05A6"/>
    <w:rsid w:val="7BBC3A7F"/>
    <w:rsid w:val="7BC67FB8"/>
    <w:rsid w:val="7BDC0805"/>
    <w:rsid w:val="7C0C7977"/>
    <w:rsid w:val="7C26CE65"/>
    <w:rsid w:val="7C2D3885"/>
    <w:rsid w:val="7C2D6989"/>
    <w:rsid w:val="7C3606D7"/>
    <w:rsid w:val="7C456165"/>
    <w:rsid w:val="7C4DE5B2"/>
    <w:rsid w:val="7C7871F8"/>
    <w:rsid w:val="7C87137F"/>
    <w:rsid w:val="7CABB846"/>
    <w:rsid w:val="7CF7C51D"/>
    <w:rsid w:val="7D04B1A8"/>
    <w:rsid w:val="7D256919"/>
    <w:rsid w:val="7D5D164D"/>
    <w:rsid w:val="7DFEBEB6"/>
    <w:rsid w:val="7EB4B822"/>
    <w:rsid w:val="7EDBCC00"/>
    <w:rsid w:val="7EF9ABE6"/>
    <w:rsid w:val="7EFF2B72"/>
    <w:rsid w:val="7F17B300"/>
    <w:rsid w:val="7F4A56E1"/>
    <w:rsid w:val="7F59D90B"/>
    <w:rsid w:val="7F69B521"/>
    <w:rsid w:val="7F80396F"/>
    <w:rsid w:val="7F8F2622"/>
    <w:rsid w:val="7FA0FAA3"/>
    <w:rsid w:val="7FC77854"/>
    <w:rsid w:val="7FCE80D3"/>
  </w:rsids>
  <w:docVars>
    <w:docVar w:name="LW_DocType" w:val="TEL"/>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14:docId w14:val="5D20FEAE"/>
  <w15:docId w15:val="{314A5CC7-CFDB-4106-AF53-B0F3ED1B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lang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lang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eastAsia="en-GB"/>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rFonts w:ascii="Times New Roman" w:hAnsi="Times New Roman"/>
      <w:szCs w:val="24"/>
      <w:lang w:eastAsia="en-US"/>
    </w:rPr>
  </w:style>
  <w:style w:type="paragraph" w:customStyle="1" w:styleId="CharCharChar">
    <w:name w:val="Char Char Char"/>
    <w:basedOn w:val="Normal"/>
    <w:next w:val="Normal"/>
    <w:rsid w:val="00E709A0"/>
    <w:pPr>
      <w:spacing w:after="160" w:line="240" w:lineRule="exact"/>
      <w:jc w:val="left"/>
    </w:pPr>
    <w:rPr>
      <w:rFonts w:ascii="Tahoma" w:hAnsi="Tahoma"/>
      <w:lang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0">
    <w:name w:val="Char1_0"/>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uiPriority w:val="99"/>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Char1 Char"/>
    <w:uiPriority w:val="99"/>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BA139E"/>
  </w:style>
  <w:style w:type="character" w:customStyle="1" w:styleId="playersrapportertext">
    <w:name w:val="players_rapporter_text"/>
    <w:rsid w:val="003F006A"/>
  </w:style>
  <w:style w:type="character" w:styleId="UnresolvedMention">
    <w:name w:val="Unresolved Mention"/>
    <w:basedOn w:val="DefaultParagraphFont"/>
    <w:uiPriority w:val="99"/>
    <w:semiHidden/>
    <w:unhideWhenUsed/>
    <w:rsid w:val="00A10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FR/TXT/?qid=1767256278966&amp;uri=CELEX%3A52026PC0393" TargetMode="External" /><Relationship Id="rId11" Type="http://schemas.openxmlformats.org/officeDocument/2006/relationships/hyperlink" Target="https://eur-lex.europa.eu/legal-content/FR/TXT/?uri=celex%3A52022PC0209"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ec.europa.eu/commission/presscorner/detail/fr/ip_24_2243" TargetMode="External" /><Relationship Id="rId9" Type="http://schemas.openxmlformats.org/officeDocument/2006/relationships/hyperlink" Target="https://eur-lex.europa.eu/legal-content/FR/TXT/?qid=1784210067918&amp;uri=CELEX%3A52026PC0357"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Documents\Templates\TE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44DEAACB-59B4-4214-B149-5090E3DC30E3}">
  <ds:schemaRefs>
    <ds:schemaRef ds:uri="http://schemas.openxmlformats.org/officeDocument/2006/bibliography"/>
  </ds:schemaRefs>
</ds:datastoreItem>
</file>

<file path=customXml/itemProps2.xml><?xml version="1.0" encoding="utf-8"?>
<ds:datastoreItem xmlns:ds="http://schemas.openxmlformats.org/officeDocument/2006/customXml" ds:itemID="{AA73989D-224D-4B60-871E-19F35FF59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D76292-0FA6-45E1-B267-6027DC266F05}">
  <ds:schemaRefs>
    <ds:schemaRef ds:uri="http://schemas.microsoft.com/sharepoint/v3/contenttype/forms"/>
  </ds:schemaRefs>
</ds:datastoreItem>
</file>

<file path=customXml/itemProps4.xml><?xml version="1.0" encoding="utf-8"?>
<ds:datastoreItem xmlns:ds="http://schemas.openxmlformats.org/officeDocument/2006/customXml" ds:itemID="{87FB227B-992D-4541-849B-158134705C0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7</Pages>
  <Words>3878</Words>
  <Characters>21795</Characters>
  <Application>Microsoft Office Word</Application>
  <DocSecurity>0</DocSecurity>
  <Lines>325</Lines>
  <Paragraphs>59</Paragraphs>
  <ScaleCrop>false</ScaleCrop>
  <Company>XXXXXXX</Company>
  <LinksUpToDate>false</LinksUpToDate>
  <CharactersWithSpaces>25614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keywords>EL4</cp:keywords>
  <cp:lastModifiedBy>European Parliament</cp:lastModifiedBy>
  <cp:revision>3</cp:revision>
  <cp:lastPrinted>2026-05-19T19:38:00Z</cp:lastPrinted>
  <dcterms:created xsi:type="dcterms:W3CDTF">2026-08-11T08:19:00Z</dcterms:created>
  <dcterms:modified xsi:type="dcterms:W3CDTF">2026-08-19T12:22:00Z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vt:lpwstr>
  </property>
  <property fmtid="{D5CDD505-2E9C-101B-9397-08002B2CF9AE}" pid="6" name="ELDocType">
    <vt:lpwstr>tel.dot</vt:lpwstr>
  </property>
  <property fmtid="{D5CDD505-2E9C-101B-9397-08002B2CF9AE}" pid="7" name="EL_Author">
    <vt:lpwstr>M. WERKER</vt:lpwstr>
  </property>
  <property fmtid="{D5CDD505-2E9C-101B-9397-08002B2CF9AE}" pid="8" name="EL_Language">
    <vt:lpwstr>FR</vt:lpwstr>
  </property>
  <property fmtid="{D5CDD505-2E9C-101B-9397-08002B2CF9AE}" pid="9" name="EurolookVersion">
    <vt:lpwstr>4.1</vt:lpwstr>
  </property>
  <property fmtid="{D5CDD505-2E9C-101B-9397-08002B2CF9AE}" pid="10" name="Formatting">
    <vt:lpwstr>4.1</vt:lpwstr>
  </property>
  <property fmtid="{D5CDD505-2E9C-101B-9397-08002B2CF9AE}" pid="11" name="Language">
    <vt:lpwstr>FR</vt:lpwstr>
  </property>
  <property fmtid="{D5CDD505-2E9C-101B-9397-08002B2CF9AE}" pid="12" name="Last edited using">
    <vt:lpwstr>EL 4.6 Build 50000</vt:lpwstr>
  </property>
  <property fmtid="{D5CDD505-2E9C-101B-9397-08002B2CF9AE}" pid="13" name="MediaServiceImageTags">
    <vt:lpwstr/>
  </property>
  <property fmtid="{D5CDD505-2E9C-101B-9397-08002B2CF9AE}" pid="14" name="MSIP_Label_6bd9ddd1-4d20-43f6-abfa-fc3c07406f94_ActionId">
    <vt:lpwstr>0cc34465-c23b-45ab-a16d-3a3b8e9cf5a9</vt:lpwstr>
  </property>
  <property fmtid="{D5CDD505-2E9C-101B-9397-08002B2CF9AE}" pid="15" name="MSIP_Label_6bd9ddd1-4d20-43f6-abfa-fc3c07406f94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Method">
    <vt:lpwstr>Privileged</vt:lpwstr>
  </property>
  <property fmtid="{D5CDD505-2E9C-101B-9397-08002B2CF9AE}" pid="18" name="MSIP_Label_6bd9ddd1-4d20-43f6-abfa-fc3c07406f94_Name">
    <vt:lpwstr>Commission Use</vt:lpwstr>
  </property>
  <property fmtid="{D5CDD505-2E9C-101B-9397-08002B2CF9AE}" pid="19" name="MSIP_Label_6bd9ddd1-4d20-43f6-abfa-fc3c07406f94_SetDate">
    <vt:lpwstr>2023-02-09T16:17:08Z</vt:lpwstr>
  </property>
  <property fmtid="{D5CDD505-2E9C-101B-9397-08002B2CF9AE}" pid="20" name="MSIP_Label_6bd9ddd1-4d20-43f6-abfa-fc3c07406f94_SiteId">
    <vt:lpwstr>b24c8b06-522c-46fe-9080-70926f8dddb1</vt:lpwstr>
  </property>
  <property fmtid="{D5CDD505-2E9C-101B-9397-08002B2CF9AE}" pid="21" name="TemplateVersion">
    <vt:lpwstr>4.1.3.4</vt:lpwstr>
  </property>
  <property fmtid="{D5CDD505-2E9C-101B-9397-08002B2CF9AE}" pid="22" name="Type">
    <vt:lpwstr>Eurolook Telex</vt:lpwstr>
  </property>
</Properties>
</file>