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331DB9" w:rsidRPr="00331DB9" w:rsidP="001E7F29" w14:paraId="5F0A3FBC" w14:textId="19A4F2BE">
      <w:pPr>
        <w:jc w:val="center"/>
        <w:rPr>
          <w:rFonts w:ascii="Times New Roman" w:hAnsi="Times New Roman"/>
          <w:b/>
        </w:rPr>
      </w:pPr>
      <w:r w:rsidRPr="00331DB9">
        <w:rPr>
          <w:rFonts w:ascii="Times New Roman" w:hAnsi="Times New Roman"/>
          <w:b/>
          <w:bCs/>
        </w:rPr>
        <w:t xml:space="preserve">Follow up to the </w:t>
      </w:r>
      <w:r w:rsidRPr="00331DB9">
        <w:rPr>
          <w:rFonts w:ascii="Times New Roman" w:hAnsi="Times New Roman"/>
          <w:b/>
        </w:rPr>
        <w:t xml:space="preserve">European Parliament </w:t>
      </w:r>
      <w:r w:rsidR="00E30DFF">
        <w:rPr>
          <w:rFonts w:ascii="Times New Roman" w:hAnsi="Times New Roman"/>
          <w:b/>
          <w:szCs w:val="24"/>
        </w:rPr>
        <w:t xml:space="preserve">non-legislative </w:t>
      </w:r>
      <w:r w:rsidRPr="00331DB9">
        <w:rPr>
          <w:rFonts w:ascii="Times New Roman" w:hAnsi="Times New Roman"/>
          <w:b/>
        </w:rPr>
        <w:t>resolution</w:t>
      </w:r>
      <w:r w:rsidR="00975B19">
        <w:rPr>
          <w:rFonts w:ascii="Times New Roman" w:hAnsi="Times New Roman"/>
          <w:b/>
        </w:rPr>
        <w:t>,</w:t>
      </w:r>
      <w:r w:rsidRPr="00331DB9">
        <w:rPr>
          <w:rFonts w:ascii="Times New Roman" w:hAnsi="Times New Roman"/>
          <w:b/>
        </w:rPr>
        <w:t xml:space="preserve"> </w:t>
      </w:r>
      <w:r w:rsidRPr="005A00C3" w:rsidR="00975B19">
        <w:rPr>
          <w:rFonts w:ascii="Times New Roman" w:hAnsi="Times New Roman"/>
          <w:b/>
          <w:szCs w:val="24"/>
        </w:rPr>
        <w:t xml:space="preserve">pursuant to Rule </w:t>
      </w:r>
      <w:r w:rsidR="00975B19">
        <w:rPr>
          <w:rFonts w:ascii="Times New Roman" w:hAnsi="Times New Roman"/>
          <w:b/>
          <w:szCs w:val="24"/>
        </w:rPr>
        <w:t>142</w:t>
      </w:r>
      <w:r w:rsidRPr="005A00C3" w:rsidR="00975B19">
        <w:rPr>
          <w:rFonts w:ascii="Times New Roman" w:hAnsi="Times New Roman"/>
          <w:b/>
          <w:szCs w:val="24"/>
        </w:rPr>
        <w:t xml:space="preserve"> of the European Parliament's Rules of procedure</w:t>
      </w:r>
      <w:r w:rsidR="00975B19">
        <w:rPr>
          <w:rFonts w:ascii="Times New Roman" w:hAnsi="Times New Roman"/>
          <w:b/>
          <w:szCs w:val="24"/>
        </w:rPr>
        <w:t>,</w:t>
      </w:r>
      <w:r w:rsidRPr="00331DB9" w:rsidR="00975B19">
        <w:rPr>
          <w:rFonts w:ascii="Times New Roman" w:hAnsi="Times New Roman"/>
          <w:b/>
        </w:rPr>
        <w:t xml:space="preserve"> </w:t>
      </w:r>
      <w:r w:rsidRPr="00331DB9">
        <w:rPr>
          <w:rFonts w:ascii="Times New Roman" w:hAnsi="Times New Roman"/>
          <w:b/>
        </w:rPr>
        <w:t>on</w:t>
      </w:r>
      <w:r w:rsidR="00E30DFF">
        <w:rPr>
          <w:rFonts w:ascii="Times New Roman" w:hAnsi="Times New Roman"/>
          <w:b/>
        </w:rPr>
        <w:t xml:space="preserve"> </w:t>
      </w:r>
      <w:r w:rsidR="00B44770">
        <w:rPr>
          <w:rFonts w:ascii="Times New Roman" w:hAnsi="Times New Roman"/>
          <w:b/>
        </w:rPr>
        <w:t>the Enforcement of the Digital Markets Act</w:t>
      </w:r>
    </w:p>
    <w:p w:rsidR="004A6C66" w:rsidRPr="00FC76D3" w:rsidP="007F5B7A" w14:paraId="273C0310" w14:textId="743971BA">
      <w:pPr>
        <w:numPr>
          <w:ilvl w:val="0"/>
          <w:numId w:val="27"/>
        </w:numPr>
        <w:ind w:left="567" w:hanging="567"/>
        <w:rPr>
          <w:rFonts w:ascii="Times New Roman" w:hAnsi="Times New Roman"/>
          <w:b/>
          <w:szCs w:val="24"/>
          <w:lang w:val="fr-BE"/>
        </w:rPr>
      </w:pPr>
      <w:r w:rsidRPr="00FC76D3">
        <w:rPr>
          <w:rFonts w:ascii="Times New Roman" w:hAnsi="Times New Roman"/>
          <w:b/>
          <w:szCs w:val="24"/>
          <w:lang w:val="fr-BE"/>
        </w:rPr>
        <w:t xml:space="preserve">Rapporteurs: </w:t>
      </w:r>
      <w:r w:rsidRPr="00FC76D3" w:rsidR="009C1888">
        <w:rPr>
          <w:rFonts w:ascii="Times New Roman" w:hAnsi="Times New Roman"/>
          <w:bCs/>
          <w:lang w:val="fr-BE"/>
        </w:rPr>
        <w:t>SCHWAB Andreas (EPP</w:t>
      </w:r>
      <w:r w:rsidRPr="00FC76D3" w:rsidR="00581828">
        <w:rPr>
          <w:rFonts w:ascii="Times New Roman" w:hAnsi="Times New Roman"/>
          <w:bCs/>
          <w:lang w:val="fr-BE"/>
        </w:rPr>
        <w:t xml:space="preserve"> / DE</w:t>
      </w:r>
      <w:r w:rsidRPr="00FC76D3" w:rsidR="009C1888">
        <w:rPr>
          <w:rFonts w:ascii="Times New Roman" w:hAnsi="Times New Roman"/>
          <w:bCs/>
          <w:lang w:val="fr-BE"/>
        </w:rPr>
        <w:t>)</w:t>
      </w:r>
      <w:r w:rsidRPr="00FC76D3" w:rsidR="009C1888">
        <w:rPr>
          <w:rFonts w:ascii="Times New Roman" w:hAnsi="Times New Roman"/>
          <w:bCs/>
          <w:szCs w:val="24"/>
          <w:lang w:val="fr-BE"/>
        </w:rPr>
        <w:t xml:space="preserve">, </w:t>
      </w:r>
      <w:r w:rsidRPr="00FC76D3" w:rsidR="009C1888">
        <w:rPr>
          <w:rFonts w:ascii="Times New Roman" w:hAnsi="Times New Roman"/>
          <w:bCs/>
          <w:lang w:val="fr-BE"/>
        </w:rPr>
        <w:t>CAVAZZINI Anna (Greens/EFA</w:t>
      </w:r>
      <w:r w:rsidR="0049024D">
        <w:rPr>
          <w:rFonts w:ascii="Times New Roman" w:hAnsi="Times New Roman"/>
          <w:bCs/>
          <w:lang w:val="fr-BE"/>
        </w:rPr>
        <w:t xml:space="preserve"> / DE</w:t>
      </w:r>
      <w:r w:rsidRPr="00FC76D3" w:rsidR="009C1888">
        <w:rPr>
          <w:rFonts w:ascii="Times New Roman" w:hAnsi="Times New Roman"/>
          <w:bCs/>
          <w:lang w:val="fr-BE"/>
        </w:rPr>
        <w:t>)</w:t>
      </w:r>
      <w:r w:rsidRPr="00FC76D3" w:rsidR="009C1888">
        <w:rPr>
          <w:lang w:val="fr-BE"/>
        </w:rPr>
        <w:t xml:space="preserve"> </w:t>
      </w:r>
    </w:p>
    <w:p w:rsidR="00804B84" w:rsidRPr="00686747" w:rsidP="00B309C4" w14:paraId="79C6ECC5" w14:textId="12BC10ED">
      <w:pPr>
        <w:pStyle w:val="Default"/>
        <w:numPr>
          <w:ilvl w:val="0"/>
          <w:numId w:val="27"/>
        </w:numPr>
        <w:spacing w:after="240"/>
        <w:ind w:left="567" w:hanging="567"/>
        <w:jc w:val="both"/>
        <w:rPr>
          <w:i/>
          <w:iCs/>
          <w:lang w:val="fr-BE"/>
        </w:rPr>
      </w:pPr>
      <w:r w:rsidRPr="00686747">
        <w:rPr>
          <w:b/>
          <w:lang w:val="fr-BE"/>
        </w:rPr>
        <w:t>R</w:t>
      </w:r>
      <w:r w:rsidRPr="00686747" w:rsidR="004A6C66">
        <w:rPr>
          <w:b/>
          <w:lang w:val="fr-BE"/>
        </w:rPr>
        <w:t>eference</w:t>
      </w:r>
      <w:r w:rsidRPr="00686747" w:rsidR="00811B90">
        <w:rPr>
          <w:b/>
          <w:lang w:val="fr-BE"/>
        </w:rPr>
        <w:t>s</w:t>
      </w:r>
      <w:r w:rsidRPr="00686747" w:rsidR="004A6C66">
        <w:rPr>
          <w:b/>
          <w:lang w:val="fr-BE"/>
        </w:rPr>
        <w:t xml:space="preserve">: </w:t>
      </w:r>
      <w:bookmarkStart w:id="0" w:name="_Hlk225149347"/>
      <w:r w:rsidRPr="00686747" w:rsidR="00B44770">
        <w:rPr>
          <w:rFonts w:eastAsia="Calibri"/>
          <w:lang w:val="fr-BE" w:eastAsia="en-US"/>
        </w:rPr>
        <w:t>2026/2596(RSP</w:t>
      </w:r>
      <w:r w:rsidRPr="00686747" w:rsidR="008A4945">
        <w:rPr>
          <w:lang w:val="fr-BE"/>
        </w:rPr>
        <w:t>)</w:t>
      </w:r>
      <w:r w:rsidRPr="00686747" w:rsidR="008A4945">
        <w:rPr>
          <w:i/>
          <w:lang w:val="fr-BE"/>
        </w:rPr>
        <w:t xml:space="preserve"> </w:t>
      </w:r>
      <w:r w:rsidRPr="00686747" w:rsidR="00B423C5">
        <w:rPr>
          <w:i/>
          <w:lang w:val="fr-BE"/>
        </w:rPr>
        <w:t xml:space="preserve">/ </w:t>
      </w:r>
      <w:r w:rsidRPr="00686747" w:rsidR="008A4945">
        <w:rPr>
          <w:lang w:val="fr-BE"/>
        </w:rPr>
        <w:t>B10-</w:t>
      </w:r>
      <w:r w:rsidRPr="00686747" w:rsidR="00B44770">
        <w:rPr>
          <w:lang w:val="fr-BE"/>
        </w:rPr>
        <w:t>0190</w:t>
      </w:r>
      <w:r w:rsidRPr="00686747" w:rsidR="008A4945">
        <w:rPr>
          <w:lang w:val="fr-BE"/>
        </w:rPr>
        <w:t>/20</w:t>
      </w:r>
      <w:r w:rsidRPr="00686747" w:rsidR="00B44770">
        <w:rPr>
          <w:lang w:val="fr-BE"/>
        </w:rPr>
        <w:t>26</w:t>
      </w:r>
      <w:r w:rsidRPr="00686747" w:rsidR="008A4945">
        <w:rPr>
          <w:lang w:val="fr-BE"/>
        </w:rPr>
        <w:t xml:space="preserve"> / P10_TA(</w:t>
      </w:r>
      <w:r w:rsidRPr="00686747" w:rsidR="00B44770">
        <w:rPr>
          <w:lang w:val="fr-BE"/>
        </w:rPr>
        <w:t>2026</w:t>
      </w:r>
      <w:r w:rsidRPr="00686747" w:rsidR="008A4945">
        <w:rPr>
          <w:lang w:val="fr-BE"/>
        </w:rPr>
        <w:t>)</w:t>
      </w:r>
      <w:r w:rsidRPr="00686747" w:rsidR="00B44770">
        <w:rPr>
          <w:lang w:val="fr-BE"/>
        </w:rPr>
        <w:t>0160</w:t>
      </w:r>
      <w:bookmarkEnd w:id="0"/>
    </w:p>
    <w:p w:rsidR="005A00C3" w:rsidRPr="00E07C2D" w:rsidP="00A824B4" w14:paraId="0A458E87" w14:textId="522CD18D">
      <w:pPr>
        <w:numPr>
          <w:ilvl w:val="0"/>
          <w:numId w:val="27"/>
        </w:numPr>
        <w:ind w:left="567" w:hanging="567"/>
        <w:rPr>
          <w:rFonts w:ascii="Times New Roman" w:hAnsi="Times New Roman"/>
          <w:szCs w:val="24"/>
        </w:rPr>
      </w:pPr>
      <w:r w:rsidRPr="005A00C3">
        <w:rPr>
          <w:rFonts w:ascii="Times New Roman" w:hAnsi="Times New Roman"/>
          <w:b/>
          <w:szCs w:val="24"/>
        </w:rPr>
        <w:t xml:space="preserve">Date of adoption of the resolution: </w:t>
      </w:r>
      <w:r w:rsidR="00395467">
        <w:rPr>
          <w:rFonts w:ascii="Times New Roman" w:hAnsi="Times New Roman"/>
          <w:bCs/>
          <w:szCs w:val="24"/>
        </w:rPr>
        <w:t>30 April 2026</w:t>
      </w:r>
    </w:p>
    <w:p w:rsidR="00EC0A27" w:rsidRPr="00B127A9" w:rsidP="00A824B4" w14:paraId="29798771" w14:textId="2CBF180F">
      <w:pPr>
        <w:numPr>
          <w:ilvl w:val="0"/>
          <w:numId w:val="27"/>
        </w:numPr>
        <w:ind w:left="567" w:hanging="567"/>
        <w:rPr>
          <w:rFonts w:ascii="Times New Roman" w:hAnsi="Times New Roman"/>
          <w:i/>
          <w:szCs w:val="24"/>
        </w:rPr>
      </w:pPr>
      <w:r w:rsidRPr="00EC0A27">
        <w:rPr>
          <w:rFonts w:ascii="Times New Roman" w:hAnsi="Times New Roman"/>
          <w:b/>
        </w:rPr>
        <w:t>Competent Parliamentary Committee</w:t>
      </w:r>
      <w:r w:rsidRPr="00C136EC" w:rsidR="00331DB9">
        <w:rPr>
          <w:b/>
        </w:rPr>
        <w:t>:</w:t>
      </w:r>
      <w:r w:rsidRPr="002E7D0A" w:rsidR="00331DB9">
        <w:t xml:space="preserve"> </w:t>
      </w:r>
      <w:r w:rsidRPr="00B2623A" w:rsidR="002E7D0A">
        <w:rPr>
          <w:rFonts w:ascii="Times New Roman" w:hAnsi="Times New Roman"/>
        </w:rPr>
        <w:t>Committee on</w:t>
      </w:r>
      <w:r w:rsidR="00395467">
        <w:rPr>
          <w:rFonts w:ascii="Times New Roman" w:hAnsi="Times New Roman"/>
        </w:rPr>
        <w:t xml:space="preserve"> Internal Market and Consumer Protection</w:t>
      </w:r>
      <w:r w:rsidR="00993B8A">
        <w:rPr>
          <w:rFonts w:ascii="Times New Roman" w:hAnsi="Times New Roman"/>
        </w:rPr>
        <w:t xml:space="preserve"> (IMCO)</w:t>
      </w:r>
    </w:p>
    <w:p w:rsidR="00376C71" w:rsidRPr="00747D86" w:rsidP="00376C71" w14:paraId="05B847B1" w14:textId="1D7E3887">
      <w:pPr>
        <w:widowControl w:val="0"/>
        <w:numPr>
          <w:ilvl w:val="0"/>
          <w:numId w:val="27"/>
        </w:numPr>
        <w:ind w:left="567" w:hanging="567"/>
        <w:rPr>
          <w:rFonts w:ascii="Times New Roman" w:hAnsi="Times New Roman"/>
          <w:szCs w:val="24"/>
        </w:rPr>
      </w:pPr>
      <w:r w:rsidRPr="00644201">
        <w:rPr>
          <w:rFonts w:ascii="Times New Roman" w:hAnsi="Times New Roman"/>
          <w:b/>
          <w:szCs w:val="24"/>
        </w:rPr>
        <w:t>Brief analysis/ assessment of the resolution and requests made in it:</w:t>
      </w:r>
      <w:r w:rsidRPr="00644201" w:rsidR="00BF260B">
        <w:rPr>
          <w:rFonts w:ascii="Times New Roman" w:hAnsi="Times New Roman"/>
          <w:szCs w:val="24"/>
        </w:rPr>
        <w:t xml:space="preserve"> </w:t>
      </w:r>
      <w:r>
        <w:rPr>
          <w:rFonts w:ascii="Times New Roman" w:hAnsi="Times New Roman"/>
          <w:szCs w:val="24"/>
        </w:rPr>
        <w:t>The Commission welcomes</w:t>
      </w:r>
      <w:r w:rsidRPr="00D74AB0" w:rsidR="006D7BDA">
        <w:rPr>
          <w:rFonts w:ascii="Times New Roman" w:hAnsi="Times New Roman"/>
          <w:szCs w:val="24"/>
        </w:rPr>
        <w:t xml:space="preserve"> the European </w:t>
      </w:r>
      <w:r>
        <w:rPr>
          <w:rFonts w:ascii="Times New Roman" w:hAnsi="Times New Roman"/>
          <w:szCs w:val="24"/>
        </w:rPr>
        <w:t>Parliament’s resolution on</w:t>
      </w:r>
      <w:r w:rsidR="00D74AB0">
        <w:rPr>
          <w:rFonts w:ascii="Times New Roman" w:hAnsi="Times New Roman"/>
          <w:szCs w:val="24"/>
        </w:rPr>
        <w:t xml:space="preserve"> the enforcement of the </w:t>
      </w:r>
      <w:r>
        <w:rPr>
          <w:rFonts w:ascii="Times New Roman" w:hAnsi="Times New Roman"/>
          <w:szCs w:val="24"/>
        </w:rPr>
        <w:t>Digital Markets Act (</w:t>
      </w:r>
      <w:r w:rsidR="00D74AB0">
        <w:rPr>
          <w:rFonts w:ascii="Times New Roman" w:hAnsi="Times New Roman"/>
          <w:szCs w:val="24"/>
        </w:rPr>
        <w:t>DMA</w:t>
      </w:r>
      <w:r>
        <w:rPr>
          <w:rFonts w:ascii="Times New Roman" w:hAnsi="Times New Roman"/>
          <w:szCs w:val="24"/>
        </w:rPr>
        <w:t xml:space="preserve">). The resolution </w:t>
      </w:r>
      <w:r w:rsidR="00FA445D">
        <w:rPr>
          <w:rFonts w:ascii="Times New Roman" w:hAnsi="Times New Roman"/>
          <w:szCs w:val="24"/>
        </w:rPr>
        <w:t>calls</w:t>
      </w:r>
      <w:r>
        <w:rPr>
          <w:rFonts w:ascii="Times New Roman" w:hAnsi="Times New Roman"/>
          <w:szCs w:val="24"/>
        </w:rPr>
        <w:t xml:space="preserve"> for more </w:t>
      </w:r>
      <w:r w:rsidR="00D74AB0">
        <w:rPr>
          <w:rFonts w:ascii="Times New Roman" w:hAnsi="Times New Roman"/>
          <w:szCs w:val="24"/>
        </w:rPr>
        <w:t xml:space="preserve">timely, </w:t>
      </w:r>
      <w:r>
        <w:rPr>
          <w:rFonts w:ascii="Times New Roman" w:hAnsi="Times New Roman"/>
          <w:szCs w:val="24"/>
        </w:rPr>
        <w:t xml:space="preserve">stronger, </w:t>
      </w:r>
      <w:r w:rsidR="00D74AB0">
        <w:rPr>
          <w:rFonts w:ascii="Times New Roman" w:hAnsi="Times New Roman"/>
          <w:szCs w:val="24"/>
        </w:rPr>
        <w:t xml:space="preserve">consistent, and robust </w:t>
      </w:r>
      <w:r>
        <w:rPr>
          <w:rFonts w:ascii="Times New Roman" w:hAnsi="Times New Roman"/>
          <w:szCs w:val="24"/>
        </w:rPr>
        <w:t>enforcement of the DMA</w:t>
      </w:r>
      <w:r w:rsidR="00D74AB0">
        <w:rPr>
          <w:rFonts w:ascii="Times New Roman" w:hAnsi="Times New Roman"/>
          <w:szCs w:val="24"/>
        </w:rPr>
        <w:t xml:space="preserve"> to protect the single market and deliver benefits for consumers and businesses. </w:t>
      </w:r>
    </w:p>
    <w:p w:rsidR="0096699A" w:rsidP="001A507C" w14:paraId="0A0D570D" w14:textId="67F11693">
      <w:pPr>
        <w:widowControl w:val="0"/>
        <w:numPr>
          <w:ilvl w:val="0"/>
          <w:numId w:val="27"/>
        </w:numPr>
        <w:ind w:left="567" w:hanging="567"/>
        <w:rPr>
          <w:rFonts w:ascii="Times New Roman" w:hAnsi="Times New Roman"/>
          <w:b/>
          <w:i/>
          <w:szCs w:val="24"/>
        </w:rPr>
      </w:pPr>
      <w:r w:rsidRPr="00747D86">
        <w:rPr>
          <w:rFonts w:ascii="Times New Roman" w:hAnsi="Times New Roman"/>
          <w:b/>
          <w:szCs w:val="24"/>
        </w:rPr>
        <w:t xml:space="preserve">Response to the requests in the </w:t>
      </w:r>
      <w:r>
        <w:rPr>
          <w:rFonts w:ascii="Times New Roman" w:hAnsi="Times New Roman"/>
          <w:b/>
          <w:szCs w:val="24"/>
        </w:rPr>
        <w:t>r</w:t>
      </w:r>
      <w:r w:rsidRPr="00747D86">
        <w:rPr>
          <w:rFonts w:ascii="Times New Roman" w:hAnsi="Times New Roman"/>
          <w:b/>
          <w:szCs w:val="24"/>
        </w:rPr>
        <w:t>esolution and overview of the action taken, or intended to be taken, by the Commission</w:t>
      </w:r>
      <w:r w:rsidR="00BF260B">
        <w:rPr>
          <w:rFonts w:ascii="Times New Roman" w:hAnsi="Times New Roman"/>
          <w:b/>
          <w:szCs w:val="24"/>
        </w:rPr>
        <w:t>:</w:t>
      </w:r>
      <w:r w:rsidRPr="00BF260B" w:rsidR="00BF260B">
        <w:rPr>
          <w:rFonts w:ascii="Times New Roman" w:hAnsi="Times New Roman"/>
          <w:szCs w:val="24"/>
        </w:rPr>
        <w:t xml:space="preserve"> </w:t>
      </w:r>
    </w:p>
    <w:p w:rsidR="001A507C" w:rsidRPr="00C1269B" w:rsidP="001A507C" w14:paraId="67425DF2" w14:textId="402DF0C1">
      <w:pPr>
        <w:widowControl w:val="0"/>
        <w:rPr>
          <w:rFonts w:ascii="Times New Roman" w:hAnsi="Times New Roman"/>
          <w:b/>
          <w:szCs w:val="24"/>
        </w:rPr>
      </w:pPr>
      <w:r>
        <w:rPr>
          <w:rFonts w:ascii="Times New Roman" w:hAnsi="Times New Roman"/>
          <w:b/>
          <w:bCs/>
          <w:szCs w:val="24"/>
        </w:rPr>
        <w:t>U</w:t>
      </w:r>
      <w:r w:rsidRPr="00B309C4" w:rsidR="006C26AD">
        <w:rPr>
          <w:rFonts w:ascii="Times New Roman" w:hAnsi="Times New Roman"/>
          <w:b/>
          <w:bCs/>
          <w:szCs w:val="24"/>
        </w:rPr>
        <w:t>se</w:t>
      </w:r>
      <w:r w:rsidRPr="00B309C4">
        <w:rPr>
          <w:rFonts w:ascii="Times New Roman" w:hAnsi="Times New Roman"/>
          <w:b/>
          <w:szCs w:val="24"/>
        </w:rPr>
        <w:t xml:space="preserve"> enforcement tools</w:t>
      </w:r>
      <w:r>
        <w:rPr>
          <w:rFonts w:ascii="Times New Roman" w:hAnsi="Times New Roman"/>
          <w:b/>
          <w:szCs w:val="24"/>
        </w:rPr>
        <w:t xml:space="preserve"> </w:t>
      </w:r>
      <w:r>
        <w:rPr>
          <w:rFonts w:ascii="Times New Roman" w:hAnsi="Times New Roman"/>
          <w:b/>
          <w:bCs/>
          <w:szCs w:val="24"/>
        </w:rPr>
        <w:t xml:space="preserve">fully </w:t>
      </w:r>
      <w:r w:rsidRPr="00B309C4">
        <w:rPr>
          <w:rFonts w:ascii="Times New Roman" w:hAnsi="Times New Roman"/>
          <w:b/>
          <w:szCs w:val="24"/>
        </w:rPr>
        <w:t>to prevent circumvention</w:t>
      </w:r>
      <w:r w:rsidR="00B534BD">
        <w:rPr>
          <w:rFonts w:ascii="Times New Roman" w:hAnsi="Times New Roman"/>
          <w:b/>
          <w:bCs/>
          <w:szCs w:val="24"/>
        </w:rPr>
        <w:t xml:space="preserve">, </w:t>
      </w:r>
      <w:r w:rsidRPr="00B309C4">
        <w:rPr>
          <w:rFonts w:ascii="Times New Roman" w:hAnsi="Times New Roman"/>
          <w:b/>
          <w:szCs w:val="24"/>
        </w:rPr>
        <w:t>ensure effective compliance</w:t>
      </w:r>
      <w:r w:rsidRPr="00B309C4" w:rsidR="006C26AD">
        <w:rPr>
          <w:rFonts w:ascii="Times New Roman" w:hAnsi="Times New Roman"/>
          <w:b/>
          <w:szCs w:val="24"/>
        </w:rPr>
        <w:t xml:space="preserve">, and swiftly conclude </w:t>
      </w:r>
      <w:r w:rsidR="00B534BD">
        <w:rPr>
          <w:rFonts w:ascii="Times New Roman" w:hAnsi="Times New Roman"/>
          <w:b/>
          <w:bCs/>
          <w:szCs w:val="24"/>
        </w:rPr>
        <w:t>ongoing</w:t>
      </w:r>
      <w:r w:rsidRPr="00C1269B" w:rsidR="006C26AD">
        <w:rPr>
          <w:rFonts w:ascii="Times New Roman" w:hAnsi="Times New Roman"/>
          <w:b/>
          <w:szCs w:val="24"/>
        </w:rPr>
        <w:t xml:space="preserve"> proceedings without undue delay</w:t>
      </w:r>
      <w:r w:rsidRPr="00C1269B">
        <w:rPr>
          <w:rFonts w:ascii="Times New Roman" w:hAnsi="Times New Roman"/>
          <w:b/>
          <w:szCs w:val="24"/>
        </w:rPr>
        <w:t xml:space="preserve"> (para 3</w:t>
      </w:r>
      <w:r w:rsidRPr="00C1269B" w:rsidR="006C26AD">
        <w:rPr>
          <w:rFonts w:ascii="Times New Roman" w:hAnsi="Times New Roman"/>
          <w:b/>
          <w:szCs w:val="24"/>
        </w:rPr>
        <w:t>, 6</w:t>
      </w:r>
      <w:r w:rsidRPr="00C1269B">
        <w:rPr>
          <w:rFonts w:ascii="Times New Roman" w:hAnsi="Times New Roman"/>
          <w:b/>
          <w:szCs w:val="24"/>
        </w:rPr>
        <w:t>)</w:t>
      </w:r>
      <w:r w:rsidRPr="00C1269B" w:rsidR="00025F45">
        <w:rPr>
          <w:rFonts w:ascii="Times New Roman" w:hAnsi="Times New Roman"/>
          <w:b/>
          <w:szCs w:val="24"/>
        </w:rPr>
        <w:t>.</w:t>
      </w:r>
    </w:p>
    <w:p w:rsidR="00025F45" w:rsidP="001E3E13" w14:paraId="6E611A84" w14:textId="58DDED5C">
      <w:pPr>
        <w:widowControl w:val="0"/>
        <w:ind w:left="567"/>
        <w:rPr>
          <w:rFonts w:ascii="Times New Roman" w:hAnsi="Times New Roman"/>
          <w:szCs w:val="24"/>
        </w:rPr>
      </w:pPr>
      <w:r>
        <w:rPr>
          <w:rFonts w:ascii="Times New Roman" w:hAnsi="Times New Roman"/>
          <w:bCs/>
          <w:iCs/>
          <w:szCs w:val="24"/>
        </w:rPr>
        <w:t xml:space="preserve">The </w:t>
      </w:r>
      <w:r w:rsidR="00F407D4">
        <w:rPr>
          <w:rFonts w:ascii="Times New Roman" w:hAnsi="Times New Roman"/>
          <w:bCs/>
          <w:iCs/>
          <w:szCs w:val="24"/>
        </w:rPr>
        <w:t>enforcement of the DMA is a top priority for the Commission</w:t>
      </w:r>
      <w:r w:rsidR="00C647D6">
        <w:rPr>
          <w:rFonts w:ascii="Times New Roman" w:hAnsi="Times New Roman"/>
          <w:bCs/>
          <w:iCs/>
          <w:szCs w:val="24"/>
        </w:rPr>
        <w:t>, which is deploying all enforcement tools at</w:t>
      </w:r>
      <w:r w:rsidR="001E3E13">
        <w:rPr>
          <w:rFonts w:ascii="Times New Roman" w:hAnsi="Times New Roman"/>
          <w:bCs/>
          <w:iCs/>
          <w:szCs w:val="24"/>
        </w:rPr>
        <w:t xml:space="preserve"> its disposal.</w:t>
      </w:r>
      <w:r>
        <w:rPr>
          <w:rFonts w:ascii="Times New Roman" w:hAnsi="Times New Roman"/>
          <w:bCs/>
          <w:iCs/>
          <w:szCs w:val="24"/>
        </w:rPr>
        <w:t xml:space="preserve"> </w:t>
      </w:r>
      <w:r w:rsidR="000811B4">
        <w:rPr>
          <w:rFonts w:ascii="Times New Roman" w:hAnsi="Times New Roman"/>
          <w:bCs/>
          <w:iCs/>
          <w:szCs w:val="24"/>
        </w:rPr>
        <w:t xml:space="preserve">To this end, over the past </w:t>
      </w:r>
      <w:r w:rsidR="008D12AC">
        <w:rPr>
          <w:rFonts w:ascii="Times New Roman" w:hAnsi="Times New Roman"/>
          <w:bCs/>
          <w:iCs/>
          <w:szCs w:val="24"/>
        </w:rPr>
        <w:t>year,</w:t>
      </w:r>
      <w:r w:rsidR="000811B4">
        <w:rPr>
          <w:rFonts w:ascii="Times New Roman" w:hAnsi="Times New Roman"/>
          <w:bCs/>
          <w:iCs/>
          <w:szCs w:val="24"/>
        </w:rPr>
        <w:t xml:space="preserve"> </w:t>
      </w:r>
      <w:r w:rsidR="008D12AC">
        <w:rPr>
          <w:rFonts w:ascii="Times New Roman" w:hAnsi="Times New Roman"/>
          <w:bCs/>
          <w:iCs/>
          <w:szCs w:val="24"/>
        </w:rPr>
        <w:t xml:space="preserve">the Commission </w:t>
      </w:r>
      <w:r w:rsidR="00CD3FBB">
        <w:rPr>
          <w:rFonts w:ascii="Times New Roman" w:hAnsi="Times New Roman"/>
          <w:bCs/>
          <w:iCs/>
          <w:szCs w:val="24"/>
        </w:rPr>
        <w:t xml:space="preserve">intensified the regulatory dialogue with gatekeepers, </w:t>
      </w:r>
      <w:r>
        <w:rPr>
          <w:rFonts w:ascii="Times New Roman" w:hAnsi="Times New Roman"/>
          <w:bCs/>
          <w:iCs/>
          <w:szCs w:val="24"/>
        </w:rPr>
        <w:t xml:space="preserve">launched </w:t>
      </w:r>
      <w:r w:rsidR="00E465AD">
        <w:rPr>
          <w:rFonts w:ascii="Times New Roman" w:hAnsi="Times New Roman"/>
          <w:bCs/>
          <w:iCs/>
          <w:szCs w:val="24"/>
        </w:rPr>
        <w:t xml:space="preserve">a number of </w:t>
      </w:r>
      <w:r>
        <w:rPr>
          <w:rFonts w:ascii="Times New Roman" w:hAnsi="Times New Roman"/>
          <w:bCs/>
          <w:iCs/>
          <w:szCs w:val="24"/>
        </w:rPr>
        <w:t xml:space="preserve">non-compliance and specification proceedings, </w:t>
      </w:r>
      <w:r w:rsidR="001E3E13">
        <w:rPr>
          <w:rFonts w:ascii="Times New Roman" w:hAnsi="Times New Roman"/>
          <w:bCs/>
          <w:iCs/>
          <w:szCs w:val="24"/>
        </w:rPr>
        <w:t xml:space="preserve">market investigations, and </w:t>
      </w:r>
      <w:r w:rsidR="000811B4">
        <w:rPr>
          <w:rFonts w:ascii="Times New Roman" w:hAnsi="Times New Roman"/>
          <w:bCs/>
          <w:iCs/>
          <w:szCs w:val="24"/>
        </w:rPr>
        <w:t xml:space="preserve">issued </w:t>
      </w:r>
      <w:r w:rsidR="004D768E">
        <w:rPr>
          <w:rFonts w:ascii="Times New Roman" w:hAnsi="Times New Roman"/>
          <w:bCs/>
          <w:iCs/>
          <w:szCs w:val="24"/>
        </w:rPr>
        <w:t xml:space="preserve">draft </w:t>
      </w:r>
      <w:r w:rsidR="000811B4">
        <w:rPr>
          <w:rFonts w:ascii="Times New Roman" w:hAnsi="Times New Roman"/>
          <w:bCs/>
          <w:iCs/>
          <w:szCs w:val="24"/>
        </w:rPr>
        <w:t>joint</w:t>
      </w:r>
      <w:r>
        <w:rPr>
          <w:rFonts w:ascii="Times New Roman" w:hAnsi="Times New Roman"/>
          <w:bCs/>
          <w:iCs/>
          <w:szCs w:val="24"/>
        </w:rPr>
        <w:t xml:space="preserve"> guidelines</w:t>
      </w:r>
      <w:r w:rsidR="001E3E13">
        <w:rPr>
          <w:rFonts w:ascii="Times New Roman" w:hAnsi="Times New Roman"/>
          <w:bCs/>
          <w:iCs/>
          <w:szCs w:val="24"/>
        </w:rPr>
        <w:t xml:space="preserve"> with the </w:t>
      </w:r>
      <w:r w:rsidRPr="00731C7D" w:rsidR="00731C7D">
        <w:rPr>
          <w:rFonts w:ascii="Times New Roman" w:hAnsi="Times New Roman"/>
          <w:bCs/>
          <w:iCs/>
          <w:szCs w:val="24"/>
        </w:rPr>
        <w:t>European Data Protection Board</w:t>
      </w:r>
      <w:r w:rsidR="00731C7D">
        <w:rPr>
          <w:rFonts w:ascii="Times New Roman" w:hAnsi="Times New Roman"/>
          <w:bCs/>
          <w:iCs/>
          <w:szCs w:val="24"/>
        </w:rPr>
        <w:t xml:space="preserve"> (</w:t>
      </w:r>
      <w:r w:rsidR="001E3E13">
        <w:rPr>
          <w:rFonts w:ascii="Times New Roman" w:hAnsi="Times New Roman"/>
          <w:bCs/>
          <w:iCs/>
          <w:szCs w:val="24"/>
        </w:rPr>
        <w:t>EDPB</w:t>
      </w:r>
      <w:r w:rsidR="00731C7D">
        <w:rPr>
          <w:rFonts w:ascii="Times New Roman" w:hAnsi="Times New Roman"/>
          <w:bCs/>
          <w:iCs/>
          <w:szCs w:val="24"/>
        </w:rPr>
        <w:t>)</w:t>
      </w:r>
      <w:r>
        <w:rPr>
          <w:rFonts w:ascii="Times New Roman" w:hAnsi="Times New Roman"/>
          <w:bCs/>
          <w:iCs/>
          <w:szCs w:val="24"/>
        </w:rPr>
        <w:t xml:space="preserve">. The Commission </w:t>
      </w:r>
      <w:r w:rsidR="00C647D6">
        <w:rPr>
          <w:rFonts w:ascii="Times New Roman" w:hAnsi="Times New Roman"/>
          <w:bCs/>
          <w:iCs/>
          <w:szCs w:val="24"/>
        </w:rPr>
        <w:t xml:space="preserve">wishes to </w:t>
      </w:r>
      <w:r>
        <w:rPr>
          <w:rFonts w:ascii="Times New Roman" w:hAnsi="Times New Roman"/>
          <w:bCs/>
          <w:iCs/>
          <w:szCs w:val="24"/>
        </w:rPr>
        <w:t xml:space="preserve">assure Parliament that it is </w:t>
      </w:r>
      <w:r w:rsidR="00C647D6">
        <w:rPr>
          <w:rFonts w:ascii="Times New Roman" w:hAnsi="Times New Roman"/>
          <w:bCs/>
          <w:iCs/>
          <w:szCs w:val="24"/>
        </w:rPr>
        <w:t>proceeding as expeditiously as possible,</w:t>
      </w:r>
      <w:r>
        <w:rPr>
          <w:rFonts w:ascii="Times New Roman" w:hAnsi="Times New Roman"/>
          <w:bCs/>
          <w:iCs/>
          <w:szCs w:val="24"/>
        </w:rPr>
        <w:t xml:space="preserve"> without compromising the necessary due diligence</w:t>
      </w:r>
      <w:r w:rsidR="00F138A7">
        <w:rPr>
          <w:rFonts w:ascii="Times New Roman" w:hAnsi="Times New Roman"/>
          <w:bCs/>
          <w:iCs/>
          <w:szCs w:val="24"/>
        </w:rPr>
        <w:t xml:space="preserve"> </w:t>
      </w:r>
      <w:r w:rsidR="00C647D6">
        <w:rPr>
          <w:rFonts w:ascii="Times New Roman" w:hAnsi="Times New Roman"/>
          <w:bCs/>
          <w:iCs/>
          <w:szCs w:val="24"/>
        </w:rPr>
        <w:t>that enforcement requires</w:t>
      </w:r>
      <w:r>
        <w:rPr>
          <w:rFonts w:ascii="Times New Roman" w:hAnsi="Times New Roman"/>
          <w:bCs/>
          <w:iCs/>
          <w:szCs w:val="24"/>
        </w:rPr>
        <w:t xml:space="preserve">. </w:t>
      </w:r>
    </w:p>
    <w:p w:rsidR="001A507C" w:rsidRPr="00C1269B" w:rsidP="001A507C" w14:paraId="292CFAE7" w14:textId="55B520FB">
      <w:pPr>
        <w:widowControl w:val="0"/>
        <w:rPr>
          <w:rFonts w:ascii="Times New Roman" w:hAnsi="Times New Roman"/>
          <w:b/>
          <w:szCs w:val="24"/>
        </w:rPr>
      </w:pPr>
      <w:r>
        <w:rPr>
          <w:rFonts w:ascii="Times New Roman" w:hAnsi="Times New Roman"/>
          <w:b/>
          <w:bCs/>
          <w:szCs w:val="24"/>
        </w:rPr>
        <w:t>E</w:t>
      </w:r>
      <w:r w:rsidRPr="00B309C4" w:rsidR="00377543">
        <w:rPr>
          <w:rFonts w:ascii="Times New Roman" w:hAnsi="Times New Roman"/>
          <w:b/>
          <w:bCs/>
          <w:szCs w:val="24"/>
        </w:rPr>
        <w:t>ngage</w:t>
      </w:r>
      <w:r>
        <w:rPr>
          <w:rFonts w:ascii="Times New Roman" w:hAnsi="Times New Roman"/>
          <w:b/>
          <w:bCs/>
          <w:szCs w:val="24"/>
        </w:rPr>
        <w:t xml:space="preserve"> regularly</w:t>
      </w:r>
      <w:r w:rsidRPr="00B309C4" w:rsidR="00377543">
        <w:rPr>
          <w:rFonts w:ascii="Times New Roman" w:hAnsi="Times New Roman"/>
          <w:b/>
          <w:szCs w:val="24"/>
        </w:rPr>
        <w:t xml:space="preserve"> with Parliament (</w:t>
      </w:r>
      <w:r>
        <w:rPr>
          <w:rFonts w:ascii="Times New Roman" w:hAnsi="Times New Roman"/>
          <w:b/>
          <w:bCs/>
          <w:szCs w:val="24"/>
        </w:rPr>
        <w:t>about</w:t>
      </w:r>
      <w:r w:rsidRPr="00C1269B">
        <w:rPr>
          <w:rFonts w:ascii="Times New Roman" w:hAnsi="Times New Roman"/>
          <w:b/>
          <w:szCs w:val="24"/>
        </w:rPr>
        <w:t xml:space="preserve"> enforcement progress, regulator</w:t>
      </w:r>
      <w:r w:rsidRPr="00C1269B" w:rsidR="006C26AD">
        <w:rPr>
          <w:rFonts w:ascii="Times New Roman" w:hAnsi="Times New Roman"/>
          <w:b/>
          <w:szCs w:val="24"/>
        </w:rPr>
        <w:t>y</w:t>
      </w:r>
      <w:r w:rsidRPr="00C1269B">
        <w:rPr>
          <w:rFonts w:ascii="Times New Roman" w:hAnsi="Times New Roman"/>
          <w:b/>
          <w:szCs w:val="24"/>
        </w:rPr>
        <w:t xml:space="preserve"> dialogue, activities</w:t>
      </w:r>
      <w:r>
        <w:rPr>
          <w:rFonts w:ascii="Times New Roman" w:hAnsi="Times New Roman"/>
          <w:b/>
          <w:bCs/>
          <w:szCs w:val="24"/>
        </w:rPr>
        <w:t>,</w:t>
      </w:r>
      <w:r w:rsidRPr="00C1269B">
        <w:rPr>
          <w:rFonts w:ascii="Times New Roman" w:hAnsi="Times New Roman"/>
          <w:b/>
          <w:szCs w:val="24"/>
        </w:rPr>
        <w:t xml:space="preserve"> agenda of HLG, </w:t>
      </w:r>
      <w:r>
        <w:rPr>
          <w:rFonts w:ascii="Times New Roman" w:hAnsi="Times New Roman"/>
          <w:b/>
          <w:bCs/>
          <w:szCs w:val="24"/>
        </w:rPr>
        <w:t xml:space="preserve">and </w:t>
      </w:r>
      <w:r w:rsidRPr="00C1269B">
        <w:rPr>
          <w:rFonts w:ascii="Times New Roman" w:hAnsi="Times New Roman"/>
          <w:b/>
          <w:szCs w:val="24"/>
        </w:rPr>
        <w:t>studies</w:t>
      </w:r>
      <w:r w:rsidRPr="00C1269B" w:rsidR="00377543">
        <w:rPr>
          <w:rFonts w:ascii="Times New Roman" w:hAnsi="Times New Roman"/>
          <w:b/>
          <w:szCs w:val="24"/>
        </w:rPr>
        <w:t>)</w:t>
      </w:r>
      <w:r w:rsidRPr="00C1269B">
        <w:rPr>
          <w:rFonts w:ascii="Times New Roman" w:hAnsi="Times New Roman"/>
          <w:b/>
          <w:szCs w:val="24"/>
        </w:rPr>
        <w:t xml:space="preserve"> (para 6</w:t>
      </w:r>
      <w:r w:rsidRPr="00C1269B">
        <w:rPr>
          <w:rFonts w:ascii="Times New Roman" w:hAnsi="Times New Roman"/>
          <w:b/>
          <w:bCs/>
          <w:szCs w:val="24"/>
        </w:rPr>
        <w:t>)</w:t>
      </w:r>
      <w:r w:rsidR="00A01783">
        <w:rPr>
          <w:rFonts w:ascii="Times New Roman" w:hAnsi="Times New Roman"/>
          <w:b/>
          <w:bCs/>
          <w:szCs w:val="24"/>
        </w:rPr>
        <w:t>.</w:t>
      </w:r>
    </w:p>
    <w:p w:rsidR="003E0F89" w:rsidP="000F3235" w14:paraId="3886CC2E" w14:textId="7C030E9D">
      <w:pPr>
        <w:widowControl w:val="0"/>
        <w:ind w:left="567"/>
        <w:rPr>
          <w:rFonts w:ascii="Times New Roman" w:hAnsi="Times New Roman"/>
          <w:szCs w:val="24"/>
        </w:rPr>
      </w:pPr>
      <w:r>
        <w:rPr>
          <w:rFonts w:ascii="Times New Roman" w:hAnsi="Times New Roman"/>
          <w:szCs w:val="24"/>
        </w:rPr>
        <w:t xml:space="preserve">The Commission values Parliament’s active engagement on the </w:t>
      </w:r>
      <w:r w:rsidR="00A608D5">
        <w:rPr>
          <w:rFonts w:ascii="Times New Roman" w:hAnsi="Times New Roman"/>
          <w:szCs w:val="24"/>
        </w:rPr>
        <w:t>DMA</w:t>
      </w:r>
      <w:r>
        <w:rPr>
          <w:rFonts w:ascii="Times New Roman" w:hAnsi="Times New Roman"/>
          <w:szCs w:val="24"/>
        </w:rPr>
        <w:t xml:space="preserve"> and remains available to regularly inform Members on developments in the DMA’s</w:t>
      </w:r>
      <w:r w:rsidRPr="00525B2B">
        <w:rPr>
          <w:rFonts w:ascii="Times New Roman" w:hAnsi="Times New Roman"/>
          <w:szCs w:val="24"/>
        </w:rPr>
        <w:t xml:space="preserve"> implementation and enforcemen</w:t>
      </w:r>
      <w:r>
        <w:rPr>
          <w:rFonts w:ascii="Times New Roman" w:hAnsi="Times New Roman"/>
          <w:szCs w:val="24"/>
        </w:rPr>
        <w:t xml:space="preserve">t. </w:t>
      </w:r>
    </w:p>
    <w:p w:rsidR="000F3235" w:rsidP="000F3235" w14:paraId="3CCD4835" w14:textId="72E8BB04">
      <w:pPr>
        <w:widowControl w:val="0"/>
        <w:ind w:left="567"/>
        <w:rPr>
          <w:rFonts w:ascii="Times New Roman" w:hAnsi="Times New Roman"/>
          <w:b/>
          <w:i/>
          <w:szCs w:val="24"/>
        </w:rPr>
      </w:pPr>
      <w:r w:rsidRPr="00D61C7F">
        <w:rPr>
          <w:rFonts w:ascii="Times New Roman" w:hAnsi="Times New Roman"/>
          <w:szCs w:val="24"/>
        </w:rPr>
        <w:t>The Commission is committed to ensuring a comprehensive and timely flow of information to Parliament</w:t>
      </w:r>
      <w:r w:rsidR="00F61347">
        <w:rPr>
          <w:rFonts w:ascii="Times New Roman" w:hAnsi="Times New Roman"/>
          <w:szCs w:val="24"/>
        </w:rPr>
        <w:t xml:space="preserve">. Directors leading the DMA team have been attending regular Parliament events to report on DMA implementation. The </w:t>
      </w:r>
      <w:r w:rsidRPr="00D61C7F">
        <w:rPr>
          <w:rFonts w:ascii="Times New Roman" w:hAnsi="Times New Roman"/>
          <w:szCs w:val="24"/>
        </w:rPr>
        <w:t xml:space="preserve">responsible </w:t>
      </w:r>
      <w:r w:rsidR="00F61347">
        <w:rPr>
          <w:rFonts w:ascii="Times New Roman" w:hAnsi="Times New Roman"/>
          <w:szCs w:val="24"/>
        </w:rPr>
        <w:t>Executive Vice-Presidents have also</w:t>
      </w:r>
      <w:r w:rsidRPr="00D61C7F">
        <w:rPr>
          <w:rFonts w:ascii="Times New Roman" w:hAnsi="Times New Roman"/>
          <w:szCs w:val="24"/>
        </w:rPr>
        <w:t xml:space="preserve"> </w:t>
      </w:r>
      <w:r w:rsidR="00F61347">
        <w:rPr>
          <w:rFonts w:ascii="Times New Roman" w:hAnsi="Times New Roman"/>
          <w:szCs w:val="24"/>
        </w:rPr>
        <w:t xml:space="preserve">taken part </w:t>
      </w:r>
      <w:r w:rsidRPr="00D61C7F">
        <w:rPr>
          <w:rFonts w:ascii="Times New Roman" w:hAnsi="Times New Roman"/>
          <w:szCs w:val="24"/>
        </w:rPr>
        <w:t>in parliamentary debates.</w:t>
      </w:r>
      <w:r w:rsidR="00A608D5">
        <w:rPr>
          <w:rFonts w:ascii="Times New Roman" w:hAnsi="Times New Roman"/>
          <w:szCs w:val="24"/>
        </w:rPr>
        <w:t xml:space="preserve"> </w:t>
      </w:r>
      <w:r w:rsidR="003B0027">
        <w:rPr>
          <w:rFonts w:ascii="Times New Roman" w:hAnsi="Times New Roman"/>
          <w:szCs w:val="24"/>
        </w:rPr>
        <w:t xml:space="preserve">The Commission </w:t>
      </w:r>
      <w:r w:rsidR="00F61347">
        <w:rPr>
          <w:rFonts w:ascii="Times New Roman" w:hAnsi="Times New Roman"/>
          <w:szCs w:val="24"/>
        </w:rPr>
        <w:t>intend</w:t>
      </w:r>
      <w:r w:rsidR="003B0027">
        <w:rPr>
          <w:rFonts w:ascii="Times New Roman" w:hAnsi="Times New Roman"/>
          <w:szCs w:val="24"/>
        </w:rPr>
        <w:t>s</w:t>
      </w:r>
      <w:r w:rsidR="00F61347">
        <w:rPr>
          <w:rFonts w:ascii="Times New Roman" w:hAnsi="Times New Roman"/>
          <w:szCs w:val="24"/>
        </w:rPr>
        <w:t xml:space="preserve"> to continue this high level of engagement. </w:t>
      </w:r>
      <w:r w:rsidR="000024B8">
        <w:rPr>
          <w:rFonts w:ascii="Times New Roman" w:hAnsi="Times New Roman"/>
          <w:szCs w:val="24"/>
        </w:rPr>
        <w:t>Further</w:t>
      </w:r>
      <w:r w:rsidRPr="00525B2B" w:rsidR="00525B2B">
        <w:rPr>
          <w:rFonts w:ascii="Times New Roman" w:hAnsi="Times New Roman"/>
          <w:szCs w:val="24"/>
        </w:rPr>
        <w:t xml:space="preserve">, the Commission </w:t>
      </w:r>
      <w:r w:rsidR="000E1C59">
        <w:rPr>
          <w:rFonts w:ascii="Times New Roman" w:hAnsi="Times New Roman"/>
          <w:szCs w:val="24"/>
        </w:rPr>
        <w:t xml:space="preserve">has </w:t>
      </w:r>
      <w:r w:rsidRPr="00525B2B" w:rsidR="00525B2B">
        <w:rPr>
          <w:rFonts w:ascii="Times New Roman" w:hAnsi="Times New Roman"/>
          <w:szCs w:val="24"/>
        </w:rPr>
        <w:t xml:space="preserve">recently transmitted to Parliament the Report on the Review of the </w:t>
      </w:r>
      <w:r w:rsidR="00BB7ED0">
        <w:rPr>
          <w:rFonts w:ascii="Times New Roman" w:hAnsi="Times New Roman"/>
          <w:szCs w:val="24"/>
        </w:rPr>
        <w:t>DMA</w:t>
      </w:r>
      <w:r w:rsidRPr="00525B2B" w:rsidR="00525B2B">
        <w:rPr>
          <w:rFonts w:ascii="Times New Roman" w:hAnsi="Times New Roman"/>
          <w:szCs w:val="24"/>
        </w:rPr>
        <w:t>, which provides a comprehensive overview of enforcement</w:t>
      </w:r>
      <w:r>
        <w:rPr>
          <w:rFonts w:ascii="Times New Roman" w:hAnsi="Times New Roman"/>
          <w:szCs w:val="24"/>
        </w:rPr>
        <w:t xml:space="preserve"> and compliance</w:t>
      </w:r>
      <w:r w:rsidRPr="00525B2B" w:rsidR="00525B2B">
        <w:rPr>
          <w:rFonts w:ascii="Times New Roman" w:hAnsi="Times New Roman"/>
          <w:szCs w:val="24"/>
        </w:rPr>
        <w:t xml:space="preserve"> progress and broader developments under the DMA</w:t>
      </w:r>
      <w:r w:rsidR="000E1C59">
        <w:rPr>
          <w:rFonts w:ascii="Times New Roman" w:hAnsi="Times New Roman"/>
          <w:szCs w:val="24"/>
        </w:rPr>
        <w:t>, as well as the Annual Report on the implementation of the DMA</w:t>
      </w:r>
      <w:r>
        <w:rPr>
          <w:rFonts w:ascii="Times New Roman" w:hAnsi="Times New Roman"/>
          <w:szCs w:val="24"/>
        </w:rPr>
        <w:t>.</w:t>
      </w:r>
    </w:p>
    <w:p w:rsidR="00046E3A" w:rsidRPr="009C4848" w:rsidP="00046E3A" w14:paraId="67B450C0" w14:textId="5E214208">
      <w:pPr>
        <w:widowControl w:val="0"/>
        <w:rPr>
          <w:rFonts w:ascii="Times New Roman" w:hAnsi="Times New Roman"/>
          <w:b/>
          <w:bCs/>
          <w:szCs w:val="24"/>
        </w:rPr>
      </w:pPr>
      <w:r>
        <w:rPr>
          <w:rFonts w:ascii="Times New Roman" w:hAnsi="Times New Roman"/>
          <w:b/>
          <w:bCs/>
          <w:szCs w:val="24"/>
        </w:rPr>
        <w:t>T</w:t>
      </w:r>
      <w:r w:rsidRPr="00B309C4">
        <w:rPr>
          <w:rFonts w:ascii="Times New Roman" w:hAnsi="Times New Roman"/>
          <w:b/>
          <w:bCs/>
          <w:szCs w:val="24"/>
        </w:rPr>
        <w:t xml:space="preserve">ake due account of other EU instruments </w:t>
      </w:r>
      <w:r w:rsidR="00BD6C02">
        <w:rPr>
          <w:rFonts w:ascii="Times New Roman" w:hAnsi="Times New Roman"/>
          <w:b/>
          <w:bCs/>
          <w:szCs w:val="24"/>
        </w:rPr>
        <w:t>(e.g., Data Act</w:t>
      </w:r>
      <w:r w:rsidR="00C1269B">
        <w:rPr>
          <w:rFonts w:ascii="Times New Roman" w:hAnsi="Times New Roman"/>
          <w:b/>
          <w:bCs/>
          <w:szCs w:val="24"/>
        </w:rPr>
        <w:t>;</w:t>
      </w:r>
      <w:r w:rsidR="00BD6C02">
        <w:rPr>
          <w:rFonts w:ascii="Times New Roman" w:hAnsi="Times New Roman"/>
          <w:b/>
          <w:bCs/>
          <w:szCs w:val="24"/>
        </w:rPr>
        <w:t xml:space="preserve"> competition, foreign subsid</w:t>
      </w:r>
      <w:r w:rsidR="00C1269B">
        <w:rPr>
          <w:rFonts w:ascii="Times New Roman" w:hAnsi="Times New Roman"/>
          <w:b/>
          <w:bCs/>
          <w:szCs w:val="24"/>
        </w:rPr>
        <w:t>ies</w:t>
      </w:r>
      <w:r w:rsidR="00BD6C02">
        <w:rPr>
          <w:rFonts w:ascii="Times New Roman" w:hAnsi="Times New Roman"/>
          <w:b/>
          <w:bCs/>
          <w:szCs w:val="24"/>
        </w:rPr>
        <w:t>,</w:t>
      </w:r>
      <w:r w:rsidR="00C1269B">
        <w:rPr>
          <w:rFonts w:ascii="Times New Roman" w:hAnsi="Times New Roman"/>
          <w:b/>
          <w:bCs/>
          <w:szCs w:val="24"/>
        </w:rPr>
        <w:t xml:space="preserve"> and</w:t>
      </w:r>
      <w:r w:rsidR="00BD6C02">
        <w:rPr>
          <w:rFonts w:ascii="Times New Roman" w:hAnsi="Times New Roman"/>
          <w:b/>
          <w:bCs/>
          <w:szCs w:val="24"/>
        </w:rPr>
        <w:t xml:space="preserve"> investment-screening rules) </w:t>
      </w:r>
      <w:r w:rsidRPr="003C7255">
        <w:rPr>
          <w:rFonts w:ascii="Times New Roman" w:hAnsi="Times New Roman"/>
          <w:b/>
          <w:bCs/>
          <w:szCs w:val="24"/>
        </w:rPr>
        <w:t xml:space="preserve">and market developments when setting its DMA enforcement priorities </w:t>
      </w:r>
      <w:r w:rsidR="00BD6C02">
        <w:rPr>
          <w:rFonts w:ascii="Times New Roman" w:hAnsi="Times New Roman"/>
          <w:b/>
          <w:bCs/>
          <w:szCs w:val="24"/>
        </w:rPr>
        <w:t>and addressing</w:t>
      </w:r>
      <w:r w:rsidRPr="009C4848">
        <w:rPr>
          <w:rFonts w:ascii="Times New Roman" w:hAnsi="Times New Roman"/>
          <w:b/>
          <w:bCs/>
          <w:szCs w:val="24"/>
        </w:rPr>
        <w:t xml:space="preserve"> threats to fair competition, economic </w:t>
      </w:r>
      <w:r w:rsidRPr="009C4848">
        <w:rPr>
          <w:rFonts w:ascii="Times New Roman" w:hAnsi="Times New Roman"/>
          <w:b/>
          <w:bCs/>
          <w:szCs w:val="24"/>
        </w:rPr>
        <w:t xml:space="preserve">security and European consumer data sovereignty (para </w:t>
      </w:r>
      <w:r w:rsidR="00BD6C02">
        <w:rPr>
          <w:rFonts w:ascii="Times New Roman" w:hAnsi="Times New Roman"/>
          <w:b/>
          <w:bCs/>
          <w:szCs w:val="24"/>
        </w:rPr>
        <w:t xml:space="preserve">10, </w:t>
      </w:r>
      <w:r w:rsidRPr="009C4848">
        <w:rPr>
          <w:rFonts w:ascii="Times New Roman" w:hAnsi="Times New Roman"/>
          <w:b/>
          <w:bCs/>
          <w:szCs w:val="24"/>
        </w:rPr>
        <w:t>32).</w:t>
      </w:r>
    </w:p>
    <w:p w:rsidR="00046E3A" w:rsidP="00046E3A" w14:paraId="234A40AA" w14:textId="326B8A4A">
      <w:pPr>
        <w:widowControl w:val="0"/>
        <w:ind w:left="567"/>
        <w:rPr>
          <w:rFonts w:ascii="Times New Roman" w:hAnsi="Times New Roman"/>
          <w:szCs w:val="24"/>
        </w:rPr>
      </w:pPr>
      <w:r>
        <w:rPr>
          <w:rFonts w:ascii="Times New Roman" w:hAnsi="Times New Roman"/>
          <w:szCs w:val="24"/>
        </w:rPr>
        <w:t>Th</w:t>
      </w:r>
      <w:r w:rsidR="00984CEC">
        <w:rPr>
          <w:rFonts w:ascii="Times New Roman" w:hAnsi="Times New Roman"/>
          <w:szCs w:val="24"/>
        </w:rPr>
        <w:t>e Commission</w:t>
      </w:r>
      <w:r>
        <w:rPr>
          <w:rFonts w:ascii="Times New Roman" w:hAnsi="Times New Roman"/>
          <w:szCs w:val="24"/>
        </w:rPr>
        <w:t xml:space="preserve"> ensures a high level of </w:t>
      </w:r>
      <w:r w:rsidR="003702CB">
        <w:rPr>
          <w:rFonts w:ascii="Times New Roman" w:hAnsi="Times New Roman"/>
          <w:szCs w:val="24"/>
        </w:rPr>
        <w:t xml:space="preserve">internal </w:t>
      </w:r>
      <w:r>
        <w:rPr>
          <w:rFonts w:ascii="Times New Roman" w:hAnsi="Times New Roman"/>
          <w:szCs w:val="24"/>
        </w:rPr>
        <w:t>coordination with</w:t>
      </w:r>
      <w:r w:rsidR="003B53AF">
        <w:rPr>
          <w:rFonts w:ascii="Times New Roman" w:hAnsi="Times New Roman"/>
          <w:szCs w:val="24"/>
        </w:rPr>
        <w:t>in its services and</w:t>
      </w:r>
      <w:r>
        <w:rPr>
          <w:rFonts w:ascii="Times New Roman" w:hAnsi="Times New Roman"/>
          <w:szCs w:val="24"/>
        </w:rPr>
        <w:t xml:space="preserve"> </w:t>
      </w:r>
      <w:r w:rsidR="003702CB">
        <w:rPr>
          <w:rFonts w:ascii="Times New Roman" w:hAnsi="Times New Roman"/>
          <w:szCs w:val="24"/>
        </w:rPr>
        <w:t>the</w:t>
      </w:r>
      <w:r w:rsidR="00282D58">
        <w:rPr>
          <w:rFonts w:ascii="Times New Roman" w:hAnsi="Times New Roman"/>
          <w:szCs w:val="24"/>
        </w:rPr>
        <w:t xml:space="preserve">ir </w:t>
      </w:r>
      <w:r>
        <w:rPr>
          <w:rFonts w:ascii="Times New Roman" w:hAnsi="Times New Roman"/>
          <w:szCs w:val="24"/>
        </w:rPr>
        <w:t xml:space="preserve">initiatives </w:t>
      </w:r>
      <w:r w:rsidR="001C7603">
        <w:rPr>
          <w:rFonts w:ascii="Times New Roman" w:hAnsi="Times New Roman"/>
          <w:szCs w:val="24"/>
        </w:rPr>
        <w:t>related with DMA</w:t>
      </w:r>
      <w:r>
        <w:rPr>
          <w:rFonts w:ascii="Times New Roman" w:hAnsi="Times New Roman"/>
          <w:szCs w:val="24"/>
        </w:rPr>
        <w:t xml:space="preserve">. </w:t>
      </w:r>
      <w:r w:rsidR="00CD3FBB">
        <w:rPr>
          <w:rFonts w:ascii="Times New Roman" w:hAnsi="Times New Roman"/>
          <w:szCs w:val="24"/>
        </w:rPr>
        <w:t>T</w:t>
      </w:r>
      <w:r>
        <w:rPr>
          <w:rFonts w:ascii="Times New Roman" w:hAnsi="Times New Roman"/>
          <w:szCs w:val="24"/>
        </w:rPr>
        <w:t xml:space="preserve">he DMA enforcement team </w:t>
      </w:r>
      <w:r w:rsidR="0010707C">
        <w:rPr>
          <w:rFonts w:ascii="Times New Roman" w:hAnsi="Times New Roman"/>
          <w:szCs w:val="24"/>
        </w:rPr>
        <w:t>works</w:t>
      </w:r>
      <w:r>
        <w:rPr>
          <w:rFonts w:ascii="Times New Roman" w:hAnsi="Times New Roman"/>
          <w:szCs w:val="24"/>
        </w:rPr>
        <w:t xml:space="preserve"> in close contact with </w:t>
      </w:r>
      <w:r w:rsidR="0010707C">
        <w:rPr>
          <w:rFonts w:ascii="Times New Roman" w:hAnsi="Times New Roman"/>
          <w:szCs w:val="24"/>
        </w:rPr>
        <w:t xml:space="preserve">all concerned </w:t>
      </w:r>
      <w:r>
        <w:rPr>
          <w:rFonts w:ascii="Times New Roman" w:hAnsi="Times New Roman"/>
          <w:szCs w:val="24"/>
        </w:rPr>
        <w:t xml:space="preserve">Commission services </w:t>
      </w:r>
      <w:r w:rsidR="00CD3FBB">
        <w:rPr>
          <w:rFonts w:ascii="Times New Roman" w:hAnsi="Times New Roman"/>
          <w:szCs w:val="24"/>
        </w:rPr>
        <w:t xml:space="preserve">and with EU authorities and regulatory bodies </w:t>
      </w:r>
      <w:r>
        <w:rPr>
          <w:rFonts w:ascii="Times New Roman" w:hAnsi="Times New Roman"/>
          <w:szCs w:val="24"/>
        </w:rPr>
        <w:t>active in the digital sector</w:t>
      </w:r>
      <w:r w:rsidR="00970224">
        <w:rPr>
          <w:rFonts w:ascii="Times New Roman" w:hAnsi="Times New Roman"/>
          <w:szCs w:val="24"/>
        </w:rPr>
        <w:t>,</w:t>
      </w:r>
      <w:r>
        <w:rPr>
          <w:rFonts w:ascii="Times New Roman" w:hAnsi="Times New Roman"/>
          <w:szCs w:val="24"/>
        </w:rPr>
        <w:t xml:space="preserve"> </w:t>
      </w:r>
      <w:r w:rsidR="00BE0724">
        <w:rPr>
          <w:rFonts w:ascii="Times New Roman" w:hAnsi="Times New Roman"/>
          <w:szCs w:val="24"/>
        </w:rPr>
        <w:t xml:space="preserve">so as </w:t>
      </w:r>
      <w:r w:rsidR="003375F6">
        <w:rPr>
          <w:rFonts w:ascii="Times New Roman" w:hAnsi="Times New Roman"/>
          <w:szCs w:val="24"/>
        </w:rPr>
        <w:t xml:space="preserve">to </w:t>
      </w:r>
      <w:r>
        <w:rPr>
          <w:rFonts w:ascii="Times New Roman" w:hAnsi="Times New Roman"/>
          <w:szCs w:val="24"/>
        </w:rPr>
        <w:t>always consider the broader regulatory environment. The DMA enforcement team</w:t>
      </w:r>
      <w:r w:rsidRPr="00CF4075">
        <w:rPr>
          <w:rFonts w:ascii="Times New Roman" w:hAnsi="Times New Roman"/>
          <w:szCs w:val="24"/>
        </w:rPr>
        <w:t xml:space="preserve"> </w:t>
      </w:r>
      <w:r>
        <w:rPr>
          <w:rFonts w:ascii="Times New Roman" w:hAnsi="Times New Roman"/>
          <w:szCs w:val="24"/>
        </w:rPr>
        <w:t>also continuously</w:t>
      </w:r>
      <w:r w:rsidRPr="00CF4075">
        <w:rPr>
          <w:rFonts w:ascii="Times New Roman" w:hAnsi="Times New Roman"/>
          <w:szCs w:val="24"/>
        </w:rPr>
        <w:t xml:space="preserve"> </w:t>
      </w:r>
      <w:r w:rsidRPr="00CF4075">
        <w:rPr>
          <w:rFonts w:ascii="Times New Roman" w:hAnsi="Times New Roman"/>
          <w:szCs w:val="24"/>
        </w:rPr>
        <w:t>monitor</w:t>
      </w:r>
      <w:r>
        <w:rPr>
          <w:rFonts w:ascii="Times New Roman" w:hAnsi="Times New Roman"/>
          <w:szCs w:val="24"/>
        </w:rPr>
        <w:t>s</w:t>
      </w:r>
      <w:r w:rsidRPr="00CF4075">
        <w:rPr>
          <w:rFonts w:ascii="Times New Roman" w:hAnsi="Times New Roman"/>
          <w:szCs w:val="24"/>
        </w:rPr>
        <w:t xml:space="preserve"> developments in the digital sector </w:t>
      </w:r>
      <w:r>
        <w:rPr>
          <w:rFonts w:ascii="Times New Roman" w:hAnsi="Times New Roman"/>
          <w:szCs w:val="24"/>
        </w:rPr>
        <w:t>to ensure that its action</w:t>
      </w:r>
      <w:r w:rsidR="006A0F85">
        <w:rPr>
          <w:rFonts w:ascii="Times New Roman" w:hAnsi="Times New Roman"/>
          <w:szCs w:val="24"/>
        </w:rPr>
        <w:t>s are</w:t>
      </w:r>
      <w:r>
        <w:rPr>
          <w:rFonts w:ascii="Times New Roman" w:hAnsi="Times New Roman"/>
          <w:szCs w:val="24"/>
        </w:rPr>
        <w:t xml:space="preserve"> relevant and impactful. </w:t>
      </w:r>
      <w:r w:rsidR="00BC1A85">
        <w:rPr>
          <w:rFonts w:ascii="Times New Roman" w:hAnsi="Times New Roman"/>
          <w:szCs w:val="24"/>
        </w:rPr>
        <w:t>For example, the recently issued DMA review report identified cloud and AI as enforcement priorities based on a detailed assessment including a public consultation</w:t>
      </w:r>
      <w:r w:rsidR="00BB7ED0">
        <w:rPr>
          <w:rFonts w:ascii="Times New Roman" w:hAnsi="Times New Roman"/>
          <w:szCs w:val="24"/>
        </w:rPr>
        <w:t>.</w:t>
      </w:r>
    </w:p>
    <w:p w:rsidR="00A84C01" w:rsidRPr="004A66B0" w:rsidP="00A84C01" w14:paraId="1ADB310A" w14:textId="3EB16B8C">
      <w:pPr>
        <w:widowControl w:val="0"/>
        <w:rPr>
          <w:rFonts w:ascii="Times New Roman" w:hAnsi="Times New Roman"/>
          <w:b/>
          <w:bCs/>
          <w:szCs w:val="24"/>
        </w:rPr>
      </w:pPr>
      <w:r w:rsidRPr="004A66B0">
        <w:rPr>
          <w:rFonts w:ascii="Times New Roman" w:hAnsi="Times New Roman"/>
          <w:b/>
          <w:bCs/>
          <w:szCs w:val="24"/>
        </w:rPr>
        <w:t>Ensure effective coordination between regulatory authorities via the HLG, and more generally ensuring coherence, complementarity and legal certainty between the DMA and other instruments (</w:t>
      </w:r>
      <w:r w:rsidR="00311150">
        <w:rPr>
          <w:rFonts w:ascii="Times New Roman" w:hAnsi="Times New Roman"/>
          <w:b/>
          <w:bCs/>
          <w:szCs w:val="24"/>
        </w:rPr>
        <w:t xml:space="preserve">e.g., </w:t>
      </w:r>
      <w:r w:rsidRPr="004A66B0">
        <w:rPr>
          <w:rFonts w:ascii="Times New Roman" w:hAnsi="Times New Roman"/>
          <w:b/>
          <w:bCs/>
          <w:szCs w:val="24"/>
        </w:rPr>
        <w:t>Data Act</w:t>
      </w:r>
      <w:r w:rsidR="00311150">
        <w:rPr>
          <w:rFonts w:ascii="Times New Roman" w:hAnsi="Times New Roman"/>
          <w:b/>
          <w:bCs/>
          <w:szCs w:val="24"/>
        </w:rPr>
        <w:t>,</w:t>
      </w:r>
      <w:r w:rsidRPr="004A66B0">
        <w:rPr>
          <w:rFonts w:ascii="Times New Roman" w:hAnsi="Times New Roman"/>
          <w:b/>
          <w:bCs/>
          <w:szCs w:val="24"/>
        </w:rPr>
        <w:t xml:space="preserve"> AI Act) (paras 6, 24).</w:t>
      </w:r>
    </w:p>
    <w:p w:rsidR="00671026" w:rsidRPr="003C7255" w:rsidP="00671026" w14:paraId="6F7BE7E7" w14:textId="066FB4EE">
      <w:pPr>
        <w:widowControl w:val="0"/>
        <w:ind w:left="567"/>
        <w:rPr>
          <w:rFonts w:ascii="Times New Roman" w:hAnsi="Times New Roman"/>
          <w:bCs/>
          <w:iCs/>
          <w:szCs w:val="24"/>
        </w:rPr>
      </w:pPr>
      <w:r>
        <w:rPr>
          <w:rFonts w:ascii="Times New Roman" w:hAnsi="Times New Roman"/>
          <w:bCs/>
          <w:iCs/>
          <w:szCs w:val="24"/>
        </w:rPr>
        <w:t>The Commission is committed to the high-level group (HLG)</w:t>
      </w:r>
      <w:r>
        <w:rPr>
          <w:rFonts w:ascii="Times New Roman" w:hAnsi="Times New Roman"/>
          <w:bCs/>
          <w:iCs/>
          <w:szCs w:val="24"/>
        </w:rPr>
        <w:t>, as well as its subgroups on data-related obligations, interoperability with messaging services, and AI. In total, the three subgroups held 13 meetings until the end of 2025</w:t>
      </w:r>
      <w:r w:rsidR="00FB3888">
        <w:rPr>
          <w:rFonts w:ascii="Times New Roman" w:hAnsi="Times New Roman"/>
          <w:bCs/>
          <w:iCs/>
          <w:szCs w:val="24"/>
        </w:rPr>
        <w:t xml:space="preserve"> </w:t>
      </w:r>
      <w:r w:rsidR="004D768E">
        <w:rPr>
          <w:rFonts w:ascii="Times New Roman" w:hAnsi="Times New Roman"/>
          <w:bCs/>
          <w:iCs/>
          <w:szCs w:val="24"/>
        </w:rPr>
        <w:t xml:space="preserve">and </w:t>
      </w:r>
      <w:r w:rsidR="00090DDB">
        <w:rPr>
          <w:rFonts w:ascii="Times New Roman" w:hAnsi="Times New Roman"/>
          <w:bCs/>
          <w:iCs/>
          <w:szCs w:val="24"/>
        </w:rPr>
        <w:t>the HLG held 6</w:t>
      </w:r>
      <w:r w:rsidR="004D768E">
        <w:rPr>
          <w:rFonts w:ascii="Times New Roman" w:hAnsi="Times New Roman"/>
          <w:bCs/>
          <w:iCs/>
          <w:szCs w:val="24"/>
        </w:rPr>
        <w:t xml:space="preserve"> Plenary meetings by the end of March 2026</w:t>
      </w:r>
      <w:r>
        <w:rPr>
          <w:rFonts w:ascii="Times New Roman" w:hAnsi="Times New Roman"/>
          <w:bCs/>
          <w:iCs/>
          <w:szCs w:val="24"/>
        </w:rPr>
        <w:t>. The work has facilitate</w:t>
      </w:r>
      <w:r w:rsidR="00090DDB">
        <w:rPr>
          <w:rFonts w:ascii="Times New Roman" w:hAnsi="Times New Roman"/>
          <w:bCs/>
          <w:iCs/>
          <w:szCs w:val="24"/>
        </w:rPr>
        <w:t>d</w:t>
      </w:r>
      <w:r>
        <w:rPr>
          <w:rFonts w:ascii="Times New Roman" w:hAnsi="Times New Roman"/>
          <w:bCs/>
          <w:iCs/>
          <w:szCs w:val="24"/>
        </w:rPr>
        <w:t xml:space="preserve"> cooperation and foster</w:t>
      </w:r>
      <w:r w:rsidR="00090DDB">
        <w:rPr>
          <w:rFonts w:ascii="Times New Roman" w:hAnsi="Times New Roman"/>
          <w:bCs/>
          <w:iCs/>
          <w:szCs w:val="24"/>
        </w:rPr>
        <w:t>ed</w:t>
      </w:r>
      <w:r>
        <w:rPr>
          <w:rFonts w:ascii="Times New Roman" w:hAnsi="Times New Roman"/>
          <w:bCs/>
          <w:iCs/>
          <w:szCs w:val="24"/>
        </w:rPr>
        <w:t xml:space="preserve"> collaborative dialogue among the community of European digital regulators. Given th</w:t>
      </w:r>
      <w:r w:rsidR="00BE0724">
        <w:rPr>
          <w:rFonts w:ascii="Times New Roman" w:hAnsi="Times New Roman"/>
          <w:bCs/>
          <w:iCs/>
          <w:szCs w:val="24"/>
        </w:rPr>
        <w:t>is</w:t>
      </w:r>
      <w:r>
        <w:rPr>
          <w:rFonts w:ascii="Times New Roman" w:hAnsi="Times New Roman"/>
          <w:bCs/>
          <w:iCs/>
          <w:szCs w:val="24"/>
        </w:rPr>
        <w:t xml:space="preserve"> proven track record, the HLG </w:t>
      </w:r>
      <w:r w:rsidR="00090DDB">
        <w:rPr>
          <w:rFonts w:ascii="Times New Roman" w:hAnsi="Times New Roman"/>
          <w:bCs/>
          <w:iCs/>
          <w:szCs w:val="24"/>
        </w:rPr>
        <w:t>will</w:t>
      </w:r>
      <w:r w:rsidR="00BE0724">
        <w:rPr>
          <w:rFonts w:ascii="Times New Roman" w:hAnsi="Times New Roman"/>
          <w:bCs/>
          <w:iCs/>
          <w:szCs w:val="24"/>
        </w:rPr>
        <w:t xml:space="preserve"> </w:t>
      </w:r>
      <w:r>
        <w:rPr>
          <w:rFonts w:ascii="Times New Roman" w:hAnsi="Times New Roman"/>
          <w:bCs/>
          <w:iCs/>
          <w:szCs w:val="24"/>
        </w:rPr>
        <w:t xml:space="preserve">remain the core forum for discussion of </w:t>
      </w:r>
      <w:r w:rsidR="008A2784">
        <w:rPr>
          <w:rFonts w:ascii="Times New Roman" w:hAnsi="Times New Roman"/>
          <w:bCs/>
          <w:iCs/>
          <w:szCs w:val="24"/>
        </w:rPr>
        <w:t>cross</w:t>
      </w:r>
      <w:r>
        <w:rPr>
          <w:rFonts w:ascii="Times New Roman" w:hAnsi="Times New Roman"/>
          <w:bCs/>
          <w:iCs/>
          <w:szCs w:val="24"/>
        </w:rPr>
        <w:t>-regulatory issues between digital regulators</w:t>
      </w:r>
      <w:r w:rsidR="00BE0724">
        <w:rPr>
          <w:rFonts w:ascii="Times New Roman" w:hAnsi="Times New Roman"/>
          <w:bCs/>
          <w:iCs/>
          <w:szCs w:val="24"/>
        </w:rPr>
        <w:t>,</w:t>
      </w:r>
      <w:r>
        <w:rPr>
          <w:rFonts w:ascii="Times New Roman" w:hAnsi="Times New Roman"/>
          <w:bCs/>
          <w:iCs/>
          <w:szCs w:val="24"/>
        </w:rPr>
        <w:t xml:space="preserve"> and the HLG will increasingly consider further areas of potential overlap with the DMA, such as the AI Act, Data Act, and DSA.</w:t>
      </w:r>
    </w:p>
    <w:p w:rsidR="009C4848" w:rsidRPr="004A66B0" w:rsidP="009C4848" w14:paraId="490912E9" w14:textId="2AB68910">
      <w:pPr>
        <w:widowControl w:val="0"/>
        <w:rPr>
          <w:rFonts w:ascii="Times New Roman" w:hAnsi="Times New Roman"/>
          <w:b/>
          <w:bCs/>
          <w:szCs w:val="24"/>
        </w:rPr>
      </w:pPr>
      <w:r>
        <w:rPr>
          <w:rFonts w:ascii="Times New Roman" w:hAnsi="Times New Roman"/>
          <w:b/>
          <w:bCs/>
          <w:szCs w:val="24"/>
        </w:rPr>
        <w:t>S</w:t>
      </w:r>
      <w:r w:rsidRPr="00B309C4" w:rsidR="001A507C">
        <w:rPr>
          <w:rFonts w:ascii="Times New Roman" w:hAnsi="Times New Roman"/>
          <w:b/>
          <w:bCs/>
          <w:szCs w:val="24"/>
        </w:rPr>
        <w:t>trengthen</w:t>
      </w:r>
      <w:r w:rsidRPr="00B309C4" w:rsidR="001A507C">
        <w:rPr>
          <w:rFonts w:ascii="Times New Roman" w:hAnsi="Times New Roman"/>
          <w:b/>
          <w:szCs w:val="24"/>
        </w:rPr>
        <w:t xml:space="preserve"> mechanisms </w:t>
      </w:r>
      <w:r>
        <w:rPr>
          <w:rFonts w:ascii="Times New Roman" w:hAnsi="Times New Roman"/>
          <w:b/>
          <w:bCs/>
          <w:szCs w:val="24"/>
        </w:rPr>
        <w:t>for</w:t>
      </w:r>
      <w:r w:rsidRPr="00B309C4" w:rsidR="001A507C">
        <w:rPr>
          <w:rFonts w:ascii="Times New Roman" w:hAnsi="Times New Roman"/>
          <w:b/>
          <w:szCs w:val="24"/>
        </w:rPr>
        <w:t xml:space="preserve"> secure and accessible reporting channels, safeguards against retaliation, and improved awareness, </w:t>
      </w:r>
      <w:r>
        <w:rPr>
          <w:rFonts w:ascii="Times New Roman" w:hAnsi="Times New Roman"/>
          <w:b/>
          <w:bCs/>
          <w:szCs w:val="24"/>
        </w:rPr>
        <w:t>such that</w:t>
      </w:r>
      <w:r w:rsidRPr="00B309C4" w:rsidR="001A507C">
        <w:rPr>
          <w:rFonts w:ascii="Times New Roman" w:hAnsi="Times New Roman"/>
          <w:b/>
          <w:szCs w:val="24"/>
        </w:rPr>
        <w:t xml:space="preserve"> business</w:t>
      </w:r>
      <w:r w:rsidR="00F407D4">
        <w:rPr>
          <w:rFonts w:ascii="Times New Roman" w:hAnsi="Times New Roman"/>
          <w:b/>
          <w:bCs/>
          <w:szCs w:val="24"/>
        </w:rPr>
        <w:t xml:space="preserve"> </w:t>
      </w:r>
      <w:r>
        <w:rPr>
          <w:rFonts w:ascii="Times New Roman" w:hAnsi="Times New Roman"/>
          <w:b/>
          <w:bCs/>
          <w:szCs w:val="24"/>
        </w:rPr>
        <w:t xml:space="preserve">users, particularly SMEs, </w:t>
      </w:r>
      <w:r w:rsidRPr="00B309C4" w:rsidR="001A507C">
        <w:rPr>
          <w:rFonts w:ascii="Times New Roman" w:hAnsi="Times New Roman"/>
          <w:b/>
          <w:szCs w:val="24"/>
        </w:rPr>
        <w:t xml:space="preserve">and end users </w:t>
      </w:r>
      <w:r>
        <w:rPr>
          <w:rFonts w:ascii="Times New Roman" w:hAnsi="Times New Roman"/>
          <w:b/>
          <w:bCs/>
          <w:szCs w:val="24"/>
        </w:rPr>
        <w:t xml:space="preserve">can </w:t>
      </w:r>
      <w:r w:rsidRPr="00B309C4" w:rsidR="001E1462">
        <w:rPr>
          <w:rFonts w:ascii="Times New Roman" w:hAnsi="Times New Roman"/>
          <w:b/>
          <w:szCs w:val="24"/>
        </w:rPr>
        <w:t xml:space="preserve">effectively exercise their rights </w:t>
      </w:r>
      <w:r>
        <w:rPr>
          <w:rFonts w:ascii="Times New Roman" w:hAnsi="Times New Roman"/>
          <w:b/>
          <w:bCs/>
          <w:szCs w:val="24"/>
        </w:rPr>
        <w:t>be heard</w:t>
      </w:r>
      <w:r>
        <w:rPr>
          <w:rFonts w:ascii="Times New Roman" w:hAnsi="Times New Roman"/>
          <w:b/>
          <w:bCs/>
          <w:szCs w:val="24"/>
        </w:rPr>
        <w:t xml:space="preserve"> </w:t>
      </w:r>
      <w:r w:rsidRPr="00B309C4" w:rsidR="001E1462">
        <w:rPr>
          <w:rFonts w:ascii="Times New Roman" w:hAnsi="Times New Roman"/>
          <w:b/>
          <w:szCs w:val="24"/>
        </w:rPr>
        <w:t>(para 9</w:t>
      </w:r>
      <w:r>
        <w:rPr>
          <w:rFonts w:ascii="Times New Roman" w:hAnsi="Times New Roman"/>
          <w:b/>
          <w:bCs/>
          <w:szCs w:val="24"/>
        </w:rPr>
        <w:t>, 30</w:t>
      </w:r>
      <w:r w:rsidRPr="00B309C4" w:rsidR="001E1462">
        <w:rPr>
          <w:rFonts w:ascii="Times New Roman" w:hAnsi="Times New Roman"/>
          <w:b/>
          <w:bCs/>
          <w:szCs w:val="24"/>
        </w:rPr>
        <w:t>)</w:t>
      </w:r>
      <w:r>
        <w:rPr>
          <w:rFonts w:ascii="Times New Roman" w:hAnsi="Times New Roman"/>
          <w:b/>
          <w:bCs/>
          <w:szCs w:val="24"/>
        </w:rPr>
        <w:t>.</w:t>
      </w:r>
    </w:p>
    <w:p w:rsidR="009C4848" w:rsidP="006653F4" w14:paraId="39CFE4D6" w14:textId="067CD20D">
      <w:pPr>
        <w:widowControl w:val="0"/>
        <w:ind w:left="567"/>
        <w:rPr>
          <w:rFonts w:ascii="Times New Roman" w:hAnsi="Times New Roman"/>
          <w:szCs w:val="24"/>
        </w:rPr>
      </w:pPr>
      <w:r>
        <w:rPr>
          <w:rFonts w:ascii="Times New Roman" w:hAnsi="Times New Roman"/>
          <w:szCs w:val="24"/>
        </w:rPr>
        <w:t>B</w:t>
      </w:r>
      <w:r w:rsidRPr="005C15BA" w:rsidR="005C15BA">
        <w:rPr>
          <w:rFonts w:ascii="Times New Roman" w:hAnsi="Times New Roman"/>
          <w:szCs w:val="24"/>
        </w:rPr>
        <w:t>usiness users</w:t>
      </w:r>
      <w:r>
        <w:rPr>
          <w:rFonts w:ascii="Times New Roman" w:hAnsi="Times New Roman"/>
          <w:szCs w:val="24"/>
        </w:rPr>
        <w:t xml:space="preserve">, </w:t>
      </w:r>
      <w:r w:rsidRPr="005C15BA" w:rsidR="005C15BA">
        <w:rPr>
          <w:rFonts w:ascii="Times New Roman" w:hAnsi="Times New Roman"/>
          <w:szCs w:val="24"/>
        </w:rPr>
        <w:t>end users</w:t>
      </w:r>
      <w:r>
        <w:rPr>
          <w:rFonts w:ascii="Times New Roman" w:hAnsi="Times New Roman"/>
          <w:szCs w:val="24"/>
        </w:rPr>
        <w:t xml:space="preserve">, and </w:t>
      </w:r>
      <w:r w:rsidR="00E914FF">
        <w:rPr>
          <w:rFonts w:ascii="Times New Roman" w:hAnsi="Times New Roman"/>
          <w:szCs w:val="24"/>
        </w:rPr>
        <w:t>citizens</w:t>
      </w:r>
      <w:r w:rsidRPr="005C15BA" w:rsidR="005C15BA">
        <w:rPr>
          <w:rFonts w:ascii="Times New Roman" w:hAnsi="Times New Roman"/>
          <w:szCs w:val="24"/>
        </w:rPr>
        <w:t xml:space="preserve"> must be able to effectively exercise their rights under the DMA</w:t>
      </w:r>
      <w:r w:rsidR="007D73F3">
        <w:rPr>
          <w:rFonts w:ascii="Times New Roman" w:hAnsi="Times New Roman"/>
          <w:szCs w:val="24"/>
        </w:rPr>
        <w:t xml:space="preserve"> and EU legislation</w:t>
      </w:r>
      <w:r w:rsidRPr="005C15BA" w:rsidR="005C15BA">
        <w:rPr>
          <w:rFonts w:ascii="Times New Roman" w:hAnsi="Times New Roman"/>
          <w:szCs w:val="24"/>
        </w:rPr>
        <w:t xml:space="preserve">. </w:t>
      </w:r>
      <w:r>
        <w:rPr>
          <w:rFonts w:ascii="Times New Roman" w:hAnsi="Times New Roman"/>
          <w:szCs w:val="24"/>
        </w:rPr>
        <w:t>T</w:t>
      </w:r>
      <w:r w:rsidRPr="005C15BA" w:rsidR="005C15BA">
        <w:rPr>
          <w:rFonts w:ascii="Times New Roman" w:hAnsi="Times New Roman"/>
          <w:szCs w:val="24"/>
        </w:rPr>
        <w:t xml:space="preserve">he Commission </w:t>
      </w:r>
      <w:r w:rsidR="00666A94">
        <w:rPr>
          <w:rFonts w:ascii="Times New Roman" w:hAnsi="Times New Roman"/>
          <w:szCs w:val="24"/>
        </w:rPr>
        <w:t>encourages submissions by interested parties, especially SMEs. Furthermore, the</w:t>
      </w:r>
      <w:r w:rsidRPr="005C15BA" w:rsidR="005C15BA">
        <w:rPr>
          <w:rFonts w:ascii="Times New Roman" w:hAnsi="Times New Roman"/>
          <w:szCs w:val="24"/>
        </w:rPr>
        <w:t xml:space="preserve"> Commission has established the DMA Citizens and Whistleblower Portal, which allows citizens to raise DMA-related concerns and provides a secure</w:t>
      </w:r>
      <w:r>
        <w:rPr>
          <w:rFonts w:ascii="Times New Roman" w:hAnsi="Times New Roman"/>
          <w:szCs w:val="24"/>
        </w:rPr>
        <w:t xml:space="preserve">, </w:t>
      </w:r>
      <w:r w:rsidRPr="005C15BA" w:rsidR="005C15BA">
        <w:rPr>
          <w:rFonts w:ascii="Times New Roman" w:hAnsi="Times New Roman"/>
          <w:szCs w:val="24"/>
        </w:rPr>
        <w:t>anonymous</w:t>
      </w:r>
      <w:r>
        <w:rPr>
          <w:rFonts w:ascii="Times New Roman" w:hAnsi="Times New Roman"/>
          <w:szCs w:val="24"/>
        </w:rPr>
        <w:t>, re</w:t>
      </w:r>
      <w:r w:rsidRPr="005C15BA" w:rsidR="005C15BA">
        <w:rPr>
          <w:rFonts w:ascii="Times New Roman" w:hAnsi="Times New Roman"/>
          <w:szCs w:val="24"/>
        </w:rPr>
        <w:t>porting tool for whistleblowers with insider knowledge of gatekeepers. The Commission also applies robust confidentiality protections for third parties</w:t>
      </w:r>
      <w:r>
        <w:rPr>
          <w:rFonts w:ascii="Times New Roman" w:hAnsi="Times New Roman"/>
          <w:szCs w:val="24"/>
        </w:rPr>
        <w:t>, and remains c</w:t>
      </w:r>
      <w:r w:rsidRPr="005C15BA" w:rsidR="005C15BA">
        <w:rPr>
          <w:rFonts w:ascii="Times New Roman" w:hAnsi="Times New Roman"/>
          <w:szCs w:val="24"/>
        </w:rPr>
        <w:t>ommitted to raising awareness of these tool</w:t>
      </w:r>
      <w:r>
        <w:rPr>
          <w:rFonts w:ascii="Times New Roman" w:hAnsi="Times New Roman"/>
          <w:szCs w:val="24"/>
        </w:rPr>
        <w:t>s.</w:t>
      </w:r>
      <w:r w:rsidR="00B37E52">
        <w:rPr>
          <w:rFonts w:ascii="Times New Roman" w:hAnsi="Times New Roman"/>
          <w:szCs w:val="24"/>
        </w:rPr>
        <w:t xml:space="preserve"> As identified in the DMA Review, </w:t>
      </w:r>
      <w:r w:rsidR="006653F4">
        <w:rPr>
          <w:rFonts w:ascii="Times New Roman" w:hAnsi="Times New Roman"/>
          <w:szCs w:val="24"/>
        </w:rPr>
        <w:t>t</w:t>
      </w:r>
      <w:r w:rsidRPr="006653F4" w:rsidR="006653F4">
        <w:rPr>
          <w:rFonts w:ascii="Times New Roman" w:hAnsi="Times New Roman"/>
          <w:szCs w:val="24"/>
        </w:rPr>
        <w:t>he Commission has</w:t>
      </w:r>
      <w:r w:rsidR="006653F4">
        <w:rPr>
          <w:rFonts w:ascii="Times New Roman" w:hAnsi="Times New Roman"/>
          <w:szCs w:val="24"/>
        </w:rPr>
        <w:t xml:space="preserve"> already</w:t>
      </w:r>
      <w:r w:rsidRPr="006653F4" w:rsidR="006653F4">
        <w:rPr>
          <w:rFonts w:ascii="Times New Roman" w:hAnsi="Times New Roman"/>
          <w:szCs w:val="24"/>
        </w:rPr>
        <w:t xml:space="preserve"> taken steps to boost transparency and stakeholder</w:t>
      </w:r>
      <w:r w:rsidR="006653F4">
        <w:rPr>
          <w:rFonts w:ascii="Times New Roman" w:hAnsi="Times New Roman"/>
          <w:szCs w:val="24"/>
        </w:rPr>
        <w:t xml:space="preserve"> </w:t>
      </w:r>
      <w:r w:rsidRPr="006653F4" w:rsidR="006653F4">
        <w:rPr>
          <w:rFonts w:ascii="Times New Roman" w:hAnsi="Times New Roman"/>
          <w:szCs w:val="24"/>
        </w:rPr>
        <w:t>engagement</w:t>
      </w:r>
      <w:r w:rsidR="00E00BB0">
        <w:rPr>
          <w:rFonts w:ascii="Times New Roman" w:hAnsi="Times New Roman"/>
          <w:szCs w:val="24"/>
        </w:rPr>
        <w:t>. Through its digital media channels, f</w:t>
      </w:r>
      <w:r w:rsidR="006653F4">
        <w:rPr>
          <w:rFonts w:ascii="Times New Roman" w:hAnsi="Times New Roman"/>
          <w:szCs w:val="24"/>
        </w:rPr>
        <w:t xml:space="preserve">or example, </w:t>
      </w:r>
      <w:r w:rsidR="00E00BB0">
        <w:rPr>
          <w:rFonts w:ascii="Times New Roman" w:hAnsi="Times New Roman"/>
          <w:szCs w:val="24"/>
        </w:rPr>
        <w:t xml:space="preserve">it has published its decisions, information on </w:t>
      </w:r>
      <w:r w:rsidR="006653F4">
        <w:rPr>
          <w:rFonts w:ascii="Times New Roman" w:hAnsi="Times New Roman"/>
          <w:szCs w:val="24"/>
        </w:rPr>
        <w:t>ongoing proceedings,</w:t>
      </w:r>
      <w:r w:rsidRPr="006653F4" w:rsidR="006653F4">
        <w:rPr>
          <w:rFonts w:ascii="Times New Roman" w:hAnsi="Times New Roman"/>
          <w:szCs w:val="24"/>
        </w:rPr>
        <w:t xml:space="preserve"> </w:t>
      </w:r>
      <w:r w:rsidR="00E00BB0">
        <w:rPr>
          <w:rFonts w:ascii="Times New Roman" w:hAnsi="Times New Roman"/>
          <w:szCs w:val="24"/>
        </w:rPr>
        <w:t xml:space="preserve">guidance and </w:t>
      </w:r>
      <w:r w:rsidRPr="006653F4" w:rsidR="006653F4">
        <w:rPr>
          <w:rFonts w:ascii="Times New Roman" w:hAnsi="Times New Roman"/>
          <w:szCs w:val="24"/>
        </w:rPr>
        <w:t>explanatory material</w:t>
      </w:r>
      <w:r w:rsidR="00E00BB0">
        <w:rPr>
          <w:rFonts w:ascii="Times New Roman" w:hAnsi="Times New Roman"/>
          <w:szCs w:val="24"/>
        </w:rPr>
        <w:t>, as well as information</w:t>
      </w:r>
      <w:r w:rsidRPr="006653F4" w:rsidR="006653F4">
        <w:rPr>
          <w:rFonts w:ascii="Times New Roman" w:hAnsi="Times New Roman"/>
          <w:szCs w:val="24"/>
        </w:rPr>
        <w:t xml:space="preserve"> on </w:t>
      </w:r>
      <w:r w:rsidR="00E00BB0">
        <w:rPr>
          <w:rFonts w:ascii="Times New Roman" w:hAnsi="Times New Roman"/>
          <w:szCs w:val="24"/>
        </w:rPr>
        <w:t xml:space="preserve">the </w:t>
      </w:r>
      <w:r w:rsidRPr="006653F4" w:rsidR="006653F4">
        <w:rPr>
          <w:rFonts w:ascii="Times New Roman" w:hAnsi="Times New Roman"/>
          <w:szCs w:val="24"/>
        </w:rPr>
        <w:t xml:space="preserve">avenues </w:t>
      </w:r>
      <w:r w:rsidR="00BE0724">
        <w:rPr>
          <w:rFonts w:ascii="Times New Roman" w:hAnsi="Times New Roman"/>
          <w:szCs w:val="24"/>
        </w:rPr>
        <w:t>to make</w:t>
      </w:r>
      <w:r w:rsidRPr="006653F4" w:rsidR="00BE0724">
        <w:rPr>
          <w:rFonts w:ascii="Times New Roman" w:hAnsi="Times New Roman"/>
          <w:szCs w:val="24"/>
        </w:rPr>
        <w:t xml:space="preserve"> </w:t>
      </w:r>
      <w:r w:rsidRPr="006653F4" w:rsidR="006653F4">
        <w:rPr>
          <w:rFonts w:ascii="Times New Roman" w:hAnsi="Times New Roman"/>
          <w:szCs w:val="24"/>
        </w:rPr>
        <w:t>submissions</w:t>
      </w:r>
      <w:r w:rsidR="00BE0724">
        <w:rPr>
          <w:rFonts w:ascii="Times New Roman" w:hAnsi="Times New Roman"/>
          <w:szCs w:val="24"/>
        </w:rPr>
        <w:t xml:space="preserve"> to the Commission</w:t>
      </w:r>
      <w:r w:rsidRPr="006653F4" w:rsidR="006653F4">
        <w:rPr>
          <w:rFonts w:ascii="Times New Roman" w:hAnsi="Times New Roman"/>
          <w:szCs w:val="24"/>
        </w:rPr>
        <w:t xml:space="preserve">. Going forward, the Commission will </w:t>
      </w:r>
      <w:r w:rsidR="006653F4">
        <w:rPr>
          <w:rFonts w:ascii="Times New Roman" w:hAnsi="Times New Roman"/>
          <w:szCs w:val="24"/>
        </w:rPr>
        <w:t xml:space="preserve">continue to </w:t>
      </w:r>
      <w:r w:rsidRPr="006653F4" w:rsidR="006653F4">
        <w:rPr>
          <w:rFonts w:ascii="Times New Roman" w:hAnsi="Times New Roman"/>
          <w:szCs w:val="24"/>
        </w:rPr>
        <w:t xml:space="preserve">publish guidance on proceedings and the ways to engage with </w:t>
      </w:r>
      <w:r w:rsidR="00BE0724">
        <w:rPr>
          <w:rFonts w:ascii="Times New Roman" w:hAnsi="Times New Roman"/>
          <w:szCs w:val="24"/>
        </w:rPr>
        <w:t>them</w:t>
      </w:r>
      <w:r w:rsidR="006653F4">
        <w:rPr>
          <w:rFonts w:ascii="Times New Roman" w:hAnsi="Times New Roman"/>
          <w:szCs w:val="24"/>
        </w:rPr>
        <w:t>.</w:t>
      </w:r>
    </w:p>
    <w:p w:rsidR="00D22DA2" w:rsidRPr="003C7255" w:rsidP="00D22DA2" w14:paraId="517C1C01" w14:textId="62A506E2">
      <w:pPr>
        <w:widowControl w:val="0"/>
        <w:rPr>
          <w:rFonts w:ascii="Times New Roman" w:hAnsi="Times New Roman"/>
          <w:b/>
          <w:bCs/>
          <w:szCs w:val="24"/>
        </w:rPr>
      </w:pPr>
      <w:r>
        <w:rPr>
          <w:rFonts w:ascii="Times New Roman" w:hAnsi="Times New Roman"/>
          <w:b/>
          <w:bCs/>
          <w:szCs w:val="24"/>
        </w:rPr>
        <w:t>E</w:t>
      </w:r>
      <w:r w:rsidRPr="003C7255" w:rsidR="00E20B24">
        <w:rPr>
          <w:rFonts w:ascii="Times New Roman" w:hAnsi="Times New Roman"/>
          <w:b/>
          <w:bCs/>
          <w:szCs w:val="24"/>
        </w:rPr>
        <w:t xml:space="preserve">nforce core DMA obligations around interoperability, data access, </w:t>
      </w:r>
      <w:r w:rsidRPr="003C7255">
        <w:rPr>
          <w:rFonts w:ascii="Times New Roman" w:hAnsi="Times New Roman"/>
          <w:b/>
          <w:bCs/>
          <w:szCs w:val="24"/>
        </w:rPr>
        <w:t xml:space="preserve">default-setting </w:t>
      </w:r>
      <w:r w:rsidRPr="003C7255" w:rsidR="00E20B24">
        <w:rPr>
          <w:rFonts w:ascii="Times New Roman" w:hAnsi="Times New Roman"/>
          <w:b/>
          <w:bCs/>
          <w:szCs w:val="24"/>
        </w:rPr>
        <w:t>and anti-self-preferencing,</w:t>
      </w:r>
      <w:r w:rsidRPr="003C7255" w:rsidR="00386AA8">
        <w:rPr>
          <w:rFonts w:ascii="Times New Roman" w:hAnsi="Times New Roman"/>
          <w:b/>
          <w:bCs/>
          <w:szCs w:val="24"/>
        </w:rPr>
        <w:t xml:space="preserve"> </w:t>
      </w:r>
      <w:r w:rsidRPr="003C7255">
        <w:rPr>
          <w:rFonts w:ascii="Times New Roman" w:hAnsi="Times New Roman"/>
          <w:b/>
          <w:bCs/>
          <w:szCs w:val="24"/>
        </w:rPr>
        <w:t xml:space="preserve">particularly </w:t>
      </w:r>
      <w:r w:rsidRPr="003C7255" w:rsidR="00386AA8">
        <w:rPr>
          <w:rFonts w:ascii="Times New Roman" w:hAnsi="Times New Roman"/>
          <w:b/>
          <w:bCs/>
          <w:szCs w:val="24"/>
        </w:rPr>
        <w:t>taking into account Google’s increasing integration of AI into its ecosystem</w:t>
      </w:r>
      <w:r w:rsidRPr="003C7255" w:rsidR="00E20B24">
        <w:rPr>
          <w:rFonts w:ascii="Times New Roman" w:hAnsi="Times New Roman"/>
          <w:b/>
          <w:bCs/>
          <w:szCs w:val="24"/>
        </w:rPr>
        <w:t xml:space="preserve"> (para 10, </w:t>
      </w:r>
      <w:r w:rsidRPr="003C7255" w:rsidR="00386AA8">
        <w:rPr>
          <w:rFonts w:ascii="Times New Roman" w:hAnsi="Times New Roman"/>
          <w:b/>
          <w:bCs/>
          <w:szCs w:val="24"/>
        </w:rPr>
        <w:t>12, 13</w:t>
      </w:r>
      <w:r w:rsidRPr="003C7255">
        <w:rPr>
          <w:rFonts w:ascii="Times New Roman" w:hAnsi="Times New Roman"/>
          <w:b/>
          <w:bCs/>
          <w:szCs w:val="24"/>
        </w:rPr>
        <w:t>, 27</w:t>
      </w:r>
      <w:r w:rsidRPr="003C7255" w:rsidR="00E20B24">
        <w:rPr>
          <w:rFonts w:ascii="Times New Roman" w:hAnsi="Times New Roman"/>
          <w:b/>
          <w:bCs/>
          <w:szCs w:val="24"/>
        </w:rPr>
        <w:t>)</w:t>
      </w:r>
      <w:r w:rsidRPr="003C7255" w:rsidR="00BB4337">
        <w:rPr>
          <w:rFonts w:ascii="Times New Roman" w:hAnsi="Times New Roman"/>
          <w:b/>
          <w:bCs/>
          <w:szCs w:val="24"/>
        </w:rPr>
        <w:t>.</w:t>
      </w:r>
      <w:r w:rsidRPr="003C7255">
        <w:rPr>
          <w:rFonts w:ascii="Times New Roman" w:hAnsi="Times New Roman"/>
          <w:b/>
          <w:bCs/>
          <w:szCs w:val="24"/>
        </w:rPr>
        <w:t xml:space="preserve"> </w:t>
      </w:r>
    </w:p>
    <w:p w:rsidR="00046E3A" w:rsidRPr="000D3D8A" w:rsidP="000D3D8A" w14:paraId="1FAD1CF0" w14:textId="33294F45">
      <w:pPr>
        <w:widowControl w:val="0"/>
        <w:numPr>
          <w:ilvl w:val="0"/>
          <w:numId w:val="1"/>
        </w:numPr>
        <w:rPr>
          <w:rFonts w:ascii="Times New Roman" w:hAnsi="Times New Roman"/>
          <w:bCs/>
          <w:iCs/>
          <w:szCs w:val="24"/>
          <w:lang w:val="en-IE"/>
        </w:rPr>
      </w:pPr>
      <w:r>
        <w:rPr>
          <w:rFonts w:ascii="Times New Roman" w:hAnsi="Times New Roman"/>
          <w:bCs/>
          <w:iCs/>
          <w:szCs w:val="24"/>
        </w:rPr>
        <w:t>Enforcing i</w:t>
      </w:r>
      <w:r w:rsidR="00BB4337">
        <w:rPr>
          <w:rFonts w:ascii="Times New Roman" w:hAnsi="Times New Roman"/>
          <w:bCs/>
          <w:iCs/>
          <w:szCs w:val="24"/>
        </w:rPr>
        <w:t xml:space="preserve">nteroperability, data access, and anti-self-preferencing </w:t>
      </w:r>
      <w:r>
        <w:rPr>
          <w:rFonts w:ascii="Times New Roman" w:hAnsi="Times New Roman"/>
          <w:bCs/>
          <w:iCs/>
          <w:szCs w:val="24"/>
        </w:rPr>
        <w:t xml:space="preserve">obligations </w:t>
      </w:r>
      <w:r w:rsidR="00BB4337">
        <w:rPr>
          <w:rFonts w:ascii="Times New Roman" w:hAnsi="Times New Roman"/>
          <w:bCs/>
          <w:iCs/>
          <w:szCs w:val="24"/>
        </w:rPr>
        <w:t>ha</w:t>
      </w:r>
      <w:r>
        <w:rPr>
          <w:rFonts w:ascii="Times New Roman" w:hAnsi="Times New Roman"/>
          <w:bCs/>
          <w:iCs/>
          <w:szCs w:val="24"/>
        </w:rPr>
        <w:t>s</w:t>
      </w:r>
      <w:r w:rsidR="00BB4337">
        <w:rPr>
          <w:rFonts w:ascii="Times New Roman" w:hAnsi="Times New Roman"/>
          <w:bCs/>
          <w:iCs/>
          <w:szCs w:val="24"/>
        </w:rPr>
        <w:t xml:space="preserve"> been amongst</w:t>
      </w:r>
      <w:r>
        <w:rPr>
          <w:rFonts w:ascii="Times New Roman" w:hAnsi="Times New Roman"/>
          <w:bCs/>
          <w:iCs/>
          <w:szCs w:val="24"/>
        </w:rPr>
        <w:t xml:space="preserve"> the</w:t>
      </w:r>
      <w:r w:rsidR="00BB4337">
        <w:rPr>
          <w:rFonts w:ascii="Times New Roman" w:hAnsi="Times New Roman"/>
          <w:bCs/>
          <w:iCs/>
          <w:szCs w:val="24"/>
        </w:rPr>
        <w:t xml:space="preserve"> top priorit</w:t>
      </w:r>
      <w:r>
        <w:rPr>
          <w:rFonts w:ascii="Times New Roman" w:hAnsi="Times New Roman"/>
          <w:bCs/>
          <w:iCs/>
          <w:szCs w:val="24"/>
        </w:rPr>
        <w:t xml:space="preserve">ies </w:t>
      </w:r>
      <w:r w:rsidR="00BB4337">
        <w:rPr>
          <w:rFonts w:ascii="Times New Roman" w:hAnsi="Times New Roman"/>
          <w:bCs/>
          <w:iCs/>
          <w:szCs w:val="24"/>
        </w:rPr>
        <w:t xml:space="preserve">for the Commission. </w:t>
      </w:r>
      <w:r w:rsidR="00C45609">
        <w:rPr>
          <w:rFonts w:ascii="Times New Roman" w:hAnsi="Times New Roman"/>
          <w:bCs/>
          <w:iCs/>
          <w:szCs w:val="24"/>
        </w:rPr>
        <w:t>On 16</w:t>
      </w:r>
      <w:r w:rsidR="00C45609">
        <w:rPr>
          <w:rFonts w:ascii="Times New Roman" w:hAnsi="Times New Roman"/>
          <w:bCs/>
          <w:iCs/>
          <w:szCs w:val="24"/>
          <w:vertAlign w:val="superscript"/>
        </w:rPr>
        <w:t xml:space="preserve"> </w:t>
      </w:r>
      <w:r w:rsidR="00C45609">
        <w:rPr>
          <w:rFonts w:ascii="Times New Roman" w:hAnsi="Times New Roman"/>
          <w:bCs/>
          <w:iCs/>
          <w:szCs w:val="24"/>
        </w:rPr>
        <w:t>July 2026</w:t>
      </w:r>
      <w:r w:rsidR="00BC1A85">
        <w:rPr>
          <w:rFonts w:ascii="Times New Roman" w:hAnsi="Times New Roman"/>
          <w:bCs/>
          <w:iCs/>
          <w:szCs w:val="24"/>
        </w:rPr>
        <w:t>,</w:t>
      </w:r>
      <w:r w:rsidR="00BB4337">
        <w:rPr>
          <w:rFonts w:ascii="Times New Roman" w:hAnsi="Times New Roman"/>
          <w:bCs/>
          <w:iCs/>
          <w:szCs w:val="24"/>
        </w:rPr>
        <w:t xml:space="preserve"> the Commission has </w:t>
      </w:r>
      <w:r w:rsidR="00C45609">
        <w:rPr>
          <w:rFonts w:ascii="Times New Roman" w:hAnsi="Times New Roman"/>
          <w:bCs/>
          <w:iCs/>
          <w:szCs w:val="24"/>
        </w:rPr>
        <w:t xml:space="preserve">adopted </w:t>
      </w:r>
      <w:r w:rsidR="00BC1A85">
        <w:rPr>
          <w:rFonts w:ascii="Times New Roman" w:hAnsi="Times New Roman"/>
          <w:bCs/>
          <w:iCs/>
          <w:szCs w:val="24"/>
        </w:rPr>
        <w:t>two</w:t>
      </w:r>
      <w:r w:rsidR="00591F22">
        <w:rPr>
          <w:rFonts w:ascii="Times New Roman" w:hAnsi="Times New Roman"/>
          <w:bCs/>
          <w:iCs/>
          <w:szCs w:val="24"/>
        </w:rPr>
        <w:t xml:space="preserve"> specification </w:t>
      </w:r>
      <w:r w:rsidR="00C45609">
        <w:rPr>
          <w:rFonts w:ascii="Times New Roman" w:hAnsi="Times New Roman"/>
          <w:bCs/>
          <w:iCs/>
          <w:szCs w:val="24"/>
        </w:rPr>
        <w:t>decisions</w:t>
      </w:r>
      <w:r w:rsidR="000935BB">
        <w:rPr>
          <w:rFonts w:ascii="Times New Roman" w:hAnsi="Times New Roman"/>
          <w:bCs/>
          <w:iCs/>
          <w:szCs w:val="24"/>
        </w:rPr>
        <w:t>. The first</w:t>
      </w:r>
      <w:r w:rsidR="00C45609">
        <w:rPr>
          <w:rFonts w:ascii="Times New Roman" w:hAnsi="Times New Roman"/>
          <w:bCs/>
          <w:iCs/>
          <w:szCs w:val="24"/>
        </w:rPr>
        <w:t xml:space="preserve"> set</w:t>
      </w:r>
      <w:r w:rsidR="000935BB">
        <w:rPr>
          <w:rFonts w:ascii="Times New Roman" w:hAnsi="Times New Roman"/>
          <w:bCs/>
          <w:iCs/>
          <w:szCs w:val="24"/>
        </w:rPr>
        <w:t>s</w:t>
      </w:r>
      <w:r w:rsidR="00C45609">
        <w:rPr>
          <w:rFonts w:ascii="Times New Roman" w:hAnsi="Times New Roman"/>
          <w:bCs/>
          <w:iCs/>
          <w:szCs w:val="24"/>
        </w:rPr>
        <w:t xml:space="preserve"> out measures that Google must implement to enable effective operability </w:t>
      </w:r>
      <w:r w:rsidR="000935BB">
        <w:rPr>
          <w:rFonts w:ascii="Times New Roman" w:hAnsi="Times New Roman"/>
          <w:bCs/>
          <w:iCs/>
          <w:szCs w:val="24"/>
        </w:rPr>
        <w:t xml:space="preserve">for alternative AI providers </w:t>
      </w:r>
      <w:r w:rsidR="00C45609">
        <w:rPr>
          <w:rFonts w:ascii="Times New Roman" w:hAnsi="Times New Roman"/>
          <w:bCs/>
          <w:iCs/>
          <w:szCs w:val="24"/>
        </w:rPr>
        <w:t xml:space="preserve">with </w:t>
      </w:r>
      <w:r w:rsidR="000935BB">
        <w:rPr>
          <w:rFonts w:ascii="Times New Roman" w:hAnsi="Times New Roman"/>
          <w:bCs/>
          <w:iCs/>
          <w:szCs w:val="24"/>
        </w:rPr>
        <w:t xml:space="preserve">its operating system Google </w:t>
      </w:r>
      <w:r w:rsidR="00C45609">
        <w:rPr>
          <w:rFonts w:ascii="Times New Roman" w:hAnsi="Times New Roman"/>
          <w:bCs/>
          <w:iCs/>
          <w:szCs w:val="24"/>
        </w:rPr>
        <w:t>Android</w:t>
      </w:r>
      <w:r w:rsidR="000935BB">
        <w:rPr>
          <w:rFonts w:ascii="Times New Roman" w:hAnsi="Times New Roman"/>
          <w:bCs/>
          <w:iCs/>
          <w:szCs w:val="24"/>
        </w:rPr>
        <w:t>.</w:t>
      </w:r>
      <w:r w:rsidR="00C45609">
        <w:rPr>
          <w:rFonts w:ascii="Times New Roman" w:hAnsi="Times New Roman"/>
          <w:bCs/>
          <w:iCs/>
          <w:szCs w:val="24"/>
        </w:rPr>
        <w:t xml:space="preserve"> </w:t>
      </w:r>
      <w:r w:rsidR="000935BB">
        <w:rPr>
          <w:rFonts w:ascii="Times New Roman" w:hAnsi="Times New Roman"/>
          <w:bCs/>
          <w:iCs/>
          <w:szCs w:val="24"/>
        </w:rPr>
        <w:t xml:space="preserve">The second decision sets out measures that Google </w:t>
      </w:r>
      <w:r w:rsidR="000935BB">
        <w:rPr>
          <w:rFonts w:ascii="Times New Roman" w:hAnsi="Times New Roman"/>
          <w:bCs/>
          <w:iCs/>
          <w:szCs w:val="24"/>
        </w:rPr>
        <w:t>must implement to enable effective search data sharing including with AI chatbots offering search functionalities.</w:t>
      </w:r>
      <w:r w:rsidR="00D172A1">
        <w:rPr>
          <w:rFonts w:ascii="Times New Roman" w:hAnsi="Times New Roman"/>
          <w:bCs/>
          <w:iCs/>
          <w:szCs w:val="24"/>
        </w:rPr>
        <w:t xml:space="preserve">. </w:t>
      </w:r>
      <w:r w:rsidR="000935BB">
        <w:rPr>
          <w:rFonts w:ascii="Times New Roman" w:hAnsi="Times New Roman"/>
          <w:bCs/>
          <w:iCs/>
          <w:szCs w:val="24"/>
        </w:rPr>
        <w:t>Moreover</w:t>
      </w:r>
      <w:r w:rsidR="00D172A1">
        <w:rPr>
          <w:rFonts w:ascii="Times New Roman" w:hAnsi="Times New Roman"/>
          <w:bCs/>
          <w:iCs/>
          <w:szCs w:val="24"/>
        </w:rPr>
        <w:t xml:space="preserve">, </w:t>
      </w:r>
      <w:r w:rsidR="000935BB">
        <w:rPr>
          <w:rFonts w:ascii="Times New Roman" w:hAnsi="Times New Roman"/>
          <w:bCs/>
          <w:iCs/>
          <w:szCs w:val="24"/>
        </w:rPr>
        <w:t xml:space="preserve">on 23 July 2026 </w:t>
      </w:r>
      <w:r w:rsidR="00D172A1">
        <w:rPr>
          <w:rFonts w:ascii="Times New Roman" w:hAnsi="Times New Roman"/>
          <w:bCs/>
          <w:iCs/>
          <w:szCs w:val="24"/>
        </w:rPr>
        <w:t xml:space="preserve">the Commission </w:t>
      </w:r>
      <w:r w:rsidR="000935BB">
        <w:rPr>
          <w:rFonts w:ascii="Times New Roman" w:hAnsi="Times New Roman"/>
          <w:bCs/>
          <w:iCs/>
          <w:szCs w:val="24"/>
        </w:rPr>
        <w:t xml:space="preserve">fined Google </w:t>
      </w:r>
      <w:r w:rsidRPr="000935BB" w:rsidR="000935BB">
        <w:rPr>
          <w:rFonts w:ascii="Times New Roman" w:hAnsi="Times New Roman"/>
          <w:bCs/>
          <w:iCs/>
          <w:szCs w:val="24"/>
          <w:lang w:val="en-IE"/>
        </w:rPr>
        <w:t>€</w:t>
      </w:r>
      <w:r w:rsidR="000935BB">
        <w:rPr>
          <w:rFonts w:ascii="Times New Roman" w:hAnsi="Times New Roman"/>
          <w:bCs/>
          <w:iCs/>
          <w:szCs w:val="24"/>
          <w:lang w:val="en-IE"/>
        </w:rPr>
        <w:t>460</w:t>
      </w:r>
      <w:r w:rsidRPr="000935BB" w:rsidR="000935BB">
        <w:rPr>
          <w:rFonts w:ascii="Times New Roman" w:hAnsi="Times New Roman"/>
          <w:bCs/>
          <w:iCs/>
          <w:szCs w:val="24"/>
          <w:lang w:val="en-IE"/>
        </w:rPr>
        <w:t xml:space="preserve"> million for</w:t>
      </w:r>
      <w:r w:rsidR="000935BB">
        <w:rPr>
          <w:rFonts w:ascii="Times New Roman" w:hAnsi="Times New Roman"/>
          <w:bCs/>
          <w:iCs/>
          <w:szCs w:val="24"/>
          <w:lang w:val="en-IE"/>
        </w:rPr>
        <w:t xml:space="preserve"> </w:t>
      </w:r>
      <w:r w:rsidRPr="000935BB" w:rsidR="00D172A1">
        <w:rPr>
          <w:rFonts w:ascii="Times New Roman" w:hAnsi="Times New Roman"/>
          <w:bCs/>
          <w:iCs/>
          <w:szCs w:val="24"/>
        </w:rPr>
        <w:t>self</w:t>
      </w:r>
      <w:r w:rsidRPr="000935BB" w:rsidR="00DC260B">
        <w:rPr>
          <w:rFonts w:ascii="Times New Roman" w:hAnsi="Times New Roman"/>
          <w:bCs/>
          <w:iCs/>
          <w:szCs w:val="24"/>
        </w:rPr>
        <w:t>-</w:t>
      </w:r>
      <w:r w:rsidRPr="000935BB" w:rsidR="00D172A1">
        <w:rPr>
          <w:rFonts w:ascii="Times New Roman" w:hAnsi="Times New Roman"/>
          <w:bCs/>
          <w:iCs/>
          <w:szCs w:val="24"/>
        </w:rPr>
        <w:t>preferencing</w:t>
      </w:r>
      <w:r w:rsidRPr="000935BB" w:rsidR="00FF3918">
        <w:rPr>
          <w:rFonts w:ascii="Times New Roman" w:hAnsi="Times New Roman"/>
          <w:bCs/>
          <w:iCs/>
          <w:szCs w:val="24"/>
        </w:rPr>
        <w:t xml:space="preserve"> </w:t>
      </w:r>
      <w:r w:rsidR="000935BB">
        <w:rPr>
          <w:rFonts w:ascii="Times New Roman" w:hAnsi="Times New Roman"/>
          <w:bCs/>
          <w:iCs/>
          <w:szCs w:val="24"/>
        </w:rPr>
        <w:t>its own services on Google Search</w:t>
      </w:r>
      <w:r w:rsidRPr="000935BB" w:rsidR="00D172A1">
        <w:rPr>
          <w:rFonts w:ascii="Times New Roman" w:hAnsi="Times New Roman"/>
          <w:bCs/>
          <w:iCs/>
          <w:szCs w:val="24"/>
        </w:rPr>
        <w:t xml:space="preserve">. </w:t>
      </w:r>
      <w:r w:rsidR="00A66786">
        <w:rPr>
          <w:rFonts w:ascii="Times New Roman" w:hAnsi="Times New Roman"/>
          <w:bCs/>
          <w:iCs/>
          <w:szCs w:val="24"/>
        </w:rPr>
        <w:t>Alphabet now has 60 days to comply with this decision.</w:t>
      </w:r>
    </w:p>
    <w:p w:rsidR="00046E3A" w:rsidP="00046E3A" w14:paraId="43B54B44" w14:textId="542F608F">
      <w:pPr>
        <w:widowControl w:val="0"/>
        <w:ind w:left="567"/>
        <w:rPr>
          <w:rFonts w:ascii="Times New Roman" w:hAnsi="Times New Roman"/>
          <w:b/>
          <w:i/>
          <w:szCs w:val="24"/>
        </w:rPr>
      </w:pPr>
      <w:r>
        <w:rPr>
          <w:rFonts w:ascii="Times New Roman" w:hAnsi="Times New Roman"/>
          <w:bCs/>
          <w:iCs/>
          <w:szCs w:val="24"/>
        </w:rPr>
        <w:t xml:space="preserve">Furthermore, the Commission is pleased to see </w:t>
      </w:r>
      <w:r w:rsidR="00090DDB">
        <w:rPr>
          <w:rFonts w:ascii="Times New Roman" w:hAnsi="Times New Roman"/>
          <w:bCs/>
          <w:iCs/>
          <w:szCs w:val="24"/>
        </w:rPr>
        <w:t xml:space="preserve">new </w:t>
      </w:r>
      <w:r>
        <w:rPr>
          <w:rFonts w:ascii="Times New Roman" w:hAnsi="Times New Roman"/>
          <w:bCs/>
          <w:iCs/>
          <w:szCs w:val="24"/>
        </w:rPr>
        <w:t>third-party messaging apps</w:t>
      </w:r>
      <w:r w:rsidR="003C7255">
        <w:rPr>
          <w:rFonts w:ascii="Times New Roman" w:hAnsi="Times New Roman"/>
          <w:bCs/>
          <w:iCs/>
          <w:szCs w:val="24"/>
        </w:rPr>
        <w:t>, such as BirdyChat,</w:t>
      </w:r>
      <w:r>
        <w:rPr>
          <w:rFonts w:ascii="Times New Roman" w:hAnsi="Times New Roman"/>
          <w:bCs/>
          <w:iCs/>
          <w:szCs w:val="24"/>
        </w:rPr>
        <w:t xml:space="preserve"> starting to take up Meta’s interoperability solutions</w:t>
      </w:r>
      <w:r w:rsidR="00352C47">
        <w:rPr>
          <w:rFonts w:ascii="Times New Roman" w:hAnsi="Times New Roman"/>
          <w:bCs/>
          <w:iCs/>
          <w:szCs w:val="24"/>
        </w:rPr>
        <w:t xml:space="preserve">, and will continue to support further </w:t>
      </w:r>
      <w:r w:rsidR="00490446">
        <w:rPr>
          <w:rFonts w:ascii="Times New Roman" w:hAnsi="Times New Roman"/>
          <w:bCs/>
          <w:iCs/>
          <w:szCs w:val="24"/>
        </w:rPr>
        <w:t>uptake</w:t>
      </w:r>
      <w:r w:rsidR="00352C47">
        <w:rPr>
          <w:rFonts w:ascii="Times New Roman" w:hAnsi="Times New Roman"/>
          <w:bCs/>
          <w:iCs/>
          <w:szCs w:val="24"/>
        </w:rPr>
        <w:t xml:space="preserve"> of the opportunity to interoperate with designated number-independent interpersonal communications services</w:t>
      </w:r>
      <w:r>
        <w:rPr>
          <w:rFonts w:ascii="Times New Roman" w:hAnsi="Times New Roman"/>
          <w:bCs/>
          <w:iCs/>
          <w:szCs w:val="24"/>
        </w:rPr>
        <w:t xml:space="preserve">. </w:t>
      </w:r>
    </w:p>
    <w:p w:rsidR="001E1462" w:rsidP="001A507C" w14:paraId="43CF7607" w14:textId="5C8F71C1">
      <w:pPr>
        <w:widowControl w:val="0"/>
        <w:rPr>
          <w:rFonts w:ascii="Times New Roman" w:hAnsi="Times New Roman"/>
          <w:b/>
          <w:szCs w:val="24"/>
        </w:rPr>
      </w:pPr>
      <w:r w:rsidRPr="00B309C4">
        <w:rPr>
          <w:rFonts w:ascii="Times New Roman" w:hAnsi="Times New Roman"/>
          <w:b/>
          <w:szCs w:val="24"/>
        </w:rPr>
        <w:t>Ensure genuine compliance of gatekeepers’</w:t>
      </w:r>
      <w:r w:rsidRPr="00B309C4" w:rsidR="00904B63">
        <w:rPr>
          <w:rFonts w:ascii="Times New Roman" w:hAnsi="Times New Roman"/>
          <w:b/>
          <w:szCs w:val="24"/>
        </w:rPr>
        <w:t xml:space="preserve"> app</w:t>
      </w:r>
      <w:r w:rsidRPr="00B309C4">
        <w:rPr>
          <w:rFonts w:ascii="Times New Roman" w:hAnsi="Times New Roman"/>
          <w:b/>
          <w:szCs w:val="24"/>
        </w:rPr>
        <w:t xml:space="preserve"> steering and</w:t>
      </w:r>
      <w:r w:rsidRPr="00B309C4" w:rsidR="00904B63">
        <w:rPr>
          <w:rFonts w:ascii="Times New Roman" w:hAnsi="Times New Roman"/>
          <w:b/>
          <w:szCs w:val="24"/>
        </w:rPr>
        <w:t xml:space="preserve"> distribution terms </w:t>
      </w:r>
      <w:r w:rsidRPr="00B309C4">
        <w:rPr>
          <w:rFonts w:ascii="Times New Roman" w:hAnsi="Times New Roman"/>
          <w:b/>
          <w:szCs w:val="24"/>
        </w:rPr>
        <w:t>and (security)</w:t>
      </w:r>
      <w:r w:rsidRPr="00B309C4" w:rsidR="00904B63">
        <w:rPr>
          <w:rFonts w:ascii="Times New Roman" w:hAnsi="Times New Roman"/>
          <w:b/>
          <w:szCs w:val="24"/>
        </w:rPr>
        <w:t xml:space="preserve"> requirements, including</w:t>
      </w:r>
      <w:r w:rsidRPr="00B309C4" w:rsidR="00DD2B09">
        <w:rPr>
          <w:rFonts w:ascii="Times New Roman" w:hAnsi="Times New Roman"/>
          <w:b/>
          <w:szCs w:val="24"/>
        </w:rPr>
        <w:t xml:space="preserve"> with</w:t>
      </w:r>
      <w:r w:rsidRPr="00B309C4" w:rsidR="00904B63">
        <w:rPr>
          <w:rFonts w:ascii="Times New Roman" w:hAnsi="Times New Roman"/>
          <w:b/>
          <w:szCs w:val="24"/>
        </w:rPr>
        <w:t xml:space="preserve"> Article 6(12) DMA</w:t>
      </w:r>
      <w:r w:rsidRPr="00B309C4" w:rsidR="00DD2B09">
        <w:rPr>
          <w:rFonts w:ascii="Times New Roman" w:hAnsi="Times New Roman"/>
          <w:b/>
          <w:szCs w:val="24"/>
        </w:rPr>
        <w:t>, and scrutinise fee terms without waiting for the conclusion of the</w:t>
      </w:r>
      <w:r w:rsidRPr="00B309C4" w:rsidR="00904B63">
        <w:rPr>
          <w:rFonts w:ascii="Times New Roman" w:hAnsi="Times New Roman"/>
          <w:b/>
          <w:szCs w:val="24"/>
        </w:rPr>
        <w:t xml:space="preserve"> </w:t>
      </w:r>
      <w:r w:rsidRPr="00B309C4" w:rsidR="00DD2B09">
        <w:rPr>
          <w:rFonts w:ascii="Times New Roman" w:hAnsi="Times New Roman"/>
          <w:b/>
          <w:szCs w:val="24"/>
        </w:rPr>
        <w:t xml:space="preserve">US </w:t>
      </w:r>
      <w:r w:rsidRPr="00B309C4" w:rsidR="00DD2B09">
        <w:rPr>
          <w:rFonts w:ascii="Times New Roman" w:hAnsi="Times New Roman"/>
          <w:b/>
          <w:i/>
          <w:szCs w:val="24"/>
        </w:rPr>
        <w:t>Epic</w:t>
      </w:r>
      <w:r w:rsidRPr="00B309C4" w:rsidR="00DD2B09">
        <w:rPr>
          <w:rFonts w:ascii="Times New Roman" w:hAnsi="Times New Roman"/>
          <w:b/>
          <w:szCs w:val="24"/>
        </w:rPr>
        <w:t xml:space="preserve"> v </w:t>
      </w:r>
      <w:r w:rsidRPr="00B309C4" w:rsidR="00DD2B09">
        <w:rPr>
          <w:rFonts w:ascii="Times New Roman" w:hAnsi="Times New Roman"/>
          <w:b/>
          <w:i/>
          <w:szCs w:val="24"/>
        </w:rPr>
        <w:t>Apple</w:t>
      </w:r>
      <w:r w:rsidRPr="00B309C4" w:rsidR="00DD2B09">
        <w:rPr>
          <w:rFonts w:ascii="Times New Roman" w:hAnsi="Times New Roman"/>
          <w:b/>
          <w:szCs w:val="24"/>
        </w:rPr>
        <w:t xml:space="preserve"> litigation </w:t>
      </w:r>
      <w:r w:rsidRPr="00B309C4">
        <w:rPr>
          <w:rFonts w:ascii="Times New Roman" w:hAnsi="Times New Roman"/>
          <w:b/>
          <w:szCs w:val="24"/>
        </w:rPr>
        <w:t>(para 14</w:t>
      </w:r>
      <w:r w:rsidR="003C7255">
        <w:rPr>
          <w:rFonts w:ascii="Times New Roman" w:hAnsi="Times New Roman"/>
          <w:b/>
          <w:bCs/>
          <w:szCs w:val="24"/>
        </w:rPr>
        <w:t>,</w:t>
      </w:r>
      <w:r w:rsidRPr="003C7255" w:rsidR="00904B63">
        <w:rPr>
          <w:rFonts w:ascii="Times New Roman" w:hAnsi="Times New Roman"/>
          <w:b/>
          <w:szCs w:val="24"/>
        </w:rPr>
        <w:t xml:space="preserve"> 15</w:t>
      </w:r>
      <w:r w:rsidRPr="003C7255" w:rsidR="00DD2B09">
        <w:rPr>
          <w:rFonts w:ascii="Times New Roman" w:hAnsi="Times New Roman"/>
          <w:b/>
          <w:szCs w:val="24"/>
        </w:rPr>
        <w:t xml:space="preserve"> and 16</w:t>
      </w:r>
      <w:r w:rsidRPr="003C7255">
        <w:rPr>
          <w:rFonts w:ascii="Times New Roman" w:hAnsi="Times New Roman"/>
          <w:b/>
          <w:szCs w:val="24"/>
        </w:rPr>
        <w:t>)</w:t>
      </w:r>
      <w:r w:rsidR="00A672F2">
        <w:rPr>
          <w:rFonts w:ascii="Times New Roman" w:hAnsi="Times New Roman"/>
          <w:b/>
          <w:bCs/>
          <w:szCs w:val="24"/>
        </w:rPr>
        <w:t>.</w:t>
      </w:r>
    </w:p>
    <w:p w:rsidR="00936C76" w:rsidP="00BA76DB" w14:paraId="1B9EE190" w14:textId="06774D07">
      <w:pPr>
        <w:widowControl w:val="0"/>
        <w:ind w:left="567"/>
        <w:rPr>
          <w:rFonts w:ascii="Times New Roman" w:hAnsi="Times New Roman"/>
          <w:bCs/>
          <w:iCs/>
          <w:szCs w:val="24"/>
        </w:rPr>
      </w:pPr>
      <w:r w:rsidRPr="0088195E">
        <w:rPr>
          <w:rFonts w:ascii="Times New Roman" w:hAnsi="Times New Roman"/>
          <w:bCs/>
          <w:iCs/>
          <w:szCs w:val="24"/>
        </w:rPr>
        <w:t>The Commission is actively enforcing Articles 5(4) and 6(4) of the DMA</w:t>
      </w:r>
      <w:r w:rsidR="003C7255">
        <w:rPr>
          <w:rFonts w:ascii="Times New Roman" w:hAnsi="Times New Roman"/>
          <w:bCs/>
          <w:iCs/>
          <w:szCs w:val="24"/>
        </w:rPr>
        <w:t>,</w:t>
      </w:r>
      <w:r w:rsidRPr="0088195E">
        <w:rPr>
          <w:rFonts w:ascii="Times New Roman" w:hAnsi="Times New Roman"/>
          <w:bCs/>
          <w:iCs/>
          <w:szCs w:val="24"/>
        </w:rPr>
        <w:t xml:space="preserve"> </w:t>
      </w:r>
      <w:r w:rsidR="00927CDC">
        <w:rPr>
          <w:rFonts w:ascii="Times New Roman" w:hAnsi="Times New Roman"/>
          <w:bCs/>
          <w:iCs/>
          <w:szCs w:val="24"/>
        </w:rPr>
        <w:t xml:space="preserve">independently, and </w:t>
      </w:r>
      <w:r w:rsidRPr="0088195E">
        <w:rPr>
          <w:rFonts w:ascii="Times New Roman" w:hAnsi="Times New Roman"/>
          <w:bCs/>
          <w:iCs/>
          <w:szCs w:val="24"/>
        </w:rPr>
        <w:t xml:space="preserve">without awaiting the outcome of foreign litigation. </w:t>
      </w:r>
      <w:r>
        <w:rPr>
          <w:rFonts w:ascii="Times New Roman" w:hAnsi="Times New Roman"/>
          <w:bCs/>
          <w:iCs/>
          <w:szCs w:val="24"/>
        </w:rPr>
        <w:t>T</w:t>
      </w:r>
      <w:r w:rsidRPr="0088195E">
        <w:rPr>
          <w:rFonts w:ascii="Times New Roman" w:hAnsi="Times New Roman"/>
          <w:bCs/>
          <w:iCs/>
          <w:szCs w:val="24"/>
        </w:rPr>
        <w:t xml:space="preserve">he Commission </w:t>
      </w:r>
      <w:r>
        <w:rPr>
          <w:rFonts w:ascii="Times New Roman" w:hAnsi="Times New Roman"/>
          <w:bCs/>
          <w:iCs/>
          <w:szCs w:val="24"/>
        </w:rPr>
        <w:t>is assessing</w:t>
      </w:r>
      <w:r w:rsidRPr="0088195E">
        <w:rPr>
          <w:rFonts w:ascii="Times New Roman" w:hAnsi="Times New Roman"/>
          <w:bCs/>
          <w:iCs/>
          <w:szCs w:val="24"/>
        </w:rPr>
        <w:t xml:space="preserve"> revised compliance solutions from Apple, remaining vigilant against undue friction or circumvention. </w:t>
      </w:r>
      <w:r>
        <w:rPr>
          <w:rFonts w:ascii="Times New Roman" w:hAnsi="Times New Roman"/>
          <w:bCs/>
          <w:iCs/>
          <w:szCs w:val="24"/>
        </w:rPr>
        <w:t>E</w:t>
      </w:r>
      <w:r w:rsidRPr="0088195E">
        <w:rPr>
          <w:rFonts w:ascii="Times New Roman" w:hAnsi="Times New Roman"/>
          <w:bCs/>
          <w:iCs/>
          <w:szCs w:val="24"/>
        </w:rPr>
        <w:t xml:space="preserve">nforcement action has already yielded tangible improvements, with one developer reporting a </w:t>
      </w:r>
      <w:r>
        <w:rPr>
          <w:rFonts w:ascii="Times New Roman" w:hAnsi="Times New Roman"/>
          <w:bCs/>
          <w:iCs/>
          <w:szCs w:val="24"/>
        </w:rPr>
        <w:t>decrease</w:t>
      </w:r>
      <w:r w:rsidRPr="0088195E">
        <w:rPr>
          <w:rFonts w:ascii="Times New Roman" w:hAnsi="Times New Roman"/>
          <w:bCs/>
          <w:iCs/>
          <w:szCs w:val="24"/>
        </w:rPr>
        <w:t xml:space="preserve"> in installation drop-off rates from 65% to 25% following iOS changes directly attributable to DMA enforcement. </w:t>
      </w:r>
      <w:r>
        <w:rPr>
          <w:rFonts w:ascii="Times New Roman" w:hAnsi="Times New Roman"/>
          <w:bCs/>
          <w:iCs/>
          <w:szCs w:val="24"/>
        </w:rPr>
        <w:t>T</w:t>
      </w:r>
      <w:r w:rsidRPr="0088195E">
        <w:rPr>
          <w:rFonts w:ascii="Times New Roman" w:hAnsi="Times New Roman"/>
          <w:bCs/>
          <w:iCs/>
          <w:szCs w:val="24"/>
        </w:rPr>
        <w:t>he Commission</w:t>
      </w:r>
      <w:r>
        <w:rPr>
          <w:rFonts w:ascii="Times New Roman" w:hAnsi="Times New Roman"/>
          <w:bCs/>
          <w:iCs/>
          <w:szCs w:val="24"/>
        </w:rPr>
        <w:t xml:space="preserve"> is </w:t>
      </w:r>
      <w:r>
        <w:rPr>
          <w:rFonts w:ascii="Times New Roman" w:hAnsi="Times New Roman"/>
          <w:bCs/>
          <w:iCs/>
          <w:szCs w:val="24"/>
        </w:rPr>
        <w:t xml:space="preserve">now </w:t>
      </w:r>
      <w:r>
        <w:rPr>
          <w:rFonts w:ascii="Times New Roman" w:hAnsi="Times New Roman"/>
          <w:bCs/>
          <w:iCs/>
          <w:szCs w:val="24"/>
        </w:rPr>
        <w:t xml:space="preserve">focusing on </w:t>
      </w:r>
      <w:r>
        <w:rPr>
          <w:rFonts w:ascii="Times New Roman" w:hAnsi="Times New Roman"/>
          <w:bCs/>
          <w:iCs/>
          <w:szCs w:val="24"/>
        </w:rPr>
        <w:t>ensuring Apple rolls out effective measures to comply with the Commission’s Steering Decisio</w:t>
      </w:r>
      <w:r w:rsidR="00386FB0">
        <w:rPr>
          <w:rFonts w:ascii="Times New Roman" w:hAnsi="Times New Roman"/>
          <w:bCs/>
          <w:iCs/>
          <w:szCs w:val="24"/>
        </w:rPr>
        <w:t>n</w:t>
      </w:r>
      <w:r w:rsidR="00CE32D0">
        <w:rPr>
          <w:rFonts w:ascii="Times New Roman" w:hAnsi="Times New Roman"/>
          <w:bCs/>
          <w:iCs/>
          <w:szCs w:val="24"/>
        </w:rPr>
        <w:t xml:space="preserve"> (Commission Implementing Decision C(2025) 2090 final of 23 April 2025)</w:t>
      </w:r>
      <w:r w:rsidR="00A733B0">
        <w:rPr>
          <w:rFonts w:ascii="Times New Roman" w:hAnsi="Times New Roman"/>
          <w:bCs/>
          <w:iCs/>
          <w:szCs w:val="24"/>
        </w:rPr>
        <w:t xml:space="preserve"> </w:t>
      </w:r>
      <w:r w:rsidR="00386FB0">
        <w:rPr>
          <w:rFonts w:ascii="Times New Roman" w:hAnsi="Times New Roman"/>
          <w:bCs/>
          <w:iCs/>
          <w:szCs w:val="24"/>
        </w:rPr>
        <w:t>a</w:t>
      </w:r>
      <w:r w:rsidR="00A0108D">
        <w:rPr>
          <w:rFonts w:ascii="Times New Roman" w:hAnsi="Times New Roman"/>
          <w:bCs/>
          <w:iCs/>
          <w:szCs w:val="24"/>
        </w:rPr>
        <w:t xml:space="preserve">nd to address </w:t>
      </w:r>
      <w:r w:rsidR="007B7FCF">
        <w:rPr>
          <w:rFonts w:ascii="Times New Roman" w:hAnsi="Times New Roman"/>
          <w:bCs/>
          <w:iCs/>
          <w:szCs w:val="24"/>
        </w:rPr>
        <w:t xml:space="preserve">remaining </w:t>
      </w:r>
      <w:r w:rsidR="00A0108D">
        <w:rPr>
          <w:rFonts w:ascii="Times New Roman" w:hAnsi="Times New Roman"/>
          <w:bCs/>
          <w:iCs/>
          <w:szCs w:val="24"/>
        </w:rPr>
        <w:t xml:space="preserve">concerns surrounding the conditions imposed on app distribution on iOS communicated in the Commission’s Preliminary Findings of </w:t>
      </w:r>
      <w:r w:rsidR="007B7FCF">
        <w:rPr>
          <w:rFonts w:ascii="Times New Roman" w:hAnsi="Times New Roman"/>
          <w:bCs/>
          <w:iCs/>
          <w:szCs w:val="24"/>
        </w:rPr>
        <w:t>23 April 2025.</w:t>
      </w:r>
    </w:p>
    <w:p w:rsidR="00BA76DB" w:rsidRPr="004A66B0" w:rsidP="00BA76DB" w14:paraId="7620778F" w14:textId="6EA3BC52">
      <w:pPr>
        <w:widowControl w:val="0"/>
        <w:ind w:left="567"/>
        <w:rPr>
          <w:rFonts w:ascii="Times New Roman" w:hAnsi="Times New Roman"/>
          <w:bCs/>
          <w:iCs/>
          <w:szCs w:val="24"/>
        </w:rPr>
      </w:pPr>
      <w:r>
        <w:rPr>
          <w:rFonts w:ascii="Times New Roman" w:hAnsi="Times New Roman"/>
          <w:bCs/>
          <w:iCs/>
          <w:szCs w:val="24"/>
        </w:rPr>
        <w:t>Moreover, on 23 July 2026, t</w:t>
      </w:r>
      <w:r w:rsidR="0040460C">
        <w:rPr>
          <w:rFonts w:ascii="Times New Roman" w:hAnsi="Times New Roman"/>
          <w:bCs/>
          <w:iCs/>
          <w:szCs w:val="24"/>
        </w:rPr>
        <w:t xml:space="preserve">he Commission </w:t>
      </w:r>
      <w:r>
        <w:rPr>
          <w:rFonts w:ascii="Times New Roman" w:hAnsi="Times New Roman"/>
          <w:bCs/>
          <w:iCs/>
          <w:szCs w:val="24"/>
        </w:rPr>
        <w:t xml:space="preserve">fined Google </w:t>
      </w:r>
      <w:r w:rsidRPr="009D3F94">
        <w:rPr>
          <w:rFonts w:ascii="Times New Roman" w:hAnsi="Times New Roman"/>
          <w:bCs/>
          <w:iCs/>
          <w:szCs w:val="24"/>
        </w:rPr>
        <w:t>€430 million</w:t>
      </w:r>
      <w:r>
        <w:rPr>
          <w:rFonts w:ascii="Times New Roman" w:hAnsi="Times New Roman"/>
          <w:bCs/>
          <w:iCs/>
          <w:szCs w:val="24"/>
        </w:rPr>
        <w:t xml:space="preserve"> f</w:t>
      </w:r>
      <w:r w:rsidRPr="009D3F94">
        <w:rPr>
          <w:rFonts w:ascii="Times New Roman" w:hAnsi="Times New Roman"/>
          <w:bCs/>
          <w:iCs/>
          <w:szCs w:val="24"/>
        </w:rPr>
        <w:t>or putting in place restrictions on businesses to direct consumers to alternative</w:t>
      </w:r>
      <w:r>
        <w:rPr>
          <w:rFonts w:ascii="Times New Roman" w:hAnsi="Times New Roman"/>
          <w:bCs/>
          <w:iCs/>
          <w:szCs w:val="24"/>
        </w:rPr>
        <w:t xml:space="preserve"> </w:t>
      </w:r>
      <w:r w:rsidRPr="009D3F94">
        <w:rPr>
          <w:rFonts w:ascii="Times New Roman" w:hAnsi="Times New Roman"/>
          <w:bCs/>
          <w:iCs/>
          <w:szCs w:val="24"/>
        </w:rPr>
        <w:t>purchase channels on Google Play</w:t>
      </w:r>
      <w:r>
        <w:rPr>
          <w:rFonts w:ascii="Times New Roman" w:hAnsi="Times New Roman"/>
          <w:bCs/>
          <w:iCs/>
          <w:szCs w:val="24"/>
        </w:rPr>
        <w:t xml:space="preserve">. The Commission </w:t>
      </w:r>
      <w:r w:rsidR="0040460C">
        <w:rPr>
          <w:rFonts w:ascii="Times New Roman" w:hAnsi="Times New Roman"/>
          <w:bCs/>
          <w:iCs/>
          <w:szCs w:val="24"/>
        </w:rPr>
        <w:t>is closely engaging with Alphabet</w:t>
      </w:r>
      <w:r>
        <w:rPr>
          <w:rFonts w:ascii="Times New Roman" w:hAnsi="Times New Roman"/>
          <w:bCs/>
          <w:iCs/>
          <w:szCs w:val="24"/>
        </w:rPr>
        <w:t xml:space="preserve"> as well as its business and end users</w:t>
      </w:r>
      <w:r w:rsidR="0040460C">
        <w:rPr>
          <w:rFonts w:ascii="Times New Roman" w:hAnsi="Times New Roman"/>
          <w:bCs/>
          <w:iCs/>
          <w:szCs w:val="24"/>
        </w:rPr>
        <w:t xml:space="preserve">to ensure </w:t>
      </w:r>
      <w:r w:rsidR="00936C76">
        <w:rPr>
          <w:rFonts w:ascii="Times New Roman" w:hAnsi="Times New Roman"/>
          <w:bCs/>
          <w:iCs/>
          <w:szCs w:val="24"/>
        </w:rPr>
        <w:t>any</w:t>
      </w:r>
      <w:r w:rsidR="0040460C">
        <w:rPr>
          <w:rFonts w:ascii="Times New Roman" w:hAnsi="Times New Roman"/>
          <w:bCs/>
          <w:iCs/>
          <w:szCs w:val="24"/>
        </w:rPr>
        <w:t xml:space="preserve"> security measures it </w:t>
      </w:r>
      <w:r w:rsidR="00257A8F">
        <w:rPr>
          <w:rFonts w:ascii="Times New Roman" w:hAnsi="Times New Roman"/>
          <w:bCs/>
          <w:iCs/>
          <w:szCs w:val="24"/>
        </w:rPr>
        <w:t xml:space="preserve">places </w:t>
      </w:r>
      <w:r w:rsidR="0040460C">
        <w:rPr>
          <w:rFonts w:ascii="Times New Roman" w:hAnsi="Times New Roman"/>
          <w:bCs/>
          <w:iCs/>
          <w:szCs w:val="24"/>
        </w:rPr>
        <w:t xml:space="preserve">on app distribution are </w:t>
      </w:r>
      <w:r w:rsidR="00E77C23">
        <w:rPr>
          <w:rFonts w:ascii="Times New Roman" w:hAnsi="Times New Roman"/>
          <w:bCs/>
          <w:iCs/>
          <w:szCs w:val="24"/>
        </w:rPr>
        <w:t>strictly and</w:t>
      </w:r>
      <w:r w:rsidR="0040460C">
        <w:rPr>
          <w:rFonts w:ascii="Times New Roman" w:hAnsi="Times New Roman"/>
          <w:bCs/>
          <w:iCs/>
          <w:szCs w:val="24"/>
        </w:rPr>
        <w:t xml:space="preserve"> proportionate, </w:t>
      </w:r>
      <w:r w:rsidR="00E77C23">
        <w:rPr>
          <w:rFonts w:ascii="Times New Roman" w:hAnsi="Times New Roman"/>
          <w:bCs/>
          <w:iCs/>
          <w:szCs w:val="24"/>
        </w:rPr>
        <w:t>and thereby</w:t>
      </w:r>
      <w:r w:rsidR="0040460C">
        <w:rPr>
          <w:rFonts w:ascii="Times New Roman" w:hAnsi="Times New Roman"/>
          <w:bCs/>
          <w:iCs/>
          <w:szCs w:val="24"/>
        </w:rPr>
        <w:t xml:space="preserve"> compliant with the DMA. .</w:t>
      </w:r>
    </w:p>
    <w:p w:rsidR="0011451C" w:rsidP="54E70557" w14:paraId="4642BDCE" w14:textId="365C2C45">
      <w:pPr>
        <w:widowControl w:val="0"/>
        <w:rPr>
          <w:rFonts w:ascii="Times New Roman" w:hAnsi="Times New Roman"/>
          <w:b/>
          <w:bCs/>
        </w:rPr>
      </w:pPr>
      <w:r w:rsidRPr="54E70557">
        <w:rPr>
          <w:rFonts w:ascii="Times New Roman" w:hAnsi="Times New Roman"/>
          <w:b/>
          <w:bCs/>
        </w:rPr>
        <w:t xml:space="preserve">Verify </w:t>
      </w:r>
      <w:r w:rsidRPr="54E70557" w:rsidR="0077687E">
        <w:rPr>
          <w:rFonts w:ascii="Times New Roman" w:hAnsi="Times New Roman"/>
          <w:b/>
          <w:bCs/>
        </w:rPr>
        <w:t>c</w:t>
      </w:r>
      <w:r w:rsidRPr="54E70557">
        <w:rPr>
          <w:rFonts w:ascii="Times New Roman" w:hAnsi="Times New Roman"/>
          <w:b/>
          <w:bCs/>
        </w:rPr>
        <w:t>ompliance of Meta’s “pay</w:t>
      </w:r>
      <w:r w:rsidRPr="54E70557" w:rsidR="2A3A9067">
        <w:rPr>
          <w:rFonts w:ascii="Times New Roman" w:hAnsi="Times New Roman"/>
          <w:b/>
          <w:bCs/>
        </w:rPr>
        <w:t xml:space="preserve"> </w:t>
      </w:r>
      <w:r w:rsidRPr="54E70557" w:rsidR="674122D0">
        <w:rPr>
          <w:rFonts w:ascii="Times New Roman" w:hAnsi="Times New Roman"/>
          <w:b/>
          <w:bCs/>
        </w:rPr>
        <w:t xml:space="preserve">or </w:t>
      </w:r>
      <w:r w:rsidRPr="54E70557">
        <w:rPr>
          <w:rFonts w:ascii="Times New Roman" w:hAnsi="Times New Roman"/>
          <w:b/>
          <w:bCs/>
        </w:rPr>
        <w:t>consent” model and monitor T</w:t>
      </w:r>
      <w:r w:rsidRPr="54E70557" w:rsidR="00904B63">
        <w:rPr>
          <w:rFonts w:ascii="Times New Roman" w:hAnsi="Times New Roman"/>
          <w:b/>
          <w:bCs/>
        </w:rPr>
        <w:t>ikTok’s consent practices to ensure that any mechanisms that do not comply with Article 5(2) DMA are promptly corrected (para</w:t>
      </w:r>
      <w:r w:rsidRPr="54E70557">
        <w:rPr>
          <w:rFonts w:ascii="Times New Roman" w:hAnsi="Times New Roman"/>
          <w:b/>
          <w:bCs/>
        </w:rPr>
        <w:t>s</w:t>
      </w:r>
      <w:r w:rsidRPr="54E70557" w:rsidR="00904B63">
        <w:rPr>
          <w:rFonts w:ascii="Times New Roman" w:hAnsi="Times New Roman"/>
          <w:b/>
          <w:bCs/>
        </w:rPr>
        <w:t xml:space="preserve"> 17</w:t>
      </w:r>
      <w:r w:rsidRPr="54E70557">
        <w:rPr>
          <w:rFonts w:ascii="Times New Roman" w:hAnsi="Times New Roman"/>
          <w:b/>
          <w:bCs/>
        </w:rPr>
        <w:t xml:space="preserve">, </w:t>
      </w:r>
      <w:r w:rsidRPr="54E70557">
        <w:rPr>
          <w:rFonts w:ascii="Times New Roman" w:hAnsi="Times New Roman"/>
          <w:b/>
          <w:bCs/>
        </w:rPr>
        <w:t>20)</w:t>
      </w:r>
      <w:r w:rsidRPr="54E70557" w:rsidR="00A01783">
        <w:rPr>
          <w:rFonts w:ascii="Times New Roman" w:hAnsi="Times New Roman"/>
          <w:b/>
          <w:bCs/>
        </w:rPr>
        <w:t>.</w:t>
      </w:r>
    </w:p>
    <w:p w:rsidR="006569CF" w:rsidRPr="004A66B0" w:rsidP="54E70557" w14:paraId="494226AA" w14:textId="02C5BA84">
      <w:pPr>
        <w:widowControl w:val="0"/>
        <w:ind w:left="567"/>
        <w:rPr>
          <w:rFonts w:ascii="Times New Roman" w:hAnsi="Times New Roman"/>
        </w:rPr>
      </w:pPr>
      <w:r w:rsidRPr="54E70557">
        <w:rPr>
          <w:rFonts w:ascii="Times New Roman" w:hAnsi="Times New Roman"/>
        </w:rPr>
        <w:t>The Commission is closely monitoring Meta’s</w:t>
      </w:r>
      <w:r w:rsidRPr="54E70557" w:rsidR="09A7B257">
        <w:rPr>
          <w:rFonts w:ascii="Times New Roman" w:hAnsi="Times New Roman"/>
        </w:rPr>
        <w:t xml:space="preserve"> roll out of a less personalised alternative to its</w:t>
      </w:r>
      <w:r w:rsidRPr="54E70557">
        <w:rPr>
          <w:rFonts w:ascii="Times New Roman" w:hAnsi="Times New Roman"/>
        </w:rPr>
        <w:t xml:space="preserve"> </w:t>
      </w:r>
      <w:r w:rsidRPr="54E70557" w:rsidR="3F3C55FF">
        <w:rPr>
          <w:rFonts w:ascii="Times New Roman" w:hAnsi="Times New Roman"/>
        </w:rPr>
        <w:t>P</w:t>
      </w:r>
      <w:r w:rsidRPr="54E70557">
        <w:rPr>
          <w:rFonts w:ascii="Times New Roman" w:hAnsi="Times New Roman"/>
        </w:rPr>
        <w:t xml:space="preserve">ay </w:t>
      </w:r>
      <w:r w:rsidRPr="54E70557" w:rsidR="391AA6E2">
        <w:rPr>
          <w:rFonts w:ascii="Times New Roman" w:hAnsi="Times New Roman"/>
        </w:rPr>
        <w:t>or</w:t>
      </w:r>
      <w:r w:rsidRPr="54E70557">
        <w:rPr>
          <w:rFonts w:ascii="Times New Roman" w:hAnsi="Times New Roman"/>
        </w:rPr>
        <w:t xml:space="preserve"> </w:t>
      </w:r>
      <w:r w:rsidRPr="54E70557" w:rsidR="3C833B85">
        <w:rPr>
          <w:rFonts w:ascii="Times New Roman" w:hAnsi="Times New Roman"/>
        </w:rPr>
        <w:t>C</w:t>
      </w:r>
      <w:r w:rsidRPr="54E70557">
        <w:rPr>
          <w:rFonts w:ascii="Times New Roman" w:hAnsi="Times New Roman"/>
        </w:rPr>
        <w:t xml:space="preserve">onsent model, including the new consent user flow Meta introduced by early April 2026. The Commission is actively seeking feedback and evidence from Meta and other relevant stakeholders on the impact and </w:t>
      </w:r>
      <w:r w:rsidRPr="54E70557" w:rsidR="00B32632">
        <w:rPr>
          <w:rFonts w:ascii="Times New Roman" w:hAnsi="Times New Roman"/>
        </w:rPr>
        <w:t xml:space="preserve">uptake </w:t>
      </w:r>
      <w:r w:rsidRPr="54E70557">
        <w:rPr>
          <w:rFonts w:ascii="Times New Roman" w:hAnsi="Times New Roman"/>
        </w:rPr>
        <w:t>of this new ad</w:t>
      </w:r>
      <w:r w:rsidRPr="54E70557" w:rsidR="00B32632">
        <w:rPr>
          <w:rFonts w:ascii="Times New Roman" w:hAnsi="Times New Roman"/>
        </w:rPr>
        <w:t>s</w:t>
      </w:r>
      <w:r w:rsidRPr="54E70557">
        <w:rPr>
          <w:rFonts w:ascii="Times New Roman" w:hAnsi="Times New Roman"/>
        </w:rPr>
        <w:t xml:space="preserve"> model. Similarly, the Commission is closely monitoring Meta’s plans to introduce advertising in WhatsApp</w:t>
      </w:r>
      <w:r w:rsidRPr="54E70557">
        <w:rPr>
          <w:rFonts w:ascii="Times New Roman" w:hAnsi="Times New Roman"/>
        </w:rPr>
        <w:t xml:space="preserve">, as well as TikTok’s consent practices under Article 5(2) DMA. </w:t>
      </w:r>
    </w:p>
    <w:p w:rsidR="00E20B24" w:rsidRPr="003C7255" w:rsidP="001A507C" w14:paraId="75A002C6" w14:textId="4853D561">
      <w:pPr>
        <w:widowControl w:val="0"/>
        <w:rPr>
          <w:rFonts w:ascii="Times New Roman" w:hAnsi="Times New Roman"/>
          <w:b/>
          <w:szCs w:val="24"/>
        </w:rPr>
      </w:pPr>
      <w:r w:rsidRPr="00B309C4">
        <w:rPr>
          <w:rFonts w:ascii="Times New Roman" w:hAnsi="Times New Roman"/>
          <w:b/>
          <w:szCs w:val="24"/>
        </w:rPr>
        <w:t>C</w:t>
      </w:r>
      <w:r w:rsidRPr="00B309C4">
        <w:rPr>
          <w:rFonts w:ascii="Times New Roman" w:hAnsi="Times New Roman"/>
          <w:b/>
          <w:szCs w:val="24"/>
        </w:rPr>
        <w:t>losely scrutinis</w:t>
      </w:r>
      <w:r w:rsidRPr="00B309C4" w:rsidR="0023436C">
        <w:rPr>
          <w:rFonts w:ascii="Times New Roman" w:hAnsi="Times New Roman"/>
          <w:b/>
          <w:szCs w:val="24"/>
        </w:rPr>
        <w:t>e</w:t>
      </w:r>
      <w:r w:rsidRPr="00B309C4">
        <w:rPr>
          <w:rFonts w:ascii="Times New Roman" w:hAnsi="Times New Roman"/>
          <w:b/>
          <w:szCs w:val="24"/>
        </w:rPr>
        <w:t xml:space="preserve"> Microsoft's compliance with DMA obligations under Article 6(3) to ensure users can genuinely and easily switch defaults away from Microsoft's own services (like Bing), and that API access is sufficient for third-party developers to compete on equal footing within Windows (para 18</w:t>
      </w:r>
      <w:r w:rsidRPr="00B309C4">
        <w:rPr>
          <w:rFonts w:ascii="Times New Roman" w:hAnsi="Times New Roman"/>
          <w:b/>
          <w:bCs/>
          <w:szCs w:val="24"/>
        </w:rPr>
        <w:t>)</w:t>
      </w:r>
      <w:r w:rsidR="00A01783">
        <w:rPr>
          <w:rFonts w:ascii="Times New Roman" w:hAnsi="Times New Roman"/>
          <w:b/>
          <w:bCs/>
          <w:szCs w:val="24"/>
        </w:rPr>
        <w:t>.</w:t>
      </w:r>
    </w:p>
    <w:p w:rsidR="006279B0" w:rsidP="00B309C4" w14:paraId="576B9824" w14:textId="799CC6AB">
      <w:pPr>
        <w:widowControl w:val="0"/>
        <w:ind w:left="720"/>
        <w:rPr>
          <w:rFonts w:ascii="Times New Roman" w:hAnsi="Times New Roman"/>
          <w:b/>
          <w:i/>
          <w:szCs w:val="24"/>
        </w:rPr>
      </w:pPr>
      <w:r>
        <w:rPr>
          <w:rFonts w:ascii="Times New Roman" w:hAnsi="Times New Roman"/>
          <w:szCs w:val="24"/>
        </w:rPr>
        <w:t>T</w:t>
      </w:r>
      <w:r w:rsidRPr="00C416EF">
        <w:rPr>
          <w:rFonts w:ascii="Times New Roman" w:hAnsi="Times New Roman"/>
          <w:szCs w:val="24"/>
        </w:rPr>
        <w:t xml:space="preserve">he Commission is closely monitoring developments in this area, including </w:t>
      </w:r>
      <w:r w:rsidR="006A0F85">
        <w:rPr>
          <w:rFonts w:ascii="Times New Roman" w:hAnsi="Times New Roman"/>
          <w:szCs w:val="24"/>
        </w:rPr>
        <w:t xml:space="preserve">the </w:t>
      </w:r>
      <w:r w:rsidR="00756819">
        <w:rPr>
          <w:rFonts w:ascii="Times New Roman" w:hAnsi="Times New Roman"/>
          <w:szCs w:val="24"/>
        </w:rPr>
        <w:t xml:space="preserve">ability for end users to set </w:t>
      </w:r>
      <w:r w:rsidRPr="00C416EF">
        <w:rPr>
          <w:rFonts w:ascii="Times New Roman" w:hAnsi="Times New Roman"/>
          <w:szCs w:val="24"/>
        </w:rPr>
        <w:t>default</w:t>
      </w:r>
      <w:r>
        <w:rPr>
          <w:rFonts w:ascii="Times New Roman" w:hAnsi="Times New Roman"/>
          <w:szCs w:val="24"/>
        </w:rPr>
        <w:t xml:space="preserve"> settings</w:t>
      </w:r>
      <w:r w:rsidRPr="00C416EF">
        <w:rPr>
          <w:rFonts w:ascii="Times New Roman" w:hAnsi="Times New Roman"/>
          <w:szCs w:val="24"/>
        </w:rPr>
        <w:t xml:space="preserve"> </w:t>
      </w:r>
      <w:r w:rsidR="00756819">
        <w:rPr>
          <w:rFonts w:ascii="Times New Roman" w:hAnsi="Times New Roman"/>
          <w:szCs w:val="24"/>
        </w:rPr>
        <w:t xml:space="preserve">on Windows </w:t>
      </w:r>
      <w:r w:rsidRPr="00C416EF">
        <w:rPr>
          <w:rFonts w:ascii="Times New Roman" w:hAnsi="Times New Roman"/>
          <w:szCs w:val="24"/>
        </w:rPr>
        <w:t xml:space="preserve">and API access within the Windows ecosystem, and will not hesitate to </w:t>
      </w:r>
      <w:r>
        <w:rPr>
          <w:rFonts w:ascii="Times New Roman" w:hAnsi="Times New Roman"/>
          <w:szCs w:val="24"/>
        </w:rPr>
        <w:t>investigate</w:t>
      </w:r>
      <w:r w:rsidRPr="00C416EF">
        <w:rPr>
          <w:rFonts w:ascii="Times New Roman" w:hAnsi="Times New Roman"/>
          <w:szCs w:val="24"/>
        </w:rPr>
        <w:t xml:space="preserve"> should the evidence </w:t>
      </w:r>
      <w:r w:rsidRPr="00C416EF">
        <w:rPr>
          <w:rFonts w:ascii="Times New Roman" w:hAnsi="Times New Roman"/>
          <w:szCs w:val="24"/>
        </w:rPr>
        <w:t>warrant it.</w:t>
      </w:r>
    </w:p>
    <w:p w:rsidR="00E20B24" w:rsidRPr="003C7255" w:rsidP="00B87CBD" w14:paraId="4D04ECDC" w14:textId="1E8EB723">
      <w:pPr>
        <w:widowControl w:val="0"/>
        <w:rPr>
          <w:rFonts w:ascii="Times New Roman" w:hAnsi="Times New Roman"/>
          <w:b/>
          <w:szCs w:val="24"/>
        </w:rPr>
      </w:pPr>
      <w:r>
        <w:rPr>
          <w:rFonts w:ascii="Times New Roman" w:hAnsi="Times New Roman"/>
          <w:b/>
          <w:bCs/>
          <w:szCs w:val="24"/>
        </w:rPr>
        <w:t>A</w:t>
      </w:r>
      <w:r w:rsidRPr="00B309C4">
        <w:rPr>
          <w:rFonts w:ascii="Times New Roman" w:hAnsi="Times New Roman"/>
          <w:b/>
          <w:bCs/>
          <w:szCs w:val="24"/>
        </w:rPr>
        <w:t>ssess</w:t>
      </w:r>
      <w:r w:rsidRPr="00B309C4">
        <w:rPr>
          <w:rFonts w:ascii="Times New Roman" w:hAnsi="Times New Roman"/>
          <w:b/>
          <w:szCs w:val="24"/>
        </w:rPr>
        <w:t xml:space="preserve"> the current level of contestability in the online travel sector and take decisive action accordingly (para 19</w:t>
      </w:r>
      <w:r w:rsidRPr="00B309C4">
        <w:rPr>
          <w:rFonts w:ascii="Times New Roman" w:hAnsi="Times New Roman"/>
          <w:b/>
          <w:bCs/>
          <w:szCs w:val="24"/>
        </w:rPr>
        <w:t>)</w:t>
      </w:r>
      <w:r w:rsidR="00A01783">
        <w:rPr>
          <w:rFonts w:ascii="Times New Roman" w:hAnsi="Times New Roman"/>
          <w:b/>
          <w:bCs/>
          <w:szCs w:val="24"/>
        </w:rPr>
        <w:t>.</w:t>
      </w:r>
    </w:p>
    <w:p w:rsidR="00046E3A" w:rsidP="00046E3A" w14:paraId="6F43A416" w14:textId="76910F4D">
      <w:pPr>
        <w:widowControl w:val="0"/>
        <w:ind w:left="567"/>
        <w:rPr>
          <w:rFonts w:ascii="Times New Roman" w:hAnsi="Times New Roman"/>
          <w:b/>
          <w:i/>
          <w:szCs w:val="24"/>
        </w:rPr>
      </w:pPr>
      <w:r>
        <w:rPr>
          <w:rFonts w:ascii="Times New Roman" w:hAnsi="Times New Roman"/>
          <w:szCs w:val="24"/>
        </w:rPr>
        <w:t>P</w:t>
      </w:r>
      <w:r w:rsidRPr="00DD02B7" w:rsidR="00DD02B7">
        <w:rPr>
          <w:rFonts w:ascii="Times New Roman" w:hAnsi="Times New Roman"/>
          <w:szCs w:val="24"/>
        </w:rPr>
        <w:t>layers in the online travel sector are beneficiaries of the DMA, and the Commission is in regular contact with them. Designated gatekeepers, including Booking Holdings, have</w:t>
      </w:r>
      <w:r w:rsidR="00DD02B7">
        <w:rPr>
          <w:rFonts w:ascii="Times New Roman" w:hAnsi="Times New Roman"/>
          <w:szCs w:val="24"/>
        </w:rPr>
        <w:t xml:space="preserve"> </w:t>
      </w:r>
      <w:r w:rsidRPr="00DD02B7" w:rsidR="00DD02B7">
        <w:rPr>
          <w:rFonts w:ascii="Times New Roman" w:hAnsi="Times New Roman"/>
          <w:szCs w:val="24"/>
        </w:rPr>
        <w:t xml:space="preserve">taken steps to comply with Article 5(3) DMA by removing most-favoured nation clauses and updating their terms and conditions to allow business users to freely differentiate prices and conditions across sales channels. The Commission is </w:t>
      </w:r>
      <w:r w:rsidR="00DD02B7">
        <w:rPr>
          <w:rFonts w:ascii="Times New Roman" w:hAnsi="Times New Roman"/>
          <w:szCs w:val="24"/>
        </w:rPr>
        <w:t xml:space="preserve">engaging with Booking Holdings and </w:t>
      </w:r>
      <w:r w:rsidR="00976955">
        <w:rPr>
          <w:rFonts w:ascii="Times New Roman" w:hAnsi="Times New Roman"/>
          <w:szCs w:val="24"/>
        </w:rPr>
        <w:t>business users</w:t>
      </w:r>
      <w:r>
        <w:rPr>
          <w:rFonts w:ascii="Times New Roman" w:hAnsi="Times New Roman"/>
          <w:szCs w:val="24"/>
        </w:rPr>
        <w:t xml:space="preserve"> to ensure that Booking Holdings complies </w:t>
      </w:r>
      <w:r w:rsidR="00E77C23">
        <w:rPr>
          <w:rFonts w:ascii="Times New Roman" w:hAnsi="Times New Roman"/>
          <w:szCs w:val="24"/>
        </w:rPr>
        <w:t xml:space="preserve">effectively </w:t>
      </w:r>
      <w:r>
        <w:rPr>
          <w:rFonts w:ascii="Times New Roman" w:hAnsi="Times New Roman"/>
          <w:szCs w:val="24"/>
        </w:rPr>
        <w:t>with all its DMA obligations</w:t>
      </w:r>
      <w:r w:rsidR="006A0F85">
        <w:rPr>
          <w:rFonts w:ascii="Times New Roman" w:hAnsi="Times New Roman"/>
          <w:szCs w:val="24"/>
        </w:rPr>
        <w:t>,</w:t>
      </w:r>
      <w:r>
        <w:rPr>
          <w:rFonts w:ascii="Times New Roman" w:hAnsi="Times New Roman"/>
          <w:szCs w:val="24"/>
        </w:rPr>
        <w:t xml:space="preserve"> which translates in</w:t>
      </w:r>
      <w:r w:rsidR="006A0F85">
        <w:rPr>
          <w:rFonts w:ascii="Times New Roman" w:hAnsi="Times New Roman"/>
          <w:szCs w:val="24"/>
        </w:rPr>
        <w:t>to</w:t>
      </w:r>
      <w:r>
        <w:rPr>
          <w:rFonts w:ascii="Times New Roman" w:hAnsi="Times New Roman"/>
          <w:szCs w:val="24"/>
        </w:rPr>
        <w:t xml:space="preserve"> concrete benefits</w:t>
      </w:r>
      <w:r w:rsidRPr="00DD02B7" w:rsidR="00DD02B7">
        <w:rPr>
          <w:rFonts w:ascii="Times New Roman" w:hAnsi="Times New Roman"/>
          <w:szCs w:val="24"/>
        </w:rPr>
        <w:t>.</w:t>
      </w:r>
    </w:p>
    <w:p w:rsidR="001A0ECC" w:rsidP="003C7255" w14:paraId="41F37A55" w14:textId="42758318">
      <w:pPr>
        <w:widowControl w:val="0"/>
        <w:rPr>
          <w:rFonts w:ascii="Times New Roman" w:hAnsi="Times New Roman"/>
          <w:b/>
          <w:bCs/>
          <w:szCs w:val="24"/>
        </w:rPr>
      </w:pPr>
      <w:r>
        <w:rPr>
          <w:rFonts w:ascii="Times New Roman" w:hAnsi="Times New Roman"/>
          <w:b/>
          <w:szCs w:val="24"/>
        </w:rPr>
        <w:t>En</w:t>
      </w:r>
      <w:r w:rsidRPr="003C7255">
        <w:rPr>
          <w:rFonts w:ascii="Times New Roman" w:hAnsi="Times New Roman"/>
          <w:b/>
          <w:szCs w:val="24"/>
        </w:rPr>
        <w:t>sure consistent</w:t>
      </w:r>
      <w:r w:rsidR="008948DA">
        <w:rPr>
          <w:rFonts w:ascii="Times New Roman" w:hAnsi="Times New Roman"/>
          <w:b/>
          <w:szCs w:val="24"/>
        </w:rPr>
        <w:t>, timely,</w:t>
      </w:r>
      <w:r w:rsidRPr="003C7255">
        <w:rPr>
          <w:rFonts w:ascii="Times New Roman" w:hAnsi="Times New Roman"/>
          <w:b/>
          <w:szCs w:val="24"/>
        </w:rPr>
        <w:t xml:space="preserve"> and future-proof application of the DMA to technological developments, </w:t>
      </w:r>
      <w:r w:rsidRPr="003C7255" w:rsidR="002932C5">
        <w:rPr>
          <w:rFonts w:ascii="Times New Roman" w:hAnsi="Times New Roman"/>
          <w:b/>
          <w:szCs w:val="24"/>
        </w:rPr>
        <w:t xml:space="preserve">including </w:t>
      </w:r>
      <w:r w:rsidRPr="003C7255">
        <w:rPr>
          <w:rFonts w:ascii="Times New Roman" w:hAnsi="Times New Roman"/>
          <w:b/>
          <w:szCs w:val="24"/>
        </w:rPr>
        <w:t>by addressing AI-driven services</w:t>
      </w:r>
      <w:r w:rsidRPr="003C7255" w:rsidR="00FF3918">
        <w:rPr>
          <w:rFonts w:ascii="Times New Roman" w:hAnsi="Times New Roman"/>
          <w:b/>
          <w:bCs/>
          <w:szCs w:val="24"/>
        </w:rPr>
        <w:t xml:space="preserve">, </w:t>
      </w:r>
      <w:r w:rsidRPr="003C7255">
        <w:rPr>
          <w:rFonts w:ascii="Times New Roman" w:hAnsi="Times New Roman"/>
          <w:b/>
          <w:szCs w:val="24"/>
        </w:rPr>
        <w:t>cloud-based infrastructure</w:t>
      </w:r>
      <w:r w:rsidRPr="003C7255" w:rsidR="00FF3918">
        <w:rPr>
          <w:rFonts w:ascii="Times New Roman" w:hAnsi="Times New Roman"/>
          <w:b/>
          <w:bCs/>
          <w:szCs w:val="24"/>
        </w:rPr>
        <w:t>, and connected TVs</w:t>
      </w:r>
      <w:r w:rsidRPr="003C7255">
        <w:rPr>
          <w:rFonts w:ascii="Times New Roman" w:hAnsi="Times New Roman"/>
          <w:b/>
          <w:szCs w:val="24"/>
        </w:rPr>
        <w:t xml:space="preserve"> (para</w:t>
      </w:r>
      <w:r w:rsidRPr="003C7255" w:rsidR="002932C5">
        <w:rPr>
          <w:rFonts w:ascii="Times New Roman" w:hAnsi="Times New Roman"/>
          <w:b/>
          <w:szCs w:val="24"/>
        </w:rPr>
        <w:t>s</w:t>
      </w:r>
      <w:r w:rsidRPr="003C7255">
        <w:rPr>
          <w:rFonts w:ascii="Times New Roman" w:hAnsi="Times New Roman"/>
          <w:b/>
          <w:szCs w:val="24"/>
        </w:rPr>
        <w:t xml:space="preserve"> </w:t>
      </w:r>
      <w:r w:rsidRPr="003C7255" w:rsidR="00FF3918">
        <w:rPr>
          <w:rFonts w:ascii="Times New Roman" w:hAnsi="Times New Roman"/>
          <w:b/>
          <w:bCs/>
          <w:szCs w:val="24"/>
        </w:rPr>
        <w:t xml:space="preserve">21, </w:t>
      </w:r>
      <w:r w:rsidRPr="003C7255">
        <w:rPr>
          <w:rFonts w:ascii="Times New Roman" w:hAnsi="Times New Roman"/>
          <w:b/>
          <w:szCs w:val="24"/>
        </w:rPr>
        <w:t>23</w:t>
      </w:r>
      <w:r w:rsidRPr="003C7255" w:rsidR="002932C5">
        <w:rPr>
          <w:rFonts w:ascii="Times New Roman" w:hAnsi="Times New Roman"/>
          <w:b/>
          <w:szCs w:val="24"/>
        </w:rPr>
        <w:t>, 26</w:t>
      </w:r>
      <w:r w:rsidRPr="003C7255">
        <w:rPr>
          <w:rFonts w:ascii="Times New Roman" w:hAnsi="Times New Roman"/>
          <w:b/>
          <w:bCs/>
          <w:szCs w:val="24"/>
        </w:rPr>
        <w:t>)</w:t>
      </w:r>
      <w:r w:rsidRPr="003C7255" w:rsidR="00FF3918">
        <w:rPr>
          <w:rFonts w:ascii="Times New Roman" w:hAnsi="Times New Roman"/>
          <w:b/>
          <w:bCs/>
          <w:szCs w:val="24"/>
        </w:rPr>
        <w:t>.</w:t>
      </w:r>
    </w:p>
    <w:p w:rsidR="003C3E79" w:rsidRPr="004A66B0" w:rsidP="003C3E79" w14:paraId="33978011" w14:textId="44214503">
      <w:pPr>
        <w:widowControl w:val="0"/>
        <w:ind w:left="567"/>
        <w:rPr>
          <w:rFonts w:ascii="Times New Roman" w:hAnsi="Times New Roman"/>
          <w:bCs/>
          <w:iCs/>
          <w:szCs w:val="24"/>
        </w:rPr>
      </w:pPr>
      <w:r>
        <w:rPr>
          <w:rFonts w:ascii="Times New Roman" w:hAnsi="Times New Roman"/>
          <w:szCs w:val="24"/>
        </w:rPr>
        <w:t>As confirmed in its DMA Review Report of 28 April 2026, t</w:t>
      </w:r>
      <w:r w:rsidRPr="003C7255">
        <w:rPr>
          <w:rFonts w:ascii="Times New Roman" w:hAnsi="Times New Roman"/>
          <w:szCs w:val="24"/>
        </w:rPr>
        <w:t xml:space="preserve">he Commission shares </w:t>
      </w:r>
      <w:r w:rsidRPr="00B309C4">
        <w:rPr>
          <w:rFonts w:ascii="Times New Roman" w:hAnsi="Times New Roman"/>
          <w:szCs w:val="24"/>
        </w:rPr>
        <w:t xml:space="preserve">Parliament's commitment to ensuring the DMA keeps pace with technological change, and is actively using its full toolbox to that end. </w:t>
      </w:r>
      <w:r w:rsidR="005C58F4">
        <w:rPr>
          <w:rFonts w:ascii="Times New Roman" w:hAnsi="Times New Roman"/>
          <w:szCs w:val="24"/>
        </w:rPr>
        <w:t xml:space="preserve">This includes closely monitoring whether providers of connected television operating systems or virtual assistants meet the criteria to be designated as gatekeepers under the DMA. </w:t>
      </w:r>
    </w:p>
    <w:p w:rsidR="003C3E79" w:rsidRPr="004A66B0" w:rsidP="54E70557" w14:paraId="6C43D3CB" w14:textId="0118D7CC">
      <w:pPr>
        <w:widowControl w:val="0"/>
        <w:ind w:left="567"/>
        <w:rPr>
          <w:rFonts w:ascii="Times New Roman" w:hAnsi="Times New Roman"/>
        </w:rPr>
      </w:pPr>
      <w:r w:rsidRPr="54E70557">
        <w:rPr>
          <w:rFonts w:ascii="Times New Roman" w:hAnsi="Times New Roman"/>
        </w:rPr>
        <w:t>O</w:t>
      </w:r>
      <w:r w:rsidRPr="54E70557" w:rsidR="0038100E">
        <w:rPr>
          <w:rFonts w:ascii="Times New Roman" w:hAnsi="Times New Roman"/>
        </w:rPr>
        <w:t xml:space="preserve">n AI, two specification </w:t>
      </w:r>
      <w:r w:rsidR="00425185">
        <w:rPr>
          <w:rFonts w:ascii="Times New Roman" w:hAnsi="Times New Roman"/>
        </w:rPr>
        <w:t>decision</w:t>
      </w:r>
      <w:r w:rsidRPr="54E70557" w:rsidR="00425185">
        <w:rPr>
          <w:rFonts w:ascii="Times New Roman" w:hAnsi="Times New Roman"/>
        </w:rPr>
        <w:t xml:space="preserve"> </w:t>
      </w:r>
      <w:r w:rsidRPr="54E70557" w:rsidR="0038100E">
        <w:rPr>
          <w:rFonts w:ascii="Times New Roman" w:hAnsi="Times New Roman"/>
        </w:rPr>
        <w:t xml:space="preserve">were </w:t>
      </w:r>
      <w:r w:rsidR="00425185">
        <w:rPr>
          <w:rFonts w:ascii="Times New Roman" w:hAnsi="Times New Roman"/>
        </w:rPr>
        <w:t>adopted</w:t>
      </w:r>
      <w:r w:rsidRPr="54E70557" w:rsidR="00425185">
        <w:rPr>
          <w:rFonts w:ascii="Times New Roman" w:hAnsi="Times New Roman"/>
        </w:rPr>
        <w:t xml:space="preserve"> </w:t>
      </w:r>
      <w:r w:rsidR="00E77C23">
        <w:rPr>
          <w:rFonts w:ascii="Times New Roman" w:hAnsi="Times New Roman"/>
        </w:rPr>
        <w:t>concerning</w:t>
      </w:r>
      <w:r w:rsidRPr="54E70557" w:rsidR="00E77C23">
        <w:rPr>
          <w:rFonts w:ascii="Times New Roman" w:hAnsi="Times New Roman"/>
        </w:rPr>
        <w:t xml:space="preserve"> </w:t>
      </w:r>
      <w:r w:rsidRPr="54E70557" w:rsidR="0038100E">
        <w:rPr>
          <w:rFonts w:ascii="Times New Roman" w:hAnsi="Times New Roman"/>
        </w:rPr>
        <w:t xml:space="preserve">Alphabet in </w:t>
      </w:r>
      <w:r w:rsidR="00425185">
        <w:rPr>
          <w:rFonts w:ascii="Times New Roman" w:hAnsi="Times New Roman"/>
        </w:rPr>
        <w:t>July</w:t>
      </w:r>
      <w:r w:rsidRPr="54E70557" w:rsidR="00425185">
        <w:rPr>
          <w:rFonts w:ascii="Times New Roman" w:hAnsi="Times New Roman"/>
        </w:rPr>
        <w:t xml:space="preserve"> </w:t>
      </w:r>
      <w:r w:rsidRPr="54E70557" w:rsidR="0038100E">
        <w:rPr>
          <w:rFonts w:ascii="Times New Roman" w:hAnsi="Times New Roman"/>
        </w:rPr>
        <w:t xml:space="preserve">2026 to ensure third-party AI providers have equally effective access to Android features as Google's own services and that AI chatbot providers can access Google Search data on fair and non-discriminatory terms. </w:t>
      </w:r>
      <w:r w:rsidRPr="54E70557" w:rsidR="00F407D4">
        <w:rPr>
          <w:rFonts w:ascii="Times New Roman" w:hAnsi="Times New Roman"/>
        </w:rPr>
        <w:t xml:space="preserve">These actions directly address the risk of </w:t>
      </w:r>
      <w:r w:rsidRPr="54E70557" w:rsidR="73B7F163">
        <w:rPr>
          <w:rFonts w:ascii="Times New Roman" w:hAnsi="Times New Roman"/>
        </w:rPr>
        <w:t>Alphabet</w:t>
      </w:r>
      <w:r w:rsidRPr="54E70557" w:rsidR="00F407D4">
        <w:rPr>
          <w:rFonts w:ascii="Times New Roman" w:hAnsi="Times New Roman"/>
        </w:rPr>
        <w:t xml:space="preserve"> leveraging privileged access </w:t>
      </w:r>
      <w:r w:rsidRPr="54E70557" w:rsidR="5267C7C9">
        <w:rPr>
          <w:rFonts w:ascii="Times New Roman" w:hAnsi="Times New Roman"/>
        </w:rPr>
        <w:t xml:space="preserve">as a gatekeeper </w:t>
      </w:r>
      <w:r w:rsidRPr="54E70557" w:rsidR="00F407D4">
        <w:rPr>
          <w:rFonts w:ascii="Times New Roman" w:hAnsi="Times New Roman"/>
        </w:rPr>
        <w:t xml:space="preserve">to key </w:t>
      </w:r>
      <w:r w:rsidRPr="54E70557" w:rsidR="00CF4B18">
        <w:rPr>
          <w:rFonts w:ascii="Times New Roman" w:hAnsi="Times New Roman"/>
        </w:rPr>
        <w:t>assets</w:t>
      </w:r>
      <w:r w:rsidRPr="54E70557" w:rsidR="00F407D4">
        <w:rPr>
          <w:rFonts w:ascii="Times New Roman" w:hAnsi="Times New Roman"/>
        </w:rPr>
        <w:t xml:space="preserve"> in the emerging AI landscape.</w:t>
      </w:r>
    </w:p>
    <w:p w:rsidR="00BC0751" w:rsidP="003C3E79" w14:paraId="18743795" w14:textId="7F25E47D">
      <w:pPr>
        <w:widowControl w:val="0"/>
        <w:ind w:left="567"/>
        <w:rPr>
          <w:rFonts w:ascii="Times New Roman" w:hAnsi="Times New Roman"/>
          <w:szCs w:val="24"/>
        </w:rPr>
      </w:pPr>
      <w:r w:rsidRPr="003C7255">
        <w:rPr>
          <w:rFonts w:ascii="Times New Roman" w:hAnsi="Times New Roman"/>
          <w:szCs w:val="24"/>
        </w:rPr>
        <w:t>On cloud</w:t>
      </w:r>
      <w:r>
        <w:rPr>
          <w:rFonts w:ascii="Times New Roman" w:hAnsi="Times New Roman"/>
          <w:szCs w:val="24"/>
        </w:rPr>
        <w:t>,</w:t>
      </w:r>
      <w:r w:rsidRPr="003C7255">
        <w:rPr>
          <w:rFonts w:ascii="Times New Roman" w:hAnsi="Times New Roman"/>
          <w:szCs w:val="24"/>
        </w:rPr>
        <w:t xml:space="preserve"> three market investigations were launched in November 2025, two assessing the potential designation of Amazon Web Services and Microsoft Azure</w:t>
      </w:r>
      <w:r w:rsidR="00E77C23">
        <w:rPr>
          <w:rFonts w:ascii="Times New Roman" w:hAnsi="Times New Roman"/>
          <w:szCs w:val="24"/>
        </w:rPr>
        <w:t xml:space="preserve"> respectively</w:t>
      </w:r>
      <w:r w:rsidRPr="003C7255">
        <w:rPr>
          <w:rFonts w:ascii="Times New Roman" w:hAnsi="Times New Roman"/>
          <w:szCs w:val="24"/>
        </w:rPr>
        <w:t>, and a third examining whether existing DMA obligations adequately address interoperability barriers, data portability restrictions, and imbalanced contractual terms</w:t>
      </w:r>
      <w:r>
        <w:rPr>
          <w:rFonts w:ascii="Times New Roman" w:hAnsi="Times New Roman"/>
          <w:szCs w:val="24"/>
        </w:rPr>
        <w:t>.</w:t>
      </w:r>
      <w:r w:rsidRPr="008948DA" w:rsidR="008948DA">
        <w:t xml:space="preserve"> </w:t>
      </w:r>
      <w:r w:rsidRPr="008948DA" w:rsidR="008948DA">
        <w:rPr>
          <w:rFonts w:ascii="Times New Roman" w:hAnsi="Times New Roman"/>
          <w:szCs w:val="24"/>
        </w:rPr>
        <w:t>The Commission is progressing investigations</w:t>
      </w:r>
      <w:r w:rsidR="008948DA">
        <w:rPr>
          <w:rFonts w:ascii="Times New Roman" w:hAnsi="Times New Roman"/>
          <w:szCs w:val="24"/>
        </w:rPr>
        <w:t xml:space="preserve"> into AI and cloud services</w:t>
      </w:r>
      <w:r w:rsidRPr="008948DA" w:rsidR="008948DA">
        <w:rPr>
          <w:rFonts w:ascii="Times New Roman" w:hAnsi="Times New Roman"/>
          <w:szCs w:val="24"/>
        </w:rPr>
        <w:t xml:space="preserve"> as a matter of priority</w:t>
      </w:r>
      <w:r w:rsidR="008948DA">
        <w:rPr>
          <w:rFonts w:ascii="Times New Roman" w:hAnsi="Times New Roman"/>
          <w:szCs w:val="24"/>
        </w:rPr>
        <w:t>.</w:t>
      </w:r>
      <w:r>
        <w:rPr>
          <w:rFonts w:ascii="Times New Roman" w:hAnsi="Times New Roman"/>
          <w:szCs w:val="24"/>
        </w:rPr>
        <w:t xml:space="preserve"> </w:t>
      </w:r>
    </w:p>
    <w:p w:rsidR="00B309C4" w:rsidP="003C3E79" w14:paraId="1F98FD98" w14:textId="14856699">
      <w:pPr>
        <w:widowControl w:val="0"/>
        <w:ind w:left="567"/>
        <w:rPr>
          <w:rFonts w:ascii="Times New Roman" w:hAnsi="Times New Roman"/>
          <w:szCs w:val="24"/>
        </w:rPr>
      </w:pPr>
      <w:r w:rsidRPr="00BC0751">
        <w:rPr>
          <w:rFonts w:ascii="Times New Roman" w:hAnsi="Times New Roman"/>
          <w:szCs w:val="24"/>
        </w:rPr>
        <w:t xml:space="preserve">On connected TVs, the Commission is monitoring the market closely, remaining vigilant to </w:t>
      </w:r>
      <w:r>
        <w:rPr>
          <w:rFonts w:ascii="Times New Roman" w:hAnsi="Times New Roman"/>
          <w:szCs w:val="24"/>
        </w:rPr>
        <w:t>any</w:t>
      </w:r>
      <w:r w:rsidRPr="00BC0751">
        <w:rPr>
          <w:rFonts w:ascii="Times New Roman" w:hAnsi="Times New Roman"/>
          <w:szCs w:val="24"/>
        </w:rPr>
        <w:t xml:space="preserve"> </w:t>
      </w:r>
      <w:r>
        <w:rPr>
          <w:rFonts w:ascii="Times New Roman" w:hAnsi="Times New Roman"/>
          <w:szCs w:val="24"/>
        </w:rPr>
        <w:t>potential practices</w:t>
      </w:r>
      <w:r w:rsidRPr="00BC0751">
        <w:rPr>
          <w:rFonts w:ascii="Times New Roman" w:hAnsi="Times New Roman"/>
          <w:szCs w:val="24"/>
        </w:rPr>
        <w:t xml:space="preserve"> replicating those </w:t>
      </w:r>
      <w:r>
        <w:rPr>
          <w:rFonts w:ascii="Times New Roman" w:hAnsi="Times New Roman"/>
          <w:szCs w:val="24"/>
        </w:rPr>
        <w:t xml:space="preserve">previously </w:t>
      </w:r>
      <w:r w:rsidRPr="00BC0751">
        <w:rPr>
          <w:rFonts w:ascii="Times New Roman" w:hAnsi="Times New Roman"/>
          <w:szCs w:val="24"/>
        </w:rPr>
        <w:t>seen on mobile operating systems</w:t>
      </w:r>
      <w:r>
        <w:rPr>
          <w:rFonts w:ascii="Times New Roman" w:hAnsi="Times New Roman"/>
          <w:szCs w:val="24"/>
        </w:rPr>
        <w:t>.</w:t>
      </w:r>
    </w:p>
    <w:p w:rsidR="003C3E79" w:rsidRPr="004A66B0" w:rsidP="003C3E79" w14:paraId="65DF259B" w14:textId="08BDBF46">
      <w:pPr>
        <w:widowControl w:val="0"/>
        <w:ind w:left="567"/>
        <w:rPr>
          <w:rFonts w:ascii="Times New Roman" w:hAnsi="Times New Roman"/>
          <w:bCs/>
          <w:iCs/>
          <w:szCs w:val="24"/>
        </w:rPr>
      </w:pPr>
      <w:r>
        <w:rPr>
          <w:rFonts w:ascii="Times New Roman" w:hAnsi="Times New Roman"/>
          <w:szCs w:val="24"/>
        </w:rPr>
        <w:t xml:space="preserve">In fact, </w:t>
      </w:r>
      <w:r w:rsidRPr="00F407D4">
        <w:rPr>
          <w:rFonts w:ascii="Times New Roman" w:hAnsi="Times New Roman"/>
          <w:szCs w:val="24"/>
        </w:rPr>
        <w:t xml:space="preserve">the regulatory framework of the DMA </w:t>
      </w:r>
      <w:r w:rsidR="00B309C4">
        <w:rPr>
          <w:rFonts w:ascii="Times New Roman" w:hAnsi="Times New Roman"/>
          <w:szCs w:val="24"/>
        </w:rPr>
        <w:t>benefits</w:t>
      </w:r>
      <w:r w:rsidRPr="00F407D4" w:rsidR="00B309C4">
        <w:rPr>
          <w:rFonts w:ascii="Times New Roman" w:hAnsi="Times New Roman"/>
          <w:szCs w:val="24"/>
        </w:rPr>
        <w:t xml:space="preserve"> </w:t>
      </w:r>
      <w:r w:rsidRPr="00F407D4">
        <w:rPr>
          <w:rFonts w:ascii="Times New Roman" w:hAnsi="Times New Roman"/>
          <w:szCs w:val="24"/>
        </w:rPr>
        <w:t>from an embedded flexibility and technology neutrality</w:t>
      </w:r>
      <w:r>
        <w:rPr>
          <w:rFonts w:ascii="Times New Roman" w:hAnsi="Times New Roman"/>
          <w:szCs w:val="24"/>
        </w:rPr>
        <w:t xml:space="preserve">, </w:t>
      </w:r>
      <w:r w:rsidRPr="0038100E" w:rsidR="0038100E">
        <w:rPr>
          <w:rFonts w:ascii="Times New Roman" w:hAnsi="Times New Roman"/>
          <w:szCs w:val="24"/>
        </w:rPr>
        <w:t>allow</w:t>
      </w:r>
      <w:r w:rsidR="00A50AD0">
        <w:rPr>
          <w:rFonts w:ascii="Times New Roman" w:hAnsi="Times New Roman"/>
          <w:szCs w:val="24"/>
        </w:rPr>
        <w:t>ing</w:t>
      </w:r>
      <w:r w:rsidRPr="0038100E" w:rsidR="0038100E">
        <w:rPr>
          <w:rFonts w:ascii="Times New Roman" w:hAnsi="Times New Roman"/>
          <w:szCs w:val="24"/>
        </w:rPr>
        <w:t xml:space="preserve"> the Commission to respond to emerging challenges </w:t>
      </w:r>
      <w:r w:rsidR="00A50AD0">
        <w:rPr>
          <w:rFonts w:ascii="Times New Roman" w:hAnsi="Times New Roman"/>
          <w:szCs w:val="24"/>
        </w:rPr>
        <w:t>in a dynamic way</w:t>
      </w:r>
      <w:r w:rsidRPr="0038100E" w:rsidR="0038100E">
        <w:rPr>
          <w:rFonts w:ascii="Times New Roman" w:hAnsi="Times New Roman"/>
          <w:szCs w:val="24"/>
        </w:rPr>
        <w:t xml:space="preserve"> and without awaiting legislative reform. The Commission will continue to </w:t>
      </w:r>
      <w:r w:rsidRPr="0038100E" w:rsidR="007B40A2">
        <w:rPr>
          <w:rFonts w:ascii="Times New Roman" w:hAnsi="Times New Roman"/>
          <w:szCs w:val="24"/>
        </w:rPr>
        <w:t>closely</w:t>
      </w:r>
      <w:r w:rsidRPr="0038100E" w:rsidR="0038100E">
        <w:rPr>
          <w:rFonts w:ascii="Times New Roman" w:hAnsi="Times New Roman"/>
          <w:szCs w:val="24"/>
        </w:rPr>
        <w:t xml:space="preserve"> monitor developments in AI, cloud, and evolving device ecosystems</w:t>
      </w:r>
      <w:r w:rsidR="0038100E">
        <w:rPr>
          <w:rFonts w:ascii="Times New Roman" w:hAnsi="Times New Roman"/>
          <w:szCs w:val="24"/>
        </w:rPr>
        <w:t>.</w:t>
      </w:r>
    </w:p>
    <w:p w:rsidR="003C3E79" w:rsidP="00B309C4" w14:paraId="54C42670" w14:textId="3D1B849B">
      <w:pPr>
        <w:widowControl w:val="0"/>
        <w:rPr>
          <w:rFonts w:ascii="Times New Roman" w:hAnsi="Times New Roman"/>
          <w:b/>
          <w:bCs/>
          <w:szCs w:val="24"/>
        </w:rPr>
      </w:pPr>
      <w:r>
        <w:rPr>
          <w:rFonts w:ascii="Times New Roman" w:hAnsi="Times New Roman"/>
          <w:b/>
          <w:bCs/>
          <w:szCs w:val="24"/>
        </w:rPr>
        <w:t>E</w:t>
      </w:r>
      <w:r w:rsidRPr="004A66B0">
        <w:rPr>
          <w:rFonts w:ascii="Times New Roman" w:hAnsi="Times New Roman"/>
          <w:b/>
          <w:bCs/>
          <w:szCs w:val="24"/>
        </w:rPr>
        <w:t>nsure sufficient human and financial resources for DMA enforcement (para 29)</w:t>
      </w:r>
      <w:r w:rsidR="00A01783">
        <w:rPr>
          <w:rFonts w:ascii="Times New Roman" w:hAnsi="Times New Roman"/>
          <w:b/>
          <w:bCs/>
          <w:szCs w:val="24"/>
        </w:rPr>
        <w:t>.</w:t>
      </w:r>
    </w:p>
    <w:p w:rsidR="001A507C" w:rsidRPr="00B309C4" w:rsidP="00B309C4" w14:paraId="4AD2E4EE" w14:textId="72822EB1">
      <w:pPr>
        <w:widowControl w:val="0"/>
        <w:ind w:left="567"/>
        <w:rPr>
          <w:rFonts w:ascii="Times New Roman" w:hAnsi="Times New Roman"/>
          <w:szCs w:val="24"/>
        </w:rPr>
      </w:pPr>
      <w:r>
        <w:rPr>
          <w:rFonts w:ascii="Times New Roman" w:hAnsi="Times New Roman"/>
          <w:bCs/>
          <w:iCs/>
          <w:szCs w:val="24"/>
        </w:rPr>
        <w:t>T</w:t>
      </w:r>
      <w:r w:rsidRPr="004A66B0">
        <w:rPr>
          <w:rFonts w:ascii="Times New Roman" w:hAnsi="Times New Roman"/>
          <w:bCs/>
          <w:iCs/>
          <w:szCs w:val="24"/>
        </w:rPr>
        <w:t xml:space="preserve">he Commission continuously strives to ensure an optimal allocation of its resources, reflecting </w:t>
      </w:r>
      <w:r>
        <w:rPr>
          <w:rFonts w:ascii="Times New Roman" w:hAnsi="Times New Roman"/>
          <w:bCs/>
          <w:iCs/>
          <w:szCs w:val="24"/>
        </w:rPr>
        <w:t>the</w:t>
      </w:r>
      <w:r w:rsidRPr="004A66B0">
        <w:rPr>
          <w:rFonts w:ascii="Times New Roman" w:hAnsi="Times New Roman"/>
          <w:bCs/>
          <w:iCs/>
          <w:szCs w:val="24"/>
        </w:rPr>
        <w:t xml:space="preserve"> political priorities, legal and institutional obligations</w:t>
      </w:r>
      <w:r w:rsidR="00E77C23">
        <w:rPr>
          <w:rFonts w:ascii="Times New Roman" w:hAnsi="Times New Roman"/>
          <w:bCs/>
          <w:iCs/>
          <w:szCs w:val="24"/>
        </w:rPr>
        <w:t>.</w:t>
      </w:r>
      <w:r w:rsidRPr="004A66B0">
        <w:rPr>
          <w:rFonts w:ascii="Times New Roman" w:hAnsi="Times New Roman"/>
          <w:bCs/>
          <w:iCs/>
          <w:szCs w:val="24"/>
        </w:rPr>
        <w:t xml:space="preserve"> </w:t>
      </w:r>
      <w:r w:rsidR="00E77C23">
        <w:rPr>
          <w:rFonts w:ascii="Times New Roman" w:hAnsi="Times New Roman"/>
          <w:bCs/>
          <w:iCs/>
          <w:szCs w:val="24"/>
        </w:rPr>
        <w:t>In addition</w:t>
      </w:r>
      <w:r w:rsidRPr="004A66B0">
        <w:rPr>
          <w:rFonts w:ascii="Times New Roman" w:hAnsi="Times New Roman"/>
          <w:bCs/>
          <w:iCs/>
          <w:szCs w:val="24"/>
        </w:rPr>
        <w:t xml:space="preserve">, the Commission has implemented an internal redeployment system under the constraints of stable staffing. As a result, the Commission disposes of a team of </w:t>
      </w:r>
      <w:r w:rsidRPr="004A66B0">
        <w:rPr>
          <w:rFonts w:ascii="Times New Roman" w:hAnsi="Times New Roman"/>
          <w:bCs/>
          <w:iCs/>
          <w:szCs w:val="24"/>
        </w:rPr>
        <w:t xml:space="preserve">around 90 people dedicated to DMA enforcement, with a multidisciplinary range of highly specialised experts, including lawyers in competition law and privacy, economists, data scientists, and engineers. However, any possible reinforcement of the team enforcing the DMA is subject to budgetary and staffing constraints, </w:t>
      </w:r>
      <w:r w:rsidR="008A303C">
        <w:rPr>
          <w:rFonts w:ascii="Times New Roman" w:hAnsi="Times New Roman"/>
          <w:bCs/>
          <w:iCs/>
          <w:szCs w:val="24"/>
        </w:rPr>
        <w:t>which limit the possibility to reinforce the DMA team</w:t>
      </w:r>
      <w:r>
        <w:rPr>
          <w:rFonts w:ascii="Times New Roman" w:hAnsi="Times New Roman"/>
          <w:bCs/>
          <w:iCs/>
          <w:szCs w:val="24"/>
        </w:rPr>
        <w:t>.</w:t>
      </w:r>
    </w:p>
    <w:sectPr w:rsidSect="000A07D2">
      <w:footerReference w:type="even" r:id="rId8"/>
      <w:footerReference w:type="default" r:id="rId9"/>
      <w:footerReference w:type="first" r:id="rId10"/>
      <w:footnotePr>
        <w:numRestart w:val="eachSect"/>
      </w:footnotePr>
      <w:pgSz w:w="11906" w:h="16838" w:code="9"/>
      <w:pgMar w:top="1021" w:right="1701"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6E5696" w14:paraId="6BE5124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5E6EC2" w14:paraId="4DFA29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6E5696" w14:paraId="44051E8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82E5F">
      <w:rPr>
        <w:rStyle w:val="PageNumber"/>
        <w:noProof/>
      </w:rPr>
      <w:t>3</w:t>
    </w:r>
    <w:r>
      <w:rPr>
        <w:rStyle w:val="PageNumber"/>
      </w:rPr>
      <w:fldChar w:fldCharType="end"/>
    </w:r>
  </w:p>
  <w:p w:rsidR="005E6EC2" w:rsidRPr="008A6623" w:rsidP="008A6623" w14:paraId="13721D28"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6EC2" w:rsidP="00442B2E" w14:paraId="60EECEBF" w14:textId="77777777">
    <w:pPr>
      <w:pStyle w:val="Footer"/>
      <w:rPr>
        <w:lang w:val="fr-BE"/>
      </w:rPr>
    </w:pPr>
    <w:r>
      <w:rPr>
        <w:lang w:val="fr-BE"/>
      </w:rPr>
      <w:t>Commission européenne, B-1049 Bruxelles – Belgique. Téléphone : (32-2) 299 11 11.</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25C401F"/>
    <w:multiLevelType w:val="hybridMultilevel"/>
    <w:tmpl w:val="3C505908"/>
    <w:lvl w:ilvl="0">
      <w:start w:val="1"/>
      <w:numFmt w:val="bullet"/>
      <w:lvlText w:val=""/>
      <w:lvlJc w:val="left"/>
      <w:pPr>
        <w:ind w:left="1420" w:hanging="360"/>
      </w:pPr>
      <w:rPr>
        <w:rFonts w:ascii="Symbol" w:hAnsi="Symbol"/>
      </w:rPr>
    </w:lvl>
    <w:lvl w:ilvl="1">
      <w:start w:val="1"/>
      <w:numFmt w:val="bullet"/>
      <w:lvlText w:val=""/>
      <w:lvlJc w:val="left"/>
      <w:pPr>
        <w:ind w:left="1420" w:hanging="360"/>
      </w:pPr>
      <w:rPr>
        <w:rFonts w:ascii="Symbol" w:hAnsi="Symbol"/>
      </w:rPr>
    </w:lvl>
    <w:lvl w:ilvl="2">
      <w:start w:val="1"/>
      <w:numFmt w:val="bullet"/>
      <w:lvlText w:val=""/>
      <w:lvlJc w:val="left"/>
      <w:pPr>
        <w:ind w:left="1420" w:hanging="360"/>
      </w:pPr>
      <w:rPr>
        <w:rFonts w:ascii="Symbol" w:hAnsi="Symbol"/>
      </w:rPr>
    </w:lvl>
    <w:lvl w:ilvl="3">
      <w:start w:val="1"/>
      <w:numFmt w:val="bullet"/>
      <w:lvlText w:val=""/>
      <w:lvlJc w:val="left"/>
      <w:pPr>
        <w:ind w:left="1420" w:hanging="360"/>
      </w:pPr>
      <w:rPr>
        <w:rFonts w:ascii="Symbol" w:hAnsi="Symbol"/>
      </w:rPr>
    </w:lvl>
    <w:lvl w:ilvl="4">
      <w:start w:val="1"/>
      <w:numFmt w:val="bullet"/>
      <w:lvlText w:val=""/>
      <w:lvlJc w:val="left"/>
      <w:pPr>
        <w:ind w:left="1420" w:hanging="360"/>
      </w:pPr>
      <w:rPr>
        <w:rFonts w:ascii="Symbol" w:hAnsi="Symbol"/>
      </w:rPr>
    </w:lvl>
    <w:lvl w:ilvl="5">
      <w:start w:val="1"/>
      <w:numFmt w:val="bullet"/>
      <w:lvlText w:val=""/>
      <w:lvlJc w:val="left"/>
      <w:pPr>
        <w:ind w:left="1420" w:hanging="360"/>
      </w:pPr>
      <w:rPr>
        <w:rFonts w:ascii="Symbol" w:hAnsi="Symbol"/>
      </w:rPr>
    </w:lvl>
    <w:lvl w:ilvl="6">
      <w:start w:val="1"/>
      <w:numFmt w:val="bullet"/>
      <w:lvlText w:val=""/>
      <w:lvlJc w:val="left"/>
      <w:pPr>
        <w:ind w:left="1420" w:hanging="360"/>
      </w:pPr>
      <w:rPr>
        <w:rFonts w:ascii="Symbol" w:hAnsi="Symbol"/>
      </w:rPr>
    </w:lvl>
    <w:lvl w:ilvl="7">
      <w:start w:val="1"/>
      <w:numFmt w:val="bullet"/>
      <w:lvlText w:val=""/>
      <w:lvlJc w:val="left"/>
      <w:pPr>
        <w:ind w:left="1420" w:hanging="360"/>
      </w:pPr>
      <w:rPr>
        <w:rFonts w:ascii="Symbol" w:hAnsi="Symbol"/>
      </w:rPr>
    </w:lvl>
    <w:lvl w:ilvl="8">
      <w:start w:val="1"/>
      <w:numFmt w:val="bullet"/>
      <w:lvlText w:val=""/>
      <w:lvlJc w:val="left"/>
      <w:pPr>
        <w:ind w:left="1420" w:hanging="360"/>
      </w:pPr>
      <w:rPr>
        <w:rFonts w:ascii="Symbol" w:hAnsi="Symbol"/>
      </w:rPr>
    </w:lvl>
  </w:abstractNum>
  <w:abstractNum w:abstractNumId="3">
    <w:nsid w:val="03C8321C"/>
    <w:multiLevelType w:val="hybridMultilevel"/>
    <w:tmpl w:val="E75EBF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9AA676A"/>
    <w:multiLevelType w:val="hybridMultilevel"/>
    <w:tmpl w:val="2EDC21FC"/>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5">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92973D2"/>
    <w:multiLevelType w:val="hybridMultilevel"/>
    <w:tmpl w:val="7B04C9A0"/>
    <w:lvl w:ilvl="0">
      <w:start w:val="1"/>
      <w:numFmt w:val="decimal"/>
      <w:lvlText w:val="%1."/>
      <w:lvlJc w:val="left"/>
      <w:pPr>
        <w:ind w:left="720" w:hanging="720"/>
      </w:pPr>
      <w:rPr>
        <w:rFonts w:hint="default"/>
        <w:b/>
        <w:i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11">
    <w:nsid w:val="19D23947"/>
    <w:multiLevelType w:val="hybridMultilevel"/>
    <w:tmpl w:val="A4003DA6"/>
    <w:lvl w:ilvl="0">
      <w:start w:val="1"/>
      <w:numFmt w:val="bullet"/>
      <w:lvlText w:val=""/>
      <w:lvlJc w:val="left"/>
      <w:pPr>
        <w:ind w:left="1434" w:hanging="360"/>
      </w:pPr>
      <w:rPr>
        <w:rFonts w:ascii="Symbol" w:hAnsi="Symbol" w:hint="default"/>
      </w:rPr>
    </w:lvl>
    <w:lvl w:ilvl="1" w:tentative="1">
      <w:start w:val="1"/>
      <w:numFmt w:val="bullet"/>
      <w:lvlText w:val="o"/>
      <w:lvlJc w:val="left"/>
      <w:pPr>
        <w:ind w:left="2154" w:hanging="360"/>
      </w:pPr>
      <w:rPr>
        <w:rFonts w:ascii="Courier New" w:hAnsi="Courier New" w:cs="Courier New" w:hint="default"/>
      </w:rPr>
    </w:lvl>
    <w:lvl w:ilvl="2" w:tentative="1">
      <w:start w:val="1"/>
      <w:numFmt w:val="bullet"/>
      <w:lvlText w:val=""/>
      <w:lvlJc w:val="left"/>
      <w:pPr>
        <w:ind w:left="2874" w:hanging="360"/>
      </w:pPr>
      <w:rPr>
        <w:rFonts w:ascii="Wingdings" w:hAnsi="Wingdings" w:hint="default"/>
      </w:rPr>
    </w:lvl>
    <w:lvl w:ilvl="3" w:tentative="1">
      <w:start w:val="1"/>
      <w:numFmt w:val="bullet"/>
      <w:lvlText w:val=""/>
      <w:lvlJc w:val="left"/>
      <w:pPr>
        <w:ind w:left="3594" w:hanging="360"/>
      </w:pPr>
      <w:rPr>
        <w:rFonts w:ascii="Symbol" w:hAnsi="Symbol" w:hint="default"/>
      </w:rPr>
    </w:lvl>
    <w:lvl w:ilvl="4" w:tentative="1">
      <w:start w:val="1"/>
      <w:numFmt w:val="bullet"/>
      <w:lvlText w:val="o"/>
      <w:lvlJc w:val="left"/>
      <w:pPr>
        <w:ind w:left="4314" w:hanging="360"/>
      </w:pPr>
      <w:rPr>
        <w:rFonts w:ascii="Courier New" w:hAnsi="Courier New" w:cs="Courier New" w:hint="default"/>
      </w:rPr>
    </w:lvl>
    <w:lvl w:ilvl="5" w:tentative="1">
      <w:start w:val="1"/>
      <w:numFmt w:val="bullet"/>
      <w:lvlText w:val=""/>
      <w:lvlJc w:val="left"/>
      <w:pPr>
        <w:ind w:left="5034" w:hanging="360"/>
      </w:pPr>
      <w:rPr>
        <w:rFonts w:ascii="Wingdings" w:hAnsi="Wingdings" w:hint="default"/>
      </w:rPr>
    </w:lvl>
    <w:lvl w:ilvl="6" w:tentative="1">
      <w:start w:val="1"/>
      <w:numFmt w:val="bullet"/>
      <w:lvlText w:val=""/>
      <w:lvlJc w:val="left"/>
      <w:pPr>
        <w:ind w:left="5754" w:hanging="360"/>
      </w:pPr>
      <w:rPr>
        <w:rFonts w:ascii="Symbol" w:hAnsi="Symbol" w:hint="default"/>
      </w:rPr>
    </w:lvl>
    <w:lvl w:ilvl="7" w:tentative="1">
      <w:start w:val="1"/>
      <w:numFmt w:val="bullet"/>
      <w:lvlText w:val="o"/>
      <w:lvlJc w:val="left"/>
      <w:pPr>
        <w:ind w:left="6474" w:hanging="360"/>
      </w:pPr>
      <w:rPr>
        <w:rFonts w:ascii="Courier New" w:hAnsi="Courier New" w:cs="Courier New" w:hint="default"/>
      </w:rPr>
    </w:lvl>
    <w:lvl w:ilvl="8" w:tentative="1">
      <w:start w:val="1"/>
      <w:numFmt w:val="bullet"/>
      <w:lvlText w:val=""/>
      <w:lvlJc w:val="left"/>
      <w:pPr>
        <w:ind w:left="7194" w:hanging="360"/>
      </w:pPr>
      <w:rPr>
        <w:rFonts w:ascii="Wingdings" w:hAnsi="Wingdings" w:hint="default"/>
      </w:rPr>
    </w:lvl>
  </w:abstractNum>
  <w:abstractNum w:abstractNumId="12">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3">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nsid w:val="2BBE5D05"/>
    <w:multiLevelType w:val="hybridMultilevel"/>
    <w:tmpl w:val="F7FE6A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8">
    <w:nsid w:val="371729E6"/>
    <w:multiLevelType w:val="hybridMultilevel"/>
    <w:tmpl w:val="2196C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92F607F"/>
    <w:multiLevelType w:val="hybridMultilevel"/>
    <w:tmpl w:val="2EAE1878"/>
    <w:lvl w:ilvl="0">
      <w:start w:val="1"/>
      <w:numFmt w:val="bullet"/>
      <w:lvlText w:val="-"/>
      <w:lvlJc w:val="left"/>
      <w:pPr>
        <w:ind w:left="786" w:hanging="360"/>
      </w:pPr>
      <w:rPr>
        <w:rFonts w:ascii="Courier New" w:hAnsi="Courier New"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1">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51393755"/>
    <w:multiLevelType w:val="hybridMultilevel"/>
    <w:tmpl w:val="2046894C"/>
    <w:lvl w:ilvl="0">
      <w:start w:val="1"/>
      <w:numFmt w:val="bullet"/>
      <w:lvlText w:val=""/>
      <w:lvlJc w:val="left"/>
      <w:pPr>
        <w:ind w:left="4680" w:hanging="360"/>
      </w:pPr>
      <w:rPr>
        <w:rFonts w:ascii="Symbol" w:hAnsi="Symbol" w:hint="default"/>
      </w:rPr>
    </w:lvl>
    <w:lvl w:ilvl="1" w:tentative="1">
      <w:start w:val="1"/>
      <w:numFmt w:val="bullet"/>
      <w:lvlText w:val="o"/>
      <w:lvlJc w:val="left"/>
      <w:pPr>
        <w:ind w:left="5400" w:hanging="360"/>
      </w:pPr>
      <w:rPr>
        <w:rFonts w:ascii="Courier New" w:hAnsi="Courier New" w:cs="Courier New" w:hint="default"/>
      </w:rPr>
    </w:lvl>
    <w:lvl w:ilvl="2" w:tentative="1">
      <w:start w:val="1"/>
      <w:numFmt w:val="bullet"/>
      <w:lvlText w:val=""/>
      <w:lvlJc w:val="left"/>
      <w:pPr>
        <w:ind w:left="6120" w:hanging="360"/>
      </w:pPr>
      <w:rPr>
        <w:rFonts w:ascii="Wingdings" w:hAnsi="Wingdings" w:hint="default"/>
      </w:rPr>
    </w:lvl>
    <w:lvl w:ilvl="3" w:tentative="1">
      <w:start w:val="1"/>
      <w:numFmt w:val="bullet"/>
      <w:lvlText w:val=""/>
      <w:lvlJc w:val="left"/>
      <w:pPr>
        <w:ind w:left="6840" w:hanging="360"/>
      </w:pPr>
      <w:rPr>
        <w:rFonts w:ascii="Symbol" w:hAnsi="Symbol" w:hint="default"/>
      </w:rPr>
    </w:lvl>
    <w:lvl w:ilvl="4" w:tentative="1">
      <w:start w:val="1"/>
      <w:numFmt w:val="bullet"/>
      <w:lvlText w:val="o"/>
      <w:lvlJc w:val="left"/>
      <w:pPr>
        <w:ind w:left="7560" w:hanging="360"/>
      </w:pPr>
      <w:rPr>
        <w:rFonts w:ascii="Courier New" w:hAnsi="Courier New" w:cs="Courier New" w:hint="default"/>
      </w:rPr>
    </w:lvl>
    <w:lvl w:ilvl="5" w:tentative="1">
      <w:start w:val="1"/>
      <w:numFmt w:val="bullet"/>
      <w:lvlText w:val=""/>
      <w:lvlJc w:val="left"/>
      <w:pPr>
        <w:ind w:left="8280" w:hanging="360"/>
      </w:pPr>
      <w:rPr>
        <w:rFonts w:ascii="Wingdings" w:hAnsi="Wingdings" w:hint="default"/>
      </w:rPr>
    </w:lvl>
    <w:lvl w:ilvl="6" w:tentative="1">
      <w:start w:val="1"/>
      <w:numFmt w:val="bullet"/>
      <w:lvlText w:val=""/>
      <w:lvlJc w:val="left"/>
      <w:pPr>
        <w:ind w:left="9000" w:hanging="360"/>
      </w:pPr>
      <w:rPr>
        <w:rFonts w:ascii="Symbol" w:hAnsi="Symbol" w:hint="default"/>
      </w:rPr>
    </w:lvl>
    <w:lvl w:ilvl="7" w:tentative="1">
      <w:start w:val="1"/>
      <w:numFmt w:val="bullet"/>
      <w:lvlText w:val="o"/>
      <w:lvlJc w:val="left"/>
      <w:pPr>
        <w:ind w:left="9720" w:hanging="360"/>
      </w:pPr>
      <w:rPr>
        <w:rFonts w:ascii="Courier New" w:hAnsi="Courier New" w:cs="Courier New" w:hint="default"/>
      </w:rPr>
    </w:lvl>
    <w:lvl w:ilvl="8" w:tentative="1">
      <w:start w:val="1"/>
      <w:numFmt w:val="bullet"/>
      <w:lvlText w:val=""/>
      <w:lvlJc w:val="left"/>
      <w:pPr>
        <w:ind w:left="10440" w:hanging="360"/>
      </w:pPr>
      <w:rPr>
        <w:rFonts w:ascii="Wingdings" w:hAnsi="Wingdings" w:hint="default"/>
      </w:rPr>
    </w:lvl>
  </w:abstractNum>
  <w:abstractNum w:abstractNumId="23">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6">
    <w:nsid w:val="641002BF"/>
    <w:multiLevelType w:val="hybridMultilevel"/>
    <w:tmpl w:val="F1CEEE5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5EA125A"/>
    <w:multiLevelType w:val="hybridMultilevel"/>
    <w:tmpl w:val="94502A3A"/>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28">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1">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55933D9"/>
    <w:multiLevelType w:val="hybridMultilevel"/>
    <w:tmpl w:val="B9D46C0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3">
    <w:nsid w:val="767545DE"/>
    <w:multiLevelType w:val="hybridMultilevel"/>
    <w:tmpl w:val="2E3078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6">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7">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834609195">
    <w:abstractNumId w:val="8"/>
  </w:num>
  <w:num w:numId="2" w16cid:durableId="171652927">
    <w:abstractNumId w:val="1"/>
  </w:num>
  <w:num w:numId="3" w16cid:durableId="569727697">
    <w:abstractNumId w:val="36"/>
  </w:num>
  <w:num w:numId="4" w16cid:durableId="761143288">
    <w:abstractNumId w:val="14"/>
  </w:num>
  <w:num w:numId="5" w16cid:durableId="11272722">
    <w:abstractNumId w:val="30"/>
  </w:num>
  <w:num w:numId="6" w16cid:durableId="782770010">
    <w:abstractNumId w:val="12"/>
  </w:num>
  <w:num w:numId="7" w16cid:durableId="1582178939">
    <w:abstractNumId w:val="7"/>
  </w:num>
  <w:num w:numId="8" w16cid:durableId="588390446">
    <w:abstractNumId w:val="17"/>
  </w:num>
  <w:num w:numId="9" w16cid:durableId="540169940">
    <w:abstractNumId w:val="35"/>
  </w:num>
  <w:num w:numId="10" w16cid:durableId="926959529">
    <w:abstractNumId w:val="25"/>
  </w:num>
  <w:num w:numId="11" w16cid:durableId="163055828">
    <w:abstractNumId w:val="28"/>
  </w:num>
  <w:num w:numId="12" w16cid:durableId="818498099">
    <w:abstractNumId w:val="13"/>
  </w:num>
  <w:num w:numId="13" w16cid:durableId="1476601677">
    <w:abstractNumId w:val="19"/>
  </w:num>
  <w:num w:numId="14" w16cid:durableId="346908523">
    <w:abstractNumId w:val="31"/>
  </w:num>
  <w:num w:numId="15" w16cid:durableId="1867909918">
    <w:abstractNumId w:val="16"/>
  </w:num>
  <w:num w:numId="16" w16cid:durableId="887691365">
    <w:abstractNumId w:val="37"/>
  </w:num>
  <w:num w:numId="17" w16cid:durableId="109052002">
    <w:abstractNumId w:val="34"/>
  </w:num>
  <w:num w:numId="18" w16cid:durableId="932930344">
    <w:abstractNumId w:val="23"/>
  </w:num>
  <w:num w:numId="19" w16cid:durableId="1815296700">
    <w:abstractNumId w:val="24"/>
  </w:num>
  <w:num w:numId="20" w16cid:durableId="1673946011">
    <w:abstractNumId w:val="29"/>
  </w:num>
  <w:num w:numId="21" w16cid:durableId="1719279227">
    <w:abstractNumId w:val="5"/>
  </w:num>
  <w:num w:numId="22" w16cid:durableId="895117912">
    <w:abstractNumId w:val="6"/>
  </w:num>
  <w:num w:numId="23" w16cid:durableId="942031350">
    <w:abstractNumId w:val="22"/>
  </w:num>
  <w:num w:numId="24" w16cid:durableId="586352541">
    <w:abstractNumId w:val="32"/>
  </w:num>
  <w:num w:numId="25" w16cid:durableId="76560440">
    <w:abstractNumId w:val="11"/>
  </w:num>
  <w:num w:numId="26" w16cid:durableId="709111737">
    <w:abstractNumId w:val="33"/>
  </w:num>
  <w:num w:numId="27" w16cid:durableId="487749275">
    <w:abstractNumId w:val="10"/>
  </w:num>
  <w:num w:numId="28" w16cid:durableId="266236028">
    <w:abstractNumId w:val="3"/>
  </w:num>
  <w:num w:numId="29" w16cid:durableId="905267234">
    <w:abstractNumId w:val="15"/>
  </w:num>
  <w:num w:numId="30" w16cid:durableId="1995910076">
    <w:abstractNumId w:val="26"/>
  </w:num>
  <w:num w:numId="31" w16cid:durableId="2021733199">
    <w:abstractNumId w:val="36"/>
  </w:num>
  <w:num w:numId="32" w16cid:durableId="493381111">
    <w:abstractNumId w:val="20"/>
  </w:num>
  <w:num w:numId="33" w16cid:durableId="1322079617">
    <w:abstractNumId w:val="21"/>
  </w:num>
  <w:num w:numId="34" w16cid:durableId="60833798">
    <w:abstractNumId w:val="2"/>
  </w:num>
  <w:num w:numId="35" w16cid:durableId="2090225282">
    <w:abstractNumId w:val="4"/>
  </w:num>
  <w:num w:numId="36" w16cid:durableId="1239167479">
    <w:abstractNumId w:val="27"/>
  </w:num>
  <w:num w:numId="37" w16cid:durableId="1594585743">
    <w:abstractNumId w:val="1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isplayHorizontalDrawingGridEvery w:val="0"/>
  <w:displayVerticalDrawingGridEvery w:val="0"/>
  <w:doNotUseMarginsForDrawingGridOrigin/>
  <w:noPunctuationKerning/>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B8"/>
    <w:rsid w:val="000024E2"/>
    <w:rsid w:val="0000279C"/>
    <w:rsid w:val="00002CF6"/>
    <w:rsid w:val="000031B6"/>
    <w:rsid w:val="00003423"/>
    <w:rsid w:val="00003511"/>
    <w:rsid w:val="00003652"/>
    <w:rsid w:val="00003862"/>
    <w:rsid w:val="00003C85"/>
    <w:rsid w:val="00004288"/>
    <w:rsid w:val="0000450D"/>
    <w:rsid w:val="000046C1"/>
    <w:rsid w:val="000048D8"/>
    <w:rsid w:val="00004C3F"/>
    <w:rsid w:val="0000525F"/>
    <w:rsid w:val="000054A7"/>
    <w:rsid w:val="00005541"/>
    <w:rsid w:val="000056D4"/>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A8D"/>
    <w:rsid w:val="00016C72"/>
    <w:rsid w:val="000170C1"/>
    <w:rsid w:val="000171BC"/>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658"/>
    <w:rsid w:val="00023C78"/>
    <w:rsid w:val="00023E4D"/>
    <w:rsid w:val="000240AC"/>
    <w:rsid w:val="000241F9"/>
    <w:rsid w:val="00024204"/>
    <w:rsid w:val="000242C9"/>
    <w:rsid w:val="0002435B"/>
    <w:rsid w:val="0002435F"/>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5F45"/>
    <w:rsid w:val="000260DC"/>
    <w:rsid w:val="000261DA"/>
    <w:rsid w:val="0002630E"/>
    <w:rsid w:val="000265AD"/>
    <w:rsid w:val="000265DD"/>
    <w:rsid w:val="00026B29"/>
    <w:rsid w:val="00026CA1"/>
    <w:rsid w:val="00026D00"/>
    <w:rsid w:val="00026E21"/>
    <w:rsid w:val="0002725A"/>
    <w:rsid w:val="00027F33"/>
    <w:rsid w:val="00030058"/>
    <w:rsid w:val="000300B4"/>
    <w:rsid w:val="00030676"/>
    <w:rsid w:val="00030996"/>
    <w:rsid w:val="00030B82"/>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8B1"/>
    <w:rsid w:val="00032DC3"/>
    <w:rsid w:val="00032E4F"/>
    <w:rsid w:val="00032EDB"/>
    <w:rsid w:val="000332FE"/>
    <w:rsid w:val="000337C2"/>
    <w:rsid w:val="00033A9D"/>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24C"/>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46D"/>
    <w:rsid w:val="000407AA"/>
    <w:rsid w:val="00040A13"/>
    <w:rsid w:val="00040C7A"/>
    <w:rsid w:val="00040E6E"/>
    <w:rsid w:val="0004105D"/>
    <w:rsid w:val="00041310"/>
    <w:rsid w:val="0004146E"/>
    <w:rsid w:val="000414BC"/>
    <w:rsid w:val="0004189C"/>
    <w:rsid w:val="0004193F"/>
    <w:rsid w:val="0004195A"/>
    <w:rsid w:val="00041A87"/>
    <w:rsid w:val="00041DA3"/>
    <w:rsid w:val="00041F1F"/>
    <w:rsid w:val="0004209B"/>
    <w:rsid w:val="000420DB"/>
    <w:rsid w:val="000421A1"/>
    <w:rsid w:val="00042508"/>
    <w:rsid w:val="00042A8B"/>
    <w:rsid w:val="00042F4E"/>
    <w:rsid w:val="000434BD"/>
    <w:rsid w:val="000436A8"/>
    <w:rsid w:val="00043B7B"/>
    <w:rsid w:val="00043E36"/>
    <w:rsid w:val="000443C3"/>
    <w:rsid w:val="0004455F"/>
    <w:rsid w:val="00044806"/>
    <w:rsid w:val="00044A42"/>
    <w:rsid w:val="00044AB8"/>
    <w:rsid w:val="000450DD"/>
    <w:rsid w:val="000454B2"/>
    <w:rsid w:val="00045976"/>
    <w:rsid w:val="00045E41"/>
    <w:rsid w:val="00046550"/>
    <w:rsid w:val="000466E7"/>
    <w:rsid w:val="000468E2"/>
    <w:rsid w:val="00046A3E"/>
    <w:rsid w:val="00046C6A"/>
    <w:rsid w:val="00046D8E"/>
    <w:rsid w:val="00046E3A"/>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CEB"/>
    <w:rsid w:val="00055DF6"/>
    <w:rsid w:val="00055ED8"/>
    <w:rsid w:val="0005609B"/>
    <w:rsid w:val="000568D7"/>
    <w:rsid w:val="000568F4"/>
    <w:rsid w:val="00056C02"/>
    <w:rsid w:val="00057006"/>
    <w:rsid w:val="00057285"/>
    <w:rsid w:val="0005742E"/>
    <w:rsid w:val="00057439"/>
    <w:rsid w:val="000574AC"/>
    <w:rsid w:val="0005753C"/>
    <w:rsid w:val="00057866"/>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0F5E"/>
    <w:rsid w:val="00071027"/>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0CB"/>
    <w:rsid w:val="00074113"/>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D5"/>
    <w:rsid w:val="000807AE"/>
    <w:rsid w:val="000807B5"/>
    <w:rsid w:val="00080AD9"/>
    <w:rsid w:val="00080B91"/>
    <w:rsid w:val="00080CE2"/>
    <w:rsid w:val="00080F35"/>
    <w:rsid w:val="000811A4"/>
    <w:rsid w:val="000811B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3EAD"/>
    <w:rsid w:val="00084044"/>
    <w:rsid w:val="00084211"/>
    <w:rsid w:val="00084419"/>
    <w:rsid w:val="0008449C"/>
    <w:rsid w:val="000845D7"/>
    <w:rsid w:val="000846F8"/>
    <w:rsid w:val="00084B71"/>
    <w:rsid w:val="00084D1E"/>
    <w:rsid w:val="00084DFB"/>
    <w:rsid w:val="0008526A"/>
    <w:rsid w:val="000853EB"/>
    <w:rsid w:val="00085484"/>
    <w:rsid w:val="00085847"/>
    <w:rsid w:val="00085BE8"/>
    <w:rsid w:val="00085E04"/>
    <w:rsid w:val="0008608A"/>
    <w:rsid w:val="000863ED"/>
    <w:rsid w:val="00086911"/>
    <w:rsid w:val="00086C30"/>
    <w:rsid w:val="00086D5D"/>
    <w:rsid w:val="00086DA6"/>
    <w:rsid w:val="000875DD"/>
    <w:rsid w:val="0008780C"/>
    <w:rsid w:val="00087C2A"/>
    <w:rsid w:val="00087E0A"/>
    <w:rsid w:val="00090055"/>
    <w:rsid w:val="000901F1"/>
    <w:rsid w:val="00090378"/>
    <w:rsid w:val="0009096A"/>
    <w:rsid w:val="00090B6B"/>
    <w:rsid w:val="00090D4B"/>
    <w:rsid w:val="00090DDB"/>
    <w:rsid w:val="00090EA4"/>
    <w:rsid w:val="000910D7"/>
    <w:rsid w:val="00091408"/>
    <w:rsid w:val="0009166A"/>
    <w:rsid w:val="000918B2"/>
    <w:rsid w:val="00091CE2"/>
    <w:rsid w:val="0009205D"/>
    <w:rsid w:val="00092442"/>
    <w:rsid w:val="0009257A"/>
    <w:rsid w:val="00092B44"/>
    <w:rsid w:val="00092C2D"/>
    <w:rsid w:val="00092EB9"/>
    <w:rsid w:val="0009343D"/>
    <w:rsid w:val="000935BB"/>
    <w:rsid w:val="00093617"/>
    <w:rsid w:val="00093E98"/>
    <w:rsid w:val="00093FDF"/>
    <w:rsid w:val="00094051"/>
    <w:rsid w:val="000942B9"/>
    <w:rsid w:val="00094353"/>
    <w:rsid w:val="000945D6"/>
    <w:rsid w:val="00094600"/>
    <w:rsid w:val="00094AC0"/>
    <w:rsid w:val="00094B2F"/>
    <w:rsid w:val="0009566F"/>
    <w:rsid w:val="0009571A"/>
    <w:rsid w:val="000957A2"/>
    <w:rsid w:val="00095892"/>
    <w:rsid w:val="00095A1A"/>
    <w:rsid w:val="00095A8C"/>
    <w:rsid w:val="00095C0B"/>
    <w:rsid w:val="00095C79"/>
    <w:rsid w:val="00096343"/>
    <w:rsid w:val="00096552"/>
    <w:rsid w:val="00096607"/>
    <w:rsid w:val="00096700"/>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D2"/>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609"/>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70BC"/>
    <w:rsid w:val="000B739A"/>
    <w:rsid w:val="000B73B7"/>
    <w:rsid w:val="000B7631"/>
    <w:rsid w:val="000B776B"/>
    <w:rsid w:val="000B7A33"/>
    <w:rsid w:val="000B7AF5"/>
    <w:rsid w:val="000B7B36"/>
    <w:rsid w:val="000B7E37"/>
    <w:rsid w:val="000C0100"/>
    <w:rsid w:val="000C027E"/>
    <w:rsid w:val="000C04A1"/>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D3E"/>
    <w:rsid w:val="000C3E3B"/>
    <w:rsid w:val="000C4015"/>
    <w:rsid w:val="000C405D"/>
    <w:rsid w:val="000C4440"/>
    <w:rsid w:val="000C45D5"/>
    <w:rsid w:val="000C4733"/>
    <w:rsid w:val="000C4791"/>
    <w:rsid w:val="000C4804"/>
    <w:rsid w:val="000C486E"/>
    <w:rsid w:val="000C4A3F"/>
    <w:rsid w:val="000C4BEC"/>
    <w:rsid w:val="000C4CD3"/>
    <w:rsid w:val="000C52B2"/>
    <w:rsid w:val="000C53D3"/>
    <w:rsid w:val="000C53D4"/>
    <w:rsid w:val="000C5518"/>
    <w:rsid w:val="000C5720"/>
    <w:rsid w:val="000C5898"/>
    <w:rsid w:val="000C61AB"/>
    <w:rsid w:val="000C628E"/>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8B0"/>
    <w:rsid w:val="000D390C"/>
    <w:rsid w:val="000D3A17"/>
    <w:rsid w:val="000D3D8A"/>
    <w:rsid w:val="000D3DA6"/>
    <w:rsid w:val="000D414D"/>
    <w:rsid w:val="000D416D"/>
    <w:rsid w:val="000D4395"/>
    <w:rsid w:val="000D4534"/>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06"/>
    <w:rsid w:val="000D7836"/>
    <w:rsid w:val="000D7B79"/>
    <w:rsid w:val="000D7E48"/>
    <w:rsid w:val="000D7F97"/>
    <w:rsid w:val="000E0200"/>
    <w:rsid w:val="000E0223"/>
    <w:rsid w:val="000E0335"/>
    <w:rsid w:val="000E03A7"/>
    <w:rsid w:val="000E03DE"/>
    <w:rsid w:val="000E07F5"/>
    <w:rsid w:val="000E082D"/>
    <w:rsid w:val="000E0C92"/>
    <w:rsid w:val="000E0E67"/>
    <w:rsid w:val="000E1071"/>
    <w:rsid w:val="000E14F3"/>
    <w:rsid w:val="000E18B0"/>
    <w:rsid w:val="000E198B"/>
    <w:rsid w:val="000E1A41"/>
    <w:rsid w:val="000E1A9E"/>
    <w:rsid w:val="000E1BF8"/>
    <w:rsid w:val="000E1C59"/>
    <w:rsid w:val="000E1D21"/>
    <w:rsid w:val="000E1EE0"/>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D"/>
    <w:rsid w:val="000E4750"/>
    <w:rsid w:val="000E4788"/>
    <w:rsid w:val="000E49EE"/>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8FA"/>
    <w:rsid w:val="000F0B16"/>
    <w:rsid w:val="000F0B77"/>
    <w:rsid w:val="000F1404"/>
    <w:rsid w:val="000F1480"/>
    <w:rsid w:val="000F1A32"/>
    <w:rsid w:val="000F24AC"/>
    <w:rsid w:val="000F2713"/>
    <w:rsid w:val="000F2E1A"/>
    <w:rsid w:val="000F3235"/>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B0A"/>
    <w:rsid w:val="000F4D76"/>
    <w:rsid w:val="000F4E7E"/>
    <w:rsid w:val="000F514F"/>
    <w:rsid w:val="000F52C9"/>
    <w:rsid w:val="000F54AD"/>
    <w:rsid w:val="000F5A73"/>
    <w:rsid w:val="000F5F64"/>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07C"/>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1C"/>
    <w:rsid w:val="00114568"/>
    <w:rsid w:val="0011485F"/>
    <w:rsid w:val="001148C2"/>
    <w:rsid w:val="00114954"/>
    <w:rsid w:val="00114C21"/>
    <w:rsid w:val="00115521"/>
    <w:rsid w:val="0011582E"/>
    <w:rsid w:val="001158F2"/>
    <w:rsid w:val="00115B02"/>
    <w:rsid w:val="00115E85"/>
    <w:rsid w:val="00116169"/>
    <w:rsid w:val="0011636E"/>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2C3"/>
    <w:rsid w:val="00127307"/>
    <w:rsid w:val="00127422"/>
    <w:rsid w:val="001275A6"/>
    <w:rsid w:val="00127654"/>
    <w:rsid w:val="00127678"/>
    <w:rsid w:val="00127915"/>
    <w:rsid w:val="00127CE6"/>
    <w:rsid w:val="001304C4"/>
    <w:rsid w:val="00130541"/>
    <w:rsid w:val="00130719"/>
    <w:rsid w:val="00130B37"/>
    <w:rsid w:val="00130B64"/>
    <w:rsid w:val="00130E70"/>
    <w:rsid w:val="00130FF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1F1"/>
    <w:rsid w:val="001363F1"/>
    <w:rsid w:val="001364BC"/>
    <w:rsid w:val="00136660"/>
    <w:rsid w:val="001366A2"/>
    <w:rsid w:val="00136D26"/>
    <w:rsid w:val="001370BE"/>
    <w:rsid w:val="00137319"/>
    <w:rsid w:val="00137470"/>
    <w:rsid w:val="00140405"/>
    <w:rsid w:val="001409FC"/>
    <w:rsid w:val="00140A06"/>
    <w:rsid w:val="00140B17"/>
    <w:rsid w:val="00140B5B"/>
    <w:rsid w:val="00140B81"/>
    <w:rsid w:val="00140C28"/>
    <w:rsid w:val="00141072"/>
    <w:rsid w:val="00141418"/>
    <w:rsid w:val="001416BD"/>
    <w:rsid w:val="0014174F"/>
    <w:rsid w:val="0014185F"/>
    <w:rsid w:val="00141A02"/>
    <w:rsid w:val="00141C08"/>
    <w:rsid w:val="00141CA1"/>
    <w:rsid w:val="0014201B"/>
    <w:rsid w:val="00142062"/>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197"/>
    <w:rsid w:val="001476D4"/>
    <w:rsid w:val="0014776E"/>
    <w:rsid w:val="00147784"/>
    <w:rsid w:val="00147791"/>
    <w:rsid w:val="001477F4"/>
    <w:rsid w:val="00147B3E"/>
    <w:rsid w:val="00147E99"/>
    <w:rsid w:val="00150056"/>
    <w:rsid w:val="0015007A"/>
    <w:rsid w:val="001501AF"/>
    <w:rsid w:val="0015063A"/>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53D"/>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2FF"/>
    <w:rsid w:val="001738A9"/>
    <w:rsid w:val="00173BC9"/>
    <w:rsid w:val="00173BFF"/>
    <w:rsid w:val="00173E07"/>
    <w:rsid w:val="00174654"/>
    <w:rsid w:val="001747EB"/>
    <w:rsid w:val="00174CD1"/>
    <w:rsid w:val="001750CD"/>
    <w:rsid w:val="001752C8"/>
    <w:rsid w:val="001754EE"/>
    <w:rsid w:val="00175520"/>
    <w:rsid w:val="001755D6"/>
    <w:rsid w:val="001755FC"/>
    <w:rsid w:val="00175895"/>
    <w:rsid w:val="00175935"/>
    <w:rsid w:val="00175A18"/>
    <w:rsid w:val="00175C34"/>
    <w:rsid w:val="00175DB0"/>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E7F"/>
    <w:rsid w:val="00177F1E"/>
    <w:rsid w:val="00180116"/>
    <w:rsid w:val="001807A9"/>
    <w:rsid w:val="00180812"/>
    <w:rsid w:val="0018082C"/>
    <w:rsid w:val="00180C02"/>
    <w:rsid w:val="00180C73"/>
    <w:rsid w:val="00180CA5"/>
    <w:rsid w:val="00180DB8"/>
    <w:rsid w:val="00180DD5"/>
    <w:rsid w:val="001810AC"/>
    <w:rsid w:val="00181350"/>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C9D"/>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48E"/>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E17"/>
    <w:rsid w:val="00193FA0"/>
    <w:rsid w:val="0019484D"/>
    <w:rsid w:val="00194A0F"/>
    <w:rsid w:val="00194B51"/>
    <w:rsid w:val="00195512"/>
    <w:rsid w:val="00195517"/>
    <w:rsid w:val="00196088"/>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0ECC"/>
    <w:rsid w:val="001A102F"/>
    <w:rsid w:val="001A14A4"/>
    <w:rsid w:val="001A1572"/>
    <w:rsid w:val="001A183D"/>
    <w:rsid w:val="001A1CA7"/>
    <w:rsid w:val="001A1DC1"/>
    <w:rsid w:val="001A2019"/>
    <w:rsid w:val="001A2024"/>
    <w:rsid w:val="001A2787"/>
    <w:rsid w:val="001A2A80"/>
    <w:rsid w:val="001A2C40"/>
    <w:rsid w:val="001A2D05"/>
    <w:rsid w:val="001A2EA0"/>
    <w:rsid w:val="001A3205"/>
    <w:rsid w:val="001A332F"/>
    <w:rsid w:val="001A3653"/>
    <w:rsid w:val="001A3A1C"/>
    <w:rsid w:val="001A3A62"/>
    <w:rsid w:val="001A3C4B"/>
    <w:rsid w:val="001A4016"/>
    <w:rsid w:val="001A40E0"/>
    <w:rsid w:val="001A4259"/>
    <w:rsid w:val="001A446E"/>
    <w:rsid w:val="001A45AB"/>
    <w:rsid w:val="001A4C2D"/>
    <w:rsid w:val="001A4CFE"/>
    <w:rsid w:val="001A4D24"/>
    <w:rsid w:val="001A4FE4"/>
    <w:rsid w:val="001A507C"/>
    <w:rsid w:val="001A5720"/>
    <w:rsid w:val="001A58FB"/>
    <w:rsid w:val="001A59BE"/>
    <w:rsid w:val="001A5EB0"/>
    <w:rsid w:val="001A5EFC"/>
    <w:rsid w:val="001A5FC1"/>
    <w:rsid w:val="001A602A"/>
    <w:rsid w:val="001A61A3"/>
    <w:rsid w:val="001A63A1"/>
    <w:rsid w:val="001A63A2"/>
    <w:rsid w:val="001A65C7"/>
    <w:rsid w:val="001A6768"/>
    <w:rsid w:val="001A6852"/>
    <w:rsid w:val="001A68DD"/>
    <w:rsid w:val="001A695B"/>
    <w:rsid w:val="001A6B5F"/>
    <w:rsid w:val="001A6BBB"/>
    <w:rsid w:val="001A6ED0"/>
    <w:rsid w:val="001A6F52"/>
    <w:rsid w:val="001A7123"/>
    <w:rsid w:val="001A7453"/>
    <w:rsid w:val="001A7460"/>
    <w:rsid w:val="001A7968"/>
    <w:rsid w:val="001A79CF"/>
    <w:rsid w:val="001A7A26"/>
    <w:rsid w:val="001A7D5B"/>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B7"/>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0985"/>
    <w:rsid w:val="001C10DE"/>
    <w:rsid w:val="001C11EB"/>
    <w:rsid w:val="001C13D8"/>
    <w:rsid w:val="001C15ED"/>
    <w:rsid w:val="001C1764"/>
    <w:rsid w:val="001C17B1"/>
    <w:rsid w:val="001C18FB"/>
    <w:rsid w:val="001C19DF"/>
    <w:rsid w:val="001C1B45"/>
    <w:rsid w:val="001C1FB2"/>
    <w:rsid w:val="001C1FCF"/>
    <w:rsid w:val="001C2232"/>
    <w:rsid w:val="001C25DA"/>
    <w:rsid w:val="001C2668"/>
    <w:rsid w:val="001C2C63"/>
    <w:rsid w:val="001C2D6D"/>
    <w:rsid w:val="001C2EEF"/>
    <w:rsid w:val="001C31B9"/>
    <w:rsid w:val="001C3321"/>
    <w:rsid w:val="001C394A"/>
    <w:rsid w:val="001C3D04"/>
    <w:rsid w:val="001C3EC5"/>
    <w:rsid w:val="001C4737"/>
    <w:rsid w:val="001C4833"/>
    <w:rsid w:val="001C48DA"/>
    <w:rsid w:val="001C4A99"/>
    <w:rsid w:val="001C580F"/>
    <w:rsid w:val="001C58C0"/>
    <w:rsid w:val="001C5C8A"/>
    <w:rsid w:val="001C6197"/>
    <w:rsid w:val="001C680C"/>
    <w:rsid w:val="001C68EB"/>
    <w:rsid w:val="001C6B35"/>
    <w:rsid w:val="001C6E36"/>
    <w:rsid w:val="001C6ECF"/>
    <w:rsid w:val="001C7433"/>
    <w:rsid w:val="001C760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6F5F"/>
    <w:rsid w:val="001D72EF"/>
    <w:rsid w:val="001D7541"/>
    <w:rsid w:val="001D7715"/>
    <w:rsid w:val="001D7D0A"/>
    <w:rsid w:val="001E0259"/>
    <w:rsid w:val="001E035B"/>
    <w:rsid w:val="001E03CE"/>
    <w:rsid w:val="001E0A98"/>
    <w:rsid w:val="001E0B9A"/>
    <w:rsid w:val="001E0C41"/>
    <w:rsid w:val="001E0CEF"/>
    <w:rsid w:val="001E0F6D"/>
    <w:rsid w:val="001E1462"/>
    <w:rsid w:val="001E15FE"/>
    <w:rsid w:val="001E161D"/>
    <w:rsid w:val="001E17B2"/>
    <w:rsid w:val="001E1BB8"/>
    <w:rsid w:val="001E2351"/>
    <w:rsid w:val="001E2525"/>
    <w:rsid w:val="001E2729"/>
    <w:rsid w:val="001E2862"/>
    <w:rsid w:val="001E295A"/>
    <w:rsid w:val="001E2A37"/>
    <w:rsid w:val="001E2A6C"/>
    <w:rsid w:val="001E2C18"/>
    <w:rsid w:val="001E3584"/>
    <w:rsid w:val="001E3A51"/>
    <w:rsid w:val="001E3B09"/>
    <w:rsid w:val="001E3B15"/>
    <w:rsid w:val="001E3C0D"/>
    <w:rsid w:val="001E3E13"/>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5CB"/>
    <w:rsid w:val="001E765C"/>
    <w:rsid w:val="001E7741"/>
    <w:rsid w:val="001E77A4"/>
    <w:rsid w:val="001E77D1"/>
    <w:rsid w:val="001E787B"/>
    <w:rsid w:val="001E79DD"/>
    <w:rsid w:val="001E79E2"/>
    <w:rsid w:val="001E7C26"/>
    <w:rsid w:val="001E7F29"/>
    <w:rsid w:val="001F0008"/>
    <w:rsid w:val="001F00BC"/>
    <w:rsid w:val="001F04D8"/>
    <w:rsid w:val="001F08E5"/>
    <w:rsid w:val="001F09AF"/>
    <w:rsid w:val="001F0A12"/>
    <w:rsid w:val="001F0C8D"/>
    <w:rsid w:val="001F1458"/>
    <w:rsid w:val="001F1A7E"/>
    <w:rsid w:val="001F1ACF"/>
    <w:rsid w:val="001F1F32"/>
    <w:rsid w:val="001F201C"/>
    <w:rsid w:val="001F219E"/>
    <w:rsid w:val="001F2403"/>
    <w:rsid w:val="001F25EF"/>
    <w:rsid w:val="001F26B0"/>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3C8"/>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709"/>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C8D"/>
    <w:rsid w:val="00210F5F"/>
    <w:rsid w:val="00210FDF"/>
    <w:rsid w:val="00210FF4"/>
    <w:rsid w:val="002111C6"/>
    <w:rsid w:val="00211279"/>
    <w:rsid w:val="002118CB"/>
    <w:rsid w:val="0021193D"/>
    <w:rsid w:val="0021199C"/>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5B7"/>
    <w:rsid w:val="0021365E"/>
    <w:rsid w:val="002136AD"/>
    <w:rsid w:val="0021393D"/>
    <w:rsid w:val="00213A2B"/>
    <w:rsid w:val="00213AA0"/>
    <w:rsid w:val="00213D55"/>
    <w:rsid w:val="00213F32"/>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2EE"/>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B9F"/>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50"/>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36C"/>
    <w:rsid w:val="002346D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5DE"/>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426"/>
    <w:rsid w:val="00243799"/>
    <w:rsid w:val="002437AD"/>
    <w:rsid w:val="002437F7"/>
    <w:rsid w:val="00243AFA"/>
    <w:rsid w:val="00243D04"/>
    <w:rsid w:val="00243E8B"/>
    <w:rsid w:val="00243F0D"/>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F47"/>
    <w:rsid w:val="00253F7D"/>
    <w:rsid w:val="00253FB8"/>
    <w:rsid w:val="00254470"/>
    <w:rsid w:val="002544C2"/>
    <w:rsid w:val="0025459C"/>
    <w:rsid w:val="002546A9"/>
    <w:rsid w:val="00254775"/>
    <w:rsid w:val="00254AA1"/>
    <w:rsid w:val="00255137"/>
    <w:rsid w:val="0025526A"/>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A8F"/>
    <w:rsid w:val="00257D10"/>
    <w:rsid w:val="00257D45"/>
    <w:rsid w:val="00257D71"/>
    <w:rsid w:val="00257F05"/>
    <w:rsid w:val="00260320"/>
    <w:rsid w:val="00260441"/>
    <w:rsid w:val="0026086F"/>
    <w:rsid w:val="00260B9E"/>
    <w:rsid w:val="00260BDC"/>
    <w:rsid w:val="00260BE4"/>
    <w:rsid w:val="00260DDA"/>
    <w:rsid w:val="00261102"/>
    <w:rsid w:val="00261351"/>
    <w:rsid w:val="00261486"/>
    <w:rsid w:val="002615B1"/>
    <w:rsid w:val="00261624"/>
    <w:rsid w:val="0026196C"/>
    <w:rsid w:val="00261B14"/>
    <w:rsid w:val="00261C78"/>
    <w:rsid w:val="00261D2F"/>
    <w:rsid w:val="00261DD1"/>
    <w:rsid w:val="00261FEE"/>
    <w:rsid w:val="002625B1"/>
    <w:rsid w:val="002625CD"/>
    <w:rsid w:val="0026269C"/>
    <w:rsid w:val="00262A3A"/>
    <w:rsid w:val="00262AC3"/>
    <w:rsid w:val="00262ACD"/>
    <w:rsid w:val="00262BA1"/>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7CA"/>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C44"/>
    <w:rsid w:val="00273F7F"/>
    <w:rsid w:val="00274104"/>
    <w:rsid w:val="002745F8"/>
    <w:rsid w:val="00274C62"/>
    <w:rsid w:val="00274E39"/>
    <w:rsid w:val="00274E49"/>
    <w:rsid w:val="00275026"/>
    <w:rsid w:val="0027504D"/>
    <w:rsid w:val="002750EB"/>
    <w:rsid w:val="0027514B"/>
    <w:rsid w:val="0027528D"/>
    <w:rsid w:val="00275370"/>
    <w:rsid w:val="002756D4"/>
    <w:rsid w:val="00275BAA"/>
    <w:rsid w:val="00275E50"/>
    <w:rsid w:val="00276574"/>
    <w:rsid w:val="00276944"/>
    <w:rsid w:val="00276AF9"/>
    <w:rsid w:val="00276CAD"/>
    <w:rsid w:val="0027701F"/>
    <w:rsid w:val="00277198"/>
    <w:rsid w:val="002772F2"/>
    <w:rsid w:val="00277399"/>
    <w:rsid w:val="002777D6"/>
    <w:rsid w:val="0027789B"/>
    <w:rsid w:val="00277C97"/>
    <w:rsid w:val="00277DBC"/>
    <w:rsid w:val="00277F8B"/>
    <w:rsid w:val="00280616"/>
    <w:rsid w:val="002806D9"/>
    <w:rsid w:val="0028080A"/>
    <w:rsid w:val="00280966"/>
    <w:rsid w:val="00281040"/>
    <w:rsid w:val="002811E7"/>
    <w:rsid w:val="002814AE"/>
    <w:rsid w:val="002816AF"/>
    <w:rsid w:val="00281957"/>
    <w:rsid w:val="00281C23"/>
    <w:rsid w:val="00281D74"/>
    <w:rsid w:val="002822DD"/>
    <w:rsid w:val="002829CC"/>
    <w:rsid w:val="00282D58"/>
    <w:rsid w:val="00282E90"/>
    <w:rsid w:val="00282EE0"/>
    <w:rsid w:val="00282F78"/>
    <w:rsid w:val="00282FA7"/>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6D"/>
    <w:rsid w:val="00292578"/>
    <w:rsid w:val="00292752"/>
    <w:rsid w:val="0029277C"/>
    <w:rsid w:val="002927D0"/>
    <w:rsid w:val="002928F4"/>
    <w:rsid w:val="002929EE"/>
    <w:rsid w:val="00292AE0"/>
    <w:rsid w:val="00292D8F"/>
    <w:rsid w:val="00292F25"/>
    <w:rsid w:val="00293046"/>
    <w:rsid w:val="00293106"/>
    <w:rsid w:val="00293131"/>
    <w:rsid w:val="00293291"/>
    <w:rsid w:val="002932C5"/>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7C4"/>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3EA2"/>
    <w:rsid w:val="002A4132"/>
    <w:rsid w:val="002A4221"/>
    <w:rsid w:val="002A466C"/>
    <w:rsid w:val="002A46B9"/>
    <w:rsid w:val="002A4EA4"/>
    <w:rsid w:val="002A5068"/>
    <w:rsid w:val="002A52D1"/>
    <w:rsid w:val="002A5B34"/>
    <w:rsid w:val="002A5BCC"/>
    <w:rsid w:val="002A648C"/>
    <w:rsid w:val="002A6643"/>
    <w:rsid w:val="002A6A0E"/>
    <w:rsid w:val="002A6A37"/>
    <w:rsid w:val="002A728E"/>
    <w:rsid w:val="002A7347"/>
    <w:rsid w:val="002A75AE"/>
    <w:rsid w:val="002A7722"/>
    <w:rsid w:val="002A7744"/>
    <w:rsid w:val="002A7A3E"/>
    <w:rsid w:val="002A7B9D"/>
    <w:rsid w:val="002A7F12"/>
    <w:rsid w:val="002B038F"/>
    <w:rsid w:val="002B0486"/>
    <w:rsid w:val="002B0499"/>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5C23"/>
    <w:rsid w:val="002B606D"/>
    <w:rsid w:val="002B60CB"/>
    <w:rsid w:val="002B627D"/>
    <w:rsid w:val="002B649E"/>
    <w:rsid w:val="002B64A3"/>
    <w:rsid w:val="002B65C7"/>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5E"/>
    <w:rsid w:val="002C089B"/>
    <w:rsid w:val="002C093A"/>
    <w:rsid w:val="002C0C05"/>
    <w:rsid w:val="002C0FF0"/>
    <w:rsid w:val="002C1758"/>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36B"/>
    <w:rsid w:val="002D6CF0"/>
    <w:rsid w:val="002D6FFE"/>
    <w:rsid w:val="002D7047"/>
    <w:rsid w:val="002D70C1"/>
    <w:rsid w:val="002D784E"/>
    <w:rsid w:val="002D7930"/>
    <w:rsid w:val="002D7B18"/>
    <w:rsid w:val="002D7B49"/>
    <w:rsid w:val="002E079E"/>
    <w:rsid w:val="002E090F"/>
    <w:rsid w:val="002E0967"/>
    <w:rsid w:val="002E0F16"/>
    <w:rsid w:val="002E0FA2"/>
    <w:rsid w:val="002E13A0"/>
    <w:rsid w:val="002E185A"/>
    <w:rsid w:val="002E1C42"/>
    <w:rsid w:val="002E1E26"/>
    <w:rsid w:val="002E2748"/>
    <w:rsid w:val="002E2A70"/>
    <w:rsid w:val="002E2B77"/>
    <w:rsid w:val="002E33BF"/>
    <w:rsid w:val="002E37B5"/>
    <w:rsid w:val="002E380E"/>
    <w:rsid w:val="002E3B41"/>
    <w:rsid w:val="002E3DF0"/>
    <w:rsid w:val="002E4608"/>
    <w:rsid w:val="002E4671"/>
    <w:rsid w:val="002E4E82"/>
    <w:rsid w:val="002E4EE2"/>
    <w:rsid w:val="002E5335"/>
    <w:rsid w:val="002E5734"/>
    <w:rsid w:val="002E5811"/>
    <w:rsid w:val="002E5AF7"/>
    <w:rsid w:val="002E5CF2"/>
    <w:rsid w:val="002E5F3B"/>
    <w:rsid w:val="002E660A"/>
    <w:rsid w:val="002E675D"/>
    <w:rsid w:val="002E6799"/>
    <w:rsid w:val="002E6C40"/>
    <w:rsid w:val="002E6CCF"/>
    <w:rsid w:val="002E6E72"/>
    <w:rsid w:val="002E706B"/>
    <w:rsid w:val="002E7523"/>
    <w:rsid w:val="002E7AA9"/>
    <w:rsid w:val="002E7ABC"/>
    <w:rsid w:val="002E7BCD"/>
    <w:rsid w:val="002E7D0A"/>
    <w:rsid w:val="002F0567"/>
    <w:rsid w:val="002F077D"/>
    <w:rsid w:val="002F08DC"/>
    <w:rsid w:val="002F0A6D"/>
    <w:rsid w:val="002F0F1B"/>
    <w:rsid w:val="002F1017"/>
    <w:rsid w:val="002F121B"/>
    <w:rsid w:val="002F1306"/>
    <w:rsid w:val="002F13EB"/>
    <w:rsid w:val="002F140F"/>
    <w:rsid w:val="002F182E"/>
    <w:rsid w:val="002F1B67"/>
    <w:rsid w:val="002F2568"/>
    <w:rsid w:val="002F2624"/>
    <w:rsid w:val="002F29CB"/>
    <w:rsid w:val="002F2B44"/>
    <w:rsid w:val="002F2B8F"/>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44B"/>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10"/>
    <w:rsid w:val="00300EF7"/>
    <w:rsid w:val="0030122E"/>
    <w:rsid w:val="00301354"/>
    <w:rsid w:val="0030179B"/>
    <w:rsid w:val="00301BE1"/>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55B"/>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5FD"/>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50"/>
    <w:rsid w:val="00311194"/>
    <w:rsid w:val="0031125F"/>
    <w:rsid w:val="0031136C"/>
    <w:rsid w:val="003115F9"/>
    <w:rsid w:val="0031177F"/>
    <w:rsid w:val="00311B7B"/>
    <w:rsid w:val="00311F51"/>
    <w:rsid w:val="003122E8"/>
    <w:rsid w:val="00312635"/>
    <w:rsid w:val="00312B96"/>
    <w:rsid w:val="00312BA3"/>
    <w:rsid w:val="00313B7C"/>
    <w:rsid w:val="00313C32"/>
    <w:rsid w:val="00314017"/>
    <w:rsid w:val="00314034"/>
    <w:rsid w:val="00314397"/>
    <w:rsid w:val="003144BA"/>
    <w:rsid w:val="00314523"/>
    <w:rsid w:val="00314645"/>
    <w:rsid w:val="003149A3"/>
    <w:rsid w:val="00314B2A"/>
    <w:rsid w:val="00315000"/>
    <w:rsid w:val="0031550B"/>
    <w:rsid w:val="00315540"/>
    <w:rsid w:val="00315A9D"/>
    <w:rsid w:val="00315E08"/>
    <w:rsid w:val="00316755"/>
    <w:rsid w:val="003169B6"/>
    <w:rsid w:val="00316C69"/>
    <w:rsid w:val="003171CB"/>
    <w:rsid w:val="00317261"/>
    <w:rsid w:val="0031736F"/>
    <w:rsid w:val="00317741"/>
    <w:rsid w:val="00317766"/>
    <w:rsid w:val="00317963"/>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506"/>
    <w:rsid w:val="0032350B"/>
    <w:rsid w:val="00323BC5"/>
    <w:rsid w:val="00323BEB"/>
    <w:rsid w:val="00324673"/>
    <w:rsid w:val="00324B9B"/>
    <w:rsid w:val="00324D46"/>
    <w:rsid w:val="00324DE1"/>
    <w:rsid w:val="00324FF3"/>
    <w:rsid w:val="003250DD"/>
    <w:rsid w:val="003257CD"/>
    <w:rsid w:val="00325B0D"/>
    <w:rsid w:val="00325B56"/>
    <w:rsid w:val="00325D65"/>
    <w:rsid w:val="00325DF1"/>
    <w:rsid w:val="003264B7"/>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1DB9"/>
    <w:rsid w:val="0033227C"/>
    <w:rsid w:val="003322F4"/>
    <w:rsid w:val="0033265D"/>
    <w:rsid w:val="0033272D"/>
    <w:rsid w:val="003328DC"/>
    <w:rsid w:val="00332BE1"/>
    <w:rsid w:val="00332D95"/>
    <w:rsid w:val="00333302"/>
    <w:rsid w:val="0033382B"/>
    <w:rsid w:val="00333880"/>
    <w:rsid w:val="0033389B"/>
    <w:rsid w:val="003338D8"/>
    <w:rsid w:val="0033391C"/>
    <w:rsid w:val="00333CAD"/>
    <w:rsid w:val="00333F29"/>
    <w:rsid w:val="0033435C"/>
    <w:rsid w:val="00334AA7"/>
    <w:rsid w:val="0033504D"/>
    <w:rsid w:val="00335190"/>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5F6"/>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A35"/>
    <w:rsid w:val="00350D13"/>
    <w:rsid w:val="00350EDC"/>
    <w:rsid w:val="003510D7"/>
    <w:rsid w:val="0035152F"/>
    <w:rsid w:val="00351630"/>
    <w:rsid w:val="003519BA"/>
    <w:rsid w:val="00351C0B"/>
    <w:rsid w:val="00351FC7"/>
    <w:rsid w:val="003520DC"/>
    <w:rsid w:val="00352337"/>
    <w:rsid w:val="003524DB"/>
    <w:rsid w:val="00352522"/>
    <w:rsid w:val="003525B9"/>
    <w:rsid w:val="003528A2"/>
    <w:rsid w:val="0035296F"/>
    <w:rsid w:val="00352C47"/>
    <w:rsid w:val="00352E69"/>
    <w:rsid w:val="00352EE8"/>
    <w:rsid w:val="00352EF6"/>
    <w:rsid w:val="003530CF"/>
    <w:rsid w:val="003530D4"/>
    <w:rsid w:val="00353333"/>
    <w:rsid w:val="00353883"/>
    <w:rsid w:val="00353907"/>
    <w:rsid w:val="00353C8B"/>
    <w:rsid w:val="00353E7D"/>
    <w:rsid w:val="003542D4"/>
    <w:rsid w:val="003543DA"/>
    <w:rsid w:val="00354514"/>
    <w:rsid w:val="0035483F"/>
    <w:rsid w:val="00354B65"/>
    <w:rsid w:val="00354B6B"/>
    <w:rsid w:val="00354B7A"/>
    <w:rsid w:val="00354F05"/>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02E"/>
    <w:rsid w:val="00362166"/>
    <w:rsid w:val="003623F6"/>
    <w:rsid w:val="00362556"/>
    <w:rsid w:val="00362709"/>
    <w:rsid w:val="0036283F"/>
    <w:rsid w:val="003629EE"/>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816"/>
    <w:rsid w:val="00367ACE"/>
    <w:rsid w:val="00367B01"/>
    <w:rsid w:val="00367DCF"/>
    <w:rsid w:val="00367F9B"/>
    <w:rsid w:val="003700CC"/>
    <w:rsid w:val="003702CB"/>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10C"/>
    <w:rsid w:val="00373254"/>
    <w:rsid w:val="003733D9"/>
    <w:rsid w:val="003734B6"/>
    <w:rsid w:val="00373684"/>
    <w:rsid w:val="003738DA"/>
    <w:rsid w:val="00373990"/>
    <w:rsid w:val="00373AFB"/>
    <w:rsid w:val="00373CCC"/>
    <w:rsid w:val="00373F24"/>
    <w:rsid w:val="0037417E"/>
    <w:rsid w:val="00374622"/>
    <w:rsid w:val="0037480E"/>
    <w:rsid w:val="00374E3A"/>
    <w:rsid w:val="00374FE9"/>
    <w:rsid w:val="0037539C"/>
    <w:rsid w:val="00375424"/>
    <w:rsid w:val="003754E1"/>
    <w:rsid w:val="00375597"/>
    <w:rsid w:val="00375630"/>
    <w:rsid w:val="0037594C"/>
    <w:rsid w:val="00375BF6"/>
    <w:rsid w:val="00375EE8"/>
    <w:rsid w:val="00375FDA"/>
    <w:rsid w:val="00376585"/>
    <w:rsid w:val="00376651"/>
    <w:rsid w:val="00376816"/>
    <w:rsid w:val="00376844"/>
    <w:rsid w:val="00376C71"/>
    <w:rsid w:val="00376D11"/>
    <w:rsid w:val="00376DE8"/>
    <w:rsid w:val="00376F1D"/>
    <w:rsid w:val="003770C0"/>
    <w:rsid w:val="00377319"/>
    <w:rsid w:val="0037731B"/>
    <w:rsid w:val="0037740F"/>
    <w:rsid w:val="003774D4"/>
    <w:rsid w:val="00377543"/>
    <w:rsid w:val="0037768C"/>
    <w:rsid w:val="0037799A"/>
    <w:rsid w:val="00377A24"/>
    <w:rsid w:val="00377E52"/>
    <w:rsid w:val="003800DD"/>
    <w:rsid w:val="0038026E"/>
    <w:rsid w:val="0038028B"/>
    <w:rsid w:val="003805D6"/>
    <w:rsid w:val="003806E4"/>
    <w:rsid w:val="00380747"/>
    <w:rsid w:val="00380AC1"/>
    <w:rsid w:val="00380E9B"/>
    <w:rsid w:val="0038100E"/>
    <w:rsid w:val="00381015"/>
    <w:rsid w:val="003814F7"/>
    <w:rsid w:val="00381E30"/>
    <w:rsid w:val="0038251C"/>
    <w:rsid w:val="0038264C"/>
    <w:rsid w:val="00382880"/>
    <w:rsid w:val="00382A18"/>
    <w:rsid w:val="00382AA2"/>
    <w:rsid w:val="00382ACB"/>
    <w:rsid w:val="00382B3E"/>
    <w:rsid w:val="00382DAE"/>
    <w:rsid w:val="00382E5F"/>
    <w:rsid w:val="00382F65"/>
    <w:rsid w:val="003830FC"/>
    <w:rsid w:val="003839CE"/>
    <w:rsid w:val="00383B86"/>
    <w:rsid w:val="00383C9A"/>
    <w:rsid w:val="00383D49"/>
    <w:rsid w:val="00383F4D"/>
    <w:rsid w:val="003843D7"/>
    <w:rsid w:val="0038452B"/>
    <w:rsid w:val="0038459E"/>
    <w:rsid w:val="00384611"/>
    <w:rsid w:val="0038498B"/>
    <w:rsid w:val="00384ABB"/>
    <w:rsid w:val="00384AE0"/>
    <w:rsid w:val="00384C20"/>
    <w:rsid w:val="00384E52"/>
    <w:rsid w:val="0038500C"/>
    <w:rsid w:val="00385295"/>
    <w:rsid w:val="0038532C"/>
    <w:rsid w:val="0038556F"/>
    <w:rsid w:val="0038578E"/>
    <w:rsid w:val="003857DB"/>
    <w:rsid w:val="00385CB4"/>
    <w:rsid w:val="00385D1A"/>
    <w:rsid w:val="00385D43"/>
    <w:rsid w:val="00385DBC"/>
    <w:rsid w:val="00385E39"/>
    <w:rsid w:val="0038630D"/>
    <w:rsid w:val="003864AE"/>
    <w:rsid w:val="003865A8"/>
    <w:rsid w:val="00386A36"/>
    <w:rsid w:val="00386AA8"/>
    <w:rsid w:val="00386B20"/>
    <w:rsid w:val="00386B7F"/>
    <w:rsid w:val="00386BB5"/>
    <w:rsid w:val="00386D61"/>
    <w:rsid w:val="00386D7C"/>
    <w:rsid w:val="00386F24"/>
    <w:rsid w:val="00386FB0"/>
    <w:rsid w:val="00386FED"/>
    <w:rsid w:val="00387056"/>
    <w:rsid w:val="0038739C"/>
    <w:rsid w:val="003873C6"/>
    <w:rsid w:val="003874E6"/>
    <w:rsid w:val="0038755D"/>
    <w:rsid w:val="003879BE"/>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967"/>
    <w:rsid w:val="00392A69"/>
    <w:rsid w:val="00392E4E"/>
    <w:rsid w:val="003930EB"/>
    <w:rsid w:val="003931D8"/>
    <w:rsid w:val="00393229"/>
    <w:rsid w:val="00393509"/>
    <w:rsid w:val="00393569"/>
    <w:rsid w:val="00393C42"/>
    <w:rsid w:val="00393EFB"/>
    <w:rsid w:val="003942F1"/>
    <w:rsid w:val="00394705"/>
    <w:rsid w:val="0039480F"/>
    <w:rsid w:val="00394B28"/>
    <w:rsid w:val="00394B89"/>
    <w:rsid w:val="00395151"/>
    <w:rsid w:val="0039525E"/>
    <w:rsid w:val="00395467"/>
    <w:rsid w:val="00395514"/>
    <w:rsid w:val="0039554E"/>
    <w:rsid w:val="003957BB"/>
    <w:rsid w:val="00395C25"/>
    <w:rsid w:val="00395C2B"/>
    <w:rsid w:val="00395C4B"/>
    <w:rsid w:val="00395C7A"/>
    <w:rsid w:val="00395CC6"/>
    <w:rsid w:val="00395E22"/>
    <w:rsid w:val="00395FEF"/>
    <w:rsid w:val="003961B5"/>
    <w:rsid w:val="003962D6"/>
    <w:rsid w:val="0039638D"/>
    <w:rsid w:val="00396828"/>
    <w:rsid w:val="00396E02"/>
    <w:rsid w:val="00397119"/>
    <w:rsid w:val="0039723A"/>
    <w:rsid w:val="003975C0"/>
    <w:rsid w:val="00397D6F"/>
    <w:rsid w:val="003A0146"/>
    <w:rsid w:val="003A03F0"/>
    <w:rsid w:val="003A0743"/>
    <w:rsid w:val="003A0C86"/>
    <w:rsid w:val="003A0EBC"/>
    <w:rsid w:val="003A193D"/>
    <w:rsid w:val="003A21D7"/>
    <w:rsid w:val="003A24F9"/>
    <w:rsid w:val="003A25B0"/>
    <w:rsid w:val="003A270F"/>
    <w:rsid w:val="003A283C"/>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97C"/>
    <w:rsid w:val="003A7A6F"/>
    <w:rsid w:val="003A7FF6"/>
    <w:rsid w:val="003B0027"/>
    <w:rsid w:val="003B03F4"/>
    <w:rsid w:val="003B0413"/>
    <w:rsid w:val="003B0677"/>
    <w:rsid w:val="003B083A"/>
    <w:rsid w:val="003B0A0F"/>
    <w:rsid w:val="003B0B43"/>
    <w:rsid w:val="003B0B9C"/>
    <w:rsid w:val="003B0D40"/>
    <w:rsid w:val="003B0EC1"/>
    <w:rsid w:val="003B12DD"/>
    <w:rsid w:val="003B142F"/>
    <w:rsid w:val="003B16D2"/>
    <w:rsid w:val="003B192B"/>
    <w:rsid w:val="003B1B21"/>
    <w:rsid w:val="003B1C17"/>
    <w:rsid w:val="003B1CB6"/>
    <w:rsid w:val="003B202F"/>
    <w:rsid w:val="003B206D"/>
    <w:rsid w:val="003B209A"/>
    <w:rsid w:val="003B20B8"/>
    <w:rsid w:val="003B2198"/>
    <w:rsid w:val="003B2498"/>
    <w:rsid w:val="003B28BC"/>
    <w:rsid w:val="003B29FE"/>
    <w:rsid w:val="003B2F17"/>
    <w:rsid w:val="003B32F5"/>
    <w:rsid w:val="003B38CD"/>
    <w:rsid w:val="003B3A56"/>
    <w:rsid w:val="003B3D10"/>
    <w:rsid w:val="003B3F0A"/>
    <w:rsid w:val="003B3F7E"/>
    <w:rsid w:val="003B44FE"/>
    <w:rsid w:val="003B46B5"/>
    <w:rsid w:val="003B4849"/>
    <w:rsid w:val="003B4A40"/>
    <w:rsid w:val="003B4A70"/>
    <w:rsid w:val="003B4D62"/>
    <w:rsid w:val="003B4D70"/>
    <w:rsid w:val="003B4EDF"/>
    <w:rsid w:val="003B4F2E"/>
    <w:rsid w:val="003B53A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867"/>
    <w:rsid w:val="003C188E"/>
    <w:rsid w:val="003C1937"/>
    <w:rsid w:val="003C2441"/>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E79"/>
    <w:rsid w:val="003C3F26"/>
    <w:rsid w:val="003C40A4"/>
    <w:rsid w:val="003C44E3"/>
    <w:rsid w:val="003C45A6"/>
    <w:rsid w:val="003C4CC1"/>
    <w:rsid w:val="003C4DC1"/>
    <w:rsid w:val="003C4ED1"/>
    <w:rsid w:val="003C4EEA"/>
    <w:rsid w:val="003C511B"/>
    <w:rsid w:val="003C53A9"/>
    <w:rsid w:val="003C53B5"/>
    <w:rsid w:val="003C587F"/>
    <w:rsid w:val="003C5A7A"/>
    <w:rsid w:val="003C6073"/>
    <w:rsid w:val="003C64B5"/>
    <w:rsid w:val="003C64F7"/>
    <w:rsid w:val="003C675B"/>
    <w:rsid w:val="003C690E"/>
    <w:rsid w:val="003C6C49"/>
    <w:rsid w:val="003C6D10"/>
    <w:rsid w:val="003C6D72"/>
    <w:rsid w:val="003C6FBE"/>
    <w:rsid w:val="003C6FFB"/>
    <w:rsid w:val="003C7255"/>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7D4"/>
    <w:rsid w:val="003D3A0C"/>
    <w:rsid w:val="003D3E70"/>
    <w:rsid w:val="003D41F2"/>
    <w:rsid w:val="003D4785"/>
    <w:rsid w:val="003D48AD"/>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0AA"/>
    <w:rsid w:val="003D728F"/>
    <w:rsid w:val="003D7461"/>
    <w:rsid w:val="003D746B"/>
    <w:rsid w:val="003D76CD"/>
    <w:rsid w:val="003D76F9"/>
    <w:rsid w:val="003D7B0C"/>
    <w:rsid w:val="003D7CF1"/>
    <w:rsid w:val="003E025F"/>
    <w:rsid w:val="003E0730"/>
    <w:rsid w:val="003E0A59"/>
    <w:rsid w:val="003E0E48"/>
    <w:rsid w:val="003E0F89"/>
    <w:rsid w:val="003E1178"/>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860"/>
    <w:rsid w:val="003E3A1D"/>
    <w:rsid w:val="003E3A8B"/>
    <w:rsid w:val="003E3B82"/>
    <w:rsid w:val="003E3BF3"/>
    <w:rsid w:val="003E3CC2"/>
    <w:rsid w:val="003E404F"/>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E7E8B"/>
    <w:rsid w:val="003F006A"/>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82"/>
    <w:rsid w:val="003F39F1"/>
    <w:rsid w:val="003F3B8F"/>
    <w:rsid w:val="003F3CE3"/>
    <w:rsid w:val="003F416F"/>
    <w:rsid w:val="003F41F2"/>
    <w:rsid w:val="003F441C"/>
    <w:rsid w:val="003F443F"/>
    <w:rsid w:val="003F44C8"/>
    <w:rsid w:val="003F45EB"/>
    <w:rsid w:val="003F46B8"/>
    <w:rsid w:val="003F4D21"/>
    <w:rsid w:val="003F4DA7"/>
    <w:rsid w:val="003F527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553"/>
    <w:rsid w:val="004007D0"/>
    <w:rsid w:val="0040082E"/>
    <w:rsid w:val="00400A90"/>
    <w:rsid w:val="00400B2C"/>
    <w:rsid w:val="00400D42"/>
    <w:rsid w:val="004010A5"/>
    <w:rsid w:val="004013E1"/>
    <w:rsid w:val="004019EB"/>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3DE5"/>
    <w:rsid w:val="00404053"/>
    <w:rsid w:val="0040460C"/>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E5B"/>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0F60"/>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2EF"/>
    <w:rsid w:val="00424879"/>
    <w:rsid w:val="00424B6C"/>
    <w:rsid w:val="00424BC8"/>
    <w:rsid w:val="00424C9B"/>
    <w:rsid w:val="00424E78"/>
    <w:rsid w:val="00424F79"/>
    <w:rsid w:val="00425185"/>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AE8"/>
    <w:rsid w:val="00430012"/>
    <w:rsid w:val="004302B7"/>
    <w:rsid w:val="0043054F"/>
    <w:rsid w:val="00430567"/>
    <w:rsid w:val="004308E5"/>
    <w:rsid w:val="004309E8"/>
    <w:rsid w:val="00430DFD"/>
    <w:rsid w:val="00431096"/>
    <w:rsid w:val="00431E7C"/>
    <w:rsid w:val="004322D4"/>
    <w:rsid w:val="00432570"/>
    <w:rsid w:val="0043269D"/>
    <w:rsid w:val="00432A76"/>
    <w:rsid w:val="00432F05"/>
    <w:rsid w:val="004330BC"/>
    <w:rsid w:val="00433381"/>
    <w:rsid w:val="00433783"/>
    <w:rsid w:val="0043396B"/>
    <w:rsid w:val="00433C0B"/>
    <w:rsid w:val="00434174"/>
    <w:rsid w:val="0043417D"/>
    <w:rsid w:val="00434627"/>
    <w:rsid w:val="0043479C"/>
    <w:rsid w:val="00434A59"/>
    <w:rsid w:val="00434D4B"/>
    <w:rsid w:val="00434E88"/>
    <w:rsid w:val="00435099"/>
    <w:rsid w:val="004350A2"/>
    <w:rsid w:val="00435101"/>
    <w:rsid w:val="00435175"/>
    <w:rsid w:val="004351AE"/>
    <w:rsid w:val="00435632"/>
    <w:rsid w:val="00435734"/>
    <w:rsid w:val="0043584E"/>
    <w:rsid w:val="004358C5"/>
    <w:rsid w:val="0043594B"/>
    <w:rsid w:val="00435D10"/>
    <w:rsid w:val="004362BB"/>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62"/>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95"/>
    <w:rsid w:val="00447A16"/>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DA9"/>
    <w:rsid w:val="00452E1E"/>
    <w:rsid w:val="00452E70"/>
    <w:rsid w:val="00453037"/>
    <w:rsid w:val="00453106"/>
    <w:rsid w:val="00453314"/>
    <w:rsid w:val="0045334B"/>
    <w:rsid w:val="00453A19"/>
    <w:rsid w:val="00453B7D"/>
    <w:rsid w:val="00453FF4"/>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86B"/>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4D"/>
    <w:rsid w:val="00465877"/>
    <w:rsid w:val="00465A90"/>
    <w:rsid w:val="00465AEB"/>
    <w:rsid w:val="00465CC2"/>
    <w:rsid w:val="00466357"/>
    <w:rsid w:val="004665D2"/>
    <w:rsid w:val="0046689D"/>
    <w:rsid w:val="00466AB7"/>
    <w:rsid w:val="00466B35"/>
    <w:rsid w:val="00466C93"/>
    <w:rsid w:val="00466D14"/>
    <w:rsid w:val="00466DE0"/>
    <w:rsid w:val="00466DF8"/>
    <w:rsid w:val="00467345"/>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1FB3"/>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BF3"/>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4D"/>
    <w:rsid w:val="00490293"/>
    <w:rsid w:val="00490446"/>
    <w:rsid w:val="004907D3"/>
    <w:rsid w:val="004907F2"/>
    <w:rsid w:val="004908E5"/>
    <w:rsid w:val="004909B7"/>
    <w:rsid w:val="00490E8E"/>
    <w:rsid w:val="00491088"/>
    <w:rsid w:val="00491432"/>
    <w:rsid w:val="0049143C"/>
    <w:rsid w:val="004915D9"/>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66B0"/>
    <w:rsid w:val="004A6C66"/>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D1C"/>
    <w:rsid w:val="004B0E7C"/>
    <w:rsid w:val="004B105B"/>
    <w:rsid w:val="004B14A4"/>
    <w:rsid w:val="004B14E1"/>
    <w:rsid w:val="004B15AD"/>
    <w:rsid w:val="004B15F1"/>
    <w:rsid w:val="004B17CB"/>
    <w:rsid w:val="004B1891"/>
    <w:rsid w:val="004B18BE"/>
    <w:rsid w:val="004B203E"/>
    <w:rsid w:val="004B20F7"/>
    <w:rsid w:val="004B277F"/>
    <w:rsid w:val="004B28A2"/>
    <w:rsid w:val="004B2BFD"/>
    <w:rsid w:val="004B33B9"/>
    <w:rsid w:val="004B340E"/>
    <w:rsid w:val="004B3420"/>
    <w:rsid w:val="004B37E4"/>
    <w:rsid w:val="004B399F"/>
    <w:rsid w:val="004B39D5"/>
    <w:rsid w:val="004B39F4"/>
    <w:rsid w:val="004B42FD"/>
    <w:rsid w:val="004B438E"/>
    <w:rsid w:val="004B440A"/>
    <w:rsid w:val="004B48AB"/>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9CE"/>
    <w:rsid w:val="004B6B02"/>
    <w:rsid w:val="004B6C88"/>
    <w:rsid w:val="004B6D63"/>
    <w:rsid w:val="004B71A4"/>
    <w:rsid w:val="004B7EC1"/>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1EF5"/>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DD6"/>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B8C"/>
    <w:rsid w:val="004C7F3E"/>
    <w:rsid w:val="004D05F3"/>
    <w:rsid w:val="004D08BF"/>
    <w:rsid w:val="004D0B9F"/>
    <w:rsid w:val="004D0C77"/>
    <w:rsid w:val="004D0DD6"/>
    <w:rsid w:val="004D0FF1"/>
    <w:rsid w:val="004D1027"/>
    <w:rsid w:val="004D13B6"/>
    <w:rsid w:val="004D156A"/>
    <w:rsid w:val="004D1B28"/>
    <w:rsid w:val="004D1D5E"/>
    <w:rsid w:val="004D1E00"/>
    <w:rsid w:val="004D1FEF"/>
    <w:rsid w:val="004D238F"/>
    <w:rsid w:val="004D323C"/>
    <w:rsid w:val="004D35C6"/>
    <w:rsid w:val="004D378E"/>
    <w:rsid w:val="004D3797"/>
    <w:rsid w:val="004D3A2C"/>
    <w:rsid w:val="004D3B2B"/>
    <w:rsid w:val="004D3B94"/>
    <w:rsid w:val="004D3BF7"/>
    <w:rsid w:val="004D3E24"/>
    <w:rsid w:val="004D3FDF"/>
    <w:rsid w:val="004D4312"/>
    <w:rsid w:val="004D4544"/>
    <w:rsid w:val="004D4647"/>
    <w:rsid w:val="004D4C47"/>
    <w:rsid w:val="004D5477"/>
    <w:rsid w:val="004D5745"/>
    <w:rsid w:val="004D5CD9"/>
    <w:rsid w:val="004D5E82"/>
    <w:rsid w:val="004D5F42"/>
    <w:rsid w:val="004D602D"/>
    <w:rsid w:val="004D6687"/>
    <w:rsid w:val="004D6CF4"/>
    <w:rsid w:val="004D6E44"/>
    <w:rsid w:val="004D6EDA"/>
    <w:rsid w:val="004D6EE2"/>
    <w:rsid w:val="004D6F65"/>
    <w:rsid w:val="004D768E"/>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B90"/>
    <w:rsid w:val="004E1FDF"/>
    <w:rsid w:val="004E2138"/>
    <w:rsid w:val="004E21C6"/>
    <w:rsid w:val="004E22A4"/>
    <w:rsid w:val="004E2726"/>
    <w:rsid w:val="004E281C"/>
    <w:rsid w:val="004E283A"/>
    <w:rsid w:val="004E2A17"/>
    <w:rsid w:val="004E2ADF"/>
    <w:rsid w:val="004E2CE5"/>
    <w:rsid w:val="004E2E35"/>
    <w:rsid w:val="004E3543"/>
    <w:rsid w:val="004E366E"/>
    <w:rsid w:val="004E39FA"/>
    <w:rsid w:val="004E3AE0"/>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577"/>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493"/>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4F3E"/>
    <w:rsid w:val="004F514F"/>
    <w:rsid w:val="004F58C9"/>
    <w:rsid w:val="004F5A1A"/>
    <w:rsid w:val="004F5AA1"/>
    <w:rsid w:val="004F5AE3"/>
    <w:rsid w:val="004F5B97"/>
    <w:rsid w:val="004F6187"/>
    <w:rsid w:val="004F68F7"/>
    <w:rsid w:val="004F6C03"/>
    <w:rsid w:val="004F6E44"/>
    <w:rsid w:val="004F740A"/>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267"/>
    <w:rsid w:val="00512314"/>
    <w:rsid w:val="005123D3"/>
    <w:rsid w:val="00512A6D"/>
    <w:rsid w:val="00512BA1"/>
    <w:rsid w:val="00513395"/>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6066"/>
    <w:rsid w:val="00516265"/>
    <w:rsid w:val="00516D9F"/>
    <w:rsid w:val="00516DBA"/>
    <w:rsid w:val="00516E9F"/>
    <w:rsid w:val="00516ECF"/>
    <w:rsid w:val="00516F49"/>
    <w:rsid w:val="00516FE4"/>
    <w:rsid w:val="0051702A"/>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209B"/>
    <w:rsid w:val="005221B2"/>
    <w:rsid w:val="005223A5"/>
    <w:rsid w:val="0052243A"/>
    <w:rsid w:val="0052299E"/>
    <w:rsid w:val="00522DDE"/>
    <w:rsid w:val="0052304E"/>
    <w:rsid w:val="00523157"/>
    <w:rsid w:val="0052349A"/>
    <w:rsid w:val="005235CB"/>
    <w:rsid w:val="005236AB"/>
    <w:rsid w:val="005237B8"/>
    <w:rsid w:val="005237BA"/>
    <w:rsid w:val="00523843"/>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5B2B"/>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4A"/>
    <w:rsid w:val="005273F0"/>
    <w:rsid w:val="00527995"/>
    <w:rsid w:val="00527B51"/>
    <w:rsid w:val="00527CA2"/>
    <w:rsid w:val="0053006E"/>
    <w:rsid w:val="005300DA"/>
    <w:rsid w:val="00530157"/>
    <w:rsid w:val="00530208"/>
    <w:rsid w:val="00530472"/>
    <w:rsid w:val="005308E1"/>
    <w:rsid w:val="00530A79"/>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48F"/>
    <w:rsid w:val="005358B3"/>
    <w:rsid w:val="00535B25"/>
    <w:rsid w:val="00535C32"/>
    <w:rsid w:val="00535D4D"/>
    <w:rsid w:val="00536069"/>
    <w:rsid w:val="0053639C"/>
    <w:rsid w:val="005365AA"/>
    <w:rsid w:val="00536692"/>
    <w:rsid w:val="00536975"/>
    <w:rsid w:val="0053698E"/>
    <w:rsid w:val="00536B68"/>
    <w:rsid w:val="00536B76"/>
    <w:rsid w:val="00536D4D"/>
    <w:rsid w:val="00537035"/>
    <w:rsid w:val="005372FE"/>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385"/>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671"/>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2E5E"/>
    <w:rsid w:val="00553081"/>
    <w:rsid w:val="005535AA"/>
    <w:rsid w:val="005535E4"/>
    <w:rsid w:val="0055362B"/>
    <w:rsid w:val="005536A7"/>
    <w:rsid w:val="005537A2"/>
    <w:rsid w:val="00553DAD"/>
    <w:rsid w:val="00554758"/>
    <w:rsid w:val="00554ACD"/>
    <w:rsid w:val="00554C20"/>
    <w:rsid w:val="00554D72"/>
    <w:rsid w:val="00554DAD"/>
    <w:rsid w:val="00554FA2"/>
    <w:rsid w:val="005550E6"/>
    <w:rsid w:val="0055510D"/>
    <w:rsid w:val="0055520C"/>
    <w:rsid w:val="005554BC"/>
    <w:rsid w:val="005558D9"/>
    <w:rsid w:val="00555B72"/>
    <w:rsid w:val="00555BD7"/>
    <w:rsid w:val="00555CF6"/>
    <w:rsid w:val="00556361"/>
    <w:rsid w:val="005564B8"/>
    <w:rsid w:val="005569FC"/>
    <w:rsid w:val="00556A21"/>
    <w:rsid w:val="00556CB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0F0F"/>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4D3"/>
    <w:rsid w:val="005647DB"/>
    <w:rsid w:val="005648E4"/>
    <w:rsid w:val="00565272"/>
    <w:rsid w:val="00565921"/>
    <w:rsid w:val="00565D02"/>
    <w:rsid w:val="00565F56"/>
    <w:rsid w:val="0056610C"/>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21A4"/>
    <w:rsid w:val="00572203"/>
    <w:rsid w:val="005722BC"/>
    <w:rsid w:val="005723B6"/>
    <w:rsid w:val="005723BB"/>
    <w:rsid w:val="0057289B"/>
    <w:rsid w:val="00572D01"/>
    <w:rsid w:val="005731E9"/>
    <w:rsid w:val="00573302"/>
    <w:rsid w:val="00573647"/>
    <w:rsid w:val="00573903"/>
    <w:rsid w:val="005739D7"/>
    <w:rsid w:val="00573B1A"/>
    <w:rsid w:val="00573BC0"/>
    <w:rsid w:val="00573D33"/>
    <w:rsid w:val="00573DC5"/>
    <w:rsid w:val="00574223"/>
    <w:rsid w:val="00574D66"/>
    <w:rsid w:val="00574DC0"/>
    <w:rsid w:val="00574E2E"/>
    <w:rsid w:val="00575284"/>
    <w:rsid w:val="0057546D"/>
    <w:rsid w:val="0057554A"/>
    <w:rsid w:val="00575822"/>
    <w:rsid w:val="00575973"/>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BA2"/>
    <w:rsid w:val="00577DE7"/>
    <w:rsid w:val="0058007E"/>
    <w:rsid w:val="0058019F"/>
    <w:rsid w:val="00580408"/>
    <w:rsid w:val="00580CCE"/>
    <w:rsid w:val="005814E6"/>
    <w:rsid w:val="0058172C"/>
    <w:rsid w:val="00581828"/>
    <w:rsid w:val="00581958"/>
    <w:rsid w:val="00581A42"/>
    <w:rsid w:val="00581C03"/>
    <w:rsid w:val="00581D7D"/>
    <w:rsid w:val="005821CC"/>
    <w:rsid w:val="00582D68"/>
    <w:rsid w:val="00582E7D"/>
    <w:rsid w:val="00582E8D"/>
    <w:rsid w:val="005833D3"/>
    <w:rsid w:val="00583454"/>
    <w:rsid w:val="00583944"/>
    <w:rsid w:val="00583E5F"/>
    <w:rsid w:val="00584205"/>
    <w:rsid w:val="00584757"/>
    <w:rsid w:val="00584838"/>
    <w:rsid w:val="005848B7"/>
    <w:rsid w:val="00584BFE"/>
    <w:rsid w:val="00584D23"/>
    <w:rsid w:val="00584D98"/>
    <w:rsid w:val="00584E3B"/>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6DF"/>
    <w:rsid w:val="0059077C"/>
    <w:rsid w:val="00590885"/>
    <w:rsid w:val="00591000"/>
    <w:rsid w:val="0059119C"/>
    <w:rsid w:val="005911E2"/>
    <w:rsid w:val="0059166C"/>
    <w:rsid w:val="005916D5"/>
    <w:rsid w:val="005918AF"/>
    <w:rsid w:val="00591940"/>
    <w:rsid w:val="00591C6E"/>
    <w:rsid w:val="00591CC1"/>
    <w:rsid w:val="00591CC9"/>
    <w:rsid w:val="00591EF0"/>
    <w:rsid w:val="00591F22"/>
    <w:rsid w:val="005926E2"/>
    <w:rsid w:val="00592AA8"/>
    <w:rsid w:val="005931F5"/>
    <w:rsid w:val="00593202"/>
    <w:rsid w:val="0059340C"/>
    <w:rsid w:val="00593546"/>
    <w:rsid w:val="00593FB2"/>
    <w:rsid w:val="005940A3"/>
    <w:rsid w:val="00594376"/>
    <w:rsid w:val="00594451"/>
    <w:rsid w:val="0059465D"/>
    <w:rsid w:val="005949B6"/>
    <w:rsid w:val="00594A50"/>
    <w:rsid w:val="005951D7"/>
    <w:rsid w:val="0059526A"/>
    <w:rsid w:val="005958A4"/>
    <w:rsid w:val="00595993"/>
    <w:rsid w:val="00595A40"/>
    <w:rsid w:val="00595CF0"/>
    <w:rsid w:val="00595ECA"/>
    <w:rsid w:val="0059622C"/>
    <w:rsid w:val="0059629E"/>
    <w:rsid w:val="005967D4"/>
    <w:rsid w:val="0059681A"/>
    <w:rsid w:val="00596B26"/>
    <w:rsid w:val="00596B65"/>
    <w:rsid w:val="00596CA5"/>
    <w:rsid w:val="00596DEF"/>
    <w:rsid w:val="00596E2F"/>
    <w:rsid w:val="00597096"/>
    <w:rsid w:val="0059734D"/>
    <w:rsid w:val="00597394"/>
    <w:rsid w:val="0059741D"/>
    <w:rsid w:val="00597738"/>
    <w:rsid w:val="0059783C"/>
    <w:rsid w:val="00597C14"/>
    <w:rsid w:val="005A00C3"/>
    <w:rsid w:val="005A03EA"/>
    <w:rsid w:val="005A049F"/>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BF6"/>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454E"/>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E45"/>
    <w:rsid w:val="005B7F65"/>
    <w:rsid w:val="005C0039"/>
    <w:rsid w:val="005C0448"/>
    <w:rsid w:val="005C0981"/>
    <w:rsid w:val="005C098F"/>
    <w:rsid w:val="005C0A8D"/>
    <w:rsid w:val="005C0BF7"/>
    <w:rsid w:val="005C0BFD"/>
    <w:rsid w:val="005C1201"/>
    <w:rsid w:val="005C131D"/>
    <w:rsid w:val="005C15BA"/>
    <w:rsid w:val="005C1634"/>
    <w:rsid w:val="005C1AC5"/>
    <w:rsid w:val="005C1B7D"/>
    <w:rsid w:val="005C22C3"/>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8F4"/>
    <w:rsid w:val="005C58FD"/>
    <w:rsid w:val="005C5A7E"/>
    <w:rsid w:val="005C5B7B"/>
    <w:rsid w:val="005C5BE0"/>
    <w:rsid w:val="005C5DF6"/>
    <w:rsid w:val="005C5EE0"/>
    <w:rsid w:val="005C6425"/>
    <w:rsid w:val="005C65AB"/>
    <w:rsid w:val="005C684A"/>
    <w:rsid w:val="005C69BE"/>
    <w:rsid w:val="005C6A03"/>
    <w:rsid w:val="005C6ADA"/>
    <w:rsid w:val="005C6C3D"/>
    <w:rsid w:val="005C6D2E"/>
    <w:rsid w:val="005C6DDF"/>
    <w:rsid w:val="005C71A6"/>
    <w:rsid w:val="005C71EA"/>
    <w:rsid w:val="005C730E"/>
    <w:rsid w:val="005C74DA"/>
    <w:rsid w:val="005C78FE"/>
    <w:rsid w:val="005C7BF3"/>
    <w:rsid w:val="005C7DFF"/>
    <w:rsid w:val="005D0215"/>
    <w:rsid w:val="005D027C"/>
    <w:rsid w:val="005D077F"/>
    <w:rsid w:val="005D10A9"/>
    <w:rsid w:val="005D1144"/>
    <w:rsid w:val="005D19AC"/>
    <w:rsid w:val="005D1C5B"/>
    <w:rsid w:val="005D1EF4"/>
    <w:rsid w:val="005D2072"/>
    <w:rsid w:val="005D221A"/>
    <w:rsid w:val="005D2333"/>
    <w:rsid w:val="005D234F"/>
    <w:rsid w:val="005D2438"/>
    <w:rsid w:val="005D24AF"/>
    <w:rsid w:val="005D289E"/>
    <w:rsid w:val="005D297B"/>
    <w:rsid w:val="005D2A4F"/>
    <w:rsid w:val="005D2A97"/>
    <w:rsid w:val="005D2F3A"/>
    <w:rsid w:val="005D3430"/>
    <w:rsid w:val="005D360C"/>
    <w:rsid w:val="005D36CE"/>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98"/>
    <w:rsid w:val="005D660C"/>
    <w:rsid w:val="005D678B"/>
    <w:rsid w:val="005D6C8E"/>
    <w:rsid w:val="005D73A6"/>
    <w:rsid w:val="005D7574"/>
    <w:rsid w:val="005D77C7"/>
    <w:rsid w:val="005D790D"/>
    <w:rsid w:val="005D7951"/>
    <w:rsid w:val="005D7A5D"/>
    <w:rsid w:val="005E018B"/>
    <w:rsid w:val="005E0660"/>
    <w:rsid w:val="005E07EA"/>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4F27"/>
    <w:rsid w:val="005E50AA"/>
    <w:rsid w:val="005E51EC"/>
    <w:rsid w:val="005E521A"/>
    <w:rsid w:val="005E526A"/>
    <w:rsid w:val="005E5311"/>
    <w:rsid w:val="005E571B"/>
    <w:rsid w:val="005E5771"/>
    <w:rsid w:val="005E5A02"/>
    <w:rsid w:val="005E5B7D"/>
    <w:rsid w:val="005E6317"/>
    <w:rsid w:val="005E636F"/>
    <w:rsid w:val="005E6EC2"/>
    <w:rsid w:val="005E6F07"/>
    <w:rsid w:val="005E739B"/>
    <w:rsid w:val="005E74B4"/>
    <w:rsid w:val="005E79D7"/>
    <w:rsid w:val="005E7E6E"/>
    <w:rsid w:val="005E7E8D"/>
    <w:rsid w:val="005F006A"/>
    <w:rsid w:val="005F00D9"/>
    <w:rsid w:val="005F00E1"/>
    <w:rsid w:val="005F00FC"/>
    <w:rsid w:val="005F0231"/>
    <w:rsid w:val="005F02B2"/>
    <w:rsid w:val="005F0691"/>
    <w:rsid w:val="005F09F5"/>
    <w:rsid w:val="005F0A4B"/>
    <w:rsid w:val="005F0A74"/>
    <w:rsid w:val="005F0BF7"/>
    <w:rsid w:val="005F1311"/>
    <w:rsid w:val="005F14F7"/>
    <w:rsid w:val="005F1558"/>
    <w:rsid w:val="005F188D"/>
    <w:rsid w:val="005F1D8D"/>
    <w:rsid w:val="005F21C9"/>
    <w:rsid w:val="005F241F"/>
    <w:rsid w:val="005F247D"/>
    <w:rsid w:val="005F26B1"/>
    <w:rsid w:val="005F2961"/>
    <w:rsid w:val="005F2EF6"/>
    <w:rsid w:val="005F30BF"/>
    <w:rsid w:val="005F372C"/>
    <w:rsid w:val="005F3739"/>
    <w:rsid w:val="005F3E71"/>
    <w:rsid w:val="005F3FB8"/>
    <w:rsid w:val="005F4312"/>
    <w:rsid w:val="005F4523"/>
    <w:rsid w:val="005F4642"/>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5F7ECA"/>
    <w:rsid w:val="0060026E"/>
    <w:rsid w:val="00600389"/>
    <w:rsid w:val="0060043C"/>
    <w:rsid w:val="00600815"/>
    <w:rsid w:val="006009AC"/>
    <w:rsid w:val="006009F3"/>
    <w:rsid w:val="00600E99"/>
    <w:rsid w:val="006011BA"/>
    <w:rsid w:val="0060144C"/>
    <w:rsid w:val="00601649"/>
    <w:rsid w:val="00601957"/>
    <w:rsid w:val="00602081"/>
    <w:rsid w:val="00602180"/>
    <w:rsid w:val="00602383"/>
    <w:rsid w:val="006023DB"/>
    <w:rsid w:val="006026AC"/>
    <w:rsid w:val="006026E6"/>
    <w:rsid w:val="00602BEF"/>
    <w:rsid w:val="00602E57"/>
    <w:rsid w:val="00603012"/>
    <w:rsid w:val="006030BB"/>
    <w:rsid w:val="006030BD"/>
    <w:rsid w:val="00603808"/>
    <w:rsid w:val="00603C02"/>
    <w:rsid w:val="00603C48"/>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B"/>
    <w:rsid w:val="006160C4"/>
    <w:rsid w:val="00616265"/>
    <w:rsid w:val="006163CF"/>
    <w:rsid w:val="0061668C"/>
    <w:rsid w:val="00616B95"/>
    <w:rsid w:val="00617037"/>
    <w:rsid w:val="00617344"/>
    <w:rsid w:val="00617401"/>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B0"/>
    <w:rsid w:val="006279C8"/>
    <w:rsid w:val="00627D4A"/>
    <w:rsid w:val="006300E3"/>
    <w:rsid w:val="0063013E"/>
    <w:rsid w:val="00630683"/>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201"/>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6FE0"/>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9CF"/>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9F6"/>
    <w:rsid w:val="00660BE4"/>
    <w:rsid w:val="00660D14"/>
    <w:rsid w:val="00660E89"/>
    <w:rsid w:val="00660EFE"/>
    <w:rsid w:val="00661804"/>
    <w:rsid w:val="0066193C"/>
    <w:rsid w:val="006619C8"/>
    <w:rsid w:val="006621A6"/>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3F4"/>
    <w:rsid w:val="00665A2E"/>
    <w:rsid w:val="00665AD4"/>
    <w:rsid w:val="00665C42"/>
    <w:rsid w:val="00665C96"/>
    <w:rsid w:val="00666084"/>
    <w:rsid w:val="006661EA"/>
    <w:rsid w:val="00666215"/>
    <w:rsid w:val="00666499"/>
    <w:rsid w:val="0066655F"/>
    <w:rsid w:val="006665CB"/>
    <w:rsid w:val="0066661F"/>
    <w:rsid w:val="00666A94"/>
    <w:rsid w:val="00666B90"/>
    <w:rsid w:val="006675B0"/>
    <w:rsid w:val="00667961"/>
    <w:rsid w:val="00667D30"/>
    <w:rsid w:val="0067002B"/>
    <w:rsid w:val="00670147"/>
    <w:rsid w:val="0067029D"/>
    <w:rsid w:val="00670403"/>
    <w:rsid w:val="006704C3"/>
    <w:rsid w:val="00670B0C"/>
    <w:rsid w:val="00670F2F"/>
    <w:rsid w:val="00671026"/>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108"/>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2F"/>
    <w:rsid w:val="006767BC"/>
    <w:rsid w:val="00676904"/>
    <w:rsid w:val="0067695B"/>
    <w:rsid w:val="00677604"/>
    <w:rsid w:val="00677861"/>
    <w:rsid w:val="0067798F"/>
    <w:rsid w:val="00677AD6"/>
    <w:rsid w:val="006800E7"/>
    <w:rsid w:val="00680197"/>
    <w:rsid w:val="006804C4"/>
    <w:rsid w:val="00680500"/>
    <w:rsid w:val="006806CA"/>
    <w:rsid w:val="00680ABE"/>
    <w:rsid w:val="00680E3D"/>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5C77"/>
    <w:rsid w:val="006861E9"/>
    <w:rsid w:val="00686313"/>
    <w:rsid w:val="0068655A"/>
    <w:rsid w:val="00686747"/>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350"/>
    <w:rsid w:val="0069258D"/>
    <w:rsid w:val="00692B54"/>
    <w:rsid w:val="00692D95"/>
    <w:rsid w:val="00693086"/>
    <w:rsid w:val="0069346F"/>
    <w:rsid w:val="0069360E"/>
    <w:rsid w:val="0069389B"/>
    <w:rsid w:val="00693943"/>
    <w:rsid w:val="00693A6B"/>
    <w:rsid w:val="00693AC5"/>
    <w:rsid w:val="00693BD7"/>
    <w:rsid w:val="00693D4E"/>
    <w:rsid w:val="00693F81"/>
    <w:rsid w:val="0069432C"/>
    <w:rsid w:val="006945B4"/>
    <w:rsid w:val="0069471C"/>
    <w:rsid w:val="00694A94"/>
    <w:rsid w:val="00694C68"/>
    <w:rsid w:val="00694E64"/>
    <w:rsid w:val="00694E98"/>
    <w:rsid w:val="0069509A"/>
    <w:rsid w:val="006952CE"/>
    <w:rsid w:val="00695629"/>
    <w:rsid w:val="006956AF"/>
    <w:rsid w:val="00695A83"/>
    <w:rsid w:val="00695BC0"/>
    <w:rsid w:val="00695C46"/>
    <w:rsid w:val="00695D25"/>
    <w:rsid w:val="00696041"/>
    <w:rsid w:val="006963CB"/>
    <w:rsid w:val="006969DC"/>
    <w:rsid w:val="00696E73"/>
    <w:rsid w:val="00696EAD"/>
    <w:rsid w:val="00696EF5"/>
    <w:rsid w:val="006971B0"/>
    <w:rsid w:val="006971C7"/>
    <w:rsid w:val="00697310"/>
    <w:rsid w:val="00697441"/>
    <w:rsid w:val="0069759A"/>
    <w:rsid w:val="00697D28"/>
    <w:rsid w:val="006A01DE"/>
    <w:rsid w:val="006A024D"/>
    <w:rsid w:val="006A0844"/>
    <w:rsid w:val="006A0927"/>
    <w:rsid w:val="006A0A0A"/>
    <w:rsid w:val="006A0C73"/>
    <w:rsid w:val="006A0D67"/>
    <w:rsid w:val="006A0F85"/>
    <w:rsid w:val="006A114D"/>
    <w:rsid w:val="006A153A"/>
    <w:rsid w:val="006A1831"/>
    <w:rsid w:val="006A1981"/>
    <w:rsid w:val="006A1C0D"/>
    <w:rsid w:val="006A1DDD"/>
    <w:rsid w:val="006A1F34"/>
    <w:rsid w:val="006A2071"/>
    <w:rsid w:val="006A2238"/>
    <w:rsid w:val="006A22D0"/>
    <w:rsid w:val="006A2370"/>
    <w:rsid w:val="006A2479"/>
    <w:rsid w:val="006A25BC"/>
    <w:rsid w:val="006A264A"/>
    <w:rsid w:val="006A299A"/>
    <w:rsid w:val="006A2D94"/>
    <w:rsid w:val="006A2E2B"/>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2F96"/>
    <w:rsid w:val="006B3151"/>
    <w:rsid w:val="006B31C4"/>
    <w:rsid w:val="006B320C"/>
    <w:rsid w:val="006B3462"/>
    <w:rsid w:val="006B36B3"/>
    <w:rsid w:val="006B3832"/>
    <w:rsid w:val="006B3891"/>
    <w:rsid w:val="006B3A2C"/>
    <w:rsid w:val="006B3AB6"/>
    <w:rsid w:val="006B3ADC"/>
    <w:rsid w:val="006B3CAB"/>
    <w:rsid w:val="006B3CFC"/>
    <w:rsid w:val="006B3FAE"/>
    <w:rsid w:val="006B42AA"/>
    <w:rsid w:val="006B44CB"/>
    <w:rsid w:val="006B46BC"/>
    <w:rsid w:val="006B49B3"/>
    <w:rsid w:val="006B49D2"/>
    <w:rsid w:val="006B4CE5"/>
    <w:rsid w:val="006B4D1A"/>
    <w:rsid w:val="006B570A"/>
    <w:rsid w:val="006B5715"/>
    <w:rsid w:val="006B5A61"/>
    <w:rsid w:val="006B648C"/>
    <w:rsid w:val="006B6546"/>
    <w:rsid w:val="006B65A0"/>
    <w:rsid w:val="006B6728"/>
    <w:rsid w:val="006B6CB7"/>
    <w:rsid w:val="006B6D0B"/>
    <w:rsid w:val="006B6ED5"/>
    <w:rsid w:val="006B6F1F"/>
    <w:rsid w:val="006B6F7D"/>
    <w:rsid w:val="006B7082"/>
    <w:rsid w:val="006B709A"/>
    <w:rsid w:val="006B7122"/>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D"/>
    <w:rsid w:val="006C067E"/>
    <w:rsid w:val="006C071F"/>
    <w:rsid w:val="006C0A54"/>
    <w:rsid w:val="006C0C90"/>
    <w:rsid w:val="006C0EE9"/>
    <w:rsid w:val="006C0FCD"/>
    <w:rsid w:val="006C11A1"/>
    <w:rsid w:val="006C15AE"/>
    <w:rsid w:val="006C1729"/>
    <w:rsid w:val="006C192D"/>
    <w:rsid w:val="006C1C38"/>
    <w:rsid w:val="006C1CD1"/>
    <w:rsid w:val="006C2550"/>
    <w:rsid w:val="006C2678"/>
    <w:rsid w:val="006C26AD"/>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4D5"/>
    <w:rsid w:val="006C67DA"/>
    <w:rsid w:val="006C6D0C"/>
    <w:rsid w:val="006C6E6D"/>
    <w:rsid w:val="006C7242"/>
    <w:rsid w:val="006C74DD"/>
    <w:rsid w:val="006C7566"/>
    <w:rsid w:val="006C79A8"/>
    <w:rsid w:val="006C7AE2"/>
    <w:rsid w:val="006C7CC7"/>
    <w:rsid w:val="006D077B"/>
    <w:rsid w:val="006D0974"/>
    <w:rsid w:val="006D09D2"/>
    <w:rsid w:val="006D0A30"/>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C73"/>
    <w:rsid w:val="006D4D3F"/>
    <w:rsid w:val="006D4F23"/>
    <w:rsid w:val="006D5154"/>
    <w:rsid w:val="006D517D"/>
    <w:rsid w:val="006D518F"/>
    <w:rsid w:val="006D5268"/>
    <w:rsid w:val="006D58DB"/>
    <w:rsid w:val="006D5C2B"/>
    <w:rsid w:val="006D5C96"/>
    <w:rsid w:val="006D6010"/>
    <w:rsid w:val="006D6080"/>
    <w:rsid w:val="006D656D"/>
    <w:rsid w:val="006D668D"/>
    <w:rsid w:val="006D67CB"/>
    <w:rsid w:val="006D68C5"/>
    <w:rsid w:val="006D6AD3"/>
    <w:rsid w:val="006D6B10"/>
    <w:rsid w:val="006D6B95"/>
    <w:rsid w:val="006D6C39"/>
    <w:rsid w:val="006D6E5E"/>
    <w:rsid w:val="006D6F77"/>
    <w:rsid w:val="006D7146"/>
    <w:rsid w:val="006D7309"/>
    <w:rsid w:val="006D74E0"/>
    <w:rsid w:val="006D7795"/>
    <w:rsid w:val="006D79BA"/>
    <w:rsid w:val="006D7BDA"/>
    <w:rsid w:val="006E0258"/>
    <w:rsid w:val="006E06B3"/>
    <w:rsid w:val="006E09ED"/>
    <w:rsid w:val="006E0BB8"/>
    <w:rsid w:val="006E0D37"/>
    <w:rsid w:val="006E0FB9"/>
    <w:rsid w:val="006E1444"/>
    <w:rsid w:val="006E14B3"/>
    <w:rsid w:val="006E175D"/>
    <w:rsid w:val="006E191C"/>
    <w:rsid w:val="006E1963"/>
    <w:rsid w:val="006E1EAC"/>
    <w:rsid w:val="006E1F52"/>
    <w:rsid w:val="006E22E1"/>
    <w:rsid w:val="006E2653"/>
    <w:rsid w:val="006E27DA"/>
    <w:rsid w:val="006E2875"/>
    <w:rsid w:val="006E2D3E"/>
    <w:rsid w:val="006E329A"/>
    <w:rsid w:val="006E3477"/>
    <w:rsid w:val="006E358D"/>
    <w:rsid w:val="006E3A90"/>
    <w:rsid w:val="006E3CC7"/>
    <w:rsid w:val="006E4585"/>
    <w:rsid w:val="006E4900"/>
    <w:rsid w:val="006E4923"/>
    <w:rsid w:val="006E4960"/>
    <w:rsid w:val="006E4C15"/>
    <w:rsid w:val="006E4DC4"/>
    <w:rsid w:val="006E4FEC"/>
    <w:rsid w:val="006E5332"/>
    <w:rsid w:val="006E533F"/>
    <w:rsid w:val="006E53A3"/>
    <w:rsid w:val="006E5584"/>
    <w:rsid w:val="006E5696"/>
    <w:rsid w:val="006E5BBA"/>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488C"/>
    <w:rsid w:val="006F5608"/>
    <w:rsid w:val="006F560B"/>
    <w:rsid w:val="006F604B"/>
    <w:rsid w:val="006F6337"/>
    <w:rsid w:val="006F6502"/>
    <w:rsid w:val="006F6847"/>
    <w:rsid w:val="006F6A32"/>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3F9F"/>
    <w:rsid w:val="007040E6"/>
    <w:rsid w:val="007044BB"/>
    <w:rsid w:val="00704F73"/>
    <w:rsid w:val="00705306"/>
    <w:rsid w:val="007053A6"/>
    <w:rsid w:val="007054E5"/>
    <w:rsid w:val="00705812"/>
    <w:rsid w:val="00706076"/>
    <w:rsid w:val="007060FC"/>
    <w:rsid w:val="00706625"/>
    <w:rsid w:val="0070690C"/>
    <w:rsid w:val="00706952"/>
    <w:rsid w:val="00706B0E"/>
    <w:rsid w:val="00706B40"/>
    <w:rsid w:val="00706C56"/>
    <w:rsid w:val="00706C63"/>
    <w:rsid w:val="00706FC4"/>
    <w:rsid w:val="007073B1"/>
    <w:rsid w:val="0070768C"/>
    <w:rsid w:val="007076E6"/>
    <w:rsid w:val="00707D18"/>
    <w:rsid w:val="00707F91"/>
    <w:rsid w:val="00710129"/>
    <w:rsid w:val="0071027C"/>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5FF"/>
    <w:rsid w:val="0071385C"/>
    <w:rsid w:val="007138DE"/>
    <w:rsid w:val="00713970"/>
    <w:rsid w:val="00714699"/>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82"/>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83D"/>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47"/>
    <w:rsid w:val="007312CA"/>
    <w:rsid w:val="007317E5"/>
    <w:rsid w:val="0073183B"/>
    <w:rsid w:val="00731859"/>
    <w:rsid w:val="007318DD"/>
    <w:rsid w:val="00731C7D"/>
    <w:rsid w:val="00731D48"/>
    <w:rsid w:val="00731DB2"/>
    <w:rsid w:val="007320F1"/>
    <w:rsid w:val="00732583"/>
    <w:rsid w:val="00732779"/>
    <w:rsid w:val="00732854"/>
    <w:rsid w:val="00732C89"/>
    <w:rsid w:val="00732C99"/>
    <w:rsid w:val="00732DFE"/>
    <w:rsid w:val="00732FCA"/>
    <w:rsid w:val="00732FD9"/>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A18"/>
    <w:rsid w:val="00735BA3"/>
    <w:rsid w:val="00736037"/>
    <w:rsid w:val="0073605C"/>
    <w:rsid w:val="00736398"/>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0B5A"/>
    <w:rsid w:val="0074107F"/>
    <w:rsid w:val="0074122F"/>
    <w:rsid w:val="00741684"/>
    <w:rsid w:val="00741714"/>
    <w:rsid w:val="007417A9"/>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3B"/>
    <w:rsid w:val="00745CA3"/>
    <w:rsid w:val="00745D71"/>
    <w:rsid w:val="0074607B"/>
    <w:rsid w:val="007460AE"/>
    <w:rsid w:val="00746214"/>
    <w:rsid w:val="007463AA"/>
    <w:rsid w:val="00746512"/>
    <w:rsid w:val="007468D5"/>
    <w:rsid w:val="007469E9"/>
    <w:rsid w:val="00746F46"/>
    <w:rsid w:val="007471F8"/>
    <w:rsid w:val="00747516"/>
    <w:rsid w:val="0074755D"/>
    <w:rsid w:val="007476F0"/>
    <w:rsid w:val="00747949"/>
    <w:rsid w:val="00747BB2"/>
    <w:rsid w:val="00747D86"/>
    <w:rsid w:val="00747E51"/>
    <w:rsid w:val="007507BC"/>
    <w:rsid w:val="00750897"/>
    <w:rsid w:val="00750981"/>
    <w:rsid w:val="00750C2F"/>
    <w:rsid w:val="00750D2E"/>
    <w:rsid w:val="00751098"/>
    <w:rsid w:val="0075111B"/>
    <w:rsid w:val="007513EE"/>
    <w:rsid w:val="00751B89"/>
    <w:rsid w:val="00751B8F"/>
    <w:rsid w:val="00751C7C"/>
    <w:rsid w:val="00751F34"/>
    <w:rsid w:val="00752127"/>
    <w:rsid w:val="0075295E"/>
    <w:rsid w:val="007529BE"/>
    <w:rsid w:val="00752ACF"/>
    <w:rsid w:val="00752E3A"/>
    <w:rsid w:val="00752E8D"/>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8F"/>
    <w:rsid w:val="007555BA"/>
    <w:rsid w:val="007555DD"/>
    <w:rsid w:val="007555F5"/>
    <w:rsid w:val="00755851"/>
    <w:rsid w:val="00755F22"/>
    <w:rsid w:val="00755FD6"/>
    <w:rsid w:val="00755FF4"/>
    <w:rsid w:val="007560B5"/>
    <w:rsid w:val="00756393"/>
    <w:rsid w:val="00756819"/>
    <w:rsid w:val="00756B24"/>
    <w:rsid w:val="00756D40"/>
    <w:rsid w:val="00756D44"/>
    <w:rsid w:val="00756D82"/>
    <w:rsid w:val="00756E5D"/>
    <w:rsid w:val="00756FC0"/>
    <w:rsid w:val="007571F0"/>
    <w:rsid w:val="0075728D"/>
    <w:rsid w:val="00757377"/>
    <w:rsid w:val="007577C1"/>
    <w:rsid w:val="007578A1"/>
    <w:rsid w:val="00757B34"/>
    <w:rsid w:val="00757ED3"/>
    <w:rsid w:val="00757EF0"/>
    <w:rsid w:val="00757FDF"/>
    <w:rsid w:val="00760136"/>
    <w:rsid w:val="0076014D"/>
    <w:rsid w:val="007602D0"/>
    <w:rsid w:val="007604D5"/>
    <w:rsid w:val="007604FB"/>
    <w:rsid w:val="007606EE"/>
    <w:rsid w:val="00760711"/>
    <w:rsid w:val="00760715"/>
    <w:rsid w:val="00760F11"/>
    <w:rsid w:val="0076101C"/>
    <w:rsid w:val="0076146C"/>
    <w:rsid w:val="00761518"/>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7F"/>
    <w:rsid w:val="007636BD"/>
    <w:rsid w:val="00763CB7"/>
    <w:rsid w:val="00763F2D"/>
    <w:rsid w:val="00764135"/>
    <w:rsid w:val="00764194"/>
    <w:rsid w:val="00764429"/>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2FCF"/>
    <w:rsid w:val="0077313D"/>
    <w:rsid w:val="007735A3"/>
    <w:rsid w:val="007735FD"/>
    <w:rsid w:val="0077367E"/>
    <w:rsid w:val="007736A6"/>
    <w:rsid w:val="00773830"/>
    <w:rsid w:val="007738D3"/>
    <w:rsid w:val="00773BAF"/>
    <w:rsid w:val="00773E55"/>
    <w:rsid w:val="00773FF9"/>
    <w:rsid w:val="00774581"/>
    <w:rsid w:val="00774779"/>
    <w:rsid w:val="00774A0D"/>
    <w:rsid w:val="00774AAA"/>
    <w:rsid w:val="00774FCC"/>
    <w:rsid w:val="0077510C"/>
    <w:rsid w:val="00775284"/>
    <w:rsid w:val="00775886"/>
    <w:rsid w:val="00775934"/>
    <w:rsid w:val="00775974"/>
    <w:rsid w:val="00775CBC"/>
    <w:rsid w:val="00775F0A"/>
    <w:rsid w:val="00776257"/>
    <w:rsid w:val="007762E2"/>
    <w:rsid w:val="0077687E"/>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389"/>
    <w:rsid w:val="0078476D"/>
    <w:rsid w:val="007847CD"/>
    <w:rsid w:val="00784840"/>
    <w:rsid w:val="00784C02"/>
    <w:rsid w:val="00784C1B"/>
    <w:rsid w:val="00784D76"/>
    <w:rsid w:val="00784E22"/>
    <w:rsid w:val="00784FC2"/>
    <w:rsid w:val="00785562"/>
    <w:rsid w:val="00785A27"/>
    <w:rsid w:val="00785F6D"/>
    <w:rsid w:val="0078660B"/>
    <w:rsid w:val="00786660"/>
    <w:rsid w:val="00786A73"/>
    <w:rsid w:val="00786ACC"/>
    <w:rsid w:val="00786B12"/>
    <w:rsid w:val="00786CE9"/>
    <w:rsid w:val="00786D0E"/>
    <w:rsid w:val="00786D77"/>
    <w:rsid w:val="00787634"/>
    <w:rsid w:val="0078784E"/>
    <w:rsid w:val="00787999"/>
    <w:rsid w:val="0079035A"/>
    <w:rsid w:val="007906A1"/>
    <w:rsid w:val="007906F9"/>
    <w:rsid w:val="007907BA"/>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26"/>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1265"/>
    <w:rsid w:val="007B1A21"/>
    <w:rsid w:val="007B1ACD"/>
    <w:rsid w:val="007B1DF1"/>
    <w:rsid w:val="007B21B1"/>
    <w:rsid w:val="007B234D"/>
    <w:rsid w:val="007B2840"/>
    <w:rsid w:val="007B28B4"/>
    <w:rsid w:val="007B2980"/>
    <w:rsid w:val="007B2E6D"/>
    <w:rsid w:val="007B2E7A"/>
    <w:rsid w:val="007B2FDF"/>
    <w:rsid w:val="007B30EA"/>
    <w:rsid w:val="007B33D2"/>
    <w:rsid w:val="007B354B"/>
    <w:rsid w:val="007B3A86"/>
    <w:rsid w:val="007B3DE7"/>
    <w:rsid w:val="007B40A2"/>
    <w:rsid w:val="007B4246"/>
    <w:rsid w:val="007B43A1"/>
    <w:rsid w:val="007B4499"/>
    <w:rsid w:val="007B473D"/>
    <w:rsid w:val="007B4BFD"/>
    <w:rsid w:val="007B4D6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B7FCF"/>
    <w:rsid w:val="007C056D"/>
    <w:rsid w:val="007C05EB"/>
    <w:rsid w:val="007C0F4F"/>
    <w:rsid w:val="007C1743"/>
    <w:rsid w:val="007C1AA2"/>
    <w:rsid w:val="007C1F3A"/>
    <w:rsid w:val="007C2114"/>
    <w:rsid w:val="007C231D"/>
    <w:rsid w:val="007C23AE"/>
    <w:rsid w:val="007C261E"/>
    <w:rsid w:val="007C2806"/>
    <w:rsid w:val="007C2AEF"/>
    <w:rsid w:val="007C2DEB"/>
    <w:rsid w:val="007C3347"/>
    <w:rsid w:val="007C34BA"/>
    <w:rsid w:val="007C3946"/>
    <w:rsid w:val="007C3A53"/>
    <w:rsid w:val="007C3A83"/>
    <w:rsid w:val="007C3C2C"/>
    <w:rsid w:val="007C4201"/>
    <w:rsid w:val="007C463C"/>
    <w:rsid w:val="007C46BA"/>
    <w:rsid w:val="007C4ABD"/>
    <w:rsid w:val="007C4B44"/>
    <w:rsid w:val="007C5273"/>
    <w:rsid w:val="007C5648"/>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E9"/>
    <w:rsid w:val="007D221D"/>
    <w:rsid w:val="007D269C"/>
    <w:rsid w:val="007D26D0"/>
    <w:rsid w:val="007D2B58"/>
    <w:rsid w:val="007D2B94"/>
    <w:rsid w:val="007D2CAF"/>
    <w:rsid w:val="007D2FD3"/>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7A4"/>
    <w:rsid w:val="007D69BC"/>
    <w:rsid w:val="007D6AFB"/>
    <w:rsid w:val="007D6BAA"/>
    <w:rsid w:val="007D6FC8"/>
    <w:rsid w:val="007D7175"/>
    <w:rsid w:val="007D73E1"/>
    <w:rsid w:val="007D73F3"/>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8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D40"/>
    <w:rsid w:val="007E6D77"/>
    <w:rsid w:val="007E6FAA"/>
    <w:rsid w:val="007E7501"/>
    <w:rsid w:val="007E756C"/>
    <w:rsid w:val="007E7B9F"/>
    <w:rsid w:val="007E7D0D"/>
    <w:rsid w:val="007E7E1C"/>
    <w:rsid w:val="007F0776"/>
    <w:rsid w:val="007F07F4"/>
    <w:rsid w:val="007F07FD"/>
    <w:rsid w:val="007F0BF6"/>
    <w:rsid w:val="007F0CB8"/>
    <w:rsid w:val="007F0FD2"/>
    <w:rsid w:val="007F10FC"/>
    <w:rsid w:val="007F142B"/>
    <w:rsid w:val="007F190C"/>
    <w:rsid w:val="007F1911"/>
    <w:rsid w:val="007F19AA"/>
    <w:rsid w:val="007F2272"/>
    <w:rsid w:val="007F2306"/>
    <w:rsid w:val="007F26DB"/>
    <w:rsid w:val="007F2C18"/>
    <w:rsid w:val="007F2DF4"/>
    <w:rsid w:val="007F2F43"/>
    <w:rsid w:val="007F2F4D"/>
    <w:rsid w:val="007F37AD"/>
    <w:rsid w:val="007F38D3"/>
    <w:rsid w:val="007F3C73"/>
    <w:rsid w:val="007F42CF"/>
    <w:rsid w:val="007F4331"/>
    <w:rsid w:val="007F481E"/>
    <w:rsid w:val="007F48BB"/>
    <w:rsid w:val="007F48ED"/>
    <w:rsid w:val="007F4D56"/>
    <w:rsid w:val="007F4D74"/>
    <w:rsid w:val="007F4F16"/>
    <w:rsid w:val="007F53A9"/>
    <w:rsid w:val="007F55F1"/>
    <w:rsid w:val="007F5B7A"/>
    <w:rsid w:val="007F5C43"/>
    <w:rsid w:val="007F5D52"/>
    <w:rsid w:val="007F5EAD"/>
    <w:rsid w:val="007F5F33"/>
    <w:rsid w:val="007F615B"/>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B84"/>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03C7"/>
    <w:rsid w:val="008111F2"/>
    <w:rsid w:val="0081147E"/>
    <w:rsid w:val="00811B90"/>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EE1"/>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B98"/>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5FF"/>
    <w:rsid w:val="00823C26"/>
    <w:rsid w:val="00823EAE"/>
    <w:rsid w:val="00823F6F"/>
    <w:rsid w:val="00824055"/>
    <w:rsid w:val="0082405D"/>
    <w:rsid w:val="008242B4"/>
    <w:rsid w:val="00824671"/>
    <w:rsid w:val="008246B9"/>
    <w:rsid w:val="00824A4A"/>
    <w:rsid w:val="00824AF1"/>
    <w:rsid w:val="00824BE7"/>
    <w:rsid w:val="00824D37"/>
    <w:rsid w:val="00824D4D"/>
    <w:rsid w:val="00824E2F"/>
    <w:rsid w:val="00824E46"/>
    <w:rsid w:val="00825189"/>
    <w:rsid w:val="0082519E"/>
    <w:rsid w:val="008252D3"/>
    <w:rsid w:val="00825335"/>
    <w:rsid w:val="008253A1"/>
    <w:rsid w:val="008257AA"/>
    <w:rsid w:val="0082585C"/>
    <w:rsid w:val="008259D7"/>
    <w:rsid w:val="00825B33"/>
    <w:rsid w:val="00825BC9"/>
    <w:rsid w:val="00825C27"/>
    <w:rsid w:val="00825CBB"/>
    <w:rsid w:val="00825DFA"/>
    <w:rsid w:val="00825FA7"/>
    <w:rsid w:val="008263BD"/>
    <w:rsid w:val="008263D7"/>
    <w:rsid w:val="008264D6"/>
    <w:rsid w:val="0082663A"/>
    <w:rsid w:val="008266F1"/>
    <w:rsid w:val="00826789"/>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80D"/>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7D"/>
    <w:rsid w:val="00842F90"/>
    <w:rsid w:val="0084348B"/>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EF0"/>
    <w:rsid w:val="00846069"/>
    <w:rsid w:val="008460AE"/>
    <w:rsid w:val="00846143"/>
    <w:rsid w:val="008462C7"/>
    <w:rsid w:val="0084644F"/>
    <w:rsid w:val="008464D2"/>
    <w:rsid w:val="008465E1"/>
    <w:rsid w:val="008465E6"/>
    <w:rsid w:val="00846905"/>
    <w:rsid w:val="00846A7E"/>
    <w:rsid w:val="00847223"/>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BC0"/>
    <w:rsid w:val="00853D05"/>
    <w:rsid w:val="00853D12"/>
    <w:rsid w:val="00853F0F"/>
    <w:rsid w:val="00853F97"/>
    <w:rsid w:val="008540EB"/>
    <w:rsid w:val="0085431B"/>
    <w:rsid w:val="0085444A"/>
    <w:rsid w:val="008544B5"/>
    <w:rsid w:val="00854566"/>
    <w:rsid w:val="00854AC2"/>
    <w:rsid w:val="00854BC0"/>
    <w:rsid w:val="00854C05"/>
    <w:rsid w:val="008558EF"/>
    <w:rsid w:val="008559A4"/>
    <w:rsid w:val="008559FD"/>
    <w:rsid w:val="00855C66"/>
    <w:rsid w:val="00855D46"/>
    <w:rsid w:val="008560CE"/>
    <w:rsid w:val="008561F9"/>
    <w:rsid w:val="00856456"/>
    <w:rsid w:val="00856992"/>
    <w:rsid w:val="00856A09"/>
    <w:rsid w:val="00856AA3"/>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2F25"/>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6C"/>
    <w:rsid w:val="00865DC7"/>
    <w:rsid w:val="00865FE9"/>
    <w:rsid w:val="00866341"/>
    <w:rsid w:val="00866B94"/>
    <w:rsid w:val="00866E42"/>
    <w:rsid w:val="00866EB5"/>
    <w:rsid w:val="00866EEF"/>
    <w:rsid w:val="00867014"/>
    <w:rsid w:val="00867290"/>
    <w:rsid w:val="008672FE"/>
    <w:rsid w:val="00867459"/>
    <w:rsid w:val="008675F5"/>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0C99"/>
    <w:rsid w:val="00870CFB"/>
    <w:rsid w:val="00871095"/>
    <w:rsid w:val="008714E6"/>
    <w:rsid w:val="0087151E"/>
    <w:rsid w:val="00871A9E"/>
    <w:rsid w:val="00871AF3"/>
    <w:rsid w:val="00871B3B"/>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4FF1"/>
    <w:rsid w:val="008751E6"/>
    <w:rsid w:val="0087531F"/>
    <w:rsid w:val="00875B1F"/>
    <w:rsid w:val="00875D8A"/>
    <w:rsid w:val="00875FD1"/>
    <w:rsid w:val="00875FFE"/>
    <w:rsid w:val="00876321"/>
    <w:rsid w:val="00876471"/>
    <w:rsid w:val="0087659D"/>
    <w:rsid w:val="00876731"/>
    <w:rsid w:val="00876797"/>
    <w:rsid w:val="008769B5"/>
    <w:rsid w:val="00876B80"/>
    <w:rsid w:val="00876E8B"/>
    <w:rsid w:val="008774C0"/>
    <w:rsid w:val="00877BD5"/>
    <w:rsid w:val="00877DE5"/>
    <w:rsid w:val="00877F09"/>
    <w:rsid w:val="008802CA"/>
    <w:rsid w:val="00880355"/>
    <w:rsid w:val="0088051A"/>
    <w:rsid w:val="008807B4"/>
    <w:rsid w:val="00880834"/>
    <w:rsid w:val="00880CBB"/>
    <w:rsid w:val="00880FD7"/>
    <w:rsid w:val="0088127C"/>
    <w:rsid w:val="0088159C"/>
    <w:rsid w:val="00881863"/>
    <w:rsid w:val="00881887"/>
    <w:rsid w:val="008818E4"/>
    <w:rsid w:val="0088195E"/>
    <w:rsid w:val="008819B2"/>
    <w:rsid w:val="00881D73"/>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FA"/>
    <w:rsid w:val="00892F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8DA"/>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A0E"/>
    <w:rsid w:val="00897ED1"/>
    <w:rsid w:val="00897F20"/>
    <w:rsid w:val="008A0301"/>
    <w:rsid w:val="008A0453"/>
    <w:rsid w:val="008A061D"/>
    <w:rsid w:val="008A07CE"/>
    <w:rsid w:val="008A07F0"/>
    <w:rsid w:val="008A083E"/>
    <w:rsid w:val="008A0A42"/>
    <w:rsid w:val="008A0C6F"/>
    <w:rsid w:val="008A0D22"/>
    <w:rsid w:val="008A1609"/>
    <w:rsid w:val="008A1BAA"/>
    <w:rsid w:val="008A1BC1"/>
    <w:rsid w:val="008A1E72"/>
    <w:rsid w:val="008A2413"/>
    <w:rsid w:val="008A25A6"/>
    <w:rsid w:val="008A2784"/>
    <w:rsid w:val="008A2904"/>
    <w:rsid w:val="008A291F"/>
    <w:rsid w:val="008A2E0C"/>
    <w:rsid w:val="008A303C"/>
    <w:rsid w:val="008A34E0"/>
    <w:rsid w:val="008A368E"/>
    <w:rsid w:val="008A36F0"/>
    <w:rsid w:val="008A37E5"/>
    <w:rsid w:val="008A401D"/>
    <w:rsid w:val="008A4256"/>
    <w:rsid w:val="008A451C"/>
    <w:rsid w:val="008A47DC"/>
    <w:rsid w:val="008A4824"/>
    <w:rsid w:val="008A4945"/>
    <w:rsid w:val="008A49B1"/>
    <w:rsid w:val="008A4C92"/>
    <w:rsid w:val="008A4F1E"/>
    <w:rsid w:val="008A529E"/>
    <w:rsid w:val="008A56DC"/>
    <w:rsid w:val="008A5771"/>
    <w:rsid w:val="008A5E33"/>
    <w:rsid w:val="008A5ED4"/>
    <w:rsid w:val="008A63B0"/>
    <w:rsid w:val="008A65AB"/>
    <w:rsid w:val="008A6623"/>
    <w:rsid w:val="008A663D"/>
    <w:rsid w:val="008A680F"/>
    <w:rsid w:val="008A6A40"/>
    <w:rsid w:val="008A6F3A"/>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5E53"/>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55"/>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893"/>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2AC"/>
    <w:rsid w:val="008D1351"/>
    <w:rsid w:val="008D1B09"/>
    <w:rsid w:val="008D1B67"/>
    <w:rsid w:val="008D1DA5"/>
    <w:rsid w:val="008D204F"/>
    <w:rsid w:val="008D20E2"/>
    <w:rsid w:val="008D2521"/>
    <w:rsid w:val="008D2C41"/>
    <w:rsid w:val="008D3301"/>
    <w:rsid w:val="008D3347"/>
    <w:rsid w:val="008D394B"/>
    <w:rsid w:val="008D3AC8"/>
    <w:rsid w:val="008D48E9"/>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57"/>
    <w:rsid w:val="008D6CA4"/>
    <w:rsid w:val="008D6CCB"/>
    <w:rsid w:val="008D6EF6"/>
    <w:rsid w:val="008D71C6"/>
    <w:rsid w:val="008D754B"/>
    <w:rsid w:val="008D7579"/>
    <w:rsid w:val="008D7731"/>
    <w:rsid w:val="008D77CB"/>
    <w:rsid w:val="008D7B61"/>
    <w:rsid w:val="008D7FB4"/>
    <w:rsid w:val="008E023B"/>
    <w:rsid w:val="008E05F9"/>
    <w:rsid w:val="008E0629"/>
    <w:rsid w:val="008E06C1"/>
    <w:rsid w:val="008E089A"/>
    <w:rsid w:val="008E0967"/>
    <w:rsid w:val="008E0AE2"/>
    <w:rsid w:val="008E0F86"/>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A19"/>
    <w:rsid w:val="008E5B2F"/>
    <w:rsid w:val="008E5E6B"/>
    <w:rsid w:val="008E6105"/>
    <w:rsid w:val="008E62A2"/>
    <w:rsid w:val="008E6841"/>
    <w:rsid w:val="008E694A"/>
    <w:rsid w:val="008E6BB6"/>
    <w:rsid w:val="008E6BBA"/>
    <w:rsid w:val="008E6E8C"/>
    <w:rsid w:val="008E6F38"/>
    <w:rsid w:val="008E6F92"/>
    <w:rsid w:val="008E7006"/>
    <w:rsid w:val="008E706E"/>
    <w:rsid w:val="008E7163"/>
    <w:rsid w:val="008E722B"/>
    <w:rsid w:val="008E72F9"/>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4B63"/>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6F0B"/>
    <w:rsid w:val="009070A1"/>
    <w:rsid w:val="00907123"/>
    <w:rsid w:val="00907197"/>
    <w:rsid w:val="009073ED"/>
    <w:rsid w:val="00907604"/>
    <w:rsid w:val="00907AC2"/>
    <w:rsid w:val="00907B27"/>
    <w:rsid w:val="00907BBE"/>
    <w:rsid w:val="00907DEF"/>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98D"/>
    <w:rsid w:val="00921CAD"/>
    <w:rsid w:val="00922481"/>
    <w:rsid w:val="009226FB"/>
    <w:rsid w:val="00922ECF"/>
    <w:rsid w:val="00923092"/>
    <w:rsid w:val="009231BC"/>
    <w:rsid w:val="009231DC"/>
    <w:rsid w:val="0092330D"/>
    <w:rsid w:val="009234A1"/>
    <w:rsid w:val="00923881"/>
    <w:rsid w:val="00923A7F"/>
    <w:rsid w:val="00923B39"/>
    <w:rsid w:val="00923CAC"/>
    <w:rsid w:val="00923D1C"/>
    <w:rsid w:val="00924208"/>
    <w:rsid w:val="009246EF"/>
    <w:rsid w:val="00924761"/>
    <w:rsid w:val="0092498B"/>
    <w:rsid w:val="009249A3"/>
    <w:rsid w:val="00924D43"/>
    <w:rsid w:val="00924F9A"/>
    <w:rsid w:val="0092510C"/>
    <w:rsid w:val="009251E1"/>
    <w:rsid w:val="009252F0"/>
    <w:rsid w:val="00925946"/>
    <w:rsid w:val="00925AD5"/>
    <w:rsid w:val="00925FBF"/>
    <w:rsid w:val="0092606F"/>
    <w:rsid w:val="009263BA"/>
    <w:rsid w:val="0092657E"/>
    <w:rsid w:val="009266D8"/>
    <w:rsid w:val="00926837"/>
    <w:rsid w:val="00926A86"/>
    <w:rsid w:val="00927126"/>
    <w:rsid w:val="009276B5"/>
    <w:rsid w:val="00927913"/>
    <w:rsid w:val="00927987"/>
    <w:rsid w:val="00927B2F"/>
    <w:rsid w:val="00927C80"/>
    <w:rsid w:val="00927CDC"/>
    <w:rsid w:val="00927F58"/>
    <w:rsid w:val="00930063"/>
    <w:rsid w:val="009301F8"/>
    <w:rsid w:val="009305F1"/>
    <w:rsid w:val="0093065A"/>
    <w:rsid w:val="00930D85"/>
    <w:rsid w:val="00930F3E"/>
    <w:rsid w:val="00931144"/>
    <w:rsid w:val="009312FC"/>
    <w:rsid w:val="009315BA"/>
    <w:rsid w:val="0093175F"/>
    <w:rsid w:val="00931AB8"/>
    <w:rsid w:val="00931BC2"/>
    <w:rsid w:val="00931D33"/>
    <w:rsid w:val="00931DB3"/>
    <w:rsid w:val="00931E9E"/>
    <w:rsid w:val="00932106"/>
    <w:rsid w:val="009326FE"/>
    <w:rsid w:val="00932746"/>
    <w:rsid w:val="009328DF"/>
    <w:rsid w:val="00932CA3"/>
    <w:rsid w:val="0093322F"/>
    <w:rsid w:val="00933350"/>
    <w:rsid w:val="00933379"/>
    <w:rsid w:val="009337AC"/>
    <w:rsid w:val="00933813"/>
    <w:rsid w:val="009339B7"/>
    <w:rsid w:val="00933BCC"/>
    <w:rsid w:val="00933D05"/>
    <w:rsid w:val="00933E0F"/>
    <w:rsid w:val="009342D9"/>
    <w:rsid w:val="009342F2"/>
    <w:rsid w:val="00934309"/>
    <w:rsid w:val="0093463D"/>
    <w:rsid w:val="00934709"/>
    <w:rsid w:val="00934800"/>
    <w:rsid w:val="0093481E"/>
    <w:rsid w:val="0093485C"/>
    <w:rsid w:val="00934C2A"/>
    <w:rsid w:val="00934E49"/>
    <w:rsid w:val="00934F9A"/>
    <w:rsid w:val="009353B9"/>
    <w:rsid w:val="00935410"/>
    <w:rsid w:val="009355EC"/>
    <w:rsid w:val="009355F5"/>
    <w:rsid w:val="00935B2B"/>
    <w:rsid w:val="00935B74"/>
    <w:rsid w:val="00935F85"/>
    <w:rsid w:val="00936658"/>
    <w:rsid w:val="00936C76"/>
    <w:rsid w:val="00936CCE"/>
    <w:rsid w:val="00936CF4"/>
    <w:rsid w:val="00936D6F"/>
    <w:rsid w:val="00936E80"/>
    <w:rsid w:val="009370A1"/>
    <w:rsid w:val="00937175"/>
    <w:rsid w:val="00937760"/>
    <w:rsid w:val="009377E4"/>
    <w:rsid w:val="00937BB5"/>
    <w:rsid w:val="0094008E"/>
    <w:rsid w:val="00940266"/>
    <w:rsid w:val="009403B7"/>
    <w:rsid w:val="00940537"/>
    <w:rsid w:val="009406DE"/>
    <w:rsid w:val="009407CC"/>
    <w:rsid w:val="00940935"/>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C6C"/>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5EB"/>
    <w:rsid w:val="00950870"/>
    <w:rsid w:val="00950937"/>
    <w:rsid w:val="00950AD0"/>
    <w:rsid w:val="00950AEF"/>
    <w:rsid w:val="00950FF1"/>
    <w:rsid w:val="009510C4"/>
    <w:rsid w:val="0095114E"/>
    <w:rsid w:val="0095147A"/>
    <w:rsid w:val="009516C4"/>
    <w:rsid w:val="009519AD"/>
    <w:rsid w:val="009519DA"/>
    <w:rsid w:val="00951B64"/>
    <w:rsid w:val="00951CE5"/>
    <w:rsid w:val="00952202"/>
    <w:rsid w:val="009525CB"/>
    <w:rsid w:val="009526F5"/>
    <w:rsid w:val="009529F3"/>
    <w:rsid w:val="00952A1B"/>
    <w:rsid w:val="00952E5F"/>
    <w:rsid w:val="00952F3A"/>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B"/>
    <w:rsid w:val="0096203D"/>
    <w:rsid w:val="00962117"/>
    <w:rsid w:val="0096215D"/>
    <w:rsid w:val="009621C5"/>
    <w:rsid w:val="00962243"/>
    <w:rsid w:val="00962362"/>
    <w:rsid w:val="00962886"/>
    <w:rsid w:val="00962A49"/>
    <w:rsid w:val="00962AF0"/>
    <w:rsid w:val="00962CC0"/>
    <w:rsid w:val="00962DA1"/>
    <w:rsid w:val="00962F80"/>
    <w:rsid w:val="00963025"/>
    <w:rsid w:val="00963187"/>
    <w:rsid w:val="009635A6"/>
    <w:rsid w:val="00963885"/>
    <w:rsid w:val="00963AC8"/>
    <w:rsid w:val="00963EC6"/>
    <w:rsid w:val="0096417C"/>
    <w:rsid w:val="009645D2"/>
    <w:rsid w:val="00964834"/>
    <w:rsid w:val="00964EA4"/>
    <w:rsid w:val="00964F50"/>
    <w:rsid w:val="009653A7"/>
    <w:rsid w:val="00965833"/>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9A"/>
    <w:rsid w:val="009669BE"/>
    <w:rsid w:val="00966B4A"/>
    <w:rsid w:val="00967021"/>
    <w:rsid w:val="009674AC"/>
    <w:rsid w:val="00967660"/>
    <w:rsid w:val="009676C2"/>
    <w:rsid w:val="00967754"/>
    <w:rsid w:val="0096777C"/>
    <w:rsid w:val="009678A2"/>
    <w:rsid w:val="00967B58"/>
    <w:rsid w:val="00967EF5"/>
    <w:rsid w:val="00970039"/>
    <w:rsid w:val="00970224"/>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1B0"/>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4EAA"/>
    <w:rsid w:val="00975097"/>
    <w:rsid w:val="009753D0"/>
    <w:rsid w:val="00975444"/>
    <w:rsid w:val="00975594"/>
    <w:rsid w:val="0097578E"/>
    <w:rsid w:val="00975933"/>
    <w:rsid w:val="00975965"/>
    <w:rsid w:val="00975977"/>
    <w:rsid w:val="00975B19"/>
    <w:rsid w:val="00975DB5"/>
    <w:rsid w:val="00976045"/>
    <w:rsid w:val="00976088"/>
    <w:rsid w:val="0097626D"/>
    <w:rsid w:val="00976338"/>
    <w:rsid w:val="00976442"/>
    <w:rsid w:val="00976955"/>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CEC"/>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3C"/>
    <w:rsid w:val="00991D93"/>
    <w:rsid w:val="00991F70"/>
    <w:rsid w:val="0099234E"/>
    <w:rsid w:val="00992394"/>
    <w:rsid w:val="0099264F"/>
    <w:rsid w:val="00992B2B"/>
    <w:rsid w:val="00992B68"/>
    <w:rsid w:val="00992D80"/>
    <w:rsid w:val="00993183"/>
    <w:rsid w:val="009932C9"/>
    <w:rsid w:val="00993329"/>
    <w:rsid w:val="0099366C"/>
    <w:rsid w:val="00993A2A"/>
    <w:rsid w:val="00993B08"/>
    <w:rsid w:val="00993B7C"/>
    <w:rsid w:val="00993B8A"/>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925"/>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6E"/>
    <w:rsid w:val="009B4797"/>
    <w:rsid w:val="009B47BE"/>
    <w:rsid w:val="009B4CFD"/>
    <w:rsid w:val="009B4D72"/>
    <w:rsid w:val="009B4E72"/>
    <w:rsid w:val="009B504B"/>
    <w:rsid w:val="009B52CB"/>
    <w:rsid w:val="009B53BD"/>
    <w:rsid w:val="009B57EC"/>
    <w:rsid w:val="009B5BA4"/>
    <w:rsid w:val="009B5E8D"/>
    <w:rsid w:val="009B5F42"/>
    <w:rsid w:val="009B5FC2"/>
    <w:rsid w:val="009B61B8"/>
    <w:rsid w:val="009B6596"/>
    <w:rsid w:val="009B65AD"/>
    <w:rsid w:val="009B6752"/>
    <w:rsid w:val="009B6B3D"/>
    <w:rsid w:val="009B6DA1"/>
    <w:rsid w:val="009B6F81"/>
    <w:rsid w:val="009B7003"/>
    <w:rsid w:val="009B730E"/>
    <w:rsid w:val="009B782C"/>
    <w:rsid w:val="009B7E72"/>
    <w:rsid w:val="009B7EC9"/>
    <w:rsid w:val="009C056C"/>
    <w:rsid w:val="009C0732"/>
    <w:rsid w:val="009C0A90"/>
    <w:rsid w:val="009C0BE8"/>
    <w:rsid w:val="009C11F9"/>
    <w:rsid w:val="009C123D"/>
    <w:rsid w:val="009C1250"/>
    <w:rsid w:val="009C1251"/>
    <w:rsid w:val="009C1551"/>
    <w:rsid w:val="009C1694"/>
    <w:rsid w:val="009C181E"/>
    <w:rsid w:val="009C1888"/>
    <w:rsid w:val="009C18C4"/>
    <w:rsid w:val="009C1A28"/>
    <w:rsid w:val="009C1CDC"/>
    <w:rsid w:val="009C1D89"/>
    <w:rsid w:val="009C1E4E"/>
    <w:rsid w:val="009C20FD"/>
    <w:rsid w:val="009C22B2"/>
    <w:rsid w:val="009C22E7"/>
    <w:rsid w:val="009C235B"/>
    <w:rsid w:val="009C28FD"/>
    <w:rsid w:val="009C2E33"/>
    <w:rsid w:val="009C2F12"/>
    <w:rsid w:val="009C3222"/>
    <w:rsid w:val="009C33D9"/>
    <w:rsid w:val="009C34D0"/>
    <w:rsid w:val="009C3526"/>
    <w:rsid w:val="009C3623"/>
    <w:rsid w:val="009C3A20"/>
    <w:rsid w:val="009C3CD6"/>
    <w:rsid w:val="009C3E2F"/>
    <w:rsid w:val="009C3E4E"/>
    <w:rsid w:val="009C3E87"/>
    <w:rsid w:val="009C40AA"/>
    <w:rsid w:val="009C40EF"/>
    <w:rsid w:val="009C46AC"/>
    <w:rsid w:val="009C4848"/>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520"/>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0DF0"/>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3F94"/>
    <w:rsid w:val="009D4016"/>
    <w:rsid w:val="009D4291"/>
    <w:rsid w:val="009D44B7"/>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625"/>
    <w:rsid w:val="009E0768"/>
    <w:rsid w:val="009E07CF"/>
    <w:rsid w:val="009E0978"/>
    <w:rsid w:val="009E0AD2"/>
    <w:rsid w:val="009E0B18"/>
    <w:rsid w:val="009E0B72"/>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BAE"/>
    <w:rsid w:val="009E2D74"/>
    <w:rsid w:val="009E2FE1"/>
    <w:rsid w:val="009E2FF2"/>
    <w:rsid w:val="009E301E"/>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ACA"/>
    <w:rsid w:val="009E5B20"/>
    <w:rsid w:val="009E5B4D"/>
    <w:rsid w:val="009E5B90"/>
    <w:rsid w:val="009E5BF9"/>
    <w:rsid w:val="009E5DCF"/>
    <w:rsid w:val="009E5F36"/>
    <w:rsid w:val="009E5F3B"/>
    <w:rsid w:val="009E610E"/>
    <w:rsid w:val="009E634F"/>
    <w:rsid w:val="009E6426"/>
    <w:rsid w:val="009E6B48"/>
    <w:rsid w:val="009E6BAF"/>
    <w:rsid w:val="009E6CDE"/>
    <w:rsid w:val="009E72D8"/>
    <w:rsid w:val="009E734D"/>
    <w:rsid w:val="009E7364"/>
    <w:rsid w:val="009E74F7"/>
    <w:rsid w:val="009E76F9"/>
    <w:rsid w:val="009E77FC"/>
    <w:rsid w:val="009E7C1D"/>
    <w:rsid w:val="009F0014"/>
    <w:rsid w:val="009F028D"/>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00A"/>
    <w:rsid w:val="009F410E"/>
    <w:rsid w:val="009F4261"/>
    <w:rsid w:val="009F4450"/>
    <w:rsid w:val="009F48C0"/>
    <w:rsid w:val="009F4955"/>
    <w:rsid w:val="009F4E2E"/>
    <w:rsid w:val="009F4E3D"/>
    <w:rsid w:val="009F50A4"/>
    <w:rsid w:val="009F52C4"/>
    <w:rsid w:val="009F5447"/>
    <w:rsid w:val="009F557B"/>
    <w:rsid w:val="009F568B"/>
    <w:rsid w:val="009F5828"/>
    <w:rsid w:val="009F5A25"/>
    <w:rsid w:val="009F5A79"/>
    <w:rsid w:val="009F5D71"/>
    <w:rsid w:val="009F5E73"/>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80B"/>
    <w:rsid w:val="00A0108D"/>
    <w:rsid w:val="00A010DC"/>
    <w:rsid w:val="00A012C7"/>
    <w:rsid w:val="00A01677"/>
    <w:rsid w:val="00A01783"/>
    <w:rsid w:val="00A01B12"/>
    <w:rsid w:val="00A01E2A"/>
    <w:rsid w:val="00A01E81"/>
    <w:rsid w:val="00A022D4"/>
    <w:rsid w:val="00A023B0"/>
    <w:rsid w:val="00A029F2"/>
    <w:rsid w:val="00A02A02"/>
    <w:rsid w:val="00A02D43"/>
    <w:rsid w:val="00A02D4C"/>
    <w:rsid w:val="00A0321D"/>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2B0"/>
    <w:rsid w:val="00A06372"/>
    <w:rsid w:val="00A06598"/>
    <w:rsid w:val="00A06D7F"/>
    <w:rsid w:val="00A073CF"/>
    <w:rsid w:val="00A0752A"/>
    <w:rsid w:val="00A078F4"/>
    <w:rsid w:val="00A07956"/>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C50"/>
    <w:rsid w:val="00A15CF5"/>
    <w:rsid w:val="00A15F89"/>
    <w:rsid w:val="00A1649C"/>
    <w:rsid w:val="00A1660F"/>
    <w:rsid w:val="00A16616"/>
    <w:rsid w:val="00A16B1D"/>
    <w:rsid w:val="00A16C9D"/>
    <w:rsid w:val="00A16EBB"/>
    <w:rsid w:val="00A1735A"/>
    <w:rsid w:val="00A174E3"/>
    <w:rsid w:val="00A1785B"/>
    <w:rsid w:val="00A178CF"/>
    <w:rsid w:val="00A17926"/>
    <w:rsid w:val="00A17D9B"/>
    <w:rsid w:val="00A17DAE"/>
    <w:rsid w:val="00A203C1"/>
    <w:rsid w:val="00A203E2"/>
    <w:rsid w:val="00A20603"/>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11"/>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69"/>
    <w:rsid w:val="00A36CE8"/>
    <w:rsid w:val="00A36D90"/>
    <w:rsid w:val="00A36F02"/>
    <w:rsid w:val="00A36F6A"/>
    <w:rsid w:val="00A37069"/>
    <w:rsid w:val="00A37327"/>
    <w:rsid w:val="00A37465"/>
    <w:rsid w:val="00A374A2"/>
    <w:rsid w:val="00A37603"/>
    <w:rsid w:val="00A376DE"/>
    <w:rsid w:val="00A376E4"/>
    <w:rsid w:val="00A37C90"/>
    <w:rsid w:val="00A37D8A"/>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DD"/>
    <w:rsid w:val="00A46772"/>
    <w:rsid w:val="00A467B3"/>
    <w:rsid w:val="00A46FB6"/>
    <w:rsid w:val="00A4708A"/>
    <w:rsid w:val="00A4723A"/>
    <w:rsid w:val="00A47B6C"/>
    <w:rsid w:val="00A47CB5"/>
    <w:rsid w:val="00A47E64"/>
    <w:rsid w:val="00A47FF3"/>
    <w:rsid w:val="00A50335"/>
    <w:rsid w:val="00A50AD0"/>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219"/>
    <w:rsid w:val="00A54403"/>
    <w:rsid w:val="00A544E6"/>
    <w:rsid w:val="00A54925"/>
    <w:rsid w:val="00A54A3E"/>
    <w:rsid w:val="00A54C1D"/>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8D5"/>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3B"/>
    <w:rsid w:val="00A64892"/>
    <w:rsid w:val="00A648EF"/>
    <w:rsid w:val="00A64A2F"/>
    <w:rsid w:val="00A64A63"/>
    <w:rsid w:val="00A64D7C"/>
    <w:rsid w:val="00A64DA4"/>
    <w:rsid w:val="00A64FEF"/>
    <w:rsid w:val="00A65018"/>
    <w:rsid w:val="00A6514D"/>
    <w:rsid w:val="00A65683"/>
    <w:rsid w:val="00A65BE7"/>
    <w:rsid w:val="00A65D68"/>
    <w:rsid w:val="00A66005"/>
    <w:rsid w:val="00A6607F"/>
    <w:rsid w:val="00A6632C"/>
    <w:rsid w:val="00A6636C"/>
    <w:rsid w:val="00A66431"/>
    <w:rsid w:val="00A664E3"/>
    <w:rsid w:val="00A6659E"/>
    <w:rsid w:val="00A66786"/>
    <w:rsid w:val="00A668DD"/>
    <w:rsid w:val="00A66C3D"/>
    <w:rsid w:val="00A66C8C"/>
    <w:rsid w:val="00A671FA"/>
    <w:rsid w:val="00A672F2"/>
    <w:rsid w:val="00A67383"/>
    <w:rsid w:val="00A67710"/>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C84"/>
    <w:rsid w:val="00A71DB5"/>
    <w:rsid w:val="00A71E21"/>
    <w:rsid w:val="00A71E6D"/>
    <w:rsid w:val="00A7208A"/>
    <w:rsid w:val="00A721AB"/>
    <w:rsid w:val="00A728E1"/>
    <w:rsid w:val="00A72C65"/>
    <w:rsid w:val="00A730ED"/>
    <w:rsid w:val="00A73139"/>
    <w:rsid w:val="00A731F9"/>
    <w:rsid w:val="00A7327E"/>
    <w:rsid w:val="00A733B0"/>
    <w:rsid w:val="00A7340E"/>
    <w:rsid w:val="00A73621"/>
    <w:rsid w:val="00A73811"/>
    <w:rsid w:val="00A73D03"/>
    <w:rsid w:val="00A73D2A"/>
    <w:rsid w:val="00A73F50"/>
    <w:rsid w:val="00A7428C"/>
    <w:rsid w:val="00A74790"/>
    <w:rsid w:val="00A749D2"/>
    <w:rsid w:val="00A74DB9"/>
    <w:rsid w:val="00A751EF"/>
    <w:rsid w:val="00A752D8"/>
    <w:rsid w:val="00A75423"/>
    <w:rsid w:val="00A75C6B"/>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58E"/>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4B4"/>
    <w:rsid w:val="00A82730"/>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01"/>
    <w:rsid w:val="00A84C30"/>
    <w:rsid w:val="00A84C41"/>
    <w:rsid w:val="00A85115"/>
    <w:rsid w:val="00A8546E"/>
    <w:rsid w:val="00A855C1"/>
    <w:rsid w:val="00A857B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480"/>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AA"/>
    <w:rsid w:val="00AA0FDB"/>
    <w:rsid w:val="00AA1092"/>
    <w:rsid w:val="00AA13DA"/>
    <w:rsid w:val="00AA1532"/>
    <w:rsid w:val="00AA17E8"/>
    <w:rsid w:val="00AA181B"/>
    <w:rsid w:val="00AA1907"/>
    <w:rsid w:val="00AA1B55"/>
    <w:rsid w:val="00AA2221"/>
    <w:rsid w:val="00AA2801"/>
    <w:rsid w:val="00AA29BD"/>
    <w:rsid w:val="00AA2BE2"/>
    <w:rsid w:val="00AA32B9"/>
    <w:rsid w:val="00AA3671"/>
    <w:rsid w:val="00AA3A33"/>
    <w:rsid w:val="00AA3AFC"/>
    <w:rsid w:val="00AA3CC0"/>
    <w:rsid w:val="00AA3EF2"/>
    <w:rsid w:val="00AA42AC"/>
    <w:rsid w:val="00AA450F"/>
    <w:rsid w:val="00AA4628"/>
    <w:rsid w:val="00AA467D"/>
    <w:rsid w:val="00AA47BA"/>
    <w:rsid w:val="00AA4802"/>
    <w:rsid w:val="00AA4A95"/>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CA1"/>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5E2"/>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6F35"/>
    <w:rsid w:val="00AC717A"/>
    <w:rsid w:val="00AC77CB"/>
    <w:rsid w:val="00AC782D"/>
    <w:rsid w:val="00AC79A0"/>
    <w:rsid w:val="00AC7A16"/>
    <w:rsid w:val="00AC7B50"/>
    <w:rsid w:val="00AC7C5A"/>
    <w:rsid w:val="00AC7E54"/>
    <w:rsid w:val="00AD0009"/>
    <w:rsid w:val="00AD012E"/>
    <w:rsid w:val="00AD069D"/>
    <w:rsid w:val="00AD081B"/>
    <w:rsid w:val="00AD084B"/>
    <w:rsid w:val="00AD0A55"/>
    <w:rsid w:val="00AD101C"/>
    <w:rsid w:val="00AD1295"/>
    <w:rsid w:val="00AD14C1"/>
    <w:rsid w:val="00AD16FC"/>
    <w:rsid w:val="00AD1A5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5F2"/>
    <w:rsid w:val="00AD6845"/>
    <w:rsid w:val="00AD68C1"/>
    <w:rsid w:val="00AD6C00"/>
    <w:rsid w:val="00AD6C74"/>
    <w:rsid w:val="00AD7053"/>
    <w:rsid w:val="00AD748B"/>
    <w:rsid w:val="00AD7659"/>
    <w:rsid w:val="00AD7895"/>
    <w:rsid w:val="00AD79F1"/>
    <w:rsid w:val="00AD79F4"/>
    <w:rsid w:val="00AD7B8E"/>
    <w:rsid w:val="00AE00E2"/>
    <w:rsid w:val="00AE01CF"/>
    <w:rsid w:val="00AE01E4"/>
    <w:rsid w:val="00AE0677"/>
    <w:rsid w:val="00AE0A3A"/>
    <w:rsid w:val="00AE0C87"/>
    <w:rsid w:val="00AE0DCC"/>
    <w:rsid w:val="00AE1053"/>
    <w:rsid w:val="00AE1315"/>
    <w:rsid w:val="00AE1646"/>
    <w:rsid w:val="00AE1842"/>
    <w:rsid w:val="00AE1C39"/>
    <w:rsid w:val="00AE2025"/>
    <w:rsid w:val="00AE2421"/>
    <w:rsid w:val="00AE26DD"/>
    <w:rsid w:val="00AE2A19"/>
    <w:rsid w:val="00AE2A7B"/>
    <w:rsid w:val="00AE2E4E"/>
    <w:rsid w:val="00AE2EA0"/>
    <w:rsid w:val="00AE368F"/>
    <w:rsid w:val="00AE386E"/>
    <w:rsid w:val="00AE3A92"/>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0A"/>
    <w:rsid w:val="00AF12A8"/>
    <w:rsid w:val="00AF18E7"/>
    <w:rsid w:val="00AF1BE6"/>
    <w:rsid w:val="00AF1C90"/>
    <w:rsid w:val="00AF1D41"/>
    <w:rsid w:val="00AF1F1A"/>
    <w:rsid w:val="00AF2181"/>
    <w:rsid w:val="00AF24DF"/>
    <w:rsid w:val="00AF263B"/>
    <w:rsid w:val="00AF29F6"/>
    <w:rsid w:val="00AF2A7B"/>
    <w:rsid w:val="00AF2C75"/>
    <w:rsid w:val="00AF2CCD"/>
    <w:rsid w:val="00AF2CE2"/>
    <w:rsid w:val="00AF322C"/>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27"/>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B2E"/>
    <w:rsid w:val="00B00C29"/>
    <w:rsid w:val="00B00D80"/>
    <w:rsid w:val="00B012CA"/>
    <w:rsid w:val="00B01369"/>
    <w:rsid w:val="00B01D56"/>
    <w:rsid w:val="00B01E3F"/>
    <w:rsid w:val="00B023FD"/>
    <w:rsid w:val="00B0249F"/>
    <w:rsid w:val="00B02584"/>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4EA7"/>
    <w:rsid w:val="00B0510E"/>
    <w:rsid w:val="00B05139"/>
    <w:rsid w:val="00B052F6"/>
    <w:rsid w:val="00B05423"/>
    <w:rsid w:val="00B05D68"/>
    <w:rsid w:val="00B05FEC"/>
    <w:rsid w:val="00B06248"/>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13"/>
    <w:rsid w:val="00B1068B"/>
    <w:rsid w:val="00B10790"/>
    <w:rsid w:val="00B10A48"/>
    <w:rsid w:val="00B10B1E"/>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7A9"/>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4F0"/>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CBC"/>
    <w:rsid w:val="00B21CF3"/>
    <w:rsid w:val="00B21D69"/>
    <w:rsid w:val="00B21F61"/>
    <w:rsid w:val="00B21F71"/>
    <w:rsid w:val="00B220CC"/>
    <w:rsid w:val="00B2217D"/>
    <w:rsid w:val="00B22760"/>
    <w:rsid w:val="00B227C6"/>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DF1"/>
    <w:rsid w:val="00B24F22"/>
    <w:rsid w:val="00B24F96"/>
    <w:rsid w:val="00B25579"/>
    <w:rsid w:val="00B25994"/>
    <w:rsid w:val="00B259BD"/>
    <w:rsid w:val="00B259CD"/>
    <w:rsid w:val="00B25F06"/>
    <w:rsid w:val="00B25F50"/>
    <w:rsid w:val="00B25F52"/>
    <w:rsid w:val="00B261AA"/>
    <w:rsid w:val="00B261DE"/>
    <w:rsid w:val="00B2621B"/>
    <w:rsid w:val="00B2623A"/>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5FE"/>
    <w:rsid w:val="00B3087F"/>
    <w:rsid w:val="00B30929"/>
    <w:rsid w:val="00B309C4"/>
    <w:rsid w:val="00B3114C"/>
    <w:rsid w:val="00B31308"/>
    <w:rsid w:val="00B31441"/>
    <w:rsid w:val="00B31560"/>
    <w:rsid w:val="00B31669"/>
    <w:rsid w:val="00B317FA"/>
    <w:rsid w:val="00B3191D"/>
    <w:rsid w:val="00B32343"/>
    <w:rsid w:val="00B32632"/>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52"/>
    <w:rsid w:val="00B37EA2"/>
    <w:rsid w:val="00B37EF4"/>
    <w:rsid w:val="00B40760"/>
    <w:rsid w:val="00B409C0"/>
    <w:rsid w:val="00B409F4"/>
    <w:rsid w:val="00B40CD0"/>
    <w:rsid w:val="00B40E39"/>
    <w:rsid w:val="00B4128F"/>
    <w:rsid w:val="00B4135A"/>
    <w:rsid w:val="00B4141A"/>
    <w:rsid w:val="00B41471"/>
    <w:rsid w:val="00B414BD"/>
    <w:rsid w:val="00B4159C"/>
    <w:rsid w:val="00B41749"/>
    <w:rsid w:val="00B417DF"/>
    <w:rsid w:val="00B4197F"/>
    <w:rsid w:val="00B41AD3"/>
    <w:rsid w:val="00B42146"/>
    <w:rsid w:val="00B42270"/>
    <w:rsid w:val="00B423C5"/>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770"/>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10"/>
    <w:rsid w:val="00B47A89"/>
    <w:rsid w:val="00B47D66"/>
    <w:rsid w:val="00B47E4F"/>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BD"/>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1AA"/>
    <w:rsid w:val="00B6050E"/>
    <w:rsid w:val="00B60670"/>
    <w:rsid w:val="00B60689"/>
    <w:rsid w:val="00B60950"/>
    <w:rsid w:val="00B609BB"/>
    <w:rsid w:val="00B60D86"/>
    <w:rsid w:val="00B60DEB"/>
    <w:rsid w:val="00B6114D"/>
    <w:rsid w:val="00B6132E"/>
    <w:rsid w:val="00B613EC"/>
    <w:rsid w:val="00B615D3"/>
    <w:rsid w:val="00B61650"/>
    <w:rsid w:val="00B61EB6"/>
    <w:rsid w:val="00B61F56"/>
    <w:rsid w:val="00B62148"/>
    <w:rsid w:val="00B62226"/>
    <w:rsid w:val="00B626A3"/>
    <w:rsid w:val="00B62746"/>
    <w:rsid w:val="00B62954"/>
    <w:rsid w:val="00B62DAF"/>
    <w:rsid w:val="00B62E1E"/>
    <w:rsid w:val="00B62FE1"/>
    <w:rsid w:val="00B6392E"/>
    <w:rsid w:val="00B63BA9"/>
    <w:rsid w:val="00B63C03"/>
    <w:rsid w:val="00B64103"/>
    <w:rsid w:val="00B641A2"/>
    <w:rsid w:val="00B6429C"/>
    <w:rsid w:val="00B64AB2"/>
    <w:rsid w:val="00B651B0"/>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DF7"/>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4E8"/>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3B6"/>
    <w:rsid w:val="00B84689"/>
    <w:rsid w:val="00B849C9"/>
    <w:rsid w:val="00B84A62"/>
    <w:rsid w:val="00B84ED3"/>
    <w:rsid w:val="00B84F34"/>
    <w:rsid w:val="00B84F7F"/>
    <w:rsid w:val="00B853C7"/>
    <w:rsid w:val="00B85414"/>
    <w:rsid w:val="00B85465"/>
    <w:rsid w:val="00B85747"/>
    <w:rsid w:val="00B85D09"/>
    <w:rsid w:val="00B8645C"/>
    <w:rsid w:val="00B86801"/>
    <w:rsid w:val="00B86933"/>
    <w:rsid w:val="00B86BB1"/>
    <w:rsid w:val="00B86C48"/>
    <w:rsid w:val="00B87258"/>
    <w:rsid w:val="00B87688"/>
    <w:rsid w:val="00B8777E"/>
    <w:rsid w:val="00B87CBD"/>
    <w:rsid w:val="00B87D7A"/>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429"/>
    <w:rsid w:val="00B977E4"/>
    <w:rsid w:val="00B97A18"/>
    <w:rsid w:val="00B97B3D"/>
    <w:rsid w:val="00BA015D"/>
    <w:rsid w:val="00BA0229"/>
    <w:rsid w:val="00BA0860"/>
    <w:rsid w:val="00BA0A8E"/>
    <w:rsid w:val="00BA0ECC"/>
    <w:rsid w:val="00BA139E"/>
    <w:rsid w:val="00BA17E4"/>
    <w:rsid w:val="00BA1A10"/>
    <w:rsid w:val="00BA1B35"/>
    <w:rsid w:val="00BA1B99"/>
    <w:rsid w:val="00BA1C72"/>
    <w:rsid w:val="00BA2337"/>
    <w:rsid w:val="00BA2652"/>
    <w:rsid w:val="00BA2914"/>
    <w:rsid w:val="00BA2B6F"/>
    <w:rsid w:val="00BA2DD7"/>
    <w:rsid w:val="00BA3072"/>
    <w:rsid w:val="00BA30C7"/>
    <w:rsid w:val="00BA35C5"/>
    <w:rsid w:val="00BA3768"/>
    <w:rsid w:val="00BA3857"/>
    <w:rsid w:val="00BA3A00"/>
    <w:rsid w:val="00BA3CB8"/>
    <w:rsid w:val="00BA3CFD"/>
    <w:rsid w:val="00BA3D55"/>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6F40"/>
    <w:rsid w:val="00BA7246"/>
    <w:rsid w:val="00BA7262"/>
    <w:rsid w:val="00BA7269"/>
    <w:rsid w:val="00BA757B"/>
    <w:rsid w:val="00BA76DB"/>
    <w:rsid w:val="00BA7A42"/>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37"/>
    <w:rsid w:val="00BB434B"/>
    <w:rsid w:val="00BB4485"/>
    <w:rsid w:val="00BB4AEA"/>
    <w:rsid w:val="00BB4B7E"/>
    <w:rsid w:val="00BB4F35"/>
    <w:rsid w:val="00BB52E0"/>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B7ED0"/>
    <w:rsid w:val="00BC0455"/>
    <w:rsid w:val="00BC0751"/>
    <w:rsid w:val="00BC0974"/>
    <w:rsid w:val="00BC0C75"/>
    <w:rsid w:val="00BC0E32"/>
    <w:rsid w:val="00BC0E33"/>
    <w:rsid w:val="00BC0F7E"/>
    <w:rsid w:val="00BC126B"/>
    <w:rsid w:val="00BC130F"/>
    <w:rsid w:val="00BC18C9"/>
    <w:rsid w:val="00BC1918"/>
    <w:rsid w:val="00BC1A76"/>
    <w:rsid w:val="00BC1A85"/>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73C"/>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7EF"/>
    <w:rsid w:val="00BC79A6"/>
    <w:rsid w:val="00BC79B3"/>
    <w:rsid w:val="00BC7C7C"/>
    <w:rsid w:val="00BD0322"/>
    <w:rsid w:val="00BD05D8"/>
    <w:rsid w:val="00BD06E7"/>
    <w:rsid w:val="00BD0A2B"/>
    <w:rsid w:val="00BD0C7F"/>
    <w:rsid w:val="00BD0CAD"/>
    <w:rsid w:val="00BD0D4F"/>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E4"/>
    <w:rsid w:val="00BD4D9A"/>
    <w:rsid w:val="00BD4FEC"/>
    <w:rsid w:val="00BD503E"/>
    <w:rsid w:val="00BD54D3"/>
    <w:rsid w:val="00BD5550"/>
    <w:rsid w:val="00BD559C"/>
    <w:rsid w:val="00BD56B8"/>
    <w:rsid w:val="00BD5802"/>
    <w:rsid w:val="00BD618C"/>
    <w:rsid w:val="00BD6441"/>
    <w:rsid w:val="00BD64BE"/>
    <w:rsid w:val="00BD6593"/>
    <w:rsid w:val="00BD6630"/>
    <w:rsid w:val="00BD6C02"/>
    <w:rsid w:val="00BD6C37"/>
    <w:rsid w:val="00BD6DFD"/>
    <w:rsid w:val="00BD6FDD"/>
    <w:rsid w:val="00BD7460"/>
    <w:rsid w:val="00BD74BF"/>
    <w:rsid w:val="00BE0156"/>
    <w:rsid w:val="00BE05B9"/>
    <w:rsid w:val="00BE0724"/>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B6A"/>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AAE"/>
    <w:rsid w:val="00BE4DC7"/>
    <w:rsid w:val="00BE4DFE"/>
    <w:rsid w:val="00BE5116"/>
    <w:rsid w:val="00BE534A"/>
    <w:rsid w:val="00BE5ACB"/>
    <w:rsid w:val="00BE5B67"/>
    <w:rsid w:val="00BE5C6A"/>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0B"/>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D5"/>
    <w:rsid w:val="00BF4EE4"/>
    <w:rsid w:val="00BF4F5D"/>
    <w:rsid w:val="00BF5122"/>
    <w:rsid w:val="00BF5455"/>
    <w:rsid w:val="00BF5B8E"/>
    <w:rsid w:val="00BF5F24"/>
    <w:rsid w:val="00BF62E6"/>
    <w:rsid w:val="00BF63B6"/>
    <w:rsid w:val="00BF653F"/>
    <w:rsid w:val="00BF65A5"/>
    <w:rsid w:val="00BF676E"/>
    <w:rsid w:val="00BF6A44"/>
    <w:rsid w:val="00BF6B2D"/>
    <w:rsid w:val="00BF6E21"/>
    <w:rsid w:val="00BF6FD1"/>
    <w:rsid w:val="00BF73DC"/>
    <w:rsid w:val="00BF7598"/>
    <w:rsid w:val="00BF7886"/>
    <w:rsid w:val="00C000A3"/>
    <w:rsid w:val="00C0042E"/>
    <w:rsid w:val="00C006A0"/>
    <w:rsid w:val="00C008E5"/>
    <w:rsid w:val="00C00E0A"/>
    <w:rsid w:val="00C00EDF"/>
    <w:rsid w:val="00C01169"/>
    <w:rsid w:val="00C012AF"/>
    <w:rsid w:val="00C01844"/>
    <w:rsid w:val="00C01876"/>
    <w:rsid w:val="00C018AE"/>
    <w:rsid w:val="00C01B16"/>
    <w:rsid w:val="00C024A0"/>
    <w:rsid w:val="00C0297F"/>
    <w:rsid w:val="00C029D7"/>
    <w:rsid w:val="00C02BD0"/>
    <w:rsid w:val="00C02D1E"/>
    <w:rsid w:val="00C030FE"/>
    <w:rsid w:val="00C03530"/>
    <w:rsid w:val="00C036B9"/>
    <w:rsid w:val="00C0370B"/>
    <w:rsid w:val="00C03C18"/>
    <w:rsid w:val="00C03F43"/>
    <w:rsid w:val="00C03F48"/>
    <w:rsid w:val="00C03FD8"/>
    <w:rsid w:val="00C04513"/>
    <w:rsid w:val="00C04557"/>
    <w:rsid w:val="00C04AF1"/>
    <w:rsid w:val="00C04DD1"/>
    <w:rsid w:val="00C04FA8"/>
    <w:rsid w:val="00C0502A"/>
    <w:rsid w:val="00C05121"/>
    <w:rsid w:val="00C05248"/>
    <w:rsid w:val="00C056C9"/>
    <w:rsid w:val="00C057EB"/>
    <w:rsid w:val="00C05900"/>
    <w:rsid w:val="00C05AE7"/>
    <w:rsid w:val="00C05EFF"/>
    <w:rsid w:val="00C05FFB"/>
    <w:rsid w:val="00C06179"/>
    <w:rsid w:val="00C06186"/>
    <w:rsid w:val="00C0645D"/>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69B"/>
    <w:rsid w:val="00C127B6"/>
    <w:rsid w:val="00C12A64"/>
    <w:rsid w:val="00C12DD6"/>
    <w:rsid w:val="00C136EC"/>
    <w:rsid w:val="00C138AF"/>
    <w:rsid w:val="00C13C42"/>
    <w:rsid w:val="00C14C63"/>
    <w:rsid w:val="00C14F48"/>
    <w:rsid w:val="00C151E3"/>
    <w:rsid w:val="00C152E3"/>
    <w:rsid w:val="00C154CD"/>
    <w:rsid w:val="00C15507"/>
    <w:rsid w:val="00C15671"/>
    <w:rsid w:val="00C158D3"/>
    <w:rsid w:val="00C158DA"/>
    <w:rsid w:val="00C160CD"/>
    <w:rsid w:val="00C1638C"/>
    <w:rsid w:val="00C165B2"/>
    <w:rsid w:val="00C16703"/>
    <w:rsid w:val="00C16A3C"/>
    <w:rsid w:val="00C16AB2"/>
    <w:rsid w:val="00C16C05"/>
    <w:rsid w:val="00C17036"/>
    <w:rsid w:val="00C17215"/>
    <w:rsid w:val="00C173AD"/>
    <w:rsid w:val="00C1758F"/>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621"/>
    <w:rsid w:val="00C2479D"/>
    <w:rsid w:val="00C247BF"/>
    <w:rsid w:val="00C24BE2"/>
    <w:rsid w:val="00C24ED1"/>
    <w:rsid w:val="00C24F1D"/>
    <w:rsid w:val="00C24F6C"/>
    <w:rsid w:val="00C25159"/>
    <w:rsid w:val="00C253E2"/>
    <w:rsid w:val="00C25D5F"/>
    <w:rsid w:val="00C26040"/>
    <w:rsid w:val="00C2662E"/>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E82"/>
    <w:rsid w:val="00C3105A"/>
    <w:rsid w:val="00C31313"/>
    <w:rsid w:val="00C313F4"/>
    <w:rsid w:val="00C3143C"/>
    <w:rsid w:val="00C31610"/>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5EB"/>
    <w:rsid w:val="00C35967"/>
    <w:rsid w:val="00C359A9"/>
    <w:rsid w:val="00C35D6A"/>
    <w:rsid w:val="00C35E06"/>
    <w:rsid w:val="00C35FB5"/>
    <w:rsid w:val="00C35FB9"/>
    <w:rsid w:val="00C36132"/>
    <w:rsid w:val="00C36168"/>
    <w:rsid w:val="00C362BB"/>
    <w:rsid w:val="00C36535"/>
    <w:rsid w:val="00C3665A"/>
    <w:rsid w:val="00C367B2"/>
    <w:rsid w:val="00C36B06"/>
    <w:rsid w:val="00C36C89"/>
    <w:rsid w:val="00C36FA9"/>
    <w:rsid w:val="00C3708F"/>
    <w:rsid w:val="00C3728B"/>
    <w:rsid w:val="00C373CB"/>
    <w:rsid w:val="00C378EA"/>
    <w:rsid w:val="00C379B7"/>
    <w:rsid w:val="00C37BC1"/>
    <w:rsid w:val="00C37C88"/>
    <w:rsid w:val="00C37DE9"/>
    <w:rsid w:val="00C37FB8"/>
    <w:rsid w:val="00C401D1"/>
    <w:rsid w:val="00C40483"/>
    <w:rsid w:val="00C407AB"/>
    <w:rsid w:val="00C40AAF"/>
    <w:rsid w:val="00C40C50"/>
    <w:rsid w:val="00C40CDB"/>
    <w:rsid w:val="00C40F6A"/>
    <w:rsid w:val="00C40F89"/>
    <w:rsid w:val="00C41695"/>
    <w:rsid w:val="00C416EF"/>
    <w:rsid w:val="00C4197B"/>
    <w:rsid w:val="00C41B04"/>
    <w:rsid w:val="00C41D69"/>
    <w:rsid w:val="00C41F7A"/>
    <w:rsid w:val="00C42042"/>
    <w:rsid w:val="00C423DB"/>
    <w:rsid w:val="00C4265D"/>
    <w:rsid w:val="00C42674"/>
    <w:rsid w:val="00C428A6"/>
    <w:rsid w:val="00C42D3F"/>
    <w:rsid w:val="00C43908"/>
    <w:rsid w:val="00C43B4A"/>
    <w:rsid w:val="00C43C91"/>
    <w:rsid w:val="00C44069"/>
    <w:rsid w:val="00C443DF"/>
    <w:rsid w:val="00C44476"/>
    <w:rsid w:val="00C4500C"/>
    <w:rsid w:val="00C4504E"/>
    <w:rsid w:val="00C45414"/>
    <w:rsid w:val="00C4545E"/>
    <w:rsid w:val="00C45609"/>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663"/>
    <w:rsid w:val="00C517CA"/>
    <w:rsid w:val="00C51864"/>
    <w:rsid w:val="00C51878"/>
    <w:rsid w:val="00C51A6C"/>
    <w:rsid w:val="00C523B3"/>
    <w:rsid w:val="00C524BE"/>
    <w:rsid w:val="00C5277B"/>
    <w:rsid w:val="00C52BF3"/>
    <w:rsid w:val="00C52DED"/>
    <w:rsid w:val="00C52F8C"/>
    <w:rsid w:val="00C531B8"/>
    <w:rsid w:val="00C53382"/>
    <w:rsid w:val="00C53708"/>
    <w:rsid w:val="00C53728"/>
    <w:rsid w:val="00C53955"/>
    <w:rsid w:val="00C53A76"/>
    <w:rsid w:val="00C53BAC"/>
    <w:rsid w:val="00C53D1F"/>
    <w:rsid w:val="00C53ED9"/>
    <w:rsid w:val="00C53F6B"/>
    <w:rsid w:val="00C540EA"/>
    <w:rsid w:val="00C54667"/>
    <w:rsid w:val="00C54668"/>
    <w:rsid w:val="00C546C6"/>
    <w:rsid w:val="00C5472E"/>
    <w:rsid w:val="00C548E5"/>
    <w:rsid w:val="00C54BD9"/>
    <w:rsid w:val="00C54C19"/>
    <w:rsid w:val="00C54DFB"/>
    <w:rsid w:val="00C55124"/>
    <w:rsid w:val="00C552C8"/>
    <w:rsid w:val="00C5537A"/>
    <w:rsid w:val="00C55395"/>
    <w:rsid w:val="00C55402"/>
    <w:rsid w:val="00C5552B"/>
    <w:rsid w:val="00C5579F"/>
    <w:rsid w:val="00C5599F"/>
    <w:rsid w:val="00C55A42"/>
    <w:rsid w:val="00C55BED"/>
    <w:rsid w:val="00C55D4D"/>
    <w:rsid w:val="00C5685B"/>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A55"/>
    <w:rsid w:val="00C60C67"/>
    <w:rsid w:val="00C60C90"/>
    <w:rsid w:val="00C612E0"/>
    <w:rsid w:val="00C61362"/>
    <w:rsid w:val="00C61516"/>
    <w:rsid w:val="00C61646"/>
    <w:rsid w:val="00C616E3"/>
    <w:rsid w:val="00C61856"/>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7CC"/>
    <w:rsid w:val="00C647D6"/>
    <w:rsid w:val="00C6492D"/>
    <w:rsid w:val="00C64AF1"/>
    <w:rsid w:val="00C64B75"/>
    <w:rsid w:val="00C64CA8"/>
    <w:rsid w:val="00C64E07"/>
    <w:rsid w:val="00C652DA"/>
    <w:rsid w:val="00C65572"/>
    <w:rsid w:val="00C65655"/>
    <w:rsid w:val="00C657DD"/>
    <w:rsid w:val="00C65A5E"/>
    <w:rsid w:val="00C65A69"/>
    <w:rsid w:val="00C65A6A"/>
    <w:rsid w:val="00C65D4F"/>
    <w:rsid w:val="00C6607F"/>
    <w:rsid w:val="00C66083"/>
    <w:rsid w:val="00C66225"/>
    <w:rsid w:val="00C662B0"/>
    <w:rsid w:val="00C663FE"/>
    <w:rsid w:val="00C6645A"/>
    <w:rsid w:val="00C66482"/>
    <w:rsid w:val="00C66878"/>
    <w:rsid w:val="00C66ABC"/>
    <w:rsid w:val="00C66B3A"/>
    <w:rsid w:val="00C66C0D"/>
    <w:rsid w:val="00C66C59"/>
    <w:rsid w:val="00C66F28"/>
    <w:rsid w:val="00C67001"/>
    <w:rsid w:val="00C67495"/>
    <w:rsid w:val="00C67507"/>
    <w:rsid w:val="00C67684"/>
    <w:rsid w:val="00C6787B"/>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BB9"/>
    <w:rsid w:val="00C76C31"/>
    <w:rsid w:val="00C76E57"/>
    <w:rsid w:val="00C770CE"/>
    <w:rsid w:val="00C7724F"/>
    <w:rsid w:val="00C77281"/>
    <w:rsid w:val="00C777A7"/>
    <w:rsid w:val="00C777E9"/>
    <w:rsid w:val="00C77804"/>
    <w:rsid w:val="00C801E3"/>
    <w:rsid w:val="00C805D9"/>
    <w:rsid w:val="00C80950"/>
    <w:rsid w:val="00C80A72"/>
    <w:rsid w:val="00C80AF3"/>
    <w:rsid w:val="00C8110D"/>
    <w:rsid w:val="00C81331"/>
    <w:rsid w:val="00C81975"/>
    <w:rsid w:val="00C81BF0"/>
    <w:rsid w:val="00C82166"/>
    <w:rsid w:val="00C82540"/>
    <w:rsid w:val="00C82624"/>
    <w:rsid w:val="00C82EBF"/>
    <w:rsid w:val="00C82ED3"/>
    <w:rsid w:val="00C82FB5"/>
    <w:rsid w:val="00C832B9"/>
    <w:rsid w:val="00C83405"/>
    <w:rsid w:val="00C83613"/>
    <w:rsid w:val="00C83958"/>
    <w:rsid w:val="00C83F9A"/>
    <w:rsid w:val="00C83FEA"/>
    <w:rsid w:val="00C84324"/>
    <w:rsid w:val="00C8434D"/>
    <w:rsid w:val="00C84898"/>
    <w:rsid w:val="00C848A0"/>
    <w:rsid w:val="00C84A98"/>
    <w:rsid w:val="00C84AE5"/>
    <w:rsid w:val="00C84D61"/>
    <w:rsid w:val="00C850F8"/>
    <w:rsid w:val="00C85145"/>
    <w:rsid w:val="00C85608"/>
    <w:rsid w:val="00C859B5"/>
    <w:rsid w:val="00C85B6F"/>
    <w:rsid w:val="00C86183"/>
    <w:rsid w:val="00C86245"/>
    <w:rsid w:val="00C86370"/>
    <w:rsid w:val="00C867AE"/>
    <w:rsid w:val="00C867E1"/>
    <w:rsid w:val="00C86D7B"/>
    <w:rsid w:val="00C86EEC"/>
    <w:rsid w:val="00C87318"/>
    <w:rsid w:val="00C875F0"/>
    <w:rsid w:val="00C8771A"/>
    <w:rsid w:val="00C904A8"/>
    <w:rsid w:val="00C90603"/>
    <w:rsid w:val="00C9090B"/>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C"/>
    <w:rsid w:val="00C9268D"/>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97F96"/>
    <w:rsid w:val="00CA0104"/>
    <w:rsid w:val="00CA0188"/>
    <w:rsid w:val="00CA0272"/>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6C"/>
    <w:rsid w:val="00CA1C94"/>
    <w:rsid w:val="00CA1FB9"/>
    <w:rsid w:val="00CA23ED"/>
    <w:rsid w:val="00CA2413"/>
    <w:rsid w:val="00CA24D9"/>
    <w:rsid w:val="00CA2EE2"/>
    <w:rsid w:val="00CA326D"/>
    <w:rsid w:val="00CA3AD1"/>
    <w:rsid w:val="00CA3CDD"/>
    <w:rsid w:val="00CA3DCC"/>
    <w:rsid w:val="00CA3E9E"/>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6CB0"/>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1B"/>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3FBB"/>
    <w:rsid w:val="00CD41DD"/>
    <w:rsid w:val="00CD47F2"/>
    <w:rsid w:val="00CD4E1C"/>
    <w:rsid w:val="00CD4EBB"/>
    <w:rsid w:val="00CD5571"/>
    <w:rsid w:val="00CD5991"/>
    <w:rsid w:val="00CD5AC0"/>
    <w:rsid w:val="00CD5DA8"/>
    <w:rsid w:val="00CD5DAA"/>
    <w:rsid w:val="00CD5F0A"/>
    <w:rsid w:val="00CD5F4D"/>
    <w:rsid w:val="00CD6331"/>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0D7E"/>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2D0"/>
    <w:rsid w:val="00CE3343"/>
    <w:rsid w:val="00CE3589"/>
    <w:rsid w:val="00CE3C8A"/>
    <w:rsid w:val="00CE3D2A"/>
    <w:rsid w:val="00CE436D"/>
    <w:rsid w:val="00CE44A8"/>
    <w:rsid w:val="00CE48FA"/>
    <w:rsid w:val="00CE495C"/>
    <w:rsid w:val="00CE4EA2"/>
    <w:rsid w:val="00CE5216"/>
    <w:rsid w:val="00CE52E3"/>
    <w:rsid w:val="00CE5986"/>
    <w:rsid w:val="00CE5DD1"/>
    <w:rsid w:val="00CE5E30"/>
    <w:rsid w:val="00CE5E85"/>
    <w:rsid w:val="00CE5FAA"/>
    <w:rsid w:val="00CE63FA"/>
    <w:rsid w:val="00CE6EC3"/>
    <w:rsid w:val="00CE6EEE"/>
    <w:rsid w:val="00CE7412"/>
    <w:rsid w:val="00CE7572"/>
    <w:rsid w:val="00CE76EE"/>
    <w:rsid w:val="00CE7B52"/>
    <w:rsid w:val="00CE7E70"/>
    <w:rsid w:val="00CF0243"/>
    <w:rsid w:val="00CF02A7"/>
    <w:rsid w:val="00CF02FB"/>
    <w:rsid w:val="00CF0607"/>
    <w:rsid w:val="00CF0E85"/>
    <w:rsid w:val="00CF0FAC"/>
    <w:rsid w:val="00CF0FE6"/>
    <w:rsid w:val="00CF0FFE"/>
    <w:rsid w:val="00CF101F"/>
    <w:rsid w:val="00CF132F"/>
    <w:rsid w:val="00CF1390"/>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4075"/>
    <w:rsid w:val="00CF4B18"/>
    <w:rsid w:val="00CF5003"/>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81"/>
    <w:rsid w:val="00CF6DBF"/>
    <w:rsid w:val="00CF6E1E"/>
    <w:rsid w:val="00CF6F7C"/>
    <w:rsid w:val="00CF6FF5"/>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9C"/>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8E"/>
    <w:rsid w:val="00D13CA8"/>
    <w:rsid w:val="00D13D6E"/>
    <w:rsid w:val="00D13FA5"/>
    <w:rsid w:val="00D14003"/>
    <w:rsid w:val="00D14040"/>
    <w:rsid w:val="00D14131"/>
    <w:rsid w:val="00D1414C"/>
    <w:rsid w:val="00D142FA"/>
    <w:rsid w:val="00D145FF"/>
    <w:rsid w:val="00D148DD"/>
    <w:rsid w:val="00D14B2C"/>
    <w:rsid w:val="00D14E4A"/>
    <w:rsid w:val="00D1520E"/>
    <w:rsid w:val="00D154B4"/>
    <w:rsid w:val="00D15578"/>
    <w:rsid w:val="00D158A2"/>
    <w:rsid w:val="00D15E75"/>
    <w:rsid w:val="00D160C6"/>
    <w:rsid w:val="00D161E6"/>
    <w:rsid w:val="00D161F1"/>
    <w:rsid w:val="00D16440"/>
    <w:rsid w:val="00D166A4"/>
    <w:rsid w:val="00D16B2F"/>
    <w:rsid w:val="00D16C40"/>
    <w:rsid w:val="00D16E07"/>
    <w:rsid w:val="00D172A1"/>
    <w:rsid w:val="00D17555"/>
    <w:rsid w:val="00D1788B"/>
    <w:rsid w:val="00D178EB"/>
    <w:rsid w:val="00D17923"/>
    <w:rsid w:val="00D179CA"/>
    <w:rsid w:val="00D17DB7"/>
    <w:rsid w:val="00D2003F"/>
    <w:rsid w:val="00D202EB"/>
    <w:rsid w:val="00D20878"/>
    <w:rsid w:val="00D2089A"/>
    <w:rsid w:val="00D208BA"/>
    <w:rsid w:val="00D20933"/>
    <w:rsid w:val="00D209FF"/>
    <w:rsid w:val="00D20C9E"/>
    <w:rsid w:val="00D21913"/>
    <w:rsid w:val="00D2193A"/>
    <w:rsid w:val="00D2196A"/>
    <w:rsid w:val="00D21B70"/>
    <w:rsid w:val="00D21C40"/>
    <w:rsid w:val="00D21C72"/>
    <w:rsid w:val="00D21D02"/>
    <w:rsid w:val="00D21F3F"/>
    <w:rsid w:val="00D220C7"/>
    <w:rsid w:val="00D221FA"/>
    <w:rsid w:val="00D22533"/>
    <w:rsid w:val="00D225E7"/>
    <w:rsid w:val="00D229C9"/>
    <w:rsid w:val="00D22D1B"/>
    <w:rsid w:val="00D22DA2"/>
    <w:rsid w:val="00D22DEE"/>
    <w:rsid w:val="00D22E7A"/>
    <w:rsid w:val="00D22FAE"/>
    <w:rsid w:val="00D23458"/>
    <w:rsid w:val="00D234CA"/>
    <w:rsid w:val="00D23750"/>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1BF"/>
    <w:rsid w:val="00D256E6"/>
    <w:rsid w:val="00D2573F"/>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24F"/>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6B3"/>
    <w:rsid w:val="00D32912"/>
    <w:rsid w:val="00D32A27"/>
    <w:rsid w:val="00D32BBE"/>
    <w:rsid w:val="00D32F54"/>
    <w:rsid w:val="00D3320F"/>
    <w:rsid w:val="00D3343E"/>
    <w:rsid w:val="00D334D5"/>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47FFE"/>
    <w:rsid w:val="00D50256"/>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8A5"/>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68E"/>
    <w:rsid w:val="00D5468F"/>
    <w:rsid w:val="00D54BF9"/>
    <w:rsid w:val="00D54E5B"/>
    <w:rsid w:val="00D5500B"/>
    <w:rsid w:val="00D5547D"/>
    <w:rsid w:val="00D55572"/>
    <w:rsid w:val="00D5560D"/>
    <w:rsid w:val="00D557C6"/>
    <w:rsid w:val="00D557EE"/>
    <w:rsid w:val="00D5583B"/>
    <w:rsid w:val="00D55AA4"/>
    <w:rsid w:val="00D55AB3"/>
    <w:rsid w:val="00D5617C"/>
    <w:rsid w:val="00D56311"/>
    <w:rsid w:val="00D5640B"/>
    <w:rsid w:val="00D56A46"/>
    <w:rsid w:val="00D56C12"/>
    <w:rsid w:val="00D57040"/>
    <w:rsid w:val="00D57446"/>
    <w:rsid w:val="00D57696"/>
    <w:rsid w:val="00D576BC"/>
    <w:rsid w:val="00D579A6"/>
    <w:rsid w:val="00D579CC"/>
    <w:rsid w:val="00D57A73"/>
    <w:rsid w:val="00D57D22"/>
    <w:rsid w:val="00D60235"/>
    <w:rsid w:val="00D60339"/>
    <w:rsid w:val="00D6035A"/>
    <w:rsid w:val="00D6053E"/>
    <w:rsid w:val="00D60564"/>
    <w:rsid w:val="00D6083C"/>
    <w:rsid w:val="00D60870"/>
    <w:rsid w:val="00D6088B"/>
    <w:rsid w:val="00D60C5B"/>
    <w:rsid w:val="00D60EED"/>
    <w:rsid w:val="00D60F21"/>
    <w:rsid w:val="00D615AD"/>
    <w:rsid w:val="00D617CC"/>
    <w:rsid w:val="00D6183D"/>
    <w:rsid w:val="00D61A02"/>
    <w:rsid w:val="00D61C7F"/>
    <w:rsid w:val="00D62208"/>
    <w:rsid w:val="00D625F2"/>
    <w:rsid w:val="00D62AAF"/>
    <w:rsid w:val="00D62B8A"/>
    <w:rsid w:val="00D634A7"/>
    <w:rsid w:val="00D634E9"/>
    <w:rsid w:val="00D636AA"/>
    <w:rsid w:val="00D63CDA"/>
    <w:rsid w:val="00D643C5"/>
    <w:rsid w:val="00D64791"/>
    <w:rsid w:val="00D64A46"/>
    <w:rsid w:val="00D64B5A"/>
    <w:rsid w:val="00D64CE8"/>
    <w:rsid w:val="00D64E13"/>
    <w:rsid w:val="00D64F53"/>
    <w:rsid w:val="00D65064"/>
    <w:rsid w:val="00D6563A"/>
    <w:rsid w:val="00D656B9"/>
    <w:rsid w:val="00D65BA6"/>
    <w:rsid w:val="00D65DF0"/>
    <w:rsid w:val="00D65E4D"/>
    <w:rsid w:val="00D66132"/>
    <w:rsid w:val="00D66287"/>
    <w:rsid w:val="00D662C9"/>
    <w:rsid w:val="00D665A3"/>
    <w:rsid w:val="00D66C87"/>
    <w:rsid w:val="00D66CDA"/>
    <w:rsid w:val="00D66CDB"/>
    <w:rsid w:val="00D66EFF"/>
    <w:rsid w:val="00D66F39"/>
    <w:rsid w:val="00D67710"/>
    <w:rsid w:val="00D677CA"/>
    <w:rsid w:val="00D67C18"/>
    <w:rsid w:val="00D70039"/>
    <w:rsid w:val="00D70174"/>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1A"/>
    <w:rsid w:val="00D729DC"/>
    <w:rsid w:val="00D72B1F"/>
    <w:rsid w:val="00D72D1D"/>
    <w:rsid w:val="00D73108"/>
    <w:rsid w:val="00D731EB"/>
    <w:rsid w:val="00D7358E"/>
    <w:rsid w:val="00D7392E"/>
    <w:rsid w:val="00D740D6"/>
    <w:rsid w:val="00D740DB"/>
    <w:rsid w:val="00D74501"/>
    <w:rsid w:val="00D7476D"/>
    <w:rsid w:val="00D74933"/>
    <w:rsid w:val="00D749DD"/>
    <w:rsid w:val="00D74A63"/>
    <w:rsid w:val="00D74AB0"/>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67"/>
    <w:rsid w:val="00D80889"/>
    <w:rsid w:val="00D80912"/>
    <w:rsid w:val="00D809AE"/>
    <w:rsid w:val="00D80AF6"/>
    <w:rsid w:val="00D80C3D"/>
    <w:rsid w:val="00D80FB0"/>
    <w:rsid w:val="00D812B7"/>
    <w:rsid w:val="00D81550"/>
    <w:rsid w:val="00D818DD"/>
    <w:rsid w:val="00D81DF1"/>
    <w:rsid w:val="00D820EF"/>
    <w:rsid w:val="00D82299"/>
    <w:rsid w:val="00D8231D"/>
    <w:rsid w:val="00D82569"/>
    <w:rsid w:val="00D825DD"/>
    <w:rsid w:val="00D82658"/>
    <w:rsid w:val="00D8297C"/>
    <w:rsid w:val="00D82A80"/>
    <w:rsid w:val="00D831DD"/>
    <w:rsid w:val="00D832A1"/>
    <w:rsid w:val="00D832D6"/>
    <w:rsid w:val="00D83420"/>
    <w:rsid w:val="00D834ED"/>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5EE"/>
    <w:rsid w:val="00D91D74"/>
    <w:rsid w:val="00D91E68"/>
    <w:rsid w:val="00D9201D"/>
    <w:rsid w:val="00D925AB"/>
    <w:rsid w:val="00D92877"/>
    <w:rsid w:val="00D9294C"/>
    <w:rsid w:val="00D92A24"/>
    <w:rsid w:val="00D92AB6"/>
    <w:rsid w:val="00D92BFF"/>
    <w:rsid w:val="00D92DE5"/>
    <w:rsid w:val="00D92F09"/>
    <w:rsid w:val="00D930B9"/>
    <w:rsid w:val="00D935BD"/>
    <w:rsid w:val="00D93630"/>
    <w:rsid w:val="00D937F1"/>
    <w:rsid w:val="00D93FD0"/>
    <w:rsid w:val="00D940D6"/>
    <w:rsid w:val="00D941A4"/>
    <w:rsid w:val="00D942BE"/>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15"/>
    <w:rsid w:val="00DA08BB"/>
    <w:rsid w:val="00DA09AF"/>
    <w:rsid w:val="00DA09D2"/>
    <w:rsid w:val="00DA0B44"/>
    <w:rsid w:val="00DA10CD"/>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4F4"/>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5F46"/>
    <w:rsid w:val="00DA6189"/>
    <w:rsid w:val="00DA6A3D"/>
    <w:rsid w:val="00DA6B2C"/>
    <w:rsid w:val="00DA6F7C"/>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3EF"/>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50"/>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1FC"/>
    <w:rsid w:val="00DC22CF"/>
    <w:rsid w:val="00DC2492"/>
    <w:rsid w:val="00DC252C"/>
    <w:rsid w:val="00DC25B5"/>
    <w:rsid w:val="00DC260B"/>
    <w:rsid w:val="00DC26F6"/>
    <w:rsid w:val="00DC27BC"/>
    <w:rsid w:val="00DC2904"/>
    <w:rsid w:val="00DC2926"/>
    <w:rsid w:val="00DC2A70"/>
    <w:rsid w:val="00DC2DC7"/>
    <w:rsid w:val="00DC2E42"/>
    <w:rsid w:val="00DC31C7"/>
    <w:rsid w:val="00DC3405"/>
    <w:rsid w:val="00DC35AC"/>
    <w:rsid w:val="00DC39F8"/>
    <w:rsid w:val="00DC3A72"/>
    <w:rsid w:val="00DC3B61"/>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2B7"/>
    <w:rsid w:val="00DD042F"/>
    <w:rsid w:val="00DD0561"/>
    <w:rsid w:val="00DD05DC"/>
    <w:rsid w:val="00DD061A"/>
    <w:rsid w:val="00DD0948"/>
    <w:rsid w:val="00DD0A7A"/>
    <w:rsid w:val="00DD0B37"/>
    <w:rsid w:val="00DD1017"/>
    <w:rsid w:val="00DD1042"/>
    <w:rsid w:val="00DD1105"/>
    <w:rsid w:val="00DD1213"/>
    <w:rsid w:val="00DD1296"/>
    <w:rsid w:val="00DD12B1"/>
    <w:rsid w:val="00DD14EB"/>
    <w:rsid w:val="00DD1511"/>
    <w:rsid w:val="00DD168F"/>
    <w:rsid w:val="00DD16DB"/>
    <w:rsid w:val="00DD17AC"/>
    <w:rsid w:val="00DD1B07"/>
    <w:rsid w:val="00DD1CDB"/>
    <w:rsid w:val="00DD247B"/>
    <w:rsid w:val="00DD255F"/>
    <w:rsid w:val="00DD270C"/>
    <w:rsid w:val="00DD274B"/>
    <w:rsid w:val="00DD277A"/>
    <w:rsid w:val="00DD2A72"/>
    <w:rsid w:val="00DD2AAB"/>
    <w:rsid w:val="00DD2B09"/>
    <w:rsid w:val="00DD2F61"/>
    <w:rsid w:val="00DD30B6"/>
    <w:rsid w:val="00DD3386"/>
    <w:rsid w:val="00DD3534"/>
    <w:rsid w:val="00DD38C7"/>
    <w:rsid w:val="00DD3AB4"/>
    <w:rsid w:val="00DD3AEB"/>
    <w:rsid w:val="00DD3C15"/>
    <w:rsid w:val="00DD3C23"/>
    <w:rsid w:val="00DD4022"/>
    <w:rsid w:val="00DD419B"/>
    <w:rsid w:val="00DD42BA"/>
    <w:rsid w:val="00DD453D"/>
    <w:rsid w:val="00DD4556"/>
    <w:rsid w:val="00DD473F"/>
    <w:rsid w:val="00DD478F"/>
    <w:rsid w:val="00DD4901"/>
    <w:rsid w:val="00DD49C0"/>
    <w:rsid w:val="00DD49E2"/>
    <w:rsid w:val="00DD4BE6"/>
    <w:rsid w:val="00DD513E"/>
    <w:rsid w:val="00DD5458"/>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423"/>
    <w:rsid w:val="00DF4758"/>
    <w:rsid w:val="00DF48F5"/>
    <w:rsid w:val="00DF4927"/>
    <w:rsid w:val="00DF4F79"/>
    <w:rsid w:val="00DF507F"/>
    <w:rsid w:val="00DF554D"/>
    <w:rsid w:val="00DF576F"/>
    <w:rsid w:val="00DF58BC"/>
    <w:rsid w:val="00DF5BE3"/>
    <w:rsid w:val="00DF5D06"/>
    <w:rsid w:val="00DF5E52"/>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427"/>
    <w:rsid w:val="00E005AA"/>
    <w:rsid w:val="00E0095A"/>
    <w:rsid w:val="00E00A7F"/>
    <w:rsid w:val="00E00BAB"/>
    <w:rsid w:val="00E00BB0"/>
    <w:rsid w:val="00E00CA8"/>
    <w:rsid w:val="00E01174"/>
    <w:rsid w:val="00E01404"/>
    <w:rsid w:val="00E017F5"/>
    <w:rsid w:val="00E019FC"/>
    <w:rsid w:val="00E01A90"/>
    <w:rsid w:val="00E0209A"/>
    <w:rsid w:val="00E02147"/>
    <w:rsid w:val="00E02795"/>
    <w:rsid w:val="00E02815"/>
    <w:rsid w:val="00E0316F"/>
    <w:rsid w:val="00E03549"/>
    <w:rsid w:val="00E03709"/>
    <w:rsid w:val="00E0370A"/>
    <w:rsid w:val="00E03898"/>
    <w:rsid w:val="00E038F6"/>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C2D"/>
    <w:rsid w:val="00E07DD8"/>
    <w:rsid w:val="00E07E9C"/>
    <w:rsid w:val="00E07EB8"/>
    <w:rsid w:val="00E07F78"/>
    <w:rsid w:val="00E1015B"/>
    <w:rsid w:val="00E10385"/>
    <w:rsid w:val="00E103F8"/>
    <w:rsid w:val="00E106CF"/>
    <w:rsid w:val="00E10DDF"/>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6C6"/>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EA2"/>
    <w:rsid w:val="00E16F85"/>
    <w:rsid w:val="00E172CA"/>
    <w:rsid w:val="00E1738E"/>
    <w:rsid w:val="00E174D6"/>
    <w:rsid w:val="00E17545"/>
    <w:rsid w:val="00E17A6E"/>
    <w:rsid w:val="00E20190"/>
    <w:rsid w:val="00E2034C"/>
    <w:rsid w:val="00E20392"/>
    <w:rsid w:val="00E20402"/>
    <w:rsid w:val="00E204FE"/>
    <w:rsid w:val="00E206C3"/>
    <w:rsid w:val="00E20AA7"/>
    <w:rsid w:val="00E20B24"/>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450"/>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692"/>
    <w:rsid w:val="00E26852"/>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DFF"/>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52"/>
    <w:rsid w:val="00E33BD0"/>
    <w:rsid w:val="00E33C5E"/>
    <w:rsid w:val="00E33CEC"/>
    <w:rsid w:val="00E33DE9"/>
    <w:rsid w:val="00E33E62"/>
    <w:rsid w:val="00E33F98"/>
    <w:rsid w:val="00E34156"/>
    <w:rsid w:val="00E34BD4"/>
    <w:rsid w:val="00E3507E"/>
    <w:rsid w:val="00E350FC"/>
    <w:rsid w:val="00E351A5"/>
    <w:rsid w:val="00E351F9"/>
    <w:rsid w:val="00E35384"/>
    <w:rsid w:val="00E35390"/>
    <w:rsid w:val="00E3556F"/>
    <w:rsid w:val="00E3564F"/>
    <w:rsid w:val="00E3573C"/>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D09"/>
    <w:rsid w:val="00E4420B"/>
    <w:rsid w:val="00E44212"/>
    <w:rsid w:val="00E44235"/>
    <w:rsid w:val="00E44521"/>
    <w:rsid w:val="00E445A4"/>
    <w:rsid w:val="00E44813"/>
    <w:rsid w:val="00E44907"/>
    <w:rsid w:val="00E45159"/>
    <w:rsid w:val="00E4522F"/>
    <w:rsid w:val="00E4531F"/>
    <w:rsid w:val="00E4546F"/>
    <w:rsid w:val="00E455C8"/>
    <w:rsid w:val="00E456B8"/>
    <w:rsid w:val="00E456D5"/>
    <w:rsid w:val="00E45D0B"/>
    <w:rsid w:val="00E45DD3"/>
    <w:rsid w:val="00E45E50"/>
    <w:rsid w:val="00E460D5"/>
    <w:rsid w:val="00E46116"/>
    <w:rsid w:val="00E46235"/>
    <w:rsid w:val="00E4656D"/>
    <w:rsid w:val="00E465AD"/>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B14"/>
    <w:rsid w:val="00E50CEC"/>
    <w:rsid w:val="00E50EF3"/>
    <w:rsid w:val="00E5199E"/>
    <w:rsid w:val="00E51B67"/>
    <w:rsid w:val="00E51E55"/>
    <w:rsid w:val="00E52544"/>
    <w:rsid w:val="00E52569"/>
    <w:rsid w:val="00E52CC2"/>
    <w:rsid w:val="00E53101"/>
    <w:rsid w:val="00E53182"/>
    <w:rsid w:val="00E533B0"/>
    <w:rsid w:val="00E53404"/>
    <w:rsid w:val="00E53541"/>
    <w:rsid w:val="00E53810"/>
    <w:rsid w:val="00E539B9"/>
    <w:rsid w:val="00E53C2E"/>
    <w:rsid w:val="00E53CFF"/>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5C5"/>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DE"/>
    <w:rsid w:val="00E6349F"/>
    <w:rsid w:val="00E635A3"/>
    <w:rsid w:val="00E6372E"/>
    <w:rsid w:val="00E637E2"/>
    <w:rsid w:val="00E63EE0"/>
    <w:rsid w:val="00E63FEC"/>
    <w:rsid w:val="00E64107"/>
    <w:rsid w:val="00E6462F"/>
    <w:rsid w:val="00E64C05"/>
    <w:rsid w:val="00E64EF3"/>
    <w:rsid w:val="00E64F2A"/>
    <w:rsid w:val="00E65083"/>
    <w:rsid w:val="00E653A1"/>
    <w:rsid w:val="00E65564"/>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21B"/>
    <w:rsid w:val="00E67357"/>
    <w:rsid w:val="00E674BF"/>
    <w:rsid w:val="00E678AD"/>
    <w:rsid w:val="00E67998"/>
    <w:rsid w:val="00E67BA0"/>
    <w:rsid w:val="00E67E01"/>
    <w:rsid w:val="00E70014"/>
    <w:rsid w:val="00E701EB"/>
    <w:rsid w:val="00E7034D"/>
    <w:rsid w:val="00E705A6"/>
    <w:rsid w:val="00E706C4"/>
    <w:rsid w:val="00E70797"/>
    <w:rsid w:val="00E70895"/>
    <w:rsid w:val="00E709A0"/>
    <w:rsid w:val="00E70A49"/>
    <w:rsid w:val="00E70CDE"/>
    <w:rsid w:val="00E70CEB"/>
    <w:rsid w:val="00E71027"/>
    <w:rsid w:val="00E711AB"/>
    <w:rsid w:val="00E7124E"/>
    <w:rsid w:val="00E71348"/>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082"/>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20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C23"/>
    <w:rsid w:val="00E77CAD"/>
    <w:rsid w:val="00E77FA8"/>
    <w:rsid w:val="00E80015"/>
    <w:rsid w:val="00E8026D"/>
    <w:rsid w:val="00E8030A"/>
    <w:rsid w:val="00E80500"/>
    <w:rsid w:val="00E80706"/>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4FF"/>
    <w:rsid w:val="00E9155C"/>
    <w:rsid w:val="00E9161A"/>
    <w:rsid w:val="00E918A6"/>
    <w:rsid w:val="00E91BB1"/>
    <w:rsid w:val="00E91BB4"/>
    <w:rsid w:val="00E91C63"/>
    <w:rsid w:val="00E91CD1"/>
    <w:rsid w:val="00E91DD1"/>
    <w:rsid w:val="00E91E00"/>
    <w:rsid w:val="00E922BF"/>
    <w:rsid w:val="00E9259F"/>
    <w:rsid w:val="00E926C9"/>
    <w:rsid w:val="00E92755"/>
    <w:rsid w:val="00E92762"/>
    <w:rsid w:val="00E92AEE"/>
    <w:rsid w:val="00E92CAE"/>
    <w:rsid w:val="00E93126"/>
    <w:rsid w:val="00E93279"/>
    <w:rsid w:val="00E93799"/>
    <w:rsid w:val="00E93D4E"/>
    <w:rsid w:val="00E93FE0"/>
    <w:rsid w:val="00E940B2"/>
    <w:rsid w:val="00E946BB"/>
    <w:rsid w:val="00E9543D"/>
    <w:rsid w:val="00E95626"/>
    <w:rsid w:val="00E95723"/>
    <w:rsid w:val="00E95859"/>
    <w:rsid w:val="00E95AE1"/>
    <w:rsid w:val="00E95B16"/>
    <w:rsid w:val="00E95BFB"/>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2C9"/>
    <w:rsid w:val="00E97485"/>
    <w:rsid w:val="00E97584"/>
    <w:rsid w:val="00E9772C"/>
    <w:rsid w:val="00E97795"/>
    <w:rsid w:val="00E977AA"/>
    <w:rsid w:val="00E977DB"/>
    <w:rsid w:val="00E97864"/>
    <w:rsid w:val="00E97D5E"/>
    <w:rsid w:val="00E97E68"/>
    <w:rsid w:val="00EA0241"/>
    <w:rsid w:val="00EA045F"/>
    <w:rsid w:val="00EA04DA"/>
    <w:rsid w:val="00EA0616"/>
    <w:rsid w:val="00EA0667"/>
    <w:rsid w:val="00EA0B1E"/>
    <w:rsid w:val="00EA0B68"/>
    <w:rsid w:val="00EA0D59"/>
    <w:rsid w:val="00EA0E76"/>
    <w:rsid w:val="00EA135B"/>
    <w:rsid w:val="00EA1460"/>
    <w:rsid w:val="00EA16CF"/>
    <w:rsid w:val="00EA196E"/>
    <w:rsid w:val="00EA1A07"/>
    <w:rsid w:val="00EA1A27"/>
    <w:rsid w:val="00EA1B8C"/>
    <w:rsid w:val="00EA1ED7"/>
    <w:rsid w:val="00EA1FF8"/>
    <w:rsid w:val="00EA2194"/>
    <w:rsid w:val="00EA2267"/>
    <w:rsid w:val="00EA2441"/>
    <w:rsid w:val="00EA2903"/>
    <w:rsid w:val="00EA298F"/>
    <w:rsid w:val="00EA2B7A"/>
    <w:rsid w:val="00EA2F75"/>
    <w:rsid w:val="00EA3018"/>
    <w:rsid w:val="00EA32AF"/>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A0D"/>
    <w:rsid w:val="00EB2F87"/>
    <w:rsid w:val="00EB2FD2"/>
    <w:rsid w:val="00EB2FDD"/>
    <w:rsid w:val="00EB3011"/>
    <w:rsid w:val="00EB303B"/>
    <w:rsid w:val="00EB3664"/>
    <w:rsid w:val="00EB3669"/>
    <w:rsid w:val="00EB3DA5"/>
    <w:rsid w:val="00EB3F1C"/>
    <w:rsid w:val="00EB416E"/>
    <w:rsid w:val="00EB4A71"/>
    <w:rsid w:val="00EB4D0F"/>
    <w:rsid w:val="00EB5184"/>
    <w:rsid w:val="00EB534E"/>
    <w:rsid w:val="00EB5353"/>
    <w:rsid w:val="00EB59CA"/>
    <w:rsid w:val="00EB5B9D"/>
    <w:rsid w:val="00EB68EF"/>
    <w:rsid w:val="00EB6B54"/>
    <w:rsid w:val="00EB6BB7"/>
    <w:rsid w:val="00EB6BF9"/>
    <w:rsid w:val="00EB7333"/>
    <w:rsid w:val="00EB749E"/>
    <w:rsid w:val="00EB74A6"/>
    <w:rsid w:val="00EB76E7"/>
    <w:rsid w:val="00EB7788"/>
    <w:rsid w:val="00EB7857"/>
    <w:rsid w:val="00EB797E"/>
    <w:rsid w:val="00EB7AE0"/>
    <w:rsid w:val="00EB7EDD"/>
    <w:rsid w:val="00EB7EF5"/>
    <w:rsid w:val="00EB7F52"/>
    <w:rsid w:val="00EB7FF5"/>
    <w:rsid w:val="00EC01B0"/>
    <w:rsid w:val="00EC02E9"/>
    <w:rsid w:val="00EC0667"/>
    <w:rsid w:val="00EC0743"/>
    <w:rsid w:val="00EC094E"/>
    <w:rsid w:val="00EC0A27"/>
    <w:rsid w:val="00EC0B35"/>
    <w:rsid w:val="00EC0EB6"/>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5C99"/>
    <w:rsid w:val="00ED602B"/>
    <w:rsid w:val="00ED6042"/>
    <w:rsid w:val="00ED6043"/>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55D"/>
    <w:rsid w:val="00EE3916"/>
    <w:rsid w:val="00EE3964"/>
    <w:rsid w:val="00EE3B00"/>
    <w:rsid w:val="00EE442F"/>
    <w:rsid w:val="00EE4465"/>
    <w:rsid w:val="00EE45B8"/>
    <w:rsid w:val="00EE4A2C"/>
    <w:rsid w:val="00EE4AA2"/>
    <w:rsid w:val="00EE4BBF"/>
    <w:rsid w:val="00EE4EC1"/>
    <w:rsid w:val="00EE5154"/>
    <w:rsid w:val="00EE52AA"/>
    <w:rsid w:val="00EE56C9"/>
    <w:rsid w:val="00EE5ADD"/>
    <w:rsid w:val="00EE5D24"/>
    <w:rsid w:val="00EE5F0D"/>
    <w:rsid w:val="00EE623A"/>
    <w:rsid w:val="00EE664D"/>
    <w:rsid w:val="00EE67DD"/>
    <w:rsid w:val="00EE6C68"/>
    <w:rsid w:val="00EE6F30"/>
    <w:rsid w:val="00EE72D1"/>
    <w:rsid w:val="00EE72E4"/>
    <w:rsid w:val="00EE7551"/>
    <w:rsid w:val="00EE7572"/>
    <w:rsid w:val="00EE75D7"/>
    <w:rsid w:val="00EE77A2"/>
    <w:rsid w:val="00EF004A"/>
    <w:rsid w:val="00EF02F5"/>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8E"/>
    <w:rsid w:val="00F00ABB"/>
    <w:rsid w:val="00F00AD5"/>
    <w:rsid w:val="00F00B17"/>
    <w:rsid w:val="00F012B2"/>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9C8"/>
    <w:rsid w:val="00F05A7F"/>
    <w:rsid w:val="00F05A8D"/>
    <w:rsid w:val="00F05C9A"/>
    <w:rsid w:val="00F05D80"/>
    <w:rsid w:val="00F06830"/>
    <w:rsid w:val="00F06A6B"/>
    <w:rsid w:val="00F06D2A"/>
    <w:rsid w:val="00F06E36"/>
    <w:rsid w:val="00F07501"/>
    <w:rsid w:val="00F07789"/>
    <w:rsid w:val="00F102C5"/>
    <w:rsid w:val="00F104E1"/>
    <w:rsid w:val="00F10541"/>
    <w:rsid w:val="00F10816"/>
    <w:rsid w:val="00F109AA"/>
    <w:rsid w:val="00F10DA5"/>
    <w:rsid w:val="00F110EE"/>
    <w:rsid w:val="00F11159"/>
    <w:rsid w:val="00F11195"/>
    <w:rsid w:val="00F11230"/>
    <w:rsid w:val="00F11A18"/>
    <w:rsid w:val="00F11B9C"/>
    <w:rsid w:val="00F11C38"/>
    <w:rsid w:val="00F11F62"/>
    <w:rsid w:val="00F12941"/>
    <w:rsid w:val="00F12BFC"/>
    <w:rsid w:val="00F13051"/>
    <w:rsid w:val="00F13119"/>
    <w:rsid w:val="00F133E9"/>
    <w:rsid w:val="00F133F2"/>
    <w:rsid w:val="00F1362E"/>
    <w:rsid w:val="00F137BA"/>
    <w:rsid w:val="00F138A7"/>
    <w:rsid w:val="00F13AF6"/>
    <w:rsid w:val="00F13B38"/>
    <w:rsid w:val="00F13EA3"/>
    <w:rsid w:val="00F13ECB"/>
    <w:rsid w:val="00F13F15"/>
    <w:rsid w:val="00F142C4"/>
    <w:rsid w:val="00F142CF"/>
    <w:rsid w:val="00F145D6"/>
    <w:rsid w:val="00F14823"/>
    <w:rsid w:val="00F14A4D"/>
    <w:rsid w:val="00F14E67"/>
    <w:rsid w:val="00F14FC2"/>
    <w:rsid w:val="00F15055"/>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E86"/>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164"/>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7A"/>
    <w:rsid w:val="00F3348C"/>
    <w:rsid w:val="00F33789"/>
    <w:rsid w:val="00F33841"/>
    <w:rsid w:val="00F338BB"/>
    <w:rsid w:val="00F33B7B"/>
    <w:rsid w:val="00F33BD4"/>
    <w:rsid w:val="00F34561"/>
    <w:rsid w:val="00F34AA8"/>
    <w:rsid w:val="00F34ADB"/>
    <w:rsid w:val="00F35160"/>
    <w:rsid w:val="00F351CA"/>
    <w:rsid w:val="00F35587"/>
    <w:rsid w:val="00F35A7F"/>
    <w:rsid w:val="00F35FE0"/>
    <w:rsid w:val="00F36149"/>
    <w:rsid w:val="00F3623A"/>
    <w:rsid w:val="00F36674"/>
    <w:rsid w:val="00F36E8F"/>
    <w:rsid w:val="00F3716D"/>
    <w:rsid w:val="00F37280"/>
    <w:rsid w:val="00F37762"/>
    <w:rsid w:val="00F377AF"/>
    <w:rsid w:val="00F37864"/>
    <w:rsid w:val="00F37875"/>
    <w:rsid w:val="00F3793F"/>
    <w:rsid w:val="00F37EB0"/>
    <w:rsid w:val="00F4010B"/>
    <w:rsid w:val="00F4013F"/>
    <w:rsid w:val="00F40286"/>
    <w:rsid w:val="00F407D4"/>
    <w:rsid w:val="00F4089B"/>
    <w:rsid w:val="00F40ABB"/>
    <w:rsid w:val="00F40ADA"/>
    <w:rsid w:val="00F40AED"/>
    <w:rsid w:val="00F40B8A"/>
    <w:rsid w:val="00F40F7E"/>
    <w:rsid w:val="00F4126D"/>
    <w:rsid w:val="00F412CE"/>
    <w:rsid w:val="00F412F8"/>
    <w:rsid w:val="00F41608"/>
    <w:rsid w:val="00F41658"/>
    <w:rsid w:val="00F416BA"/>
    <w:rsid w:val="00F41724"/>
    <w:rsid w:val="00F41733"/>
    <w:rsid w:val="00F41895"/>
    <w:rsid w:val="00F418EC"/>
    <w:rsid w:val="00F41971"/>
    <w:rsid w:val="00F419A1"/>
    <w:rsid w:val="00F419BB"/>
    <w:rsid w:val="00F41A96"/>
    <w:rsid w:val="00F41C8E"/>
    <w:rsid w:val="00F42490"/>
    <w:rsid w:val="00F426B7"/>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159"/>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347"/>
    <w:rsid w:val="00F61502"/>
    <w:rsid w:val="00F61505"/>
    <w:rsid w:val="00F619A9"/>
    <w:rsid w:val="00F61CC0"/>
    <w:rsid w:val="00F61DDA"/>
    <w:rsid w:val="00F62114"/>
    <w:rsid w:val="00F623A6"/>
    <w:rsid w:val="00F623D5"/>
    <w:rsid w:val="00F624BA"/>
    <w:rsid w:val="00F62577"/>
    <w:rsid w:val="00F62583"/>
    <w:rsid w:val="00F62986"/>
    <w:rsid w:val="00F62A20"/>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0C7"/>
    <w:rsid w:val="00F7615F"/>
    <w:rsid w:val="00F762ED"/>
    <w:rsid w:val="00F76562"/>
    <w:rsid w:val="00F765D2"/>
    <w:rsid w:val="00F76BDA"/>
    <w:rsid w:val="00F76D01"/>
    <w:rsid w:val="00F770BE"/>
    <w:rsid w:val="00F773E1"/>
    <w:rsid w:val="00F776DF"/>
    <w:rsid w:val="00F77EAA"/>
    <w:rsid w:val="00F806AC"/>
    <w:rsid w:val="00F807CA"/>
    <w:rsid w:val="00F808E9"/>
    <w:rsid w:val="00F80AE5"/>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2E1"/>
    <w:rsid w:val="00F84779"/>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CC"/>
    <w:rsid w:val="00F876E5"/>
    <w:rsid w:val="00F87AA6"/>
    <w:rsid w:val="00F87F8A"/>
    <w:rsid w:val="00F90144"/>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AA1"/>
    <w:rsid w:val="00F94BDC"/>
    <w:rsid w:val="00F950B8"/>
    <w:rsid w:val="00F954AB"/>
    <w:rsid w:val="00F95689"/>
    <w:rsid w:val="00F956F3"/>
    <w:rsid w:val="00F95A4D"/>
    <w:rsid w:val="00F95C96"/>
    <w:rsid w:val="00F95D78"/>
    <w:rsid w:val="00F96289"/>
    <w:rsid w:val="00F9651A"/>
    <w:rsid w:val="00F96752"/>
    <w:rsid w:val="00F968F9"/>
    <w:rsid w:val="00F96AD5"/>
    <w:rsid w:val="00F96C3F"/>
    <w:rsid w:val="00F96E2C"/>
    <w:rsid w:val="00F97088"/>
    <w:rsid w:val="00F97687"/>
    <w:rsid w:val="00F976C0"/>
    <w:rsid w:val="00F97836"/>
    <w:rsid w:val="00F97840"/>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1E72"/>
    <w:rsid w:val="00FA2708"/>
    <w:rsid w:val="00FA2727"/>
    <w:rsid w:val="00FA2771"/>
    <w:rsid w:val="00FA28AA"/>
    <w:rsid w:val="00FA2A3D"/>
    <w:rsid w:val="00FA2B96"/>
    <w:rsid w:val="00FA2E23"/>
    <w:rsid w:val="00FA31E3"/>
    <w:rsid w:val="00FA35E8"/>
    <w:rsid w:val="00FA3A0A"/>
    <w:rsid w:val="00FA3F0D"/>
    <w:rsid w:val="00FA4329"/>
    <w:rsid w:val="00FA445D"/>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888"/>
    <w:rsid w:val="00FB3ED3"/>
    <w:rsid w:val="00FB4279"/>
    <w:rsid w:val="00FB42AB"/>
    <w:rsid w:val="00FB45B7"/>
    <w:rsid w:val="00FB4942"/>
    <w:rsid w:val="00FB4967"/>
    <w:rsid w:val="00FB49AF"/>
    <w:rsid w:val="00FB4D53"/>
    <w:rsid w:val="00FB5182"/>
    <w:rsid w:val="00FB53E3"/>
    <w:rsid w:val="00FB566D"/>
    <w:rsid w:val="00FB587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608"/>
    <w:rsid w:val="00FC3E5D"/>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C76D3"/>
    <w:rsid w:val="00FD0BB7"/>
    <w:rsid w:val="00FD0CD2"/>
    <w:rsid w:val="00FD0E43"/>
    <w:rsid w:val="00FD0F39"/>
    <w:rsid w:val="00FD1555"/>
    <w:rsid w:val="00FD15B5"/>
    <w:rsid w:val="00FD1856"/>
    <w:rsid w:val="00FD1BD1"/>
    <w:rsid w:val="00FD1EA3"/>
    <w:rsid w:val="00FD1FBF"/>
    <w:rsid w:val="00FD2054"/>
    <w:rsid w:val="00FD20F4"/>
    <w:rsid w:val="00FD21B0"/>
    <w:rsid w:val="00FD2236"/>
    <w:rsid w:val="00FD22F7"/>
    <w:rsid w:val="00FD24E4"/>
    <w:rsid w:val="00FD2504"/>
    <w:rsid w:val="00FD2617"/>
    <w:rsid w:val="00FD275C"/>
    <w:rsid w:val="00FD2778"/>
    <w:rsid w:val="00FD28BF"/>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6B"/>
    <w:rsid w:val="00FD6EEB"/>
    <w:rsid w:val="00FD6F5F"/>
    <w:rsid w:val="00FD6F78"/>
    <w:rsid w:val="00FD71B9"/>
    <w:rsid w:val="00FD7445"/>
    <w:rsid w:val="00FD7AF4"/>
    <w:rsid w:val="00FD7B19"/>
    <w:rsid w:val="00FD7FD1"/>
    <w:rsid w:val="00FE00A5"/>
    <w:rsid w:val="00FE00B6"/>
    <w:rsid w:val="00FE00BC"/>
    <w:rsid w:val="00FE0114"/>
    <w:rsid w:val="00FE04B8"/>
    <w:rsid w:val="00FE0523"/>
    <w:rsid w:val="00FE1077"/>
    <w:rsid w:val="00FE1136"/>
    <w:rsid w:val="00FE12BF"/>
    <w:rsid w:val="00FE1773"/>
    <w:rsid w:val="00FE1813"/>
    <w:rsid w:val="00FE1AEA"/>
    <w:rsid w:val="00FE1F1C"/>
    <w:rsid w:val="00FE21BD"/>
    <w:rsid w:val="00FE2297"/>
    <w:rsid w:val="00FE2839"/>
    <w:rsid w:val="00FE2AD3"/>
    <w:rsid w:val="00FE2BDA"/>
    <w:rsid w:val="00FE313D"/>
    <w:rsid w:val="00FE315A"/>
    <w:rsid w:val="00FE32E0"/>
    <w:rsid w:val="00FE346E"/>
    <w:rsid w:val="00FE35A4"/>
    <w:rsid w:val="00FE39B7"/>
    <w:rsid w:val="00FE3A18"/>
    <w:rsid w:val="00FE3AAB"/>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4A1"/>
    <w:rsid w:val="00FE6A92"/>
    <w:rsid w:val="00FE6B9A"/>
    <w:rsid w:val="00FE6FB2"/>
    <w:rsid w:val="00FE7026"/>
    <w:rsid w:val="00FE71F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807"/>
    <w:rsid w:val="00FF184D"/>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918"/>
    <w:rsid w:val="00FF3C3C"/>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EEB"/>
    <w:rsid w:val="00FF6037"/>
    <w:rsid w:val="00FF64C5"/>
    <w:rsid w:val="00FF6664"/>
    <w:rsid w:val="00FF6832"/>
    <w:rsid w:val="00FF6A9D"/>
    <w:rsid w:val="00FF6BB9"/>
    <w:rsid w:val="00FF6F78"/>
    <w:rsid w:val="00FF6FBA"/>
    <w:rsid w:val="00FF7211"/>
    <w:rsid w:val="00FF7E98"/>
    <w:rsid w:val="05E7E58D"/>
    <w:rsid w:val="09A7B257"/>
    <w:rsid w:val="2A3A9067"/>
    <w:rsid w:val="391AA6E2"/>
    <w:rsid w:val="3C833B85"/>
    <w:rsid w:val="3F3C55FF"/>
    <w:rsid w:val="5267C7C9"/>
    <w:rsid w:val="54E70557"/>
    <w:rsid w:val="674122D0"/>
    <w:rsid w:val="6EA3C888"/>
    <w:rsid w:val="73B7F163"/>
  </w:rsids>
  <w:docVars>
    <w:docVar w:name="LW_DocType" w:val="TE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D20FEAE"/>
  <w15:docId w15:val="{42B16136-7458-4879-AF9B-A2090C04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val="en-US"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n-US"/>
    </w:rPr>
  </w:style>
  <w:style w:type="paragraph" w:customStyle="1" w:styleId="Initial">
    <w:name w:val="Initial"/>
    <w:link w:val="InitialChar"/>
    <w:pPr>
      <w:tabs>
        <w:tab w:val="left" w:pos="-720"/>
      </w:tabs>
      <w:suppressAutoHyphens/>
      <w:jc w:val="both"/>
    </w:pPr>
    <w:rPr>
      <w:spacing w:val="-3"/>
      <w:sz w:val="24"/>
      <w:lang w:val="en-US"/>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val="fr-BE"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rPr>
      <w:lang w:val="fr-FR"/>
    </w:rPr>
  </w:style>
  <w:style w:type="paragraph" w:customStyle="1" w:styleId="Commissionparlementaire">
    <w:name w:val="Commission parlementaire"/>
    <w:basedOn w:val="Titreobjet"/>
    <w:next w:val="Normal"/>
    <w:pPr>
      <w:spacing w:after="480"/>
    </w:pPr>
    <w:rPr>
      <w:lang w:val="fr-FR"/>
    </w:r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val="fr-BE"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val="fr-BE"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val="en-US"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en-GB"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n-GB"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n-US"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n-GB"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val="en-US"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val="en-US" w:eastAsia="en-US"/>
    </w:rPr>
  </w:style>
  <w:style w:type="paragraph" w:customStyle="1" w:styleId="normal12hanging0">
    <w:name w:val="normal12hanging"/>
    <w:basedOn w:val="Normal"/>
    <w:rsid w:val="00E709A0"/>
    <w:pPr>
      <w:ind w:left="357" w:hanging="357"/>
      <w:jc w:val="left"/>
    </w:pPr>
    <w:rPr>
      <w:rFonts w:ascii="Times New Roman" w:hAnsi="Times New Roman"/>
      <w:szCs w:val="24"/>
      <w:lang w:val="en-US" w:eastAsia="en-US"/>
    </w:rPr>
  </w:style>
  <w:style w:type="paragraph" w:customStyle="1" w:styleId="CharCharChar">
    <w:name w:val="Char Char Char"/>
    <w:basedOn w:val="Normal"/>
    <w:next w:val="Normal"/>
    <w:rsid w:val="00E709A0"/>
    <w:pPr>
      <w:spacing w:after="160" w:line="240" w:lineRule="exact"/>
      <w:jc w:val="left"/>
    </w:pPr>
    <w:rPr>
      <w:rFonts w:ascii="Tahoma" w:hAnsi="Tahoma"/>
      <w:lang w:val="en-US"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val="en-US" w:eastAsia="en-US"/>
    </w:rPr>
  </w:style>
  <w:style w:type="character" w:customStyle="1" w:styleId="Normal12Char0">
    <w:name w:val="Normal12 Char"/>
    <w:link w:val="Normal120"/>
    <w:rsid w:val="008D0782"/>
    <w:rPr>
      <w:sz w:val="24"/>
      <w:szCs w:val="24"/>
      <w:lang w:val="en-GB"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val="en-US" w:eastAsia="en-US"/>
    </w:rPr>
  </w:style>
  <w:style w:type="paragraph" w:customStyle="1" w:styleId="Char10">
    <w:name w:val="Char1_0"/>
    <w:basedOn w:val="Normal"/>
    <w:rsid w:val="00F47B73"/>
    <w:pPr>
      <w:spacing w:after="160" w:line="240" w:lineRule="exact"/>
      <w:jc w:val="left"/>
    </w:pPr>
    <w:rPr>
      <w:rFonts w:ascii="Tahoma" w:hAnsi="Tahoma"/>
      <w:sz w:val="20"/>
      <w:lang w:val="en-US" w:eastAsia="en-US"/>
    </w:rPr>
  </w:style>
  <w:style w:type="paragraph" w:customStyle="1" w:styleId="Char">
    <w:name w:val="Char"/>
    <w:basedOn w:val="Normal"/>
    <w:rsid w:val="00124A7A"/>
    <w:pPr>
      <w:spacing w:after="160" w:line="240" w:lineRule="exact"/>
      <w:jc w:val="left"/>
    </w:pPr>
    <w:rPr>
      <w:rFonts w:ascii="Tahoma" w:hAnsi="Tahoma"/>
      <w:sz w:val="20"/>
      <w:lang w:val="en-US"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lang w:val="fr-FR"/>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val="en-US"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n-GB"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val="en-US" w:eastAsia="en-US"/>
    </w:rPr>
  </w:style>
  <w:style w:type="character" w:customStyle="1" w:styleId="Text1Char">
    <w:name w:val="Text 1 Char"/>
    <w:link w:val="Text1"/>
    <w:rsid w:val="001B76B5"/>
    <w:rPr>
      <w:rFonts w:ascii="Courier New" w:hAnsi="Courier New"/>
      <w:sz w:val="24"/>
      <w:lang w:val="en-GB"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n-GB"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val="en-US" w:eastAsia="en-US"/>
    </w:rPr>
  </w:style>
  <w:style w:type="character" w:customStyle="1" w:styleId="Marker">
    <w:name w:val="Marker"/>
    <w:rsid w:val="00FE35A4"/>
    <w:rPr>
      <w:color w:val="0000FF"/>
      <w:lang w:val="en-GB"/>
    </w:rPr>
  </w:style>
  <w:style w:type="paragraph" w:customStyle="1" w:styleId="CarChar">
    <w:name w:val="Car Char"/>
    <w:basedOn w:val="Normal"/>
    <w:rsid w:val="00573DC5"/>
    <w:pPr>
      <w:spacing w:after="160" w:line="240" w:lineRule="exact"/>
      <w:jc w:val="left"/>
    </w:pPr>
    <w:rPr>
      <w:rFonts w:ascii="Tahoma" w:hAnsi="Tahoma"/>
      <w:sz w:val="20"/>
      <w:lang w:val="en-US" w:eastAsia="en-US"/>
    </w:rPr>
  </w:style>
  <w:style w:type="paragraph" w:customStyle="1" w:styleId="Car">
    <w:name w:val="Car"/>
    <w:basedOn w:val="Normal"/>
    <w:rsid w:val="00F02465"/>
    <w:pPr>
      <w:spacing w:after="160" w:line="240" w:lineRule="exact"/>
      <w:jc w:val="left"/>
    </w:pPr>
    <w:rPr>
      <w:rFonts w:ascii="Arial" w:hAnsi="Arial" w:cs="Arial"/>
      <w:sz w:val="28"/>
      <w:szCs w:val="28"/>
      <w:lang w:val="en-US"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n-GB"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uiPriority w:val="99"/>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val="fr-FR"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n-GB"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val="en-US"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val="en-US" w:eastAsia="en-US"/>
    </w:rPr>
  </w:style>
  <w:style w:type="paragraph" w:customStyle="1" w:styleId="Znak">
    <w:name w:val="Znak"/>
    <w:basedOn w:val="Normal"/>
    <w:rsid w:val="00A76EE9"/>
    <w:pPr>
      <w:spacing w:after="160" w:line="240" w:lineRule="exact"/>
      <w:jc w:val="left"/>
    </w:pPr>
    <w:rPr>
      <w:rFonts w:ascii="Tahoma" w:hAnsi="Tahoma"/>
      <w:sz w:val="20"/>
      <w:lang w:val="en-US"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n-GB"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n-GB"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val="en-US" w:eastAsia="en-US"/>
    </w:rPr>
  </w:style>
  <w:style w:type="character" w:customStyle="1" w:styleId="ListBulletChar">
    <w:name w:val="List Bullet Char"/>
    <w:rsid w:val="00B36749"/>
    <w:rPr>
      <w:sz w:val="24"/>
      <w:lang w:val="en-GB" w:eastAsia="en-US" w:bidi="ar-SA"/>
    </w:rPr>
  </w:style>
  <w:style w:type="character" w:customStyle="1" w:styleId="Normal12HangingZnak">
    <w:name w:val="Normal12Hanging Znak"/>
    <w:rsid w:val="006474F2"/>
    <w:rPr>
      <w:sz w:val="24"/>
      <w:lang w:val="en-GB" w:eastAsia="en-GB" w:bidi="ar-SA"/>
    </w:rPr>
  </w:style>
  <w:style w:type="character" w:customStyle="1" w:styleId="Text2Char1">
    <w:name w:val="Text 2 Char1"/>
    <w:link w:val="Text2"/>
    <w:rsid w:val="006474F2"/>
    <w:rPr>
      <w:rFonts w:ascii="Courier New" w:hAnsi="Courier New"/>
      <w:sz w:val="24"/>
      <w:lang w:val="en-GB"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lang w:val="fr-FR"/>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n-GB"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val="en-US"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n-GB"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val="en-US"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n-GB"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val="de-DE"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en-GB"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en-GB"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en-GB"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val="fr-FR"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Char1 Char"/>
    <w:uiPriority w:val="99"/>
    <w:locked/>
    <w:rsid w:val="00EA0D59"/>
    <w:rPr>
      <w:lang w:val="es-ES_tradnl" w:eastAsia="en-GB" w:bidi="ar-SA"/>
    </w:rPr>
  </w:style>
  <w:style w:type="character" w:customStyle="1" w:styleId="InitialChar">
    <w:name w:val="Initial Char"/>
    <w:link w:val="Initial"/>
    <w:rsid w:val="00FD22F7"/>
    <w:rPr>
      <w:spacing w:val="-3"/>
      <w:sz w:val="24"/>
      <w:lang w:val="en-US"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n-GB" w:eastAsia="en-GB" w:bidi="ar-SA"/>
    </w:rPr>
  </w:style>
  <w:style w:type="paragraph" w:customStyle="1" w:styleId="ZnakZnak">
    <w:name w:val="Znak Znak"/>
    <w:basedOn w:val="Normal"/>
    <w:link w:val="NoList"/>
    <w:rsid w:val="00E61FC7"/>
    <w:pPr>
      <w:spacing w:after="0" w:line="360" w:lineRule="auto"/>
    </w:pPr>
    <w:rPr>
      <w:rFonts w:ascii="Verdana" w:hAnsi="Verdana"/>
      <w:sz w:val="20"/>
      <w:lang w:val="pl-PL"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n-GB"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n-GB"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val="pl-PL"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val="en-US"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val="en-GB" w:eastAsia="en-GB"/>
    </w:rPr>
  </w:style>
  <w:style w:type="paragraph" w:customStyle="1" w:styleId="CM3">
    <w:name w:val="CM3"/>
    <w:basedOn w:val="Default"/>
    <w:next w:val="Default"/>
    <w:uiPriority w:val="99"/>
    <w:rsid w:val="007C5D8A"/>
    <w:rPr>
      <w:rFonts w:ascii="EUAlbertina" w:hAnsi="EUAlbertina"/>
      <w:color w:val="auto"/>
      <w:lang w:val="en-GB" w:eastAsia="en-GB"/>
    </w:rPr>
  </w:style>
  <w:style w:type="paragraph" w:customStyle="1" w:styleId="CM4">
    <w:name w:val="CM4"/>
    <w:basedOn w:val="Default"/>
    <w:next w:val="Default"/>
    <w:uiPriority w:val="99"/>
    <w:rsid w:val="007C5D8A"/>
    <w:rPr>
      <w:rFonts w:ascii="EUAlbertina" w:hAnsi="EUAlbertina"/>
      <w:color w:val="auto"/>
      <w:lang w:val="en-GB"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en-US"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BA139E"/>
  </w:style>
  <w:style w:type="character" w:customStyle="1" w:styleId="playersrapportertext">
    <w:name w:val="players_rapporter_text"/>
    <w:rsid w:val="003F006A"/>
  </w:style>
  <w:style w:type="character" w:styleId="UnresolvedMention">
    <w:name w:val="Unresolved Mention"/>
    <w:uiPriority w:val="99"/>
    <w:semiHidden/>
    <w:unhideWhenUsed/>
    <w:rsid w:val="00B44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FB227B-992D-4541-849B-158134705C0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44DEAACB-59B4-4214-B149-5090E3DC30E3}">
  <ds:schemaRefs>
    <ds:schemaRef ds:uri="http://schemas.openxmlformats.org/officeDocument/2006/bibliography"/>
  </ds:schemaRefs>
</ds:datastoreItem>
</file>

<file path=customXml/itemProps3.xml><?xml version="1.0" encoding="utf-8"?>
<ds:datastoreItem xmlns:ds="http://schemas.openxmlformats.org/officeDocument/2006/customXml" ds:itemID="{C35C9397-7B1E-409F-BF8C-F5806BFE6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D76292-0FA6-45E1-B267-6027DC266F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TEL.DOTM</Template>
  <TotalTime>2</TotalTime>
  <Pages>5</Pages>
  <Words>1920</Words>
  <Characters>11332</Characters>
  <Application>Microsoft Office Word</Application>
  <DocSecurity>0</DocSecurity>
  <Lines>185</Lines>
  <Paragraphs>44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4</cp:revision>
  <cp:lastPrinted>2017-11-23T17:32:00Z</cp:lastPrinted>
  <dcterms:created xsi:type="dcterms:W3CDTF">2026-08-04T06:24:00Z</dcterms:created>
  <dcterms:modified xsi:type="dcterms:W3CDTF">2026-08-25T13:46:00Z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0cc34465-c23b-45ab-a16d-3a3b8e9cf5a9</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Privileged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2023-02-09T16:17:08Z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