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62A2" w:rsidTr="0010095E">
        <w:trPr>
          <w:trHeight w:hRule="exact" w:val="1418"/>
        </w:trPr>
        <w:tc>
          <w:tcPr>
            <w:tcW w:w="6804" w:type="dxa"/>
            <w:shd w:val="clear" w:color="auto" w:fill="auto"/>
            <w:vAlign w:val="center"/>
          </w:tcPr>
          <w:p w:rsidR="00751A4A" w:rsidRPr="002E62A2" w:rsidRDefault="001104BA" w:rsidP="0010095E">
            <w:pPr>
              <w:pStyle w:val="EPName"/>
            </w:pPr>
            <w:r w:rsidRPr="002E62A2">
              <w:t>Europa-Parlamentet</w:t>
            </w:r>
          </w:p>
          <w:p w:rsidR="00751A4A" w:rsidRPr="002E62A2" w:rsidRDefault="00553152" w:rsidP="00553152">
            <w:pPr>
              <w:pStyle w:val="EPTerm"/>
              <w:rPr>
                <w:rStyle w:val="HideTWBExt"/>
                <w:noProof w:val="0"/>
                <w:vanish w:val="0"/>
                <w:color w:val="auto"/>
              </w:rPr>
            </w:pPr>
            <w:r w:rsidRPr="00FD5E40">
              <w:t>2024</w:t>
            </w:r>
            <w:r w:rsidR="00817416" w:rsidRPr="002E62A2">
              <w:t>-</w:t>
            </w:r>
            <w:r w:rsidR="00817416" w:rsidRPr="00FD5E40">
              <w:t>202</w:t>
            </w:r>
            <w:r w:rsidRPr="00FD5E40">
              <w:t>9</w:t>
            </w:r>
          </w:p>
        </w:tc>
        <w:tc>
          <w:tcPr>
            <w:tcW w:w="2268" w:type="dxa"/>
            <w:shd w:val="clear" w:color="auto" w:fill="auto"/>
          </w:tcPr>
          <w:p w:rsidR="00751A4A" w:rsidRPr="002E62A2" w:rsidRDefault="00187494" w:rsidP="0010095E">
            <w:pPr>
              <w:pStyle w:val="EPLogo"/>
            </w:pPr>
            <w:r w:rsidRPr="002E62A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62A2" w:rsidRDefault="00D058B8" w:rsidP="004C5D52">
      <w:pPr>
        <w:pStyle w:val="LineTop"/>
      </w:pPr>
    </w:p>
    <w:p w:rsidR="00680577" w:rsidRPr="002E62A2" w:rsidRDefault="001104BA" w:rsidP="00680577">
      <w:pPr>
        <w:pStyle w:val="EPBodyTA1"/>
      </w:pPr>
      <w:r w:rsidRPr="002E62A2">
        <w:t>VEDTAGNE TEKSTER</w:t>
      </w:r>
    </w:p>
    <w:p w:rsidR="00D058B8" w:rsidRPr="002E62A2" w:rsidRDefault="00D058B8" w:rsidP="00D058B8">
      <w:pPr>
        <w:pStyle w:val="LineBottom"/>
      </w:pPr>
    </w:p>
    <w:p w:rsidR="001104BA" w:rsidRPr="002E62A2" w:rsidRDefault="001104BA" w:rsidP="001104BA">
      <w:pPr>
        <w:pStyle w:val="ATHeading1"/>
      </w:pPr>
      <w:bookmarkStart w:id="0" w:name="TANumber"/>
      <w:r w:rsidRPr="002E62A2">
        <w:t>P</w:t>
      </w:r>
      <w:r w:rsidRPr="00FD5E40">
        <w:t>10</w:t>
      </w:r>
      <w:r w:rsidRPr="002E62A2">
        <w:t>_</w:t>
      </w:r>
      <w:proofErr w:type="gramStart"/>
      <w:r w:rsidRPr="002E62A2">
        <w:t>TA(</w:t>
      </w:r>
      <w:proofErr w:type="gramEnd"/>
      <w:r w:rsidRPr="00FD5E40">
        <w:t>2024</w:t>
      </w:r>
      <w:r w:rsidRPr="002E62A2">
        <w:t>)</w:t>
      </w:r>
      <w:r w:rsidRPr="00FD5E40">
        <w:t>000</w:t>
      </w:r>
      <w:r w:rsidR="009D0397">
        <w:t>3</w:t>
      </w:r>
      <w:bookmarkEnd w:id="0"/>
    </w:p>
    <w:p w:rsidR="001104BA" w:rsidRPr="002E62A2" w:rsidRDefault="001104BA" w:rsidP="001104BA">
      <w:pPr>
        <w:pStyle w:val="ATHeading2"/>
      </w:pPr>
      <w:bookmarkStart w:id="1" w:name="title"/>
      <w:r w:rsidRPr="002E62A2">
        <w:t>Behovet for EU's fortsatte støtte til Ukraine</w:t>
      </w:r>
      <w:bookmarkEnd w:id="1"/>
    </w:p>
    <w:p w:rsidR="001104BA" w:rsidRPr="002E62A2" w:rsidRDefault="001104BA" w:rsidP="001104BA">
      <w:pPr>
        <w:rPr>
          <w:i/>
          <w:vanish/>
        </w:rPr>
      </w:pPr>
      <w:r w:rsidRPr="002E62A2">
        <w:rPr>
          <w:i/>
        </w:rPr>
        <w:fldChar w:fldCharType="begin"/>
      </w:r>
      <w:r w:rsidRPr="002E62A2">
        <w:rPr>
          <w:i/>
        </w:rPr>
        <w:instrText xml:space="preserve"> TC"(</w:instrText>
      </w:r>
      <w:bookmarkStart w:id="2" w:name="DocNumber"/>
      <w:r w:rsidRPr="002E62A2">
        <w:rPr>
          <w:i/>
        </w:rPr>
        <w:instrText>B</w:instrText>
      </w:r>
      <w:r w:rsidRPr="00FD5E40">
        <w:rPr>
          <w:i/>
        </w:rPr>
        <w:instrText>10</w:instrText>
      </w:r>
      <w:r w:rsidRPr="002E62A2">
        <w:rPr>
          <w:i/>
        </w:rPr>
        <w:instrText>-</w:instrText>
      </w:r>
      <w:r w:rsidRPr="00FD5E40">
        <w:rPr>
          <w:i/>
        </w:rPr>
        <w:instrText>0007</w:instrText>
      </w:r>
      <w:r w:rsidRPr="002E62A2">
        <w:rPr>
          <w:i/>
        </w:rPr>
        <w:instrText>/</w:instrText>
      </w:r>
      <w:r w:rsidRPr="00FD5E40">
        <w:rPr>
          <w:i/>
        </w:rPr>
        <w:instrText>2024</w:instrText>
      </w:r>
      <w:bookmarkEnd w:id="2"/>
      <w:r w:rsidRPr="002E62A2">
        <w:rPr>
          <w:i/>
        </w:rPr>
        <w:instrText>)"\l</w:instrText>
      </w:r>
      <w:r w:rsidRPr="00FD5E40">
        <w:rPr>
          <w:i/>
        </w:rPr>
        <w:instrText>3</w:instrText>
      </w:r>
      <w:r w:rsidRPr="002E62A2">
        <w:rPr>
          <w:i/>
        </w:rPr>
        <w:instrText xml:space="preserve"> \n&gt; \* MERGEFORMAT </w:instrText>
      </w:r>
      <w:r w:rsidRPr="002E62A2">
        <w:rPr>
          <w:i/>
        </w:rPr>
        <w:fldChar w:fldCharType="end"/>
      </w:r>
    </w:p>
    <w:p w:rsidR="001104BA" w:rsidRPr="002E62A2" w:rsidRDefault="001104BA" w:rsidP="001104BA">
      <w:pPr>
        <w:rPr>
          <w:vanish/>
        </w:rPr>
      </w:pPr>
      <w:bookmarkStart w:id="3" w:name="PE"/>
      <w:r w:rsidRPr="002E62A2">
        <w:rPr>
          <w:vanish/>
        </w:rPr>
        <w:t>PE</w:t>
      </w:r>
      <w:r w:rsidRPr="00FD5E40">
        <w:rPr>
          <w:vanish/>
        </w:rPr>
        <w:t>762</w:t>
      </w:r>
      <w:r w:rsidRPr="002E62A2">
        <w:rPr>
          <w:vanish/>
        </w:rPr>
        <w:t>.</w:t>
      </w:r>
      <w:r w:rsidRPr="00FD5E40">
        <w:rPr>
          <w:vanish/>
        </w:rPr>
        <w:t>593</w:t>
      </w:r>
      <w:bookmarkEnd w:id="3"/>
    </w:p>
    <w:p w:rsidR="001104BA" w:rsidRPr="002E62A2" w:rsidRDefault="001104BA" w:rsidP="001104BA">
      <w:pPr>
        <w:pStyle w:val="ATHeading3"/>
      </w:pPr>
      <w:bookmarkStart w:id="4" w:name="Sujet"/>
      <w:r w:rsidRPr="002E62A2">
        <w:t xml:space="preserve">Europa-Parlamentets beslutning af </w:t>
      </w:r>
      <w:r w:rsidRPr="00FD5E40">
        <w:t>17</w:t>
      </w:r>
      <w:r w:rsidRPr="002E62A2">
        <w:t xml:space="preserve">. juli </w:t>
      </w:r>
      <w:r w:rsidRPr="00FD5E40">
        <w:t>2024</w:t>
      </w:r>
      <w:r w:rsidRPr="002E62A2">
        <w:t xml:space="preserve"> om behovet for EU's fortsatte støtte til Ukraine</w:t>
      </w:r>
      <w:bookmarkEnd w:id="4"/>
      <w:r w:rsidRPr="002E62A2">
        <w:t xml:space="preserve"> </w:t>
      </w:r>
      <w:bookmarkStart w:id="5" w:name="References"/>
      <w:r w:rsidRPr="002E62A2">
        <w:t>(</w:t>
      </w:r>
      <w:r w:rsidRPr="00FD5E40">
        <w:t>2024</w:t>
      </w:r>
      <w:r w:rsidRPr="002E62A2">
        <w:t>/</w:t>
      </w:r>
      <w:r w:rsidRPr="00FD5E40">
        <w:t>2721</w:t>
      </w:r>
      <w:r w:rsidRPr="002E62A2">
        <w:t>(RSP))</w:t>
      </w:r>
      <w:bookmarkEnd w:id="5"/>
    </w:p>
    <w:p w:rsidR="00C40826" w:rsidRPr="002E62A2" w:rsidRDefault="00C40826" w:rsidP="00C40826">
      <w:pPr>
        <w:pStyle w:val="EPComma"/>
      </w:pPr>
      <w:bookmarkStart w:id="6" w:name="TextBodyBegin"/>
      <w:bookmarkEnd w:id="6"/>
      <w:r w:rsidRPr="002E62A2">
        <w:rPr>
          <w:i/>
        </w:rPr>
        <w:t>Europa-Parlamentet</w:t>
      </w:r>
      <w:r w:rsidRPr="002E62A2">
        <w:t>,</w:t>
      </w:r>
    </w:p>
    <w:p w:rsidR="00C40826" w:rsidRPr="002E62A2" w:rsidRDefault="00C40826" w:rsidP="00C40826">
      <w:pPr>
        <w:pStyle w:val="NormalHanging12a"/>
      </w:pPr>
      <w:r w:rsidRPr="002E62A2">
        <w:t>–</w:t>
      </w:r>
      <w:r w:rsidRPr="002E62A2">
        <w:tab/>
        <w:t xml:space="preserve">der henviser til sine tidligere beslutninger om Rusland og om Ukraine, navnlig dem der er vedtaget siden </w:t>
      </w:r>
      <w:r w:rsidR="00382A23">
        <w:t>begyndelsen af besættelsen</w:t>
      </w:r>
      <w:r w:rsidR="00382A23" w:rsidRPr="002E62A2">
        <w:t xml:space="preserve"> </w:t>
      </w:r>
      <w:r w:rsidRPr="002E62A2">
        <w:t xml:space="preserve">af Krimhalvøen </w:t>
      </w:r>
      <w:r w:rsidR="00382A23">
        <w:t>den</w:t>
      </w:r>
      <w:r w:rsidR="00382A23" w:rsidRPr="002E62A2">
        <w:t xml:space="preserve"> </w:t>
      </w:r>
      <w:r w:rsidR="00382A23">
        <w:t>27</w:t>
      </w:r>
      <w:r w:rsidRPr="002E62A2">
        <w:t xml:space="preserve">. februar </w:t>
      </w:r>
      <w:r w:rsidRPr="00FD5E40">
        <w:t>2014</w:t>
      </w:r>
      <w:r w:rsidRPr="002E62A2">
        <w:t xml:space="preserve"> og optrapningen af den russiske krig mod Ukraine </w:t>
      </w:r>
      <w:r w:rsidR="00382A23">
        <w:t>siden den 24.</w:t>
      </w:r>
      <w:r w:rsidR="00382A23" w:rsidRPr="002E62A2">
        <w:t xml:space="preserve"> </w:t>
      </w:r>
      <w:r w:rsidRPr="002E62A2">
        <w:t xml:space="preserve">februar </w:t>
      </w:r>
      <w:r w:rsidRPr="00FD5E40">
        <w:t>2022</w:t>
      </w:r>
      <w:r w:rsidRPr="002E62A2">
        <w:t>,</w:t>
      </w:r>
    </w:p>
    <w:p w:rsidR="00C40826" w:rsidRPr="002E62A2" w:rsidRDefault="00C40826" w:rsidP="00C40826">
      <w:pPr>
        <w:pStyle w:val="NormalHanging12a"/>
      </w:pPr>
      <w:r w:rsidRPr="002E62A2">
        <w:t>–</w:t>
      </w:r>
      <w:r w:rsidRPr="002E62A2">
        <w:tab/>
        <w:t>der henviser til forretningsordenens artikel </w:t>
      </w:r>
      <w:r w:rsidRPr="00FD5E40">
        <w:t>167</w:t>
      </w:r>
      <w:r w:rsidRPr="002E62A2">
        <w:t>, stk. </w:t>
      </w:r>
      <w:r w:rsidRPr="00FD5E40">
        <w:t>2</w:t>
      </w:r>
      <w:r w:rsidRPr="002E62A2">
        <w:t>,</w:t>
      </w:r>
    </w:p>
    <w:p w:rsidR="00C40826" w:rsidRPr="002E62A2" w:rsidRDefault="00C40826" w:rsidP="00C40826">
      <w:pPr>
        <w:pStyle w:val="NormalHanging12a"/>
      </w:pPr>
      <w:r w:rsidRPr="002E62A2">
        <w:t>A.</w:t>
      </w:r>
      <w:r w:rsidRPr="002E62A2">
        <w:tab/>
        <w:t xml:space="preserve">der henviser til, at Rusland siden den </w:t>
      </w:r>
      <w:r w:rsidRPr="00FD5E40">
        <w:t>24</w:t>
      </w:r>
      <w:r w:rsidRPr="002E62A2">
        <w:t xml:space="preserve">. februar </w:t>
      </w:r>
      <w:r w:rsidRPr="00FD5E40">
        <w:t>2022</w:t>
      </w:r>
      <w:r w:rsidRPr="002E62A2">
        <w:t xml:space="preserve"> har ført en ulovlig, uprovokeret og uberettiget uindskrænket angrebskrig mod Ukraine, som en fortsættelse af den russiske fremfærd siden </w:t>
      </w:r>
      <w:r w:rsidRPr="00FD5E40">
        <w:t>2014</w:t>
      </w:r>
      <w:r w:rsidRPr="002E62A2">
        <w:t xml:space="preserve"> med annekteringen af Krim og den efterfølgende besættelse af dele af regionerne Donetsk og </w:t>
      </w:r>
      <w:proofErr w:type="spellStart"/>
      <w:r w:rsidRPr="002E62A2">
        <w:t>Luhansk</w:t>
      </w:r>
      <w:proofErr w:type="spellEnd"/>
      <w:r w:rsidRPr="002E62A2">
        <w:t>;</w:t>
      </w:r>
    </w:p>
    <w:p w:rsidR="00C40826" w:rsidRPr="002E62A2" w:rsidRDefault="00C40826" w:rsidP="00C40826">
      <w:pPr>
        <w:pStyle w:val="NormalHanging12a"/>
        <w:rPr>
          <w:szCs w:val="24"/>
        </w:rPr>
      </w:pPr>
      <w:r w:rsidRPr="002E62A2">
        <w:t>B.</w:t>
      </w:r>
      <w:r w:rsidRPr="002E62A2">
        <w:tab/>
        <w:t xml:space="preserve">der henviser til, at Ukraine og dets borgere har udvist urokkelig beslutsomhed i deres vellykkede forsvar af deres land på trods af betydelige civile og militære ofre og tab; der henviser til, at Rusland med fuldt overlæg har begået omfattende og systematiske grusomheder i de besatte områder og rettet vilkårlige angreb mod beboelsesområder og civil infrastruktur, senest med bombeattentatet på </w:t>
      </w:r>
      <w:proofErr w:type="spellStart"/>
      <w:r w:rsidRPr="002E62A2">
        <w:t>Ohmatdyt</w:t>
      </w:r>
      <w:proofErr w:type="spellEnd"/>
      <w:r w:rsidRPr="002E62A2">
        <w:t>-børnehospitalet; der henviser til, at Ruslands angrebskrig har drevet millioner af ukrainere på flugt, både internt og til lande uden for Ukraine; der henviser til, at de russiske styrkers og deres forbundsfællers umenneskelige fremfærd udgør krigsforbrydelser og forbrydelser mod menneskeheden;</w:t>
      </w:r>
    </w:p>
    <w:p w:rsidR="00C40826" w:rsidRPr="002E62A2" w:rsidRDefault="00C40826" w:rsidP="00C40826">
      <w:pPr>
        <w:pStyle w:val="NormalHanging12a"/>
        <w:rPr>
          <w:noProof/>
          <w:szCs w:val="24"/>
          <w:shd w:val="clear" w:color="auto" w:fill="FFFFFF"/>
        </w:rPr>
      </w:pPr>
      <w:r w:rsidRPr="002E62A2">
        <w:rPr>
          <w:shd w:val="clear" w:color="auto" w:fill="FFFFFF"/>
        </w:rPr>
        <w:t>C.</w:t>
      </w:r>
      <w:r w:rsidRPr="002E62A2">
        <w:tab/>
        <w:t xml:space="preserve">der henviser til, at EU og dets medlemsstater hidtil har bidraget med ca. </w:t>
      </w:r>
      <w:r w:rsidR="00382A23">
        <w:t>108</w:t>
      </w:r>
      <w:r w:rsidRPr="002E62A2">
        <w:t xml:space="preserve"> mia. EUR i finansiel, humanitær, flygtninge- og militær bistand til Ukraine, herunder ca. </w:t>
      </w:r>
      <w:r w:rsidRPr="00FD5E40">
        <w:t>3</w:t>
      </w:r>
      <w:r w:rsidR="00382A23">
        <w:t>9</w:t>
      </w:r>
      <w:r w:rsidRPr="002E62A2">
        <w:t xml:space="preserve"> mia. EUR i militær bistand, og at der forventes at blive afsat yderligere </w:t>
      </w:r>
      <w:r w:rsidRPr="00FD5E40">
        <w:t>21</w:t>
      </w:r>
      <w:r w:rsidRPr="002E62A2">
        <w:t xml:space="preserve"> mia. EUR frem til </w:t>
      </w:r>
      <w:r w:rsidRPr="00FD5E40">
        <w:t>2025</w:t>
      </w:r>
      <w:r w:rsidRPr="002E62A2">
        <w:t>;</w:t>
      </w:r>
      <w:r w:rsidRPr="002E62A2">
        <w:rPr>
          <w:shd w:val="clear" w:color="auto" w:fill="FFFFFF"/>
        </w:rPr>
        <w:t xml:space="preserve"> der henviser til, at EU's militære bistandsmission til Ukraine (EUMAM Ukraine) har trænet over </w:t>
      </w:r>
      <w:r w:rsidRPr="00FD5E40">
        <w:rPr>
          <w:shd w:val="clear" w:color="auto" w:fill="FFFFFF"/>
        </w:rPr>
        <w:t>5</w:t>
      </w:r>
      <w:r w:rsidR="00382A23">
        <w:rPr>
          <w:shd w:val="clear" w:color="auto" w:fill="FFFFFF"/>
        </w:rPr>
        <w:t>5</w:t>
      </w:r>
      <w:r w:rsidRPr="002E62A2">
        <w:rPr>
          <w:shd w:val="clear" w:color="auto" w:fill="FFFFFF"/>
        </w:rPr>
        <w:t> </w:t>
      </w:r>
      <w:r w:rsidRPr="00FD5E40">
        <w:rPr>
          <w:shd w:val="clear" w:color="auto" w:fill="FFFFFF"/>
        </w:rPr>
        <w:t>000</w:t>
      </w:r>
      <w:r w:rsidRPr="002E62A2">
        <w:rPr>
          <w:shd w:val="clear" w:color="auto" w:fill="FFFFFF"/>
        </w:rPr>
        <w:t xml:space="preserve"> ukrainsk militærpersonel i både kombineret våbenbrug og specialopgaver; der henviser til, at NATO vil sikre et årligt finansielt bidrag på </w:t>
      </w:r>
      <w:r w:rsidRPr="00FD5E40">
        <w:rPr>
          <w:shd w:val="clear" w:color="auto" w:fill="FFFFFF"/>
        </w:rPr>
        <w:t>40</w:t>
      </w:r>
      <w:r w:rsidRPr="002E62A2">
        <w:rPr>
          <w:shd w:val="clear" w:color="auto" w:fill="FFFFFF"/>
        </w:rPr>
        <w:t xml:space="preserve"> mia. </w:t>
      </w:r>
      <w:r w:rsidR="00382A23">
        <w:rPr>
          <w:shd w:val="clear" w:color="auto" w:fill="FFFFFF"/>
        </w:rPr>
        <w:t>EUR</w:t>
      </w:r>
      <w:r w:rsidRPr="002E62A2">
        <w:rPr>
          <w:shd w:val="clear" w:color="auto" w:fill="FFFFFF"/>
        </w:rPr>
        <w:t xml:space="preserve"> til Ukraine;</w:t>
      </w:r>
    </w:p>
    <w:p w:rsidR="00C40826" w:rsidRPr="002E62A2" w:rsidRDefault="00C40826" w:rsidP="00C40826">
      <w:pPr>
        <w:pStyle w:val="NormalHanging12a"/>
      </w:pPr>
      <w:r w:rsidRPr="002E62A2">
        <w:t>D.</w:t>
      </w:r>
      <w:r w:rsidRPr="002E62A2">
        <w:tab/>
        <w:t xml:space="preserve">der henviser til, at EU officielt indledte tiltrædelsesforhandlinger og afholdt sine første </w:t>
      </w:r>
      <w:r w:rsidRPr="002E62A2">
        <w:lastRenderedPageBreak/>
        <w:t xml:space="preserve">regeringskonferencer med Ukraine og Moldova den </w:t>
      </w:r>
      <w:r w:rsidRPr="00FD5E40">
        <w:t>25</w:t>
      </w:r>
      <w:r w:rsidRPr="002E62A2">
        <w:t xml:space="preserve">. juni </w:t>
      </w:r>
      <w:r w:rsidRPr="00FD5E40">
        <w:t>2024</w:t>
      </w:r>
      <w:r w:rsidRPr="002E62A2">
        <w:t>;</w:t>
      </w:r>
    </w:p>
    <w:p w:rsidR="00C40826" w:rsidRPr="002E62A2" w:rsidRDefault="00C40826" w:rsidP="00C40826">
      <w:pPr>
        <w:pStyle w:val="NormalHanging12a"/>
      </w:pPr>
      <w:r w:rsidRPr="002E62A2">
        <w:rPr>
          <w:shd w:val="clear" w:color="auto" w:fill="FFFFFF"/>
        </w:rPr>
        <w:t>E</w:t>
      </w:r>
      <w:r w:rsidRPr="002E62A2">
        <w:t>.</w:t>
      </w:r>
      <w:r w:rsidRPr="002E62A2">
        <w:tab/>
        <w:t xml:space="preserve">der henviser til, at Ungarns premierminister Viktor </w:t>
      </w:r>
      <w:proofErr w:type="spellStart"/>
      <w:r w:rsidRPr="002E62A2">
        <w:t>Orbán</w:t>
      </w:r>
      <w:proofErr w:type="spellEnd"/>
      <w:r w:rsidRPr="002E62A2">
        <w:t xml:space="preserve">, hvis land varetager det roterende formandskab i Rådet, aflagde et egenhændigt og pludseligt besøg i Den Russiske Føderation og Folkerepublikken Kina henholdsvis den </w:t>
      </w:r>
      <w:r w:rsidRPr="00FD5E40">
        <w:t>5</w:t>
      </w:r>
      <w:r w:rsidRPr="002E62A2">
        <w:t xml:space="preserve">. og </w:t>
      </w:r>
      <w:r w:rsidRPr="00FD5E40">
        <w:t>8</w:t>
      </w:r>
      <w:r w:rsidRPr="002E62A2">
        <w:t>. juli</w:t>
      </w:r>
      <w:r w:rsidR="00553152">
        <w:t xml:space="preserve"> </w:t>
      </w:r>
      <w:r w:rsidR="00553152" w:rsidRPr="00FD5E40">
        <w:t>2024</w:t>
      </w:r>
      <w:r w:rsidRPr="002E62A2">
        <w:t>; der henviser til, at disse møder ikke var godkendt af nogen EU-institution eller af medlemsstaterne;</w:t>
      </w:r>
      <w:bookmarkStart w:id="7" w:name="_GoBack"/>
      <w:bookmarkEnd w:id="7"/>
    </w:p>
    <w:p w:rsidR="00C40826" w:rsidRPr="002E62A2" w:rsidRDefault="00C40826" w:rsidP="00C40826">
      <w:pPr>
        <w:pStyle w:val="NormalHanging12a"/>
      </w:pPr>
      <w:r w:rsidRPr="00FD5E40">
        <w:t>1</w:t>
      </w:r>
      <w:r w:rsidRPr="002E62A2">
        <w:t>.</w:t>
      </w:r>
      <w:r w:rsidRPr="002E62A2">
        <w:tab/>
        <w:t>bekræfter sin holdning, at det vedvarende støtter op om Ukraines uafhængighed, suverænitet og territoriale integritet inden for dets internationalt anerkendte grænser og EU's urokkelige tilsagn om at yde politisk, finansiel, økonomisk, humanitær, militær og diplomatisk støtte, så længe det måtte tage at opnå ukrainsk sejr; opfordrer EU og dets medlemsstater til arbejde for at opretholde og opnå den bredest mulige internationale støtte til Ukraine;</w:t>
      </w:r>
    </w:p>
    <w:p w:rsidR="00C40826" w:rsidRPr="002E62A2" w:rsidRDefault="00C40826" w:rsidP="00C40826">
      <w:pPr>
        <w:pStyle w:val="NormalHanging12a"/>
        <w:rPr>
          <w:szCs w:val="24"/>
        </w:rPr>
      </w:pPr>
      <w:r w:rsidRPr="00FD5E40">
        <w:t>2</w:t>
      </w:r>
      <w:r w:rsidRPr="002E62A2">
        <w:t>.</w:t>
      </w:r>
      <w:r w:rsidRPr="002E62A2">
        <w:tab/>
        <w:t xml:space="preserve">gentager, at Ukraine som offer for en angrebskrig har legitim ret til at forsvare sig selv i overensstemmelse med artikel </w:t>
      </w:r>
      <w:r w:rsidRPr="00FD5E40">
        <w:t>51</w:t>
      </w:r>
      <w:r w:rsidRPr="002E62A2">
        <w:t xml:space="preserve"> i FN-pagten; minder om, at den omfattende, omend stadig utilstrækkelige militære bistand fra EU, USA og ligesindede partnere, er udformet med henblik på at give Ukraine mulighed for effektivt at forsvare sig mod en aggressorstat og genetablere fuld kontrol over hele sit internationalt anerkendte territorium;</w:t>
      </w:r>
    </w:p>
    <w:p w:rsidR="00C40826" w:rsidRPr="002E62A2" w:rsidRDefault="00C40826" w:rsidP="00C40826">
      <w:pPr>
        <w:pStyle w:val="NormalHanging12a"/>
      </w:pPr>
      <w:r w:rsidRPr="00FD5E40">
        <w:t>3</w:t>
      </w:r>
      <w:r w:rsidRPr="002E62A2">
        <w:t>.</w:t>
      </w:r>
      <w:r w:rsidRPr="002E62A2">
        <w:tab/>
        <w:t>glæder sig over de nyligt indledte tiltrædelsesforhandlinger med Ukraine og Republikken Moldova; mener, at en jævnt forløbende integration af disse lande i EU udgør en geostrategisk og demokratisk mulighed og en investering i et forenet og stærkt Europa; minder om, at EU-tiltrædelse er en strengt meritbaseret proces, der kræver opfyldelse af kriterierne for EU-medlemskab, herunder kriterierne vedrørende demokrati, retsstatsprincippet, grundlæggende værdier og bekæmpelse af korruption; minder om, at tiltrædelsesprocessen kræver tilstrækkelig finansiel og teknisk bistand fra EU;</w:t>
      </w:r>
    </w:p>
    <w:p w:rsidR="00C40826" w:rsidRPr="002E62A2" w:rsidRDefault="00C40826" w:rsidP="00C40826">
      <w:pPr>
        <w:pStyle w:val="NormalHanging12a"/>
      </w:pPr>
      <w:r w:rsidRPr="00FD5E40">
        <w:t>4</w:t>
      </w:r>
      <w:r w:rsidRPr="002E62A2">
        <w:t>.</w:t>
      </w:r>
      <w:r w:rsidRPr="002E62A2">
        <w:tab/>
        <w:t xml:space="preserve">fordømmer den ungarske premierminister Viktor </w:t>
      </w:r>
      <w:proofErr w:type="spellStart"/>
      <w:r w:rsidRPr="002E62A2">
        <w:t>Orbáns</w:t>
      </w:r>
      <w:proofErr w:type="spellEnd"/>
      <w:r w:rsidRPr="002E62A2">
        <w:t xml:space="preserve"> nylige besøg i Den Russiske Føderation; understreger, at han under dette besøg ikke repræsenterede EU, og anser besøget for at være en åbenlys overtrædelse af EU's traktater og fælles udenrigspolitik, herunder princippet om loyalt samarbejde; understreger, at den ungarske premierminister ikke kan hævde at repræsentere EU, når han overtræder EU's fælles holdninger; mener, at denne overtrædelse bør få konsekvenser for Ungarn; minder om, at Rusland umiddelbart efter den ungarske premierministers såkaldte fredsmission rettede et bombeangreb mod </w:t>
      </w:r>
      <w:proofErr w:type="spellStart"/>
      <w:r w:rsidRPr="002E62A2">
        <w:t>Ohmatdyt</w:t>
      </w:r>
      <w:proofErr w:type="spellEnd"/>
      <w:r w:rsidRPr="002E62A2">
        <w:t xml:space="preserve">-børnehospitalet i Kiev, hvilket udstiller tomheden i </w:t>
      </w:r>
      <w:proofErr w:type="spellStart"/>
      <w:r w:rsidRPr="002E62A2">
        <w:t>Orbán</w:t>
      </w:r>
      <w:proofErr w:type="spellEnd"/>
      <w:r w:rsidRPr="002E62A2">
        <w:t xml:space="preserve"> påståede bestræbelser, som er blevet mødt med skepsis fra den ukrainske ledelses side; gentager sin støtte til den fredsformel, som Ukraines præsident, Volodymyr </w:t>
      </w:r>
      <w:proofErr w:type="spellStart"/>
      <w:r w:rsidRPr="002E62A2">
        <w:t>Zelenskyj</w:t>
      </w:r>
      <w:proofErr w:type="spellEnd"/>
      <w:r w:rsidRPr="002E62A2">
        <w:t>, har fremlagt; finder det dybt beklageligt, at Ungarn har misbrugt sin vetoret i Rådet til at forhindre vedtagelsen af væsentlig bistand til Ukraine; opfordrer indtrængende Ungarn til at ophæve sin blokering af den europæiske fredsfacilitets finansiering til Ukraine, herunder den aftalte kompensation til medlemsstaterne for tidligere afgivet militærhjælp;</w:t>
      </w:r>
    </w:p>
    <w:p w:rsidR="00C40826" w:rsidRPr="002E62A2" w:rsidRDefault="00C40826" w:rsidP="00C40826">
      <w:pPr>
        <w:pStyle w:val="NormalHanging12a"/>
      </w:pPr>
      <w:r w:rsidRPr="00FD5E40">
        <w:t>5</w:t>
      </w:r>
      <w:r w:rsidRPr="002E62A2">
        <w:t>.</w:t>
      </w:r>
      <w:r w:rsidRPr="002E62A2">
        <w:tab/>
        <w:t xml:space="preserve">minder om, at Ruslands angrebskrig mod Ukraine er et led i en bredere fremfærd rettet mod Vesten og dets demokrati og værdier; glæder sig over resultatet af NATO-topmødet og gentager sin overbevisning om, at Ukraine er på en uigenkaldelig vej mod NATO-medlemskab; opfordrer EU og dets medlemsstater til at øge deres militære støtte </w:t>
      </w:r>
      <w:r w:rsidRPr="002E62A2">
        <w:lastRenderedPageBreak/>
        <w:t xml:space="preserve">til Ukraine, så længe det er nødvendigt og i den form, der er nødvendig; gentager sin tidligere holdning om, at alle EU-medlemsstater og NATO-allierede kollektivt og individuelt bør forpligte sig til at støtte Ukraine militært med mindst </w:t>
      </w:r>
      <w:r w:rsidRPr="00FD5E40">
        <w:t>0</w:t>
      </w:r>
      <w:r w:rsidRPr="002E62A2">
        <w:t>,</w:t>
      </w:r>
      <w:r w:rsidRPr="00FD5E40">
        <w:t>25</w:t>
      </w:r>
      <w:r w:rsidRPr="002E62A2">
        <w:t xml:space="preserve"> % af deres årlige BNP; opfordrer medlemsstaterne til yderligere at udvide træningsoperationerne for Ukraines væbnede styrker, såsom EUMAM Ukraine, med henblik på yderligere at øge deres operationelle formåen; understreger, at utilstrækkelige eller forsinkede leverancer af våben og ammunition risikerer at udhule den indsats, der hidtil er gjort, og opfordrer derfor indtrængende medlemsstaterne til i væsentlig grad at øge og fremskynde deres militære støtte og udbygge deres militærindustrielle kapacitet; opfordrer indtrængende til, at man fjerner restriktionerne på brugen af de leverede våbensystemer mod militære mål på russisk territorium; glæder sig over NATO's beslutning om at garantere militære forsyninger til en værdi af mindst </w:t>
      </w:r>
      <w:r w:rsidRPr="00FD5E40">
        <w:t>40</w:t>
      </w:r>
      <w:r w:rsidRPr="002E62A2">
        <w:t xml:space="preserve"> mia. </w:t>
      </w:r>
      <w:r w:rsidR="00382A23">
        <w:t>EUR</w:t>
      </w:r>
      <w:r w:rsidRPr="002E62A2">
        <w:t xml:space="preserve"> i den nærmeste fremtid;</w:t>
      </w:r>
    </w:p>
    <w:p w:rsidR="00C40826" w:rsidRPr="002E62A2" w:rsidRDefault="00C40826" w:rsidP="00C40826">
      <w:pPr>
        <w:pStyle w:val="NormalHanging12a"/>
      </w:pPr>
      <w:r w:rsidRPr="00FD5E40">
        <w:t>6</w:t>
      </w:r>
      <w:r w:rsidRPr="002E62A2">
        <w:t>.</w:t>
      </w:r>
      <w:r w:rsidRPr="002E62A2">
        <w:tab/>
        <w:t xml:space="preserve">fordømmer det seneste barbariske angreb på </w:t>
      </w:r>
      <w:proofErr w:type="spellStart"/>
      <w:r w:rsidRPr="002E62A2">
        <w:t>Ohmatdyt</w:t>
      </w:r>
      <w:proofErr w:type="spellEnd"/>
      <w:r w:rsidRPr="002E62A2">
        <w:t xml:space="preserve">-børnehospitalet i </w:t>
      </w:r>
      <w:proofErr w:type="spellStart"/>
      <w:r w:rsidRPr="002E62A2">
        <w:t>Kyiv</w:t>
      </w:r>
      <w:proofErr w:type="spellEnd"/>
      <w:r w:rsidRPr="002E62A2">
        <w:t>; udtrykker sin uindskrænkede solidaritet og medfølelse med ofrenes familier; minder om, at der er dokumenteret tilfælde af tortur, voldtægt og bortførelser af børn; opfordrer EU og dets medlemsstater til aktivt at støtte bestræbelserne på at stille gerningsmændene til krigsforbrydelser til ansvar ved eksisterende internationale domstole og institutioner, såvel som de ansvarlige for angrebskrigen, der er at anse for en forbrydelse, ved oprettelse af et særligt international tribunal; gentager sin faste holdning, at Den Russiske Føderation skal betale for de massive skader, den har forårsaget i Ukraine; glæder sig derfor over Rådets nylige beslutning om at afsætte de ekstraordinære indtægter fra indefrosne russiske aktiver til støtte for Ukraine krigsindsats samt G</w:t>
      </w:r>
      <w:r w:rsidRPr="00FD5E40">
        <w:t>7</w:t>
      </w:r>
      <w:r w:rsidRPr="002E62A2">
        <w:t xml:space="preserve">'s beslutning om at tilbyde Ukraine et lån på </w:t>
      </w:r>
      <w:r w:rsidRPr="00FD5E40">
        <w:t>50</w:t>
      </w:r>
      <w:r w:rsidRPr="002E62A2">
        <w:t xml:space="preserve"> mia. USD mod sikkerhed i indefrosne russiske statsaktiver; opfordrer EU til at skabe en solid retlig ordning for konfiskation af de russiske statsejede aktiver, som EU har indefrosset;</w:t>
      </w:r>
    </w:p>
    <w:p w:rsidR="00C40826" w:rsidRPr="002E62A2" w:rsidRDefault="00C40826" w:rsidP="00C40826">
      <w:pPr>
        <w:pStyle w:val="NormalHanging12a"/>
        <w:rPr>
          <w:bCs/>
        </w:rPr>
      </w:pPr>
      <w:r w:rsidRPr="00FD5E40">
        <w:t>7</w:t>
      </w:r>
      <w:r w:rsidRPr="002E62A2">
        <w:t>.</w:t>
      </w:r>
      <w:r w:rsidRPr="002E62A2">
        <w:tab/>
        <w:t xml:space="preserve">fordømmer det stigende antal hybride angreb, som Rusland foretager mod EU og dets medlemsstater med det formål at svække den europæiske støtte til Ukraine, således ved hjælp af informationsmanipulation, skjulte forsøg på destabilisering og korrumperende påvirkning af politiske personer; er forfærdet over forlydender om, at Rusland planlagde et snigmord på den administrerende direktør for en europæisk forsvarsvirksomhed; </w:t>
      </w:r>
    </w:p>
    <w:p w:rsidR="00C40826" w:rsidRPr="002E62A2" w:rsidRDefault="00C40826" w:rsidP="00C40826">
      <w:pPr>
        <w:pStyle w:val="NormalHanging12a"/>
        <w:rPr>
          <w:rStyle w:val="s1"/>
          <w:color w:val="000000"/>
        </w:rPr>
      </w:pPr>
      <w:r w:rsidRPr="00FD5E40">
        <w:rPr>
          <w:rStyle w:val="s1"/>
          <w:color w:val="000000"/>
        </w:rPr>
        <w:t>8</w:t>
      </w:r>
      <w:r w:rsidRPr="002E62A2">
        <w:rPr>
          <w:rStyle w:val="s1"/>
          <w:color w:val="000000"/>
        </w:rPr>
        <w:t>.</w:t>
      </w:r>
      <w:r w:rsidRPr="002E62A2">
        <w:tab/>
      </w:r>
      <w:r w:rsidRPr="002E62A2">
        <w:rPr>
          <w:rStyle w:val="s1"/>
          <w:color w:val="000000"/>
        </w:rPr>
        <w:t>opfordrer Kommissionen til at foreslå langsigtet finansiel bistand til genopbygningen af Ukraine på grundlag af erfaringerne fra den nyligt oprettede Ukraine-facilitet;</w:t>
      </w:r>
    </w:p>
    <w:p w:rsidR="00C40826" w:rsidRPr="002E62A2" w:rsidRDefault="00C40826" w:rsidP="00C40826">
      <w:pPr>
        <w:pStyle w:val="NormalHanging12a"/>
      </w:pPr>
      <w:r w:rsidRPr="00FD5E40">
        <w:t>9</w:t>
      </w:r>
      <w:r w:rsidRPr="002E62A2">
        <w:t>.</w:t>
      </w:r>
      <w:r w:rsidRPr="002E62A2">
        <w:rPr>
          <w:rStyle w:val="s1"/>
          <w:color w:val="000000"/>
        </w:rPr>
        <w:tab/>
      </w:r>
      <w:r w:rsidRPr="002E62A2">
        <w:t>opfordrer Rådet til at opretholde og udvide sin sanktionspolitik over for Rusland og Belarus og samtidig overvåge, vurdere og øge dens effektivitet og virkning; opfordrer Rådet til at anlægge en systematisk tilgang til håndteringen af spørgsmålet om tredjeparter og tredjelande, der omgår sanktioner, og til at vedtage og tilsikre stringent gennemførelse af restriktive foranstaltninger over for alle foretagender, der medvirker til omgåelsen af sanktioner og forsyner det russiske militær og den russiske militærindustri med militære teknologier og udstyr med dobbelt anvendelse;</w:t>
      </w:r>
    </w:p>
    <w:p w:rsidR="00C40826" w:rsidRPr="002E62A2" w:rsidRDefault="00C40826" w:rsidP="00553152">
      <w:pPr>
        <w:ind w:left="567" w:hanging="567"/>
      </w:pPr>
      <w:r w:rsidRPr="00FD5E40">
        <w:t>10</w:t>
      </w:r>
      <w:r w:rsidRPr="002E62A2">
        <w:t>.</w:t>
      </w:r>
      <w:r w:rsidRPr="002E62A2">
        <w:tab/>
        <w:t xml:space="preserve">pålægger sin formand at sende denne beslutning til Rådet, Kommissionen, næstformanden i Kommissionen/Unionens højtstående repræsentant for udenrigsanliggender og sikkerhedspolitik, medlemsstaternes regeringer og parlamenter, Ukraines præsident, regering og </w:t>
      </w:r>
      <w:proofErr w:type="spellStart"/>
      <w:r w:rsidRPr="002E62A2">
        <w:t>Verkhovna</w:t>
      </w:r>
      <w:proofErr w:type="spellEnd"/>
      <w:r w:rsidRPr="002E62A2">
        <w:t xml:space="preserve"> </w:t>
      </w:r>
      <w:proofErr w:type="spellStart"/>
      <w:r w:rsidRPr="002E62A2">
        <w:t>Rada</w:t>
      </w:r>
      <w:proofErr w:type="spellEnd"/>
      <w:r w:rsidRPr="002E62A2">
        <w:t>, Moldovas præsident, regering og parlament, FN's generalsekretær og de russiske myndigheder.</w:t>
      </w:r>
    </w:p>
    <w:sectPr w:rsidR="00C40826" w:rsidRPr="002E62A2" w:rsidSect="002E62A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4BA" w:rsidRPr="002E62A2" w:rsidRDefault="001104BA">
      <w:r w:rsidRPr="002E62A2">
        <w:separator/>
      </w:r>
    </w:p>
  </w:endnote>
  <w:endnote w:type="continuationSeparator" w:id="0">
    <w:p w:rsidR="001104BA" w:rsidRPr="002E62A2" w:rsidRDefault="001104BA">
      <w:r w:rsidRPr="002E62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62A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62A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62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4BA" w:rsidRPr="002E62A2" w:rsidRDefault="001104BA">
      <w:r w:rsidRPr="002E62A2">
        <w:separator/>
      </w:r>
    </w:p>
  </w:footnote>
  <w:footnote w:type="continuationSeparator" w:id="0">
    <w:p w:rsidR="001104BA" w:rsidRPr="002E62A2" w:rsidRDefault="001104BA">
      <w:r w:rsidRPr="002E62A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62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62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62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07/2024"/>
    <w:docVar w:name="dvlangue" w:val="DA"/>
    <w:docVar w:name="dvnumam" w:val="0"/>
    <w:docVar w:name="dvpe" w:val="762.593"/>
    <w:docVar w:name="dvtitre" w:val="Europa-Parlamentets beslutning af 17. juli 2024 om behovet for EU's fortsatte støtte til Ukraine(2024/2721(RSP))"/>
  </w:docVars>
  <w:rsids>
    <w:rsidRoot w:val="001104BA"/>
    <w:rsid w:val="00002272"/>
    <w:rsid w:val="00064002"/>
    <w:rsid w:val="000677B9"/>
    <w:rsid w:val="000831BA"/>
    <w:rsid w:val="000A42CC"/>
    <w:rsid w:val="000E7DD9"/>
    <w:rsid w:val="0010095E"/>
    <w:rsid w:val="001104BA"/>
    <w:rsid w:val="00125B37"/>
    <w:rsid w:val="00187494"/>
    <w:rsid w:val="001F32AE"/>
    <w:rsid w:val="002767FF"/>
    <w:rsid w:val="002B18FE"/>
    <w:rsid w:val="002B5493"/>
    <w:rsid w:val="002E62A2"/>
    <w:rsid w:val="00343214"/>
    <w:rsid w:val="00361C00"/>
    <w:rsid w:val="00382A2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152"/>
    <w:rsid w:val="00560220"/>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0397"/>
    <w:rsid w:val="00A1687D"/>
    <w:rsid w:val="00A43E52"/>
    <w:rsid w:val="00A4678D"/>
    <w:rsid w:val="00A778C7"/>
    <w:rsid w:val="00AB441E"/>
    <w:rsid w:val="00AB6293"/>
    <w:rsid w:val="00AE0928"/>
    <w:rsid w:val="00AF3B82"/>
    <w:rsid w:val="00B12E95"/>
    <w:rsid w:val="00B22876"/>
    <w:rsid w:val="00B52516"/>
    <w:rsid w:val="00B558F0"/>
    <w:rsid w:val="00BD48FE"/>
    <w:rsid w:val="00BD7BD8"/>
    <w:rsid w:val="00BE6ADC"/>
    <w:rsid w:val="00C05BFE"/>
    <w:rsid w:val="00C23CD4"/>
    <w:rsid w:val="00C40826"/>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E4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ED5C89E-82C6-42AA-92FB-C33A78D5F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40826"/>
    <w:pPr>
      <w:spacing w:before="480" w:after="240"/>
    </w:pPr>
  </w:style>
  <w:style w:type="paragraph" w:customStyle="1" w:styleId="NormalHanging12a">
    <w:name w:val="NormalHanging12a"/>
    <w:basedOn w:val="Normal"/>
    <w:link w:val="NormalHanging12aChar"/>
    <w:rsid w:val="00C40826"/>
    <w:pPr>
      <w:spacing w:after="240"/>
      <w:ind w:left="567" w:hanging="567"/>
    </w:pPr>
  </w:style>
  <w:style w:type="character" w:customStyle="1" w:styleId="s1">
    <w:name w:val="s1"/>
    <w:basedOn w:val="DefaultParagraphFont"/>
    <w:rsid w:val="00C40826"/>
  </w:style>
  <w:style w:type="character" w:customStyle="1" w:styleId="NormalHanging12aChar">
    <w:name w:val="NormalHanging12a Char"/>
    <w:basedOn w:val="DefaultParagraphFont"/>
    <w:link w:val="NormalHanging12a"/>
    <w:locked/>
    <w:rsid w:val="00C40826"/>
    <w:rPr>
      <w:sz w:val="24"/>
      <w:lang w:val="da-DK"/>
    </w:rPr>
  </w:style>
  <w:style w:type="paragraph" w:styleId="BalloonText">
    <w:name w:val="Balloon Text"/>
    <w:basedOn w:val="Normal"/>
    <w:link w:val="BalloonTextChar"/>
    <w:rsid w:val="00553152"/>
    <w:rPr>
      <w:rFonts w:ascii="Segoe UI" w:hAnsi="Segoe UI" w:cs="Segoe UI"/>
      <w:sz w:val="18"/>
      <w:szCs w:val="18"/>
    </w:rPr>
  </w:style>
  <w:style w:type="character" w:customStyle="1" w:styleId="BalloonTextChar">
    <w:name w:val="Balloon Text Char"/>
    <w:basedOn w:val="DefaultParagraphFont"/>
    <w:link w:val="BalloonText"/>
    <w:rsid w:val="00553152"/>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C499D-7F79-4128-B7D5-A1A2FB43E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1319</Words>
  <Characters>8019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2024-07-17T10:59:00Z</dcterms:created>
  <dcterms:modified xsi:type="dcterms:W3CDTF">2024-07-17T10:59:00Z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P10_TA-PROV(2024)0003_B10-0007_2024_</vt:lpwstr>
  </property>
  <property fmtid="{D5CDD505-2E9C-101B-9397-08002B2CF9AE}" pid="4" name="&lt;Type&gt;">
    <vt:lpwstr>RR</vt:lpwstr>
  </property>
</Properties>
</file>