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A2FBB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4A2FBB" w:rsidRDefault="007B4437" w:rsidP="0010095E">
            <w:pPr>
              <w:pStyle w:val="EPName"/>
            </w:pPr>
            <w:r w:rsidRPr="004A2FBB">
              <w:t>Európai Parlament</w:t>
            </w:r>
          </w:p>
          <w:p w:rsidR="00751A4A" w:rsidRPr="004A2FBB" w:rsidRDefault="00D92678" w:rsidP="00D92678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A2FBB">
              <w:t>2024</w:t>
            </w:r>
            <w:r w:rsidR="00817416" w:rsidRPr="004A2FBB">
              <w:t>-</w:t>
            </w:r>
            <w:r w:rsidRPr="004A2FBB">
              <w:t>2029</w:t>
            </w:r>
          </w:p>
        </w:tc>
        <w:tc>
          <w:tcPr>
            <w:tcW w:w="2268" w:type="dxa"/>
            <w:shd w:val="clear" w:color="auto" w:fill="auto"/>
          </w:tcPr>
          <w:p w:rsidR="00751A4A" w:rsidRPr="004A2FBB" w:rsidRDefault="00187494" w:rsidP="0010095E">
            <w:pPr>
              <w:pStyle w:val="EPLogo"/>
            </w:pPr>
            <w:r w:rsidRPr="004A2FBB">
              <w:rPr>
                <w:noProof/>
                <w:lang w:eastAsia="hu-HU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4A2FBB" w:rsidRDefault="00D058B8" w:rsidP="004C5D52">
      <w:pPr>
        <w:pStyle w:val="LineTop"/>
      </w:pPr>
    </w:p>
    <w:p w:rsidR="00680577" w:rsidRPr="004A2FBB" w:rsidRDefault="007B4437" w:rsidP="00680577">
      <w:pPr>
        <w:pStyle w:val="EPBodyTA1"/>
      </w:pPr>
      <w:r w:rsidRPr="004A2FBB">
        <w:t>ELFOGADOTT SZÖVEGEK</w:t>
      </w:r>
      <w:bookmarkStart w:id="0" w:name="_GoBack"/>
      <w:bookmarkEnd w:id="0"/>
    </w:p>
    <w:p w:rsidR="00D058B8" w:rsidRPr="004A2FBB" w:rsidRDefault="00D058B8" w:rsidP="00D058B8">
      <w:pPr>
        <w:pStyle w:val="LineBottom"/>
      </w:pPr>
    </w:p>
    <w:p w:rsidR="007B4437" w:rsidRPr="004A2FBB" w:rsidRDefault="007B4437" w:rsidP="007B4437">
      <w:pPr>
        <w:pStyle w:val="ATHeading1"/>
      </w:pPr>
      <w:bookmarkStart w:id="1" w:name="TANumber"/>
      <w:r w:rsidRPr="004A2FBB">
        <w:t>P10_TA(2024)000</w:t>
      </w:r>
      <w:r w:rsidR="00E517FE" w:rsidRPr="004A2FBB">
        <w:t>3</w:t>
      </w:r>
      <w:bookmarkEnd w:id="1"/>
    </w:p>
    <w:p w:rsidR="007B4437" w:rsidRPr="004A2FBB" w:rsidRDefault="00D92678" w:rsidP="007B4437">
      <w:pPr>
        <w:pStyle w:val="ATHeading2"/>
      </w:pPr>
      <w:r w:rsidRPr="004A2FBB">
        <w:t>Ukrajna folyamatos uniós támogatásának szükségessége</w:t>
      </w:r>
    </w:p>
    <w:p w:rsidR="007B4437" w:rsidRPr="004A2FBB" w:rsidRDefault="007B4437" w:rsidP="007B4437">
      <w:pPr>
        <w:rPr>
          <w:i/>
          <w:vanish/>
        </w:rPr>
      </w:pPr>
      <w:r w:rsidRPr="004A2FBB">
        <w:rPr>
          <w:i/>
        </w:rPr>
        <w:fldChar w:fldCharType="begin"/>
      </w:r>
      <w:r w:rsidRPr="004A2FBB">
        <w:rPr>
          <w:i/>
        </w:rPr>
        <w:instrText xml:space="preserve"> TC"(</w:instrText>
      </w:r>
      <w:bookmarkStart w:id="2" w:name="DocNumber"/>
      <w:r w:rsidRPr="004A2FBB">
        <w:rPr>
          <w:i/>
        </w:rPr>
        <w:instrText>B10-0007/2024</w:instrText>
      </w:r>
      <w:bookmarkEnd w:id="2"/>
      <w:r w:rsidRPr="004A2FBB">
        <w:rPr>
          <w:i/>
        </w:rPr>
        <w:instrText xml:space="preserve">)"\l3 \n&gt; \* MERGEFORMAT </w:instrText>
      </w:r>
      <w:r w:rsidRPr="004A2FBB">
        <w:rPr>
          <w:i/>
        </w:rPr>
        <w:fldChar w:fldCharType="end"/>
      </w:r>
    </w:p>
    <w:p w:rsidR="007B4437" w:rsidRPr="004A2FBB" w:rsidRDefault="007B4437" w:rsidP="007B4437">
      <w:pPr>
        <w:rPr>
          <w:vanish/>
        </w:rPr>
      </w:pPr>
      <w:bookmarkStart w:id="3" w:name="PE"/>
      <w:r w:rsidRPr="004A2FBB">
        <w:rPr>
          <w:vanish/>
        </w:rPr>
        <w:t>PE762.593</w:t>
      </w:r>
      <w:bookmarkEnd w:id="3"/>
    </w:p>
    <w:p w:rsidR="007B4437" w:rsidRPr="004A2FBB" w:rsidRDefault="00D92678" w:rsidP="007B4437">
      <w:pPr>
        <w:pStyle w:val="ATHeading3"/>
      </w:pPr>
      <w:bookmarkStart w:id="4" w:name="Sujet"/>
      <w:r w:rsidRPr="004A2FBB">
        <w:t>Az Európai Parlament 2024. július 17-</w:t>
      </w:r>
      <w:r w:rsidR="007B4437" w:rsidRPr="004A2FBB">
        <w:t>i állásfoglalása Ukrajna folyamatos uniós támogatásának szükségességéről</w:t>
      </w:r>
      <w:bookmarkEnd w:id="4"/>
      <w:r w:rsidR="007B4437" w:rsidRPr="004A2FBB">
        <w:t xml:space="preserve"> </w:t>
      </w:r>
      <w:bookmarkStart w:id="5" w:name="References"/>
      <w:r w:rsidR="007B4437" w:rsidRPr="004A2FBB">
        <w:t>(2024/</w:t>
      </w:r>
      <w:proofErr w:type="gramStart"/>
      <w:r w:rsidR="007B4437" w:rsidRPr="004A2FBB">
        <w:t>2721(</w:t>
      </w:r>
      <w:proofErr w:type="gramEnd"/>
      <w:r w:rsidR="007B4437" w:rsidRPr="004A2FBB">
        <w:t>RSP))</w:t>
      </w:r>
      <w:bookmarkEnd w:id="5"/>
    </w:p>
    <w:p w:rsidR="00CE06B7" w:rsidRPr="004A2FBB" w:rsidRDefault="00CE06B7" w:rsidP="00CE06B7">
      <w:pPr>
        <w:pStyle w:val="EPComma"/>
      </w:pPr>
      <w:bookmarkStart w:id="6" w:name="TextBodyBegin"/>
      <w:bookmarkEnd w:id="6"/>
      <w:r w:rsidRPr="004A2FBB">
        <w:rPr>
          <w:i/>
        </w:rPr>
        <w:t>Az Európai Parlament,</w:t>
      </w:r>
    </w:p>
    <w:p w:rsidR="00CE06B7" w:rsidRPr="004A2FBB" w:rsidRDefault="00CE06B7" w:rsidP="00CE06B7">
      <w:pPr>
        <w:pStyle w:val="NormalHanging12a"/>
      </w:pPr>
      <w:r w:rsidRPr="004A2FBB">
        <w:t>–</w:t>
      </w:r>
      <w:r w:rsidRPr="004A2FBB">
        <w:tab/>
        <w:t xml:space="preserve">tekintettel az Ukrajnáról és Oroszországról szóló korábbi, különösen a Krím félsziget 2014. február </w:t>
      </w:r>
      <w:r w:rsidR="003E73DE" w:rsidRPr="004A2FBB">
        <w:t>27-én kezdőd</w:t>
      </w:r>
      <w:r w:rsidR="00920E0A" w:rsidRPr="004A2FBB">
        <w:t>ött</w:t>
      </w:r>
      <w:r w:rsidR="003E73DE" w:rsidRPr="004A2FBB">
        <w:t xml:space="preserve"> megszállása</w:t>
      </w:r>
      <w:r w:rsidRPr="004A2FBB">
        <w:t>, valamint Oroszország Ukrajna elleni</w:t>
      </w:r>
      <w:r w:rsidR="00920E0A" w:rsidRPr="004A2FBB">
        <w:t>,</w:t>
      </w:r>
      <w:r w:rsidRPr="004A2FBB">
        <w:t xml:space="preserve"> </w:t>
      </w:r>
      <w:r w:rsidR="00920E0A" w:rsidRPr="004A2FBB">
        <w:t>2022. február 24</w:t>
      </w:r>
      <w:r w:rsidR="007655EF" w:rsidRPr="004A2FBB">
        <w:t>-én megkezdett</w:t>
      </w:r>
      <w:r w:rsidR="00920E0A" w:rsidRPr="004A2FBB">
        <w:t xml:space="preserve"> </w:t>
      </w:r>
      <w:r w:rsidRPr="004A2FBB">
        <w:t>háborújának eszkalálódása óta elfogadott állásfoglalásaira,</w:t>
      </w:r>
    </w:p>
    <w:p w:rsidR="00CE06B7" w:rsidRPr="004A2FBB" w:rsidRDefault="00CE06B7" w:rsidP="00CE06B7">
      <w:pPr>
        <w:pStyle w:val="NormalHanging12a"/>
      </w:pPr>
      <w:r w:rsidRPr="004A2FBB">
        <w:t>–</w:t>
      </w:r>
      <w:r w:rsidRPr="004A2FBB">
        <w:tab/>
        <w:t>tekintettel eljárási szabályzata 167. cikkének (2) bekezdésére,</w:t>
      </w:r>
    </w:p>
    <w:p w:rsidR="00CE06B7" w:rsidRPr="004A2FBB" w:rsidRDefault="00CE06B7" w:rsidP="00CE06B7">
      <w:pPr>
        <w:pStyle w:val="NormalHanging12a"/>
      </w:pPr>
      <w:proofErr w:type="gramStart"/>
      <w:r w:rsidRPr="004A2FBB">
        <w:t>A.</w:t>
      </w:r>
      <w:proofErr w:type="gramEnd"/>
      <w:r w:rsidRPr="004A2FBB">
        <w:tab/>
        <w:t xml:space="preserve">mivel Oroszország 2022. február 24. óta jogellenes, provokáció nélkül indított és indokolatlan, totális </w:t>
      </w:r>
      <w:proofErr w:type="gramStart"/>
      <w:r w:rsidRPr="004A2FBB">
        <w:t>agressziós</w:t>
      </w:r>
      <w:proofErr w:type="gramEnd"/>
      <w:r w:rsidRPr="004A2FBB">
        <w:t xml:space="preserve"> háborút folytat Ukrajna ellen, folytatva azt, amit 2014-ben elkezdett a Krím félsziget annektálásával, majd Donyeck és </w:t>
      </w:r>
      <w:proofErr w:type="spellStart"/>
      <w:r w:rsidRPr="004A2FBB">
        <w:t>Luhanszk</w:t>
      </w:r>
      <w:proofErr w:type="spellEnd"/>
      <w:r w:rsidRPr="004A2FBB">
        <w:t xml:space="preserve"> régió egyes </w:t>
      </w:r>
      <w:proofErr w:type="gramStart"/>
      <w:r w:rsidRPr="004A2FBB">
        <w:t>részeinek</w:t>
      </w:r>
      <w:proofErr w:type="gramEnd"/>
      <w:r w:rsidRPr="004A2FBB">
        <w:t xml:space="preserve"> </w:t>
      </w:r>
      <w:r w:rsidR="00D92678" w:rsidRPr="004A2FBB">
        <w:t>a</w:t>
      </w:r>
      <w:r w:rsidRPr="004A2FBB">
        <w:t>zt követő megszállásával;</w:t>
      </w:r>
    </w:p>
    <w:p w:rsidR="00CE06B7" w:rsidRPr="004A2FBB" w:rsidRDefault="00CE06B7" w:rsidP="00CE06B7">
      <w:pPr>
        <w:pStyle w:val="NormalHanging12a"/>
        <w:rPr>
          <w:szCs w:val="24"/>
        </w:rPr>
      </w:pPr>
      <w:proofErr w:type="gramStart"/>
      <w:r w:rsidRPr="004A2FBB">
        <w:t>B.</w:t>
      </w:r>
      <w:r w:rsidRPr="004A2FBB">
        <w:tab/>
        <w:t xml:space="preserve">mivel Ukrajna és polgárai rendíthetetlen elszántsággal sikeresen védik hazájukat, noha ezért nagy árat fizetnek a polgári és katonai áldozatok tekintetében; mivel Oroszország szándékosan és szisztematikusan nagyszabású gaztetteket hajt végre a megszállt területeken, valamint válogatás nélkül támad lakóövezeteket és a polgári infrastruktúrát, amire </w:t>
      </w:r>
      <w:r w:rsidR="00DE39A9" w:rsidRPr="004A2FBB">
        <w:t xml:space="preserve">a </w:t>
      </w:r>
      <w:r w:rsidRPr="004A2FBB">
        <w:t xml:space="preserve">legutóbbi példa az </w:t>
      </w:r>
      <w:proofErr w:type="spellStart"/>
      <w:r w:rsidRPr="004A2FBB">
        <w:t>Ohmatdyt</w:t>
      </w:r>
      <w:proofErr w:type="spellEnd"/>
      <w:r w:rsidRPr="004A2FBB">
        <w:t xml:space="preserve"> Gyermekkórház bombázása; mivel ukránok milliói kényszerülnek továbbra is lakóhelyük elhagyására Ukrajnán belül és kívül, az orosz agresszió elől menekülve; mivel az orosz erők és megbízottjaik embertelen magatartása háború</w:t>
      </w:r>
      <w:proofErr w:type="gramEnd"/>
      <w:r w:rsidRPr="004A2FBB">
        <w:t xml:space="preserve">s </w:t>
      </w:r>
      <w:proofErr w:type="gramStart"/>
      <w:r w:rsidRPr="004A2FBB">
        <w:t>és</w:t>
      </w:r>
      <w:proofErr w:type="gramEnd"/>
      <w:r w:rsidRPr="004A2FBB">
        <w:t xml:space="preserve"> emberiesség elleni bűncselekménynek minősül;</w:t>
      </w:r>
    </w:p>
    <w:p w:rsidR="00CE06B7" w:rsidRPr="004A2FBB" w:rsidRDefault="00CE06B7" w:rsidP="00CE06B7">
      <w:pPr>
        <w:pStyle w:val="NormalHanging12a"/>
        <w:rPr>
          <w:noProof/>
          <w:szCs w:val="24"/>
          <w:shd w:val="clear" w:color="auto" w:fill="FFFFFF"/>
        </w:rPr>
      </w:pPr>
      <w:proofErr w:type="gramStart"/>
      <w:r w:rsidRPr="004A2FBB">
        <w:rPr>
          <w:shd w:val="clear" w:color="auto" w:fill="FFFFFF"/>
        </w:rPr>
        <w:t>C.</w:t>
      </w:r>
      <w:r w:rsidRPr="004A2FBB">
        <w:tab/>
      </w:r>
      <w:r w:rsidRPr="004A2FBB">
        <w:rPr>
          <w:shd w:val="clear" w:color="auto" w:fill="FFFFFF"/>
        </w:rPr>
        <w:t>mivel az EU és tagállamai eddig</w:t>
      </w:r>
      <w:r w:rsidRPr="004A2FBB">
        <w:t xml:space="preserve"> mintegy </w:t>
      </w:r>
      <w:r w:rsidR="003E73DE" w:rsidRPr="004A2FBB">
        <w:rPr>
          <w:shd w:val="clear" w:color="auto" w:fill="FFFFFF"/>
        </w:rPr>
        <w:t>108 </w:t>
      </w:r>
      <w:r w:rsidRPr="004A2FBB">
        <w:rPr>
          <w:shd w:val="clear" w:color="auto" w:fill="FFFFFF"/>
        </w:rPr>
        <w:t xml:space="preserve">milliárd </w:t>
      </w:r>
      <w:r w:rsidR="00D92678" w:rsidRPr="004A2FBB">
        <w:rPr>
          <w:shd w:val="clear" w:color="auto" w:fill="FFFFFF"/>
        </w:rPr>
        <w:t>EUR összegű</w:t>
      </w:r>
      <w:r w:rsidR="00D92678" w:rsidRPr="004A2FBB">
        <w:t xml:space="preserve"> </w:t>
      </w:r>
      <w:r w:rsidRPr="004A2FBB">
        <w:t xml:space="preserve">pénzügyi, humanitárius, menekültügyi és katonai segítséget </w:t>
      </w:r>
      <w:r w:rsidR="00DE39A9" w:rsidRPr="004A2FBB">
        <w:t xml:space="preserve">– azon belül </w:t>
      </w:r>
      <w:r w:rsidR="00DE39A9" w:rsidRPr="004A2FBB">
        <w:rPr>
          <w:shd w:val="clear" w:color="auto" w:fill="FFFFFF"/>
        </w:rPr>
        <w:t>39 milliárd EUR</w:t>
      </w:r>
      <w:r w:rsidR="00DE39A9" w:rsidRPr="004A2FBB">
        <w:t xml:space="preserve"> katonai segélyt – </w:t>
      </w:r>
      <w:r w:rsidRPr="004A2FBB">
        <w:t xml:space="preserve">nyújtottak Ukrajnának, és a jelentések szerint 2025-ig további </w:t>
      </w:r>
      <w:r w:rsidRPr="004A2FBB">
        <w:rPr>
          <w:shd w:val="clear" w:color="auto" w:fill="FFFFFF"/>
        </w:rPr>
        <w:t>21 milliárd EUR-t</w:t>
      </w:r>
      <w:r w:rsidRPr="004A2FBB">
        <w:t xml:space="preserve"> </w:t>
      </w:r>
      <w:r w:rsidR="00DE39A9" w:rsidRPr="004A2FBB">
        <w:t>vár el</w:t>
      </w:r>
      <w:r w:rsidRPr="004A2FBB">
        <w:t>különít</w:t>
      </w:r>
      <w:r w:rsidR="00DE39A9" w:rsidRPr="004A2FBB">
        <w:t>ésre</w:t>
      </w:r>
      <w:r w:rsidRPr="004A2FBB">
        <w:t>;</w:t>
      </w:r>
      <w:r w:rsidRPr="004A2FBB">
        <w:rPr>
          <w:shd w:val="clear" w:color="auto" w:fill="FFFFFF"/>
        </w:rPr>
        <w:t xml:space="preserve"> mivel az EU Ukrajnát támogató katonai segítségnyújtási missziója (EUMAM Ukrajna) az ukrán fegyveres erők több mint </w:t>
      </w:r>
      <w:r w:rsidR="003E73DE" w:rsidRPr="004A2FBB">
        <w:rPr>
          <w:shd w:val="clear" w:color="auto" w:fill="FFFFFF"/>
        </w:rPr>
        <w:t>55 </w:t>
      </w:r>
      <w:r w:rsidRPr="004A2FBB">
        <w:rPr>
          <w:shd w:val="clear" w:color="auto" w:fill="FFFFFF"/>
        </w:rPr>
        <w:t xml:space="preserve">000 tagját részesítette összfegyvernemi és speciális kiképzésben; mivel a NATO évente 40 milliárd </w:t>
      </w:r>
      <w:r w:rsidR="003E73DE" w:rsidRPr="004A2FBB">
        <w:rPr>
          <w:shd w:val="clear" w:color="auto" w:fill="FFFFFF"/>
        </w:rPr>
        <w:t xml:space="preserve">EUR </w:t>
      </w:r>
      <w:r w:rsidRPr="004A2FBB">
        <w:rPr>
          <w:shd w:val="clear" w:color="auto" w:fill="FFFFFF"/>
        </w:rPr>
        <w:t>pénzügyi támogatást fog biztosítani Ukrajnának;</w:t>
      </w:r>
      <w:proofErr w:type="gramEnd"/>
    </w:p>
    <w:p w:rsidR="00CE06B7" w:rsidRPr="004A2FBB" w:rsidRDefault="00CE06B7" w:rsidP="00CE06B7">
      <w:pPr>
        <w:pStyle w:val="NormalHanging12a"/>
      </w:pPr>
      <w:r w:rsidRPr="004A2FBB">
        <w:t>D.</w:t>
      </w:r>
      <w:r w:rsidRPr="004A2FBB">
        <w:tab/>
        <w:t xml:space="preserve">mivel az EU hivatalosan megkezdte a csatlakozási tárgyalásokat, és 2024. június 25-én megtartotta első kormányközi </w:t>
      </w:r>
      <w:proofErr w:type="gramStart"/>
      <w:r w:rsidRPr="004A2FBB">
        <w:t>konferenciáját</w:t>
      </w:r>
      <w:proofErr w:type="gramEnd"/>
      <w:r w:rsidRPr="004A2FBB">
        <w:t xml:space="preserve"> Ukrajnával és Moldovával;</w:t>
      </w:r>
    </w:p>
    <w:p w:rsidR="00CE06B7" w:rsidRPr="004A2FBB" w:rsidRDefault="00CE06B7" w:rsidP="00CE06B7">
      <w:pPr>
        <w:pStyle w:val="NormalHanging12a"/>
      </w:pPr>
      <w:r w:rsidRPr="004A2FBB">
        <w:rPr>
          <w:shd w:val="clear" w:color="auto" w:fill="FFFFFF"/>
        </w:rPr>
        <w:lastRenderedPageBreak/>
        <w:t>E</w:t>
      </w:r>
      <w:r w:rsidRPr="004A2FBB">
        <w:t>.</w:t>
      </w:r>
      <w:r w:rsidRPr="004A2FBB">
        <w:tab/>
      </w:r>
      <w:proofErr w:type="gramStart"/>
      <w:r w:rsidRPr="004A2FBB">
        <w:t>mivel</w:t>
      </w:r>
      <w:proofErr w:type="gramEnd"/>
      <w:r w:rsidRPr="004A2FBB">
        <w:t xml:space="preserve"> Orbán Viktor, a Tanács soros elnökségét betöltő ország miniszterelnöke 2024. július 5-én</w:t>
      </w:r>
      <w:r w:rsidR="00E36B5F" w:rsidRPr="004A2FBB">
        <w:t>,</w:t>
      </w:r>
      <w:r w:rsidRPr="004A2FBB">
        <w:t xml:space="preserve"> </w:t>
      </w:r>
      <w:r w:rsidR="00E36B5F" w:rsidRPr="004A2FBB">
        <w:t>illetve</w:t>
      </w:r>
      <w:r w:rsidRPr="004A2FBB">
        <w:t xml:space="preserve"> 8-án </w:t>
      </w:r>
      <w:r w:rsidR="00E36B5F" w:rsidRPr="004A2FBB">
        <w:t xml:space="preserve">nem egyeztetett </w:t>
      </w:r>
      <w:r w:rsidRPr="004A2FBB">
        <w:t xml:space="preserve">és meglepetésszerű látogatást tett az Oroszországi Föderációba, illetve a Kínai Népköztársaságba; mivel ezeket a találkozókat semelyik uniós intézmény </w:t>
      </w:r>
      <w:r w:rsidR="00E36B5F" w:rsidRPr="004A2FBB">
        <w:t xml:space="preserve">és a </w:t>
      </w:r>
      <w:r w:rsidRPr="004A2FBB">
        <w:t>tagállam</w:t>
      </w:r>
      <w:r w:rsidR="00E36B5F" w:rsidRPr="004A2FBB">
        <w:t>ok</w:t>
      </w:r>
      <w:r w:rsidRPr="004A2FBB">
        <w:t xml:space="preserve"> sem hagyt</w:t>
      </w:r>
      <w:r w:rsidR="00E36B5F" w:rsidRPr="004A2FBB">
        <w:t>ák</w:t>
      </w:r>
      <w:r w:rsidRPr="004A2FBB">
        <w:t xml:space="preserve"> jóvá;</w:t>
      </w:r>
    </w:p>
    <w:p w:rsidR="00CE06B7" w:rsidRPr="004A2FBB" w:rsidRDefault="00CE06B7" w:rsidP="00CE06B7">
      <w:pPr>
        <w:pStyle w:val="NormalHanging12a"/>
      </w:pPr>
      <w:r w:rsidRPr="004A2FBB">
        <w:t>1.</w:t>
      </w:r>
      <w:r w:rsidRPr="004A2FBB">
        <w:tab/>
        <w:t xml:space="preserve">megerősíti álláspontját Ukrajna nemzetközileg elismert határain belüli függetlenségének, szuverenitásának és területi </w:t>
      </w:r>
      <w:proofErr w:type="gramStart"/>
      <w:r w:rsidRPr="004A2FBB">
        <w:t>integritásának</w:t>
      </w:r>
      <w:proofErr w:type="gramEnd"/>
      <w:r w:rsidRPr="004A2FBB">
        <w:t xml:space="preserve"> folyamatos támogatásáról, valamint az EU szilárd elkötelezettségéről aziránt, hogy politikai, pénzügyi, gazdasági, humanitárius, katonai és diplomáciai támogatást nyújtson mindaddig, amíg ez Ukrajna győzelmének biztosításához szükséges; felhívja az EU-t és tagállamait, hogy tevékenyen dolgozzanak azon, hogy Ukrajna a lehető legszélesebb körű nemzetközi támogatásban részesüljön;</w:t>
      </w:r>
    </w:p>
    <w:p w:rsidR="00CE06B7" w:rsidRPr="004A2FBB" w:rsidRDefault="00CE06B7" w:rsidP="00CE06B7">
      <w:pPr>
        <w:pStyle w:val="NormalHanging12a"/>
        <w:rPr>
          <w:szCs w:val="24"/>
        </w:rPr>
      </w:pPr>
      <w:r w:rsidRPr="004A2FBB">
        <w:t>2.</w:t>
      </w:r>
      <w:r w:rsidRPr="004A2FBB">
        <w:tab/>
        <w:t xml:space="preserve">megismétli, hogy Ukrajnának az </w:t>
      </w:r>
      <w:proofErr w:type="gramStart"/>
      <w:r w:rsidRPr="004A2FBB">
        <w:t>agresszió</w:t>
      </w:r>
      <w:proofErr w:type="gramEnd"/>
      <w:r w:rsidRPr="004A2FBB">
        <w:t xml:space="preserve"> áldozataként az ENSZ Alapokmányának 51. cikkével összhangban természetes joga van az önvédelemhez; emlékeztet arra, hogy az EU, az USA és a hasonlóan gondolkodó partnerek által nyújtott jelentős – bár még mindig elégtelen – katonai segítség célja, hogy Ukrajna hatékonyan megvédhesse magát egy agresszor állammal szemben, és visszaállíthassa a nemzetközileg elismert területének egésze feletti teljes ellenőrzést;</w:t>
      </w:r>
    </w:p>
    <w:p w:rsidR="00CE06B7" w:rsidRPr="004A2FBB" w:rsidRDefault="00CE06B7" w:rsidP="00CE06B7">
      <w:pPr>
        <w:pStyle w:val="NormalHanging12a"/>
      </w:pPr>
      <w:proofErr w:type="gramStart"/>
      <w:r w:rsidRPr="004A2FBB">
        <w:t>3.</w:t>
      </w:r>
      <w:r w:rsidRPr="004A2FBB">
        <w:tab/>
        <w:t xml:space="preserve">üdvözli az Ukrajnával és a Moldovai Köztársasággal a közelmúltban megkezdett uniós csatlakozási tárgyalásokat; úgy véli, hogy az EU-ba való folyamatos integrációjuk </w:t>
      </w:r>
      <w:proofErr w:type="spellStart"/>
      <w:r w:rsidRPr="004A2FBB">
        <w:t>geostratégiai</w:t>
      </w:r>
      <w:proofErr w:type="spellEnd"/>
      <w:r w:rsidRPr="004A2FBB">
        <w:t xml:space="preserve"> és demokratikus lehetőséget jelent, és befektetés egy egységes és erős Európába; emlékeztet arra, hogy az uniós csatlakozás szigorúan érdemeken alapuló folyamat, amely megköveteli az uniós tagság kritériumainak teljesítését, beleértve a demokráciára, a jogállamiságra, az alapvető értékekre és a korrupció elleni küzdelemre vonatkozó kritériumokat is; emlékeztet arra, hogy a csatlakozási folyamathoz megfelelő uniós pénzügy</w:t>
      </w:r>
      <w:proofErr w:type="gramEnd"/>
      <w:r w:rsidRPr="004A2FBB">
        <w:t xml:space="preserve">i </w:t>
      </w:r>
      <w:proofErr w:type="gramStart"/>
      <w:r w:rsidRPr="004A2FBB">
        <w:t>és</w:t>
      </w:r>
      <w:proofErr w:type="gramEnd"/>
      <w:r w:rsidRPr="004A2FBB">
        <w:t xml:space="preserve"> technikai segítségnyújtásra van szükség;</w:t>
      </w:r>
    </w:p>
    <w:p w:rsidR="00CE06B7" w:rsidRPr="004A2FBB" w:rsidRDefault="00CE06B7" w:rsidP="00CE06B7">
      <w:pPr>
        <w:pStyle w:val="NormalHanging12a"/>
      </w:pPr>
      <w:proofErr w:type="gramStart"/>
      <w:r w:rsidRPr="004A2FBB">
        <w:t>4.</w:t>
      </w:r>
      <w:r w:rsidRPr="004A2FBB">
        <w:tab/>
        <w:t xml:space="preserve">elítéli Orbán Viktor magyar miniszterelnök Oroszországi Föderációban tett közelmúltbeli látogatását; hangsúlyozza, hogy e látogatás során nem képviselte az EU-t, és úgy véli, hogy a látogatás </w:t>
      </w:r>
      <w:r w:rsidR="00E36B5F" w:rsidRPr="004A2FBB">
        <w:t xml:space="preserve">kirívóan </w:t>
      </w:r>
      <w:r w:rsidRPr="004A2FBB">
        <w:t xml:space="preserve">sérti az </w:t>
      </w:r>
      <w:r w:rsidR="00E36B5F" w:rsidRPr="004A2FBB">
        <w:t>U</w:t>
      </w:r>
      <w:r w:rsidRPr="004A2FBB">
        <w:t xml:space="preserve">nió </w:t>
      </w:r>
      <w:r w:rsidR="00E36B5F" w:rsidRPr="004A2FBB">
        <w:t>S</w:t>
      </w:r>
      <w:r w:rsidRPr="004A2FBB">
        <w:t>zerződése</w:t>
      </w:r>
      <w:r w:rsidR="00E36B5F" w:rsidRPr="004A2FBB">
        <w:t>i</w:t>
      </w:r>
      <w:r w:rsidRPr="004A2FBB">
        <w:t xml:space="preserve">t és a közös külpolitikát, beleértve a lojális együttműködés elvét is; hangsúlyozza, hogy a közös uniós álláspontok megsértése esetén a magyar miniszterelnök nem állíthatja, hogy képviseli az EU-t; úgy véli, hogy </w:t>
      </w:r>
      <w:r w:rsidR="00060D7F" w:rsidRPr="004A2FBB">
        <w:t xml:space="preserve">a fentiek megsértésének </w:t>
      </w:r>
      <w:r w:rsidRPr="004A2FBB">
        <w:t>Magyarországra nézve következményeket kell maga után vonnia; emlékeztet arra, hogy közvetlenül a magyar miniszterelnök úgynevezett békemisszióját</w:t>
      </w:r>
      <w:proofErr w:type="gramEnd"/>
      <w:r w:rsidRPr="004A2FBB">
        <w:t xml:space="preserve"> </w:t>
      </w:r>
      <w:proofErr w:type="gramStart"/>
      <w:r w:rsidRPr="004A2FBB">
        <w:t>követően Oroszország megtámadta a</w:t>
      </w:r>
      <w:r w:rsidR="003E73DE" w:rsidRPr="004A2FBB">
        <w:t xml:space="preserve"> kijevi</w:t>
      </w:r>
      <w:r w:rsidRPr="004A2FBB">
        <w:t xml:space="preserve"> </w:t>
      </w:r>
      <w:proofErr w:type="spellStart"/>
      <w:r w:rsidRPr="004A2FBB">
        <w:t>Ohmatdyt</w:t>
      </w:r>
      <w:proofErr w:type="spellEnd"/>
      <w:r w:rsidRPr="004A2FBB">
        <w:t xml:space="preserve"> Gyermekkórházat, ami mutatja állítólagos, az ukrán vezetés részéről kétellyel fogadott erőfeszítéseinek súlytalan voltát; megismétli, hogy támogatja az ukrán elnök, </w:t>
      </w:r>
      <w:proofErr w:type="spellStart"/>
      <w:r w:rsidRPr="004A2FBB">
        <w:t>Volodimir</w:t>
      </w:r>
      <w:proofErr w:type="spellEnd"/>
      <w:r w:rsidRPr="004A2FBB">
        <w:t xml:space="preserve"> </w:t>
      </w:r>
      <w:proofErr w:type="spellStart"/>
      <w:r w:rsidRPr="004A2FBB">
        <w:t>Zelenszkij</w:t>
      </w:r>
      <w:proofErr w:type="spellEnd"/>
      <w:r w:rsidRPr="004A2FBB">
        <w:t xml:space="preserve"> által előterjesztett békeformulát; sajnálatosnak tartja, hogy Magyarország visszaélt vétójogával a Tanácsban, hogy megakadályozza a létfontosságú támogatás nyújtását Ukrajnának; sürgeti Magyarországot, hogy oldja fel az Európai Békefenntartási Eszközből Ukrajna számára nyújtott finanszírozás – beleértve a már teljesített katonai segítségnyújtásra vonatkozóan a tagállamo</w:t>
      </w:r>
      <w:proofErr w:type="gramEnd"/>
      <w:r w:rsidRPr="004A2FBB">
        <w:t xml:space="preserve">k számára elfogadott visszatérítés – </w:t>
      </w:r>
      <w:proofErr w:type="gramStart"/>
      <w:r w:rsidRPr="004A2FBB">
        <w:t>blokádját</w:t>
      </w:r>
      <w:proofErr w:type="gramEnd"/>
      <w:r w:rsidRPr="004A2FBB">
        <w:t>;</w:t>
      </w:r>
    </w:p>
    <w:p w:rsidR="00CE06B7" w:rsidRPr="004A2FBB" w:rsidRDefault="00CE06B7" w:rsidP="00CE06B7">
      <w:pPr>
        <w:pStyle w:val="NormalHanging12a"/>
      </w:pPr>
      <w:proofErr w:type="gramStart"/>
      <w:r w:rsidRPr="004A2FBB">
        <w:t>5.</w:t>
      </w:r>
      <w:r w:rsidRPr="004A2FBB">
        <w:tab/>
        <w:t>emlékeztet arra, hogy Oroszország Ukrajna elleni agressz</w:t>
      </w:r>
      <w:r w:rsidR="00D92678" w:rsidRPr="004A2FBB">
        <w:t>iós</w:t>
      </w:r>
      <w:r w:rsidRPr="004A2FBB">
        <w:t xml:space="preserve"> háborúja a Nyugat, a demokráciánk és az értékeink elleni tágabb célkitűzések részét képezi; üdvözli a NATO-csúcstalálkozó eredményét, és megismétli azon meggyőződését, hogy Ukrajna nem fordítható vissza a NATO-tagság felé vezető úton; felhívja az EU-t és tagállamait, hogy a szükséges ideig és bármilyen formában növeljék az Ukrajnának nyújtandó </w:t>
      </w:r>
      <w:r w:rsidRPr="004A2FBB">
        <w:lastRenderedPageBreak/>
        <w:t>katonai támogatásukat; megismétli korábbi álláspontját, amely szerint valamennyi uniós tagállamnak és NATO-szövetségesnek együttesen és egyénileg el kell köteleznie magát amellett, hogy évente</w:t>
      </w:r>
      <w:proofErr w:type="gramEnd"/>
      <w:r w:rsidRPr="004A2FBB">
        <w:t xml:space="preserve"> </w:t>
      </w:r>
      <w:proofErr w:type="gramStart"/>
      <w:r w:rsidRPr="004A2FBB">
        <w:t>GDP-jük legalább 0,25%-</w:t>
      </w:r>
      <w:proofErr w:type="spellStart"/>
      <w:r w:rsidRPr="004A2FBB">
        <w:t>ával</w:t>
      </w:r>
      <w:proofErr w:type="spellEnd"/>
      <w:r w:rsidRPr="004A2FBB">
        <w:t xml:space="preserve"> katonai támogatást nyújt</w:t>
      </w:r>
      <w:r w:rsidR="00D92678" w:rsidRPr="004A2FBB">
        <w:t>son</w:t>
      </w:r>
      <w:r w:rsidRPr="004A2FBB">
        <w:t xml:space="preserve"> Ukrajnának; felhívja a tagállamokat, hogy a </w:t>
      </w:r>
      <w:r w:rsidR="00E36B5F" w:rsidRPr="004A2FBB">
        <w:t xml:space="preserve">műveleti </w:t>
      </w:r>
      <w:r w:rsidRPr="004A2FBB">
        <w:t>képességek további növelése érdekében bővítsék tovább az ukrán fegyveres erők, például az EUMAM Ukrajna kiképzési műveleteit; hangsúlyozza, hogy a fegyverek és lőszerek elégtelen vagy késedelmes szállítása azzal a kockázattal jár, hogy lenullázzák az eddig tett erőfeszítéseket, és ezért sürgeti a tagállamokat, hogy jelentősen növeljék és számottevően gyorsítsák fel katonai támogatásukat és növeljék katonai iparágaik kapacitását; határozottan támogatja az Ukrajnába szállított nyugati fegyverrendszerek</w:t>
      </w:r>
      <w:proofErr w:type="gramEnd"/>
      <w:r w:rsidRPr="004A2FBB">
        <w:t xml:space="preserve"> orosz területen katonai célpontok elleni bevetésére vonatkozó korlátozások megszüntetését; üdvözli a NATO döntését, amely a közeljövőben legalább 40 milliárd </w:t>
      </w:r>
      <w:r w:rsidR="003E73DE" w:rsidRPr="004A2FBB">
        <w:t xml:space="preserve">EUR </w:t>
      </w:r>
      <w:r w:rsidRPr="004A2FBB">
        <w:t xml:space="preserve">értékű katonai készletet </w:t>
      </w:r>
      <w:proofErr w:type="gramStart"/>
      <w:r w:rsidRPr="004A2FBB">
        <w:t>garantál</w:t>
      </w:r>
      <w:proofErr w:type="gramEnd"/>
      <w:r w:rsidRPr="004A2FBB">
        <w:t>;</w:t>
      </w:r>
    </w:p>
    <w:p w:rsidR="00CE06B7" w:rsidRPr="004A2FBB" w:rsidRDefault="00CE06B7" w:rsidP="00CE06B7">
      <w:pPr>
        <w:pStyle w:val="NormalHanging12a"/>
      </w:pPr>
      <w:proofErr w:type="gramStart"/>
      <w:r w:rsidRPr="004A2FBB">
        <w:t>6.</w:t>
      </w:r>
      <w:r w:rsidRPr="004A2FBB">
        <w:tab/>
        <w:t xml:space="preserve">elítéli a kijevi </w:t>
      </w:r>
      <w:proofErr w:type="spellStart"/>
      <w:r w:rsidRPr="004A2FBB">
        <w:t>Ohmatdyt</w:t>
      </w:r>
      <w:proofErr w:type="spellEnd"/>
      <w:r w:rsidRPr="004A2FBB">
        <w:t xml:space="preserve"> Gyermekkórház ellen a közelmúltban elkövetett barbár támadást; teljes szolidaritásáról és részvétéről biztosítja az áldozatok családjait; emlékeztet a kínzás, a nemi erőszak és a gyermekek elrablásának dokumentált eseteire; felhívja az EU-t és tagállamait, hogy aktívan támogassák</w:t>
      </w:r>
      <w:r w:rsidR="00E36B5F" w:rsidRPr="004A2FBB">
        <w:t xml:space="preserve"> azokat az erőfeszítéseket, amelyek</w:t>
      </w:r>
      <w:r w:rsidRPr="004A2FBB">
        <w:t xml:space="preserve"> </w:t>
      </w:r>
      <w:r w:rsidR="00E36B5F" w:rsidRPr="004A2FBB">
        <w:t xml:space="preserve">a </w:t>
      </w:r>
      <w:r w:rsidRPr="004A2FBB">
        <w:t>háborús bűncselekményekkel</w:t>
      </w:r>
      <w:r w:rsidR="00E36B5F" w:rsidRPr="004A2FBB">
        <w:t xml:space="preserve"> kapcsolatos</w:t>
      </w:r>
      <w:r w:rsidRPr="004A2FBB">
        <w:t xml:space="preserve"> elszámoltathatóságnak a meglévő nemzetközi bíróságokon és intézményeken belüli</w:t>
      </w:r>
      <w:r w:rsidR="00E36B5F" w:rsidRPr="004A2FBB">
        <w:t xml:space="preserve"> biztosítására, valamint az agresszió bűntettével kapcsolatos</w:t>
      </w:r>
      <w:r w:rsidRPr="004A2FBB">
        <w:t xml:space="preserve"> </w:t>
      </w:r>
      <w:r w:rsidR="00E36B5F" w:rsidRPr="004A2FBB">
        <w:t xml:space="preserve">elszámoltathatóságnak – egyéb megoldások mellett – </w:t>
      </w:r>
      <w:r w:rsidRPr="004A2FBB">
        <w:t>egy különleges nemzetközi</w:t>
      </w:r>
      <w:proofErr w:type="gramEnd"/>
      <w:r w:rsidRPr="004A2FBB">
        <w:t xml:space="preserve"> </w:t>
      </w:r>
      <w:proofErr w:type="gramStart"/>
      <w:r w:rsidRPr="004A2FBB">
        <w:t xml:space="preserve">törvényszék létrehozása </w:t>
      </w:r>
      <w:r w:rsidR="00E36B5F" w:rsidRPr="004A2FBB">
        <w:t>révén való biztosítására irányulnak</w:t>
      </w:r>
      <w:r w:rsidRPr="004A2FBB">
        <w:t xml:space="preserve">; megismétli azon szilárd meggyőződését, hogy Oroszországnak pénzügyi kártérítést kell nyújtania az Ukrajnában okozott hatalmas károkért; üdvözli ezért a Tanács közelmúltbeli határozatát, amely szerint az </w:t>
      </w:r>
      <w:proofErr w:type="spellStart"/>
      <w:r w:rsidRPr="004A2FBB">
        <w:t>immobilizált</w:t>
      </w:r>
      <w:proofErr w:type="spellEnd"/>
      <w:r w:rsidRPr="004A2FBB">
        <w:t xml:space="preserve"> orosz vagyoni eszközökből származó rendkívüli közvetlen bevételeket az ukrán háborús erőfeszítések támogatására fordítja, valamint a G7-ek azon döntését, hogy 50 milliárd USD összegű hitelt ajánlanak fel Ukrajnának, amelyet </w:t>
      </w:r>
      <w:proofErr w:type="spellStart"/>
      <w:r w:rsidRPr="004A2FBB">
        <w:t>immobilizált</w:t>
      </w:r>
      <w:proofErr w:type="spellEnd"/>
      <w:r w:rsidRPr="004A2FBB">
        <w:t xml:space="preserve"> orosz állami vagyoni eszközökkel fedeznek; felhívja az EU-t, hogy hozzon létre szilárd</w:t>
      </w:r>
      <w:proofErr w:type="gramEnd"/>
      <w:r w:rsidRPr="004A2FBB">
        <w:t xml:space="preserve"> </w:t>
      </w:r>
      <w:proofErr w:type="gramStart"/>
      <w:r w:rsidRPr="004A2FBB">
        <w:t>jogi</w:t>
      </w:r>
      <w:proofErr w:type="gramEnd"/>
      <w:r w:rsidRPr="004A2FBB">
        <w:t xml:space="preserve"> rendszert az EU által befagyasztott orosz állami tulajdonban lévő vagyoni eszközök elkobzására;</w:t>
      </w:r>
    </w:p>
    <w:p w:rsidR="00CE06B7" w:rsidRPr="004A2FBB" w:rsidRDefault="00CE06B7" w:rsidP="00CE06B7">
      <w:pPr>
        <w:pStyle w:val="NormalHanging12a"/>
        <w:rPr>
          <w:bCs/>
        </w:rPr>
      </w:pPr>
      <w:r w:rsidRPr="004A2FBB">
        <w:t>7.</w:t>
      </w:r>
      <w:r w:rsidRPr="004A2FBB">
        <w:tab/>
        <w:t xml:space="preserve">elítéli, hogy Oroszország egyre több </w:t>
      </w:r>
      <w:proofErr w:type="gramStart"/>
      <w:r w:rsidRPr="004A2FBB">
        <w:t>hibrid</w:t>
      </w:r>
      <w:proofErr w:type="gramEnd"/>
      <w:r w:rsidRPr="004A2FBB">
        <w:t xml:space="preserve"> támadást hajt végre az EU és tagállamai ellen azzal a céllal, hogy az információmanipuláció, a rejtett destabilizációs kísérletek és a politikai szereplők korrumpálása révén gyengítse az Ukrajnának nyújtott európai támogatást; megdöbbentőnek tartja azokat a beszámolókat, amelyek szerint Oroszország merényletkísérletet tervezett egy európai védelmi vállalat vezérigazgatója ellen; </w:t>
      </w:r>
    </w:p>
    <w:p w:rsidR="00CE06B7" w:rsidRPr="004A2FBB" w:rsidRDefault="00CE06B7" w:rsidP="00CE06B7">
      <w:pPr>
        <w:pStyle w:val="NormalHanging12a"/>
        <w:rPr>
          <w:rStyle w:val="s1"/>
          <w:color w:val="000000"/>
        </w:rPr>
      </w:pPr>
      <w:r w:rsidRPr="004A2FBB">
        <w:rPr>
          <w:rStyle w:val="s1"/>
          <w:color w:val="000000"/>
        </w:rPr>
        <w:t>8.</w:t>
      </w:r>
      <w:r w:rsidRPr="004A2FBB">
        <w:tab/>
      </w:r>
      <w:r w:rsidRPr="004A2FBB">
        <w:rPr>
          <w:rStyle w:val="s1"/>
          <w:color w:val="000000"/>
        </w:rPr>
        <w:t>felhívja a Bizottságot, hogy az újonnan létrehozott Ukrajna-eszköz tapasztalataira építve javasoljon hosszú távú pénzügyi támogatást Ukrajna újjáépítéséhez;</w:t>
      </w:r>
    </w:p>
    <w:p w:rsidR="00CE06B7" w:rsidRPr="004A2FBB" w:rsidRDefault="00CE06B7" w:rsidP="00CE06B7">
      <w:pPr>
        <w:pStyle w:val="NormalHanging12a"/>
      </w:pPr>
      <w:proofErr w:type="gramStart"/>
      <w:r w:rsidRPr="004A2FBB">
        <w:t>9.</w:t>
      </w:r>
      <w:r w:rsidRPr="004A2FBB">
        <w:rPr>
          <w:rStyle w:val="s1"/>
          <w:color w:val="000000"/>
        </w:rPr>
        <w:tab/>
      </w:r>
      <w:r w:rsidRPr="004A2FBB">
        <w:t xml:space="preserve">felszólítja a Tanácsot, hogy tartsa fenn és terjessze ki az Oroszországgal és </w:t>
      </w:r>
      <w:proofErr w:type="spellStart"/>
      <w:r w:rsidRPr="004A2FBB">
        <w:t>Belarusszal</w:t>
      </w:r>
      <w:proofErr w:type="spellEnd"/>
      <w:r w:rsidRPr="004A2FBB">
        <w:t xml:space="preserve"> szembeni szankciós politikáját, egyúttal kövesse nyomon, vizsgálja felül és fokozza annak hatékonyságát és hatását; felszólítja a Tanácsot, hogy módszeresen foglalkozzon a szankciók uniós székhelyű vállalatok, harmadik felek és harmadik államok általi kijátszásának kérdésével, és fogadjon el és szigorúan hajtson végre korlátozó intézkedéseket minden olyan szervezet ellen, amely elősegíti a szankciók kijátszását, valamint katonai és kettős felhasználású technológiákkal és felszereléssel látja el az orosz</w:t>
      </w:r>
      <w:proofErr w:type="gramEnd"/>
      <w:r w:rsidRPr="004A2FBB">
        <w:t xml:space="preserve"> katonai </w:t>
      </w:r>
      <w:proofErr w:type="gramStart"/>
      <w:r w:rsidRPr="004A2FBB">
        <w:t>komplexumot</w:t>
      </w:r>
      <w:proofErr w:type="gramEnd"/>
      <w:r w:rsidRPr="004A2FBB">
        <w:t>;</w:t>
      </w:r>
    </w:p>
    <w:p w:rsidR="00CE06B7" w:rsidRPr="00FE147F" w:rsidRDefault="00CE06B7" w:rsidP="00CE06B7">
      <w:pPr>
        <w:pStyle w:val="NormalHanging12a"/>
      </w:pPr>
      <w:r w:rsidRPr="004A2FBB">
        <w:t>10.</w:t>
      </w:r>
      <w:r w:rsidRPr="004A2FBB">
        <w:tab/>
        <w:t xml:space="preserve">utasítja elnökét, hogy továbbítsa ezt az állásfoglalást a Tanácsnak, a Bizottságnak, a Bizottság alelnökének/az Unió külügyi és biztonságpolitikai </w:t>
      </w:r>
      <w:proofErr w:type="spellStart"/>
      <w:r w:rsidRPr="004A2FBB">
        <w:t>főképviselőjének</w:t>
      </w:r>
      <w:proofErr w:type="spellEnd"/>
      <w:r w:rsidRPr="004A2FBB">
        <w:t xml:space="preserve">, a </w:t>
      </w:r>
      <w:r w:rsidRPr="004A2FBB">
        <w:lastRenderedPageBreak/>
        <w:t xml:space="preserve">tagállamok kormányainak és parlamentjeinek, Ukrajna elnökének, kormányának és az ukrán </w:t>
      </w:r>
      <w:proofErr w:type="spellStart"/>
      <w:r w:rsidRPr="004A2FBB">
        <w:t>Verhovna</w:t>
      </w:r>
      <w:proofErr w:type="spellEnd"/>
      <w:r w:rsidRPr="004A2FBB">
        <w:t xml:space="preserve"> </w:t>
      </w:r>
      <w:proofErr w:type="spellStart"/>
      <w:r w:rsidRPr="004A2FBB">
        <w:t>Radának</w:t>
      </w:r>
      <w:proofErr w:type="spellEnd"/>
      <w:r w:rsidRPr="004A2FBB">
        <w:t>, Moldova elnökének, kormányának és parlamentjének, valamint az ENSZ főtitkárának és az orosz hatóságoknak.</w:t>
      </w:r>
    </w:p>
    <w:p w:rsidR="00E365E1" w:rsidRPr="00FE147F" w:rsidRDefault="00E365E1" w:rsidP="007B4437">
      <w:bookmarkStart w:id="7" w:name="TextBodyEnd"/>
      <w:bookmarkEnd w:id="7"/>
    </w:p>
    <w:sectPr w:rsidR="00E365E1" w:rsidRPr="00FE147F" w:rsidSect="00FE147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4437" w:rsidRPr="00FE147F" w:rsidRDefault="007B4437">
      <w:r w:rsidRPr="00FE147F">
        <w:separator/>
      </w:r>
    </w:p>
  </w:endnote>
  <w:endnote w:type="continuationSeparator" w:id="0">
    <w:p w:rsidR="007B4437" w:rsidRPr="00FE147F" w:rsidRDefault="007B4437">
      <w:r w:rsidRPr="00FE147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E147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E147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E147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4437" w:rsidRPr="00FE147F" w:rsidRDefault="007B4437">
      <w:r w:rsidRPr="00FE147F">
        <w:separator/>
      </w:r>
    </w:p>
  </w:footnote>
  <w:footnote w:type="continuationSeparator" w:id="0">
    <w:p w:rsidR="007B4437" w:rsidRPr="00FE147F" w:rsidRDefault="007B4437">
      <w:r w:rsidRPr="00FE147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E147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E147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E147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007/2024"/>
    <w:docVar w:name="dvlangue" w:val="HU"/>
    <w:docVar w:name="dvnumam" w:val="0"/>
    <w:docVar w:name="dvpe" w:val="762.593"/>
    <w:docVar w:name="dvtitre" w:val="Az Európai Parlament 2024.  ...-i állásfoglalása Ukrajna folyamatos uniós támogatásának szükségességéről(2024/2721(RSP))"/>
  </w:docVars>
  <w:rsids>
    <w:rsidRoot w:val="007B4437"/>
    <w:rsid w:val="00002272"/>
    <w:rsid w:val="00060D7F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3E73DE"/>
    <w:rsid w:val="00411CCE"/>
    <w:rsid w:val="0041666E"/>
    <w:rsid w:val="00421060"/>
    <w:rsid w:val="00471C19"/>
    <w:rsid w:val="004867E3"/>
    <w:rsid w:val="00494A28"/>
    <w:rsid w:val="004A2FBB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655EF"/>
    <w:rsid w:val="00786EC0"/>
    <w:rsid w:val="007B4437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20E0A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E06B7"/>
    <w:rsid w:val="00CF071A"/>
    <w:rsid w:val="00D058B8"/>
    <w:rsid w:val="00D56C11"/>
    <w:rsid w:val="00D834A0"/>
    <w:rsid w:val="00D872DF"/>
    <w:rsid w:val="00D91E21"/>
    <w:rsid w:val="00D92678"/>
    <w:rsid w:val="00DA7FCD"/>
    <w:rsid w:val="00DE39A9"/>
    <w:rsid w:val="00E365E1"/>
    <w:rsid w:val="00E36B5F"/>
    <w:rsid w:val="00E517FE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E1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97E446-0D12-437C-95CD-35561C3E9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CE06B7"/>
    <w:pPr>
      <w:spacing w:before="480" w:after="240"/>
    </w:pPr>
  </w:style>
  <w:style w:type="paragraph" w:customStyle="1" w:styleId="NormalHanging12a">
    <w:name w:val="NormalHanging12a"/>
    <w:basedOn w:val="Normal"/>
    <w:link w:val="NormalHanging12aChar"/>
    <w:rsid w:val="00CE06B7"/>
    <w:pPr>
      <w:spacing w:after="240"/>
      <w:ind w:left="567" w:hanging="567"/>
    </w:pPr>
  </w:style>
  <w:style w:type="character" w:customStyle="1" w:styleId="s1">
    <w:name w:val="s1"/>
    <w:basedOn w:val="DefaultParagraphFont"/>
    <w:rsid w:val="00CE06B7"/>
  </w:style>
  <w:style w:type="character" w:customStyle="1" w:styleId="NormalHanging12aChar">
    <w:name w:val="NormalHanging12a Char"/>
    <w:basedOn w:val="DefaultParagraphFont"/>
    <w:link w:val="NormalHanging12a"/>
    <w:locked/>
    <w:rsid w:val="00CE06B7"/>
    <w:rPr>
      <w:sz w:val="24"/>
      <w:lang w:val="hu-HU"/>
    </w:rPr>
  </w:style>
  <w:style w:type="paragraph" w:styleId="BalloonText">
    <w:name w:val="Balloon Text"/>
    <w:basedOn w:val="Normal"/>
    <w:link w:val="BalloonTextChar"/>
    <w:rsid w:val="00D9267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D92678"/>
    <w:rPr>
      <w:rFonts w:ascii="Segoe UI" w:hAnsi="Segoe UI" w:cs="Segoe UI"/>
      <w:sz w:val="18"/>
      <w:szCs w:val="18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791791-D489-4656-8958-CEDC86DD7A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1191</Words>
  <Characters>8636</Characters>
  <Application>Microsoft Office Word</Application>
  <DocSecurity>0</DocSecurity>
  <Lines>71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9808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ILLY_D_relec</cp:lastModifiedBy>
  <cp:revision>2</cp:revision>
  <cp:lastPrinted>2004-11-19T15:42:00Z</cp:lastPrinted>
  <dcterms:created xsi:type="dcterms:W3CDTF">2024-07-17T13:06:00Z</dcterms:created>
  <dcterms:modified xsi:type="dcterms:W3CDTF">2024-07-17T13:06:00Z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B10-0007/2024</vt:lpwstr>
  </property>
  <property fmtid="{D5CDD505-2E9C-101B-9397-08002B2CF9AE}" pid="4" name="&lt;Type&gt;">
    <vt:lpwstr>RR</vt:lpwstr>
  </property>
</Properties>
</file>