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00B2" w:rsidTr="0010095E">
        <w:trPr>
          <w:trHeight w:hRule="exact" w:val="1418"/>
        </w:trPr>
        <w:tc>
          <w:tcPr>
            <w:tcW w:w="6804" w:type="dxa"/>
            <w:shd w:val="clear" w:color="auto" w:fill="auto"/>
            <w:vAlign w:val="center"/>
          </w:tcPr>
          <w:p w:rsidR="00751A4A" w:rsidRPr="004B00B2" w:rsidRDefault="007A70CB" w:rsidP="0010095E">
            <w:pPr>
              <w:pStyle w:val="EPName"/>
            </w:pPr>
            <w:r w:rsidRPr="004B00B2">
              <w:t>Europaparlamentet</w:t>
            </w:r>
          </w:p>
          <w:p w:rsidR="00751A4A" w:rsidRPr="004B00B2" w:rsidRDefault="005F1B17" w:rsidP="005F1B17">
            <w:pPr>
              <w:pStyle w:val="EPTerm"/>
              <w:rPr>
                <w:rStyle w:val="HideTWBExt"/>
                <w:noProof w:val="0"/>
                <w:vanish w:val="0"/>
                <w:color w:val="auto"/>
              </w:rPr>
            </w:pPr>
            <w:r w:rsidRPr="004B00B2">
              <w:t>2024</w:t>
            </w:r>
            <w:r w:rsidR="00817416" w:rsidRPr="004B00B2">
              <w:t>-202</w:t>
            </w:r>
            <w:r w:rsidRPr="004B00B2">
              <w:t>9</w:t>
            </w:r>
          </w:p>
        </w:tc>
        <w:tc>
          <w:tcPr>
            <w:tcW w:w="2268" w:type="dxa"/>
            <w:shd w:val="clear" w:color="auto" w:fill="auto"/>
          </w:tcPr>
          <w:p w:rsidR="00751A4A" w:rsidRPr="004B00B2" w:rsidRDefault="00187494" w:rsidP="0010095E">
            <w:pPr>
              <w:pStyle w:val="EPLogo"/>
            </w:pPr>
            <w:r w:rsidRPr="004B00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00B2" w:rsidRDefault="00D058B8" w:rsidP="004C5D52">
      <w:pPr>
        <w:pStyle w:val="LineTop"/>
      </w:pPr>
    </w:p>
    <w:p w:rsidR="00680577" w:rsidRPr="004B00B2" w:rsidRDefault="007A70CB" w:rsidP="00680577">
      <w:pPr>
        <w:pStyle w:val="EPBodyTA1"/>
      </w:pPr>
      <w:r w:rsidRPr="004B00B2">
        <w:t>ANTAGNA TEXTER</w:t>
      </w:r>
    </w:p>
    <w:p w:rsidR="00D058B8" w:rsidRPr="004B00B2" w:rsidRDefault="00D058B8" w:rsidP="00D058B8">
      <w:pPr>
        <w:pStyle w:val="LineBottom"/>
      </w:pPr>
    </w:p>
    <w:p w:rsidR="007A70CB" w:rsidRPr="001B69B1" w:rsidRDefault="007A70CB" w:rsidP="007A70CB">
      <w:pPr>
        <w:pStyle w:val="ATHeading1"/>
      </w:pPr>
      <w:bookmarkStart w:id="0" w:name="TANumber"/>
      <w:r w:rsidRPr="001B69B1">
        <w:t>P10_TA(2024)000</w:t>
      </w:r>
      <w:r w:rsidR="00AE57E9" w:rsidRPr="001B69B1">
        <w:t>8</w:t>
      </w:r>
      <w:bookmarkEnd w:id="0"/>
    </w:p>
    <w:p w:rsidR="007A70CB" w:rsidRPr="001B69B1" w:rsidRDefault="007A70CB" w:rsidP="007A70CB">
      <w:pPr>
        <w:pStyle w:val="ATHeading2"/>
      </w:pPr>
      <w:bookmarkStart w:id="1" w:name="title"/>
      <w:r w:rsidRPr="001B69B1">
        <w:t>Den allt sämre situationen för kvinnor i Afghanistan på grund av antagandet nyligen av lagen om främjande av dygd och förebyggande av osedlighet</w:t>
      </w:r>
      <w:bookmarkEnd w:id="1"/>
    </w:p>
    <w:p w:rsidR="007A70CB" w:rsidRPr="004B00B2" w:rsidRDefault="007A70CB" w:rsidP="007A70CB">
      <w:pPr>
        <w:rPr>
          <w:i/>
          <w:vanish/>
        </w:rPr>
      </w:pPr>
      <w:r w:rsidRPr="004B00B2">
        <w:rPr>
          <w:i/>
        </w:rPr>
        <w:fldChar w:fldCharType="begin"/>
      </w:r>
      <w:r w:rsidRPr="004B00B2">
        <w:rPr>
          <w:i/>
        </w:rPr>
        <w:instrText xml:space="preserve"> </w:instrText>
      </w:r>
      <w:r w:rsidRPr="001B69B1">
        <w:rPr>
          <w:i/>
        </w:rPr>
        <w:instrText>TC"(</w:instrText>
      </w:r>
      <w:bookmarkStart w:id="2" w:name="DocNumber"/>
      <w:r w:rsidR="001B69B1" w:rsidRPr="00C324C1">
        <w:rPr>
          <w:i/>
        </w:rPr>
        <w:instrText>B10-0024</w:instrText>
      </w:r>
      <w:r w:rsidR="001B69B1">
        <w:rPr>
          <w:i/>
        </w:rPr>
        <w:instrText>, 0038, 0045, 0047, 0048 och 0050</w:instrText>
      </w:r>
      <w:r w:rsidR="001B69B1" w:rsidRPr="00C324C1">
        <w:rPr>
          <w:i/>
        </w:rPr>
        <w:instrText>/2024</w:instrText>
      </w:r>
      <w:bookmarkEnd w:id="2"/>
      <w:r w:rsidRPr="001B69B1">
        <w:rPr>
          <w:i/>
        </w:rPr>
        <w:instrText xml:space="preserve">)"\l3 \n&gt; \* MERGEFORMAT </w:instrText>
      </w:r>
      <w:r w:rsidRPr="004B00B2">
        <w:rPr>
          <w:i/>
        </w:rPr>
        <w:fldChar w:fldCharType="end"/>
      </w:r>
    </w:p>
    <w:p w:rsidR="007A70CB" w:rsidRPr="001B69B1" w:rsidRDefault="007A70CB" w:rsidP="007A70CB">
      <w:pPr>
        <w:rPr>
          <w:vanish/>
        </w:rPr>
      </w:pPr>
      <w:bookmarkStart w:id="3" w:name="PE"/>
      <w:r w:rsidRPr="001B69B1">
        <w:rPr>
          <w:vanish/>
        </w:rPr>
        <w:t>PE762.608</w:t>
      </w:r>
      <w:bookmarkEnd w:id="3"/>
    </w:p>
    <w:p w:rsidR="007A70CB" w:rsidRPr="001B69B1" w:rsidRDefault="007A70CB" w:rsidP="007A70CB">
      <w:pPr>
        <w:pStyle w:val="ATHeading3"/>
      </w:pPr>
      <w:bookmarkStart w:id="4" w:name="Sujet"/>
      <w:r w:rsidRPr="001B69B1">
        <w:t xml:space="preserve">Europaparlamentets resolution av den </w:t>
      </w:r>
      <w:r w:rsidR="00AE57E9" w:rsidRPr="001B69B1">
        <w:t>19</w:t>
      </w:r>
      <w:r w:rsidRPr="001B69B1">
        <w:t xml:space="preserve"> </w:t>
      </w:r>
      <w:r w:rsidR="00AE57E9" w:rsidRPr="001B69B1">
        <w:t>september</w:t>
      </w:r>
      <w:r w:rsidRPr="001B69B1">
        <w:t xml:space="preserve"> 2024 om den allt sämre situationen för kvinnor i Afghanistan på grund av antagandet nyligen av lagen om främjande av dygd och förebyggande av osedlighet</w:t>
      </w:r>
      <w:bookmarkEnd w:id="4"/>
      <w:r w:rsidRPr="001B69B1">
        <w:t xml:space="preserve"> </w:t>
      </w:r>
      <w:bookmarkStart w:id="5" w:name="References"/>
      <w:r w:rsidRPr="001B69B1">
        <w:t>(2024/2803(RSP))</w:t>
      </w:r>
      <w:bookmarkEnd w:id="5"/>
    </w:p>
    <w:p w:rsidR="009F1C32" w:rsidRPr="001B69B1" w:rsidRDefault="009F1C32" w:rsidP="009F1C32">
      <w:pPr>
        <w:pStyle w:val="EPComma"/>
      </w:pPr>
      <w:bookmarkStart w:id="6" w:name="TextBodyBegin"/>
      <w:bookmarkEnd w:id="6"/>
      <w:r w:rsidRPr="001B69B1">
        <w:rPr>
          <w:i/>
          <w:iCs/>
        </w:rPr>
        <w:t>Europaparlamentet utfärdar denna resolution</w:t>
      </w:r>
    </w:p>
    <w:p w:rsidR="009F1C32" w:rsidRPr="001B69B1" w:rsidRDefault="009F1C32" w:rsidP="009F1C32">
      <w:pPr>
        <w:pStyle w:val="NormalHanging12a"/>
        <w:rPr>
          <w:rStyle w:val="italic"/>
          <w:rFonts w:eastAsiaTheme="minorHAnsi"/>
          <w:iCs/>
          <w:color w:val="000000"/>
        </w:rPr>
      </w:pPr>
      <w:r w:rsidRPr="001B69B1">
        <w:rPr>
          <w:rStyle w:val="italic"/>
          <w:color w:val="000000"/>
        </w:rPr>
        <w:t>–</w:t>
      </w:r>
      <w:r w:rsidRPr="001B69B1">
        <w:rPr>
          <w:rStyle w:val="italic"/>
          <w:color w:val="000000"/>
        </w:rPr>
        <w:tab/>
      </w:r>
      <w:r w:rsidRPr="001B69B1">
        <w:t>med beaktande av sina tidigare resolutioner om Afghanistan,</w:t>
      </w:r>
    </w:p>
    <w:p w:rsidR="009F1C32" w:rsidRPr="001B69B1" w:rsidRDefault="009F1C32" w:rsidP="009F1C32">
      <w:pPr>
        <w:pStyle w:val="NormalHanging12a"/>
        <w:rPr>
          <w:rStyle w:val="italic"/>
          <w:rFonts w:eastAsiaTheme="minorHAnsi"/>
          <w:iCs/>
          <w:color w:val="000000"/>
        </w:rPr>
      </w:pPr>
      <w:r w:rsidRPr="001B69B1">
        <w:t>–</w:t>
      </w:r>
      <w:r w:rsidRPr="001B69B1">
        <w:rPr>
          <w:rStyle w:val="italic"/>
          <w:color w:val="000000"/>
        </w:rPr>
        <w:tab/>
        <w:t>med beaktande av artiklarna 150.5 och 136.4 i arbetsordningen, och av följande skäl:</w:t>
      </w:r>
    </w:p>
    <w:p w:rsidR="009F1C32" w:rsidRPr="001B69B1" w:rsidRDefault="009F1C32" w:rsidP="009F1C32">
      <w:pPr>
        <w:pStyle w:val="NormalHanging12a"/>
      </w:pPr>
      <w:r w:rsidRPr="001B69B1">
        <w:rPr>
          <w:rStyle w:val="italic"/>
          <w:color w:val="000000"/>
        </w:rPr>
        <w:t>A.</w:t>
      </w:r>
      <w:r w:rsidRPr="001B69B1">
        <w:tab/>
        <w:t>Talibanerna har brutit mot internationella normer, återupptagit förtrycket, särskilt mot kvinnor och flickor, etniska minoriteter, människorättsförsvarare och hbtqi+-personer, och isolerat Afghanistan, något som förvärrar svälten och fattigdomen.</w:t>
      </w:r>
    </w:p>
    <w:p w:rsidR="009F1C32" w:rsidRPr="001B69B1" w:rsidRDefault="009F1C32" w:rsidP="009F1C32">
      <w:pPr>
        <w:pStyle w:val="NormalHanging12a"/>
      </w:pPr>
      <w:r w:rsidRPr="001B69B1">
        <w:t>B.</w:t>
      </w:r>
      <w:r w:rsidRPr="001B69B1">
        <w:tab/>
        <w:t>Talibanerna har genomfört sin extrema tolkning av sharia och utplånat kvinnorna från det offentliga livet. Detta innebär bland annat att kvinnor hindras från att arbeta, att de inte får tillträde till hälso- och sjukvård utan en manlig släkting eller utbildning efter sjätte klass, att en avhumaniserande klädedräkt påtvingas med våld, att kvinnor stängs ute från det offentliga rummet och att stödsystemet för våldsoffer avvecklas. Begränsningarna av de afghanska kvinnornas rättigheter hindrar dem från att få visum till EU.</w:t>
      </w:r>
    </w:p>
    <w:p w:rsidR="009F1C32" w:rsidRPr="001B69B1" w:rsidRDefault="009F1C32" w:rsidP="009F1C32">
      <w:pPr>
        <w:pStyle w:val="NormalHanging12a"/>
      </w:pPr>
      <w:r w:rsidRPr="001B69B1">
        <w:t>C.</w:t>
      </w:r>
      <w:r w:rsidRPr="001B69B1">
        <w:tab/>
        <w:t>I ett dekret som talibanerna nyligen utfärdat, den så kallade lagen om främjande av dygd och förebyggande av osedlighet, utvidgas dessa begränsningar så att kvinnors röster inte ens får höras offentligt, vilket ytterligare berövar de afghanska kvinnorna deras grundläggande fri- och rättigheter och utgör könsapartheid.</w:t>
      </w:r>
    </w:p>
    <w:p w:rsidR="009F1C32" w:rsidRPr="001B69B1" w:rsidRDefault="009F1C32" w:rsidP="009F1C32">
      <w:pPr>
        <w:pStyle w:val="NormalHanging12a"/>
      </w:pPr>
      <w:r w:rsidRPr="001B69B1">
        <w:t>1.</w:t>
      </w:r>
      <w:r w:rsidRPr="001B69B1">
        <w:tab/>
        <w:t>Europaparlamentet fördömer talibanernas dekret och deras tolkning och tillämpning av sharialagen, utplåningen av kvinnor och flickor från det offentliga livet, att de tvingas till oönskade och tidiga äktenskap och utsätts för sexuellt våld samt återinförandet av offentliga spöstraff och stening till döds av kvinnor. Parlamentet lovordar modet hos de afghanska kvinnorna, som med fara för sina liv kämpar för sina rättigheter, och står solidariskt vid deras sida.</w:t>
      </w:r>
    </w:p>
    <w:p w:rsidR="009F1C32" w:rsidRPr="001B69B1" w:rsidRDefault="009F1C32" w:rsidP="009F1C32">
      <w:pPr>
        <w:pStyle w:val="NormalHanging12a"/>
      </w:pPr>
      <w:r w:rsidRPr="001B69B1">
        <w:t>2.</w:t>
      </w:r>
      <w:r w:rsidRPr="001B69B1">
        <w:tab/>
        <w:t xml:space="preserve">Europaparlamentet uppmanar kraftfullt Afghanistans de facto-myndigheter att avskaffa praxis och lagar som diskriminerar kvinnor. Parlamentet efterlyser ett omedelbart </w:t>
      </w:r>
      <w:r w:rsidRPr="001B69B1">
        <w:lastRenderedPageBreak/>
        <w:t>återupprättande av kvinnors och flickors fulla, jämlika och meningsfulla deltagande i det offentliga livet.</w:t>
      </w:r>
    </w:p>
    <w:p w:rsidR="009F1C32" w:rsidRPr="001B69B1" w:rsidRDefault="009F1C32" w:rsidP="009F1C32">
      <w:pPr>
        <w:pStyle w:val="NormalHanging12a"/>
      </w:pPr>
      <w:r w:rsidRPr="001B69B1">
        <w:t>3.</w:t>
      </w:r>
      <w:r w:rsidRPr="001B69B1">
        <w:tab/>
        <w:t>Europaparlamentet uppmanar kraftfullt Afghanistans de facto-myndigheter att frige godtyckligt fängslade kvinnor och flickor och på nytt öppna stödsystemet för våldsoffer, så att brottsoffer kan söka skydd, sjukvård, rättslig prövning och gottgörelse.</w:t>
      </w:r>
    </w:p>
    <w:p w:rsidR="009F1C32" w:rsidRPr="001B69B1" w:rsidRDefault="009F1C32" w:rsidP="009F1C32">
      <w:pPr>
        <w:pStyle w:val="NormalHanging12a"/>
        <w:widowControl/>
      </w:pPr>
      <w:r w:rsidRPr="001B69B1">
        <w:t>4.</w:t>
      </w:r>
      <w:r w:rsidRPr="001B69B1">
        <w:tab/>
        <w:t>Europaparlamentet begär att Afghanistans de facto-myndigheter ska ställas till svars, särskilt genom Internationella brottmålsdomstolens utredning och inrättandet av en oberoende FN-mekanism för utredning, och uppmanar vice ordföranden/den höga representanten att ta initiativ till nya EU-sanktioner mot talibanerna.</w:t>
      </w:r>
    </w:p>
    <w:p w:rsidR="009F1C32" w:rsidRPr="001B69B1" w:rsidRDefault="009F1C32" w:rsidP="009F1C32">
      <w:pPr>
        <w:pStyle w:val="NormalHanging12a"/>
      </w:pPr>
      <w:r w:rsidRPr="001B69B1">
        <w:t>5.</w:t>
      </w:r>
      <w:r w:rsidRPr="001B69B1">
        <w:tab/>
        <w:t>Europaparlamentet uppmanar kraftfullt EU och dess medlemsstater att strikt följa rådets fem riktmärken, som för närvarande inte har uppfyllts, och att stödja förlängningen av mandatet för FN:s särskilda rapportör.</w:t>
      </w:r>
    </w:p>
    <w:p w:rsidR="009F1C32" w:rsidRPr="001B69B1" w:rsidRDefault="009F1C32" w:rsidP="009F1C32">
      <w:pPr>
        <w:pStyle w:val="NormalHanging12a"/>
        <w:rPr>
          <w:rStyle w:val="doceo-font-family-base"/>
          <w:color w:val="000000"/>
        </w:rPr>
      </w:pPr>
      <w:r w:rsidRPr="001B69B1">
        <w:t>6.</w:t>
      </w:r>
      <w:r w:rsidRPr="001B69B1">
        <w:tab/>
      </w:r>
      <w:r w:rsidRPr="001B69B1">
        <w:rPr>
          <w:rStyle w:val="doceo-font-family-base"/>
          <w:color w:val="000000"/>
        </w:rPr>
        <w:t>Europaparlamentet fördömer regeringar som hjälper talibanerna genom att normalisera sina förbindelser med dem. Parlamentet uppmanar EU och medlemsstaterna att se till att afghanska kvinnor kan delta på ett meningsfullt sätt i internationella forum och förhandlingar.</w:t>
      </w:r>
    </w:p>
    <w:p w:rsidR="009F1C32" w:rsidRPr="001B69B1" w:rsidRDefault="009F1C32" w:rsidP="009F1C32">
      <w:pPr>
        <w:pStyle w:val="NormalHanging12a"/>
        <w:rPr>
          <w:rStyle w:val="doceo-font-family-base"/>
          <w:color w:val="000000"/>
        </w:rPr>
      </w:pPr>
      <w:r w:rsidRPr="001B69B1">
        <w:t>7.</w:t>
      </w:r>
      <w:r w:rsidRPr="001B69B1">
        <w:tab/>
      </w:r>
      <w:r w:rsidRPr="001B69B1">
        <w:rPr>
          <w:rStyle w:val="doceo-font-family-base"/>
          <w:color w:val="000000"/>
        </w:rPr>
        <w:t>Europaparlamentet uppmanar EU att stödja erkännandet av könsapartheid som ett brott mot mänskligheten.</w:t>
      </w:r>
    </w:p>
    <w:p w:rsidR="009F1C32" w:rsidRPr="001B69B1" w:rsidRDefault="009F1C32" w:rsidP="009F1C32">
      <w:pPr>
        <w:pStyle w:val="NormalHanging12a"/>
      </w:pPr>
      <w:r w:rsidRPr="001B69B1">
        <w:t>8.</w:t>
      </w:r>
      <w:r w:rsidRPr="001B69B1">
        <w:tab/>
        <w:t>Europaparlamentet uppmanar kraftfullt EU, medlemsstaterna och andra givarstater att öka det humanitära biståndet och finansieringen för att stödja grundläggande behov och försörjning samt det afghanska civila samhället, säkerställa flexibel finansiering för icke-statliga organisationer och deras kvinnliga biståndsarbetare samt bevilja humanitära visum och de visum som utlovats till den internationella koalitionens tidigare afghanska anställda. Parlamentet betonar att det internationella samfundet måste bedöma dekretets inverkan på humanitära insatser.</w:t>
      </w:r>
    </w:p>
    <w:p w:rsidR="009F1C32" w:rsidRPr="001B69B1" w:rsidRDefault="009F1C32" w:rsidP="009F1C32">
      <w:pPr>
        <w:pStyle w:val="NormalHanging12a"/>
      </w:pPr>
      <w:r w:rsidRPr="001B69B1">
        <w:t>9.</w:t>
      </w:r>
      <w:r w:rsidRPr="001B69B1">
        <w:tab/>
        <w:t>Europaparlamentet uppdrar åt talmannen att öve</w:t>
      </w:r>
      <w:r w:rsidR="00422309">
        <w:t>rsända denna resolution till EU</w:t>
      </w:r>
      <w:r w:rsidR="00422309">
        <w:noBreakHyphen/>
      </w:r>
      <w:bookmarkStart w:id="7" w:name="_GoBack"/>
      <w:bookmarkEnd w:id="7"/>
      <w:r w:rsidRPr="001B69B1">
        <w:t>institutionerna, medlemsstaterna, FN och Afghanistans de facto-myndigheter.</w:t>
      </w:r>
    </w:p>
    <w:p w:rsidR="00E365E1" w:rsidRPr="001B69B1" w:rsidRDefault="00E365E1" w:rsidP="007A70CB"/>
    <w:sectPr w:rsidR="00E365E1" w:rsidRPr="001B69B1" w:rsidSect="007C17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0CB" w:rsidRPr="007C1717" w:rsidRDefault="007A70CB">
      <w:r w:rsidRPr="007C1717">
        <w:separator/>
      </w:r>
    </w:p>
  </w:endnote>
  <w:endnote w:type="continuationSeparator" w:id="0">
    <w:p w:rsidR="007A70CB" w:rsidRPr="007C1717" w:rsidRDefault="007A70CB">
      <w:r w:rsidRPr="007C17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17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17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17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0CB" w:rsidRPr="007C1717" w:rsidRDefault="007A70CB">
      <w:r w:rsidRPr="007C1717">
        <w:separator/>
      </w:r>
    </w:p>
  </w:footnote>
  <w:footnote w:type="continuationSeparator" w:id="0">
    <w:p w:rsidR="007A70CB" w:rsidRPr="007C1717" w:rsidRDefault="007A70CB">
      <w:r w:rsidRPr="007C17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17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17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17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SV"/>
    <w:docVar w:name="dvnumam" w:val="0"/>
    <w:docVar w:name="dvpe" w:val="762.608"/>
    <w:docVar w:name="dvtitre" w:val="Europaparlamentets resolution av den xx xx 2024 om den allt sämre situationen för kvinnor i Afghanistan på grund av antagandet nyligen av lagen om främjande av dygd och förebyggande av osedlighet(2024/2803(RSP))"/>
  </w:docVars>
  <w:rsids>
    <w:rsidRoot w:val="007A70CB"/>
    <w:rsid w:val="00002272"/>
    <w:rsid w:val="00064002"/>
    <w:rsid w:val="000677B9"/>
    <w:rsid w:val="000831BA"/>
    <w:rsid w:val="000A42CC"/>
    <w:rsid w:val="000E7DD9"/>
    <w:rsid w:val="0010095E"/>
    <w:rsid w:val="00125B37"/>
    <w:rsid w:val="00187494"/>
    <w:rsid w:val="001B69B1"/>
    <w:rsid w:val="001F32AE"/>
    <w:rsid w:val="002767FF"/>
    <w:rsid w:val="002B18FE"/>
    <w:rsid w:val="002B5493"/>
    <w:rsid w:val="00343214"/>
    <w:rsid w:val="00361C00"/>
    <w:rsid w:val="00395FA1"/>
    <w:rsid w:val="003E15D4"/>
    <w:rsid w:val="00411CCE"/>
    <w:rsid w:val="0041666E"/>
    <w:rsid w:val="00421060"/>
    <w:rsid w:val="00422309"/>
    <w:rsid w:val="00471C19"/>
    <w:rsid w:val="004867E3"/>
    <w:rsid w:val="00494A28"/>
    <w:rsid w:val="004B00B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0CB"/>
    <w:rsid w:val="007C171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C32"/>
    <w:rsid w:val="00A1687D"/>
    <w:rsid w:val="00A43E52"/>
    <w:rsid w:val="00A4678D"/>
    <w:rsid w:val="00A778C7"/>
    <w:rsid w:val="00AB441E"/>
    <w:rsid w:val="00AB6293"/>
    <w:rsid w:val="00AE0928"/>
    <w:rsid w:val="00AE57E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07FE0"/>
  <w15:chartTrackingRefBased/>
  <w15:docId w15:val="{9105F404-ACFC-485D-BA2C-2097F4ADB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F1C32"/>
    <w:rPr>
      <w:b/>
    </w:rPr>
  </w:style>
  <w:style w:type="paragraph" w:customStyle="1" w:styleId="NormalHanging12a">
    <w:name w:val="NormalHanging12a"/>
    <w:basedOn w:val="Normal"/>
    <w:link w:val="NormalHanging12aChar"/>
    <w:rsid w:val="009F1C32"/>
    <w:pPr>
      <w:spacing w:after="240"/>
      <w:ind w:left="567" w:hanging="567"/>
    </w:pPr>
  </w:style>
  <w:style w:type="paragraph" w:customStyle="1" w:styleId="EPComma">
    <w:name w:val="EPComma"/>
    <w:basedOn w:val="Normal"/>
    <w:rsid w:val="009F1C32"/>
    <w:pPr>
      <w:spacing w:before="480" w:after="240"/>
    </w:pPr>
  </w:style>
  <w:style w:type="character" w:customStyle="1" w:styleId="italic">
    <w:name w:val="italic"/>
    <w:basedOn w:val="DefaultParagraphFont"/>
    <w:rsid w:val="009F1C32"/>
  </w:style>
  <w:style w:type="character" w:customStyle="1" w:styleId="NormalHanging12aChar">
    <w:name w:val="NormalHanging12a Char"/>
    <w:basedOn w:val="DefaultParagraphFont"/>
    <w:link w:val="NormalHanging12a"/>
    <w:rsid w:val="009F1C32"/>
    <w:rPr>
      <w:sz w:val="24"/>
      <w:lang w:val="sv-SE"/>
    </w:rPr>
  </w:style>
  <w:style w:type="character" w:customStyle="1" w:styleId="doceo-font-family-base">
    <w:name w:val="doceo-font-family-base"/>
    <w:basedOn w:val="DefaultParagraphFont"/>
    <w:rsid w:val="009F1C32"/>
  </w:style>
  <w:style w:type="paragraph" w:styleId="BalloonText">
    <w:name w:val="Balloon Text"/>
    <w:basedOn w:val="Normal"/>
    <w:link w:val="BalloonTextChar"/>
    <w:rsid w:val="004B00B2"/>
    <w:rPr>
      <w:rFonts w:ascii="Segoe UI" w:hAnsi="Segoe UI" w:cs="Segoe UI"/>
      <w:sz w:val="18"/>
      <w:szCs w:val="18"/>
    </w:rPr>
  </w:style>
  <w:style w:type="character" w:customStyle="1" w:styleId="BalloonTextChar">
    <w:name w:val="Balloon Text Char"/>
    <w:basedOn w:val="DefaultParagraphFont"/>
    <w:link w:val="BalloonText"/>
    <w:rsid w:val="004B00B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9D4C1-0176-4947-A524-F23DB005E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2024-10-18T06:21:00Z</dcterms:created>
  <dcterms:modified xsi:type="dcterms:W3CDTF">2024-10-18T06:21:00Z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B10-0024/2024</vt:lpwstr>
  </property>
  <property fmtid="{D5CDD505-2E9C-101B-9397-08002B2CF9AE}" pid="4" name="&lt;Type&gt;">
    <vt:lpwstr>RR</vt:lpwstr>
  </property>
</Properties>
</file>