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375F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375F8" w:rsidRDefault="00D73454" w:rsidP="0010095E">
            <w:pPr>
              <w:pStyle w:val="EPName"/>
            </w:pPr>
            <w:r w:rsidRPr="00A375F8">
              <w:t>Parlamento Europeo</w:t>
            </w:r>
          </w:p>
          <w:p w:rsidR="00751A4A" w:rsidRPr="00A375F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375F8">
              <w:t>2024</w:t>
            </w:r>
            <w:r w:rsidR="00817416" w:rsidRPr="00A375F8">
              <w:t>-202</w:t>
            </w:r>
            <w:r w:rsidRPr="00A375F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375F8" w:rsidRDefault="00187494" w:rsidP="0010095E">
            <w:pPr>
              <w:pStyle w:val="EPLogo"/>
            </w:pPr>
            <w:r w:rsidRPr="00A375F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375F8" w:rsidRDefault="00D058B8" w:rsidP="004C5D52">
      <w:pPr>
        <w:pStyle w:val="LineTop"/>
      </w:pPr>
    </w:p>
    <w:p w:rsidR="00680577" w:rsidRPr="00A375F8" w:rsidRDefault="00D73454" w:rsidP="00680577">
      <w:pPr>
        <w:pStyle w:val="EPBodyTA1"/>
      </w:pPr>
      <w:r w:rsidRPr="00A375F8">
        <w:t>TEXTOS APROBADOS</w:t>
      </w:r>
    </w:p>
    <w:p w:rsidR="00D058B8" w:rsidRPr="00A375F8" w:rsidRDefault="00D058B8" w:rsidP="00D058B8">
      <w:pPr>
        <w:pStyle w:val="LineBottom"/>
      </w:pPr>
    </w:p>
    <w:p w:rsidR="00D73454" w:rsidRPr="00A375F8" w:rsidRDefault="00D73454" w:rsidP="00D73454">
      <w:pPr>
        <w:pStyle w:val="ATHeading1"/>
      </w:pPr>
      <w:bookmarkStart w:id="0" w:name="TANumber"/>
      <w:r w:rsidRPr="00A375F8">
        <w:t>P10_TA(2024)000</w:t>
      </w:r>
      <w:bookmarkEnd w:id="0"/>
      <w:r w:rsidR="000927C6" w:rsidRPr="00A375F8">
        <w:t>9</w:t>
      </w:r>
    </w:p>
    <w:p w:rsidR="00D73454" w:rsidRPr="00A375F8" w:rsidRDefault="00D73454" w:rsidP="00D73454">
      <w:pPr>
        <w:pStyle w:val="ATHeading2"/>
      </w:pPr>
      <w:bookmarkStart w:id="1" w:name="title"/>
      <w:r w:rsidRPr="00A375F8">
        <w:t>Grave situación de los prisioneros políticos en Bielorrusia</w:t>
      </w:r>
      <w:bookmarkEnd w:id="1"/>
    </w:p>
    <w:p w:rsidR="00D73454" w:rsidRPr="00A375F8" w:rsidRDefault="00D73454" w:rsidP="00D73454">
      <w:pPr>
        <w:rPr>
          <w:i/>
          <w:vanish/>
        </w:rPr>
      </w:pPr>
      <w:r w:rsidRPr="00A375F8">
        <w:rPr>
          <w:i/>
        </w:rPr>
        <w:fldChar w:fldCharType="begin"/>
      </w:r>
      <w:r w:rsidRPr="00A375F8">
        <w:rPr>
          <w:i/>
        </w:rPr>
        <w:instrText xml:space="preserve"> TC"(</w:instrText>
      </w:r>
      <w:bookmarkStart w:id="2" w:name="DocNumber"/>
      <w:r w:rsidRPr="00A375F8">
        <w:rPr>
          <w:i/>
        </w:rPr>
        <w:instrText>B10-0026, 0051, 0052, 0053, 0054 y 0055/2024</w:instrText>
      </w:r>
      <w:bookmarkEnd w:id="2"/>
      <w:r w:rsidRPr="00A375F8">
        <w:rPr>
          <w:i/>
        </w:rPr>
        <w:instrText xml:space="preserve">)"\l3 \n&gt; \* MERGEFORMAT </w:instrText>
      </w:r>
      <w:r w:rsidRPr="00A375F8">
        <w:rPr>
          <w:i/>
        </w:rPr>
        <w:fldChar w:fldCharType="end"/>
      </w:r>
    </w:p>
    <w:p w:rsidR="00D73454" w:rsidRPr="00A375F8" w:rsidRDefault="00D73454" w:rsidP="00D73454">
      <w:pPr>
        <w:rPr>
          <w:vanish/>
        </w:rPr>
      </w:pPr>
      <w:bookmarkStart w:id="3" w:name="PE"/>
      <w:r w:rsidRPr="00A375F8">
        <w:rPr>
          <w:vanish/>
        </w:rPr>
        <w:t>PE762.610</w:t>
      </w:r>
      <w:bookmarkEnd w:id="3"/>
    </w:p>
    <w:p w:rsidR="00D73454" w:rsidRPr="00A375F8" w:rsidRDefault="00D73454" w:rsidP="00D73454">
      <w:pPr>
        <w:pStyle w:val="ATHeading3"/>
      </w:pPr>
      <w:bookmarkStart w:id="4" w:name="Sujet"/>
      <w:r w:rsidRPr="00A375F8">
        <w:t xml:space="preserve">Resolución del Parlamento Europeo, de 19 de septiembre de 2024, sobre la grave situación de los prisioneros políticos en Bielorrusia </w:t>
      </w:r>
      <w:bookmarkStart w:id="5" w:name="References"/>
      <w:r w:rsidRPr="00A375F8">
        <w:t>(2024/2804(RSP))</w:t>
      </w:r>
      <w:bookmarkEnd w:id="5"/>
    </w:p>
    <w:p w:rsidR="00833C10" w:rsidRPr="00A375F8" w:rsidRDefault="00833C10" w:rsidP="00EB68EF">
      <w:pPr>
        <w:pStyle w:val="Normal12"/>
        <w:spacing w:before="360"/>
      </w:pPr>
      <w:bookmarkStart w:id="6" w:name="TextBodyBegin"/>
      <w:bookmarkEnd w:id="4"/>
      <w:bookmarkEnd w:id="6"/>
      <w:r w:rsidRPr="00A375F8">
        <w:rPr>
          <w:i/>
        </w:rPr>
        <w:t>El Parlamento Europeo</w:t>
      </w:r>
      <w:r w:rsidRPr="00A375F8">
        <w:t>,</w:t>
      </w:r>
    </w:p>
    <w:p w:rsidR="00833C10" w:rsidRPr="00A375F8" w:rsidRDefault="00833C10" w:rsidP="00833C10">
      <w:pPr>
        <w:pStyle w:val="NormalHanging12a"/>
      </w:pPr>
      <w:r w:rsidRPr="00A375F8">
        <w:t>–</w:t>
      </w:r>
      <w:r w:rsidRPr="00A375F8">
        <w:tab/>
        <w:t>Vistas sus numerosas resoluciones anteriores sobre Bielorrusia desde agosto de 2020,</w:t>
      </w:r>
    </w:p>
    <w:p w:rsidR="00833C10" w:rsidRPr="00A375F8" w:rsidRDefault="00833C10" w:rsidP="00833C10">
      <w:pPr>
        <w:pStyle w:val="NormalHanging12a"/>
        <w:ind w:right="-144"/>
      </w:pPr>
      <w:r w:rsidRPr="00A375F8">
        <w:t>–</w:t>
      </w:r>
      <w:r w:rsidRPr="00A375F8">
        <w:tab/>
        <w:t>Vistos el artículo 150, apartado 5, y el artículo 136, apartado 4, de su Reglamento interno,</w:t>
      </w:r>
    </w:p>
    <w:p w:rsidR="00833C10" w:rsidRPr="00A375F8" w:rsidRDefault="00833C10" w:rsidP="00833C10">
      <w:pPr>
        <w:pStyle w:val="NormalHanging12a"/>
      </w:pPr>
      <w:r w:rsidRPr="00A375F8">
        <w:t>A.</w:t>
      </w:r>
      <w:r w:rsidRPr="00A375F8">
        <w:tab/>
        <w:t>Considerando que, desde las elecciones presidenciales fraudulentas del 9 de agosto de 2020, el régimen de Lukashenka ha estado reprimiendo de forma sistemática a los activistas políticos, la sociedad civil, los medios de comunicación, los sindicatos y a todos los disidentes y sus defensores, y ha detenido arbitrariamente a decenas de miles de personas;</w:t>
      </w:r>
    </w:p>
    <w:p w:rsidR="00833C10" w:rsidRPr="00A375F8" w:rsidRDefault="00833C10" w:rsidP="00833C10">
      <w:pPr>
        <w:pStyle w:val="NormalHanging12a"/>
      </w:pPr>
      <w:r w:rsidRPr="00A375F8">
        <w:t>B.</w:t>
      </w:r>
      <w:r w:rsidRPr="00A375F8">
        <w:tab/>
        <w:t>Considerando que Lukashenka ha anunciado su candidatura a las elecciones presidenciales de 2025 para un séptimo mandato;</w:t>
      </w:r>
    </w:p>
    <w:p w:rsidR="00833C10" w:rsidRPr="00A375F8" w:rsidRDefault="00833C10" w:rsidP="00833C10">
      <w:pPr>
        <w:pStyle w:val="NormalHanging12a"/>
      </w:pPr>
      <w:r w:rsidRPr="00A375F8">
        <w:t>C.</w:t>
      </w:r>
      <w:r w:rsidRPr="00A375F8">
        <w:tab/>
        <w:t>Considerando que muchos de los 1 350 presos políticos en Bielorrusia están sometidos a condiciones que ponen en peligro su vida y que varios han muerto en prisión;</w:t>
      </w:r>
    </w:p>
    <w:p w:rsidR="00833C10" w:rsidRPr="00A375F8" w:rsidRDefault="00833C10" w:rsidP="00833C10">
      <w:pPr>
        <w:pStyle w:val="NormalHanging12a"/>
      </w:pPr>
      <w:r w:rsidRPr="00A375F8">
        <w:t>1.</w:t>
      </w:r>
      <w:r w:rsidRPr="00A375F8">
        <w:tab/>
        <w:t>Insta a las autoridades bielorrusas a que liberen inmediata e incondicionalmente a todos los presos políticos y a todas las personas detenidas de forma arbitraria;</w:t>
      </w:r>
    </w:p>
    <w:p w:rsidR="00833C10" w:rsidRPr="00A375F8" w:rsidRDefault="00833C10" w:rsidP="00833C10">
      <w:pPr>
        <w:pStyle w:val="NormalHanging12a"/>
      </w:pPr>
      <w:r w:rsidRPr="00A375F8">
        <w:t>2.</w:t>
      </w:r>
      <w:r w:rsidRPr="00A375F8">
        <w:tab/>
        <w:t>Expresa su profunda preocupación por la situación de muchos presos políticos, entre ellos Maria Kalesnikava, Siarhéi Tsijanouski, Mikalái Statkévich, Ales Bialiatski, Maksim Znak, Víktar Babaryka, Ihar Losik, Palina Szarenda-Panasiuk, Pável Seviarynets, Aliaksandr Yarashuk, Mikita Zalatarou y Yana Pinchuk, muchos de los cuales llevan meses o años incomunicados, padecen problemas de salud graves, como Maria Kalesnikava y Andrzej Poczobut, y sufren aislamiento, malos tratos y tortura;</w:t>
      </w:r>
    </w:p>
    <w:p w:rsidR="00833C10" w:rsidRPr="00A375F8" w:rsidRDefault="00833C10" w:rsidP="00833C10">
      <w:pPr>
        <w:pStyle w:val="NormalHanging12a"/>
        <w:rPr>
          <w:szCs w:val="24"/>
        </w:rPr>
      </w:pPr>
      <w:r w:rsidRPr="00A375F8">
        <w:t>3</w:t>
      </w:r>
      <w:r w:rsidR="009C5019">
        <w:t>.</w:t>
      </w:r>
      <w:r w:rsidRPr="00A375F8">
        <w:tab/>
        <w:t>Lamenta que los presos políticos bielorrusos no hayan podido beneficiarse de los últimos esfuerzos para liberar a los presos políticos y a los ciudadanos occidentales en Rusia y Bielorrusia; pide que se redoblen los esfuerzos para conseguirlo;</w:t>
      </w:r>
    </w:p>
    <w:p w:rsidR="00833C10" w:rsidRPr="00A375F8" w:rsidRDefault="00833C10" w:rsidP="00833C10">
      <w:pPr>
        <w:pStyle w:val="NormalHanging12a"/>
      </w:pPr>
      <w:r w:rsidRPr="00A375F8">
        <w:t>4.</w:t>
      </w:r>
      <w:r w:rsidRPr="00A375F8">
        <w:tab/>
        <w:t>Insta a las autoridades bielorrusas a que respeten los derechos humanos de los detenidos, faciliten información sobre su situación, les proporcionen el tratamiento médico necesario y permitan el acceso de abogados, familiares y del Comité Internacional de la Cruz Roja;</w:t>
      </w:r>
    </w:p>
    <w:p w:rsidR="00833C10" w:rsidRPr="00A375F8" w:rsidRDefault="00833C10" w:rsidP="00833C10">
      <w:pPr>
        <w:pStyle w:val="NormalHanging12a"/>
      </w:pPr>
      <w:r w:rsidRPr="00A375F8">
        <w:lastRenderedPageBreak/>
        <w:t>5</w:t>
      </w:r>
      <w:r w:rsidR="009C5019">
        <w:t>.</w:t>
      </w:r>
      <w:bookmarkStart w:id="7" w:name="_GoBack"/>
      <w:bookmarkEnd w:id="7"/>
      <w:r w:rsidRPr="00A375F8">
        <w:tab/>
        <w:t>Reitera su llamamiento a la Unión y a sus Estados miembros para que apoyen a los presos políticos y a sus familias solicitando, siempre que se presente la ocasión, su liberación inmediata, citando a los embajadores del régimen a fin de solicitarles pruebas de sus condiciones y ubicación, simplificando los procedimientos de obtención de visados y documentos de identificación provisionales para quienes huyen de Bielorrusia, y proporcionando medidas de rehabilitación y ayuda práctica y financiera;</w:t>
      </w:r>
    </w:p>
    <w:p w:rsidR="00833C10" w:rsidRPr="00A375F8" w:rsidRDefault="00833C10" w:rsidP="00833C10">
      <w:pPr>
        <w:pStyle w:val="NormalHanging12a"/>
        <w:rPr>
          <w:szCs w:val="24"/>
        </w:rPr>
      </w:pPr>
      <w:r w:rsidRPr="00A375F8">
        <w:t>6.</w:t>
      </w:r>
      <w:r w:rsidRPr="00A375F8">
        <w:tab/>
        <w:t>Pide a la Unión y a sus Estados miembros que amplíen y refuercen las sanciones contra las personas y entidades responsables de la represión en Bielorrusia;</w:t>
      </w:r>
    </w:p>
    <w:p w:rsidR="00833C10" w:rsidRPr="00A375F8" w:rsidRDefault="00833C10" w:rsidP="00833C10">
      <w:pPr>
        <w:pStyle w:val="NormalHanging12a"/>
        <w:rPr>
          <w:szCs w:val="24"/>
        </w:rPr>
      </w:pPr>
      <w:r w:rsidRPr="00A375F8">
        <w:t>7.</w:t>
      </w:r>
      <w:r w:rsidRPr="00A375F8">
        <w:tab/>
        <w:t>Expresa su preocupación por la persecución en el exilio, a saber, el abuso de las órdenes de detención de Interpol para lograr la extradición de opositores políticos de países no pertenecientes a la Unión; pide a Serbia que se abstenga de extraditar al periodista bielorruso Andréi Hnyot y a la Unión y a sus Estados miembros que supervisen su caso; expresa su preocupación por los 300 000 bielorrusos que se han visto obligados a abandonar Bielorrusia desde 2020 y sufren persecución política en el extranjero;</w:t>
      </w:r>
    </w:p>
    <w:p w:rsidR="00833C10" w:rsidRPr="00A375F8" w:rsidRDefault="00833C10" w:rsidP="00833C10">
      <w:pPr>
        <w:pStyle w:val="NormalHanging12a"/>
      </w:pPr>
      <w:r w:rsidRPr="00A375F8">
        <w:t>8.</w:t>
      </w:r>
      <w:r w:rsidRPr="00A375F8">
        <w:tab/>
        <w:t>Pide a la Unión y a sus Estados miembros que trabajen para exigir responsabilidades al régimen de Lukashenka por sus crímenes y que apliquen el principio de jurisdicción universal;</w:t>
      </w:r>
    </w:p>
    <w:p w:rsidR="00E365E1" w:rsidRPr="00A375F8" w:rsidRDefault="00833C10" w:rsidP="00EB68EF">
      <w:pPr>
        <w:ind w:left="567" w:hanging="567"/>
        <w:rPr>
          <w:lang w:eastAsia="fr-FR"/>
        </w:rPr>
      </w:pPr>
      <w:r w:rsidRPr="00A375F8">
        <w:t>9.</w:t>
      </w:r>
      <w:r w:rsidRPr="00A375F8">
        <w:tab/>
        <w:t xml:space="preserve">Encarga a su presidenta que transmita la presente Resolución al VP/AR, al Consejo, a la Comisión, a los Gobiernos y Parlamentos de los Estados miembros y de la República de Serbia, al Tribunal Europeo de Derechos Humanos, al Consejo de Europa, a la Organización para la Seguridad y la Cooperación en Europa, a los representantes de las fuerzas democráticas bielorrusas y a las autoridades </w:t>
      </w:r>
      <w:r w:rsidRPr="00A375F8">
        <w:rPr>
          <w:i/>
          <w:iCs/>
        </w:rPr>
        <w:t>de facto</w:t>
      </w:r>
      <w:r w:rsidRPr="00A375F8">
        <w:t xml:space="preserve"> de la República de Bielorrusia.</w:t>
      </w:r>
      <w:bookmarkStart w:id="8" w:name="TextBodyEnd"/>
      <w:bookmarkEnd w:id="8"/>
    </w:p>
    <w:sectPr w:rsidR="00E365E1" w:rsidRPr="00A375F8" w:rsidSect="007004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454" w:rsidRPr="00700441" w:rsidRDefault="00D73454">
      <w:r w:rsidRPr="00700441">
        <w:separator/>
      </w:r>
    </w:p>
  </w:endnote>
  <w:endnote w:type="continuationSeparator" w:id="0">
    <w:p w:rsidR="00D73454" w:rsidRPr="00700441" w:rsidRDefault="00D73454">
      <w:r w:rsidRPr="007004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044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044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044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454" w:rsidRPr="00700441" w:rsidRDefault="00D73454">
      <w:r w:rsidRPr="00700441">
        <w:separator/>
      </w:r>
    </w:p>
  </w:footnote>
  <w:footnote w:type="continuationSeparator" w:id="0">
    <w:p w:rsidR="00D73454" w:rsidRPr="00700441" w:rsidRDefault="00D73454">
      <w:r w:rsidRPr="0070044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044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044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044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6, 0051, 0052, 0053, 0054 y 0055/2024"/>
    <w:docVar w:name="dvlangue" w:val="ES"/>
    <w:docVar w:name="dvnumam" w:val="0"/>
    <w:docVar w:name="dvpe" w:val="762.610"/>
    <w:docVar w:name="dvtitre" w:val="Resolución del Parlamento Europeo, de 19 de septiembre de 2024, sobre la grave situación de los prisioneros políticos en Bielorrusia_x000d__x000a_(2024/2804(RSP))"/>
  </w:docVars>
  <w:rsids>
    <w:rsidRoot w:val="00D73454"/>
    <w:rsid w:val="00002272"/>
    <w:rsid w:val="00064002"/>
    <w:rsid w:val="000677B9"/>
    <w:rsid w:val="000831BA"/>
    <w:rsid w:val="000927C6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044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3C10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5019"/>
    <w:rsid w:val="00A1687D"/>
    <w:rsid w:val="00A375F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3454"/>
    <w:rsid w:val="00D834A0"/>
    <w:rsid w:val="00D872DF"/>
    <w:rsid w:val="00D91E21"/>
    <w:rsid w:val="00DA7FCD"/>
    <w:rsid w:val="00E365E1"/>
    <w:rsid w:val="00E820A4"/>
    <w:rsid w:val="00EB006A"/>
    <w:rsid w:val="00EB4772"/>
    <w:rsid w:val="00EB68EF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B3FE77"/>
  <w15:chartTrackingRefBased/>
  <w15:docId w15:val="{628436DE-5774-4BC7-B415-5C05578B4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33C10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833C10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833C10"/>
    <w:rPr>
      <w:sz w:val="24"/>
      <w:lang w:val="es-ES_tradnl"/>
    </w:rPr>
  </w:style>
  <w:style w:type="character" w:customStyle="1" w:styleId="NormalHanging12aChar">
    <w:name w:val="NormalHanging12a Char"/>
    <w:basedOn w:val="DefaultParagraphFont"/>
    <w:link w:val="NormalHanging12a"/>
    <w:locked/>
    <w:rsid w:val="00833C10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7312B-EB8E-4A15-9B30-2BC0D46B4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GARCIA FERNANDEZ Laura</cp:lastModifiedBy>
  <cp:revision>2</cp:revision>
  <cp:lastPrinted>2004-11-19T15:42:00Z</cp:lastPrinted>
  <dcterms:created xsi:type="dcterms:W3CDTF">2024-10-18T13:21:00Z</dcterms:created>
  <dcterms:modified xsi:type="dcterms:W3CDTF">2024-10-18T13:21:00Z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B10-0026, 0051, 0052, 0053, 0054 y 0055/2024</vt:lpwstr>
  </property>
  <property fmtid="{D5CDD505-2E9C-101B-9397-08002B2CF9AE}" pid="4" name="&lt;Type&gt;">
    <vt:lpwstr>RR</vt:lpwstr>
  </property>
</Properties>
</file>