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755E" w:rsidTr="0010095E">
        <w:trPr>
          <w:trHeight w:hRule="exact" w:val="1418"/>
        </w:trPr>
        <w:tc>
          <w:tcPr>
            <w:tcW w:w="6804" w:type="dxa"/>
            <w:shd w:val="clear" w:color="auto" w:fill="auto"/>
            <w:vAlign w:val="center"/>
          </w:tcPr>
          <w:p w:rsidR="00751A4A" w:rsidRPr="003F755E" w:rsidRDefault="00565E0A" w:rsidP="0010095E">
            <w:pPr>
              <w:pStyle w:val="EPName"/>
            </w:pPr>
            <w:r w:rsidRPr="003F755E">
              <w:t>Europees Parlement</w:t>
            </w:r>
          </w:p>
          <w:p w:rsidR="00751A4A" w:rsidRPr="003F755E" w:rsidRDefault="005F1B17" w:rsidP="005F1B17">
            <w:pPr>
              <w:pStyle w:val="EPTerm"/>
              <w:rPr>
                <w:rStyle w:val="HideTWBExt"/>
                <w:noProof w:val="0"/>
                <w:vanish w:val="0"/>
                <w:color w:val="auto"/>
              </w:rPr>
            </w:pPr>
            <w:r w:rsidRPr="003F755E">
              <w:t>2024</w:t>
            </w:r>
            <w:r w:rsidR="00817416" w:rsidRPr="003F755E">
              <w:t>-202</w:t>
            </w:r>
            <w:r w:rsidRPr="003F755E">
              <w:t>9</w:t>
            </w:r>
          </w:p>
        </w:tc>
        <w:tc>
          <w:tcPr>
            <w:tcW w:w="2268" w:type="dxa"/>
            <w:shd w:val="clear" w:color="auto" w:fill="auto"/>
          </w:tcPr>
          <w:p w:rsidR="00751A4A" w:rsidRPr="003F755E" w:rsidRDefault="00187494" w:rsidP="0010095E">
            <w:pPr>
              <w:pStyle w:val="EPLogo"/>
            </w:pPr>
            <w:r w:rsidRPr="003F755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F755E" w:rsidRDefault="00D058B8" w:rsidP="004C5D52">
      <w:pPr>
        <w:pStyle w:val="LineTop"/>
      </w:pPr>
    </w:p>
    <w:p w:rsidR="00680577" w:rsidRPr="003F755E" w:rsidRDefault="00565E0A" w:rsidP="00680577">
      <w:pPr>
        <w:pStyle w:val="EPBodyTA1"/>
      </w:pPr>
      <w:r w:rsidRPr="003F755E">
        <w:t>AANGENOMEN TEKSTEN</w:t>
      </w:r>
    </w:p>
    <w:p w:rsidR="00D058B8" w:rsidRPr="003F755E" w:rsidRDefault="00D058B8" w:rsidP="00D058B8">
      <w:pPr>
        <w:pStyle w:val="LineBottom"/>
      </w:pPr>
    </w:p>
    <w:p w:rsidR="00565E0A" w:rsidRPr="003F755E" w:rsidRDefault="00565E0A" w:rsidP="00565E0A">
      <w:pPr>
        <w:pStyle w:val="ATHeading1"/>
      </w:pPr>
      <w:bookmarkStart w:id="0" w:name="TANumber"/>
      <w:r w:rsidRPr="003F755E">
        <w:t>P10_</w:t>
      </w:r>
      <w:proofErr w:type="gramStart"/>
      <w:r w:rsidRPr="003F755E">
        <w:t>TA(</w:t>
      </w:r>
      <w:proofErr w:type="gramEnd"/>
      <w:r w:rsidRPr="003F755E">
        <w:t>2024)000</w:t>
      </w:r>
      <w:r w:rsidR="003F755E" w:rsidRPr="003F755E">
        <w:t>9</w:t>
      </w:r>
      <w:bookmarkEnd w:id="0"/>
    </w:p>
    <w:p w:rsidR="00565E0A" w:rsidRPr="003F755E" w:rsidRDefault="00565E0A" w:rsidP="00565E0A">
      <w:pPr>
        <w:pStyle w:val="ATHeading2"/>
      </w:pPr>
      <w:bookmarkStart w:id="1" w:name="title"/>
      <w:r w:rsidRPr="003F755E">
        <w:t>De ernstige situatie van politieke gevangenen in Belarus</w:t>
      </w:r>
      <w:bookmarkEnd w:id="1"/>
    </w:p>
    <w:p w:rsidR="00565E0A" w:rsidRPr="003F755E" w:rsidRDefault="00565E0A" w:rsidP="00565E0A">
      <w:pPr>
        <w:rPr>
          <w:i/>
          <w:vanish/>
        </w:rPr>
      </w:pPr>
      <w:r w:rsidRPr="003F755E">
        <w:rPr>
          <w:i/>
        </w:rPr>
        <w:fldChar w:fldCharType="begin"/>
      </w:r>
      <w:r w:rsidRPr="003F755E">
        <w:rPr>
          <w:i/>
        </w:rPr>
        <w:instrText xml:space="preserve"> TC"(</w:instrText>
      </w:r>
      <w:bookmarkStart w:id="2" w:name="DocNumber"/>
      <w:r w:rsidRPr="003F755E">
        <w:rPr>
          <w:i/>
        </w:rPr>
        <w:instrText>B10-0026, 0051, 0052, 0053, 0054 en 0055/2024</w:instrText>
      </w:r>
      <w:bookmarkEnd w:id="2"/>
      <w:r w:rsidRPr="003F755E">
        <w:rPr>
          <w:i/>
        </w:rPr>
        <w:instrText xml:space="preserve">)"\l3 \n&gt; \* MERGEFORMAT </w:instrText>
      </w:r>
      <w:r w:rsidRPr="003F755E">
        <w:rPr>
          <w:i/>
        </w:rPr>
        <w:fldChar w:fldCharType="end"/>
      </w:r>
    </w:p>
    <w:p w:rsidR="00565E0A" w:rsidRPr="003F755E" w:rsidRDefault="00565E0A" w:rsidP="00565E0A">
      <w:pPr>
        <w:rPr>
          <w:vanish/>
        </w:rPr>
      </w:pPr>
      <w:bookmarkStart w:id="3" w:name="PE"/>
      <w:r w:rsidRPr="003F755E">
        <w:rPr>
          <w:vanish/>
        </w:rPr>
        <w:t>PE762.610</w:t>
      </w:r>
      <w:bookmarkEnd w:id="3"/>
    </w:p>
    <w:p w:rsidR="00565E0A" w:rsidRPr="003F755E" w:rsidRDefault="00565E0A" w:rsidP="00565E0A">
      <w:pPr>
        <w:pStyle w:val="ATHeading3"/>
      </w:pPr>
      <w:bookmarkStart w:id="4" w:name="Sujet"/>
      <w:r w:rsidRPr="003F755E">
        <w:t>Resolutie van het Europees Parlement van 19 september 2024 over de ernstige situatie van politieke gevangenen in Belarus</w:t>
      </w:r>
      <w:bookmarkEnd w:id="4"/>
      <w:r w:rsidRPr="003F755E">
        <w:t xml:space="preserve"> </w:t>
      </w:r>
      <w:bookmarkStart w:id="5" w:name="References"/>
      <w:r w:rsidRPr="003F755E">
        <w:t>(2024/2804(RSP))</w:t>
      </w:r>
      <w:bookmarkEnd w:id="5"/>
    </w:p>
    <w:p w:rsidR="00565E0A" w:rsidRPr="003F755E" w:rsidRDefault="00565E0A" w:rsidP="00565E0A"/>
    <w:p w:rsidR="00F80C7C" w:rsidRPr="003F755E" w:rsidRDefault="00F80C7C" w:rsidP="00F80C7C">
      <w:pPr>
        <w:pStyle w:val="Normal12"/>
      </w:pPr>
      <w:bookmarkStart w:id="6" w:name="TextBodyBegin"/>
      <w:bookmarkEnd w:id="6"/>
      <w:r w:rsidRPr="003F755E">
        <w:rPr>
          <w:i/>
        </w:rPr>
        <w:t>Het Europees Parlement</w:t>
      </w:r>
      <w:r w:rsidRPr="003F755E">
        <w:t>,</w:t>
      </w:r>
    </w:p>
    <w:p w:rsidR="00F80C7C" w:rsidRPr="003F755E" w:rsidRDefault="00F80C7C" w:rsidP="00F80C7C">
      <w:pPr>
        <w:pStyle w:val="NormalHanging12a"/>
      </w:pPr>
      <w:r w:rsidRPr="003F755E">
        <w:t>–</w:t>
      </w:r>
      <w:r w:rsidRPr="003F755E">
        <w:tab/>
        <w:t>gezien zijn eerdere resoluties over Belarus sinds augustus 2020,</w:t>
      </w:r>
    </w:p>
    <w:p w:rsidR="00F80C7C" w:rsidRPr="003F755E" w:rsidRDefault="00F80C7C" w:rsidP="00F80C7C">
      <w:pPr>
        <w:pStyle w:val="NormalHanging12a"/>
      </w:pPr>
      <w:r w:rsidRPr="003F755E">
        <w:t>–</w:t>
      </w:r>
      <w:r w:rsidRPr="003F755E">
        <w:tab/>
        <w:t>gezien artikel 150, lid 5, en artikel 136, lid 4, van zijn Reglement,</w:t>
      </w:r>
    </w:p>
    <w:p w:rsidR="00F80C7C" w:rsidRPr="003F755E" w:rsidRDefault="00F80C7C" w:rsidP="00F80C7C">
      <w:pPr>
        <w:pStyle w:val="NormalHanging12a"/>
      </w:pPr>
      <w:r w:rsidRPr="003F755E">
        <w:t>A.</w:t>
      </w:r>
      <w:r w:rsidRPr="003F755E">
        <w:tab/>
        <w:t>overwegende dat het regime van Loekasjenka sinds de frauduleuze presidentsverkiezingen van 9 augustus 2020 politieke activisten, maatschappelijke organisaties, de media, vakbonden en dissidenten en hun verdedigers stelselmatig onderdrukt, en tienduizenden mensen willekeurig heeft opgesloten;</w:t>
      </w:r>
    </w:p>
    <w:p w:rsidR="00F80C7C" w:rsidRPr="003F755E" w:rsidRDefault="00F80C7C" w:rsidP="00F80C7C">
      <w:pPr>
        <w:pStyle w:val="NormalHanging12a"/>
      </w:pPr>
      <w:r w:rsidRPr="003F755E">
        <w:t>B.</w:t>
      </w:r>
      <w:r w:rsidRPr="003F755E">
        <w:tab/>
        <w:t>overwegende dat Loekasjenka zich kandidaat heeft gesteld voor de presidentsverkiezingen van 2025 voor een zevende ambtsperiode;</w:t>
      </w:r>
    </w:p>
    <w:p w:rsidR="00F80C7C" w:rsidRPr="003F755E" w:rsidRDefault="00F80C7C" w:rsidP="00F80C7C">
      <w:pPr>
        <w:pStyle w:val="NormalHanging12a"/>
      </w:pPr>
      <w:r w:rsidRPr="003F755E">
        <w:t>C.</w:t>
      </w:r>
      <w:r w:rsidRPr="003F755E">
        <w:tab/>
        <w:t>overwegende dat veel van de 1 350 politieke gevangenen in Belarus aan levensbedreigende omstandigheden worden blootgesteld en dat meerdere van hen in de gevangenis zijn omgekomen;</w:t>
      </w:r>
    </w:p>
    <w:p w:rsidR="00F80C7C" w:rsidRPr="003F755E" w:rsidRDefault="00F80C7C" w:rsidP="00F80C7C">
      <w:pPr>
        <w:pStyle w:val="NormalHanging12a"/>
      </w:pPr>
      <w:r w:rsidRPr="003F755E">
        <w:t>1.</w:t>
      </w:r>
      <w:r w:rsidRPr="003F755E">
        <w:tab/>
        <w:t>eist dat de Belarussische autoriteiten alle politieke gevangenen en personen die willekeurig worden vastgehouden, onmiddellijk en onvoorwaardelijk vrijlaten;</w:t>
      </w:r>
    </w:p>
    <w:p w:rsidR="00F80C7C" w:rsidRPr="003F755E" w:rsidRDefault="00F80C7C" w:rsidP="00F80C7C">
      <w:pPr>
        <w:pStyle w:val="NormalHanging12a"/>
      </w:pPr>
      <w:r w:rsidRPr="003F755E">
        <w:t>2.</w:t>
      </w:r>
      <w:r w:rsidRPr="003F755E">
        <w:tab/>
        <w:t>uit zijn diepe bezorgdheid over de situatie van veel politieke gevangenen, zoals Maria Kalesnikava, Sjarhej Tsichanowski, Mikola Statkevitsj, Ales Bjaljatski, Maksim Znak, Viktar Babaryka, Ihar Losik, Palina Sjarenda-Panasioek, Pavel Sevjarynets, Aljaksandr Jarasjoek, Mikita Zalataro</w:t>
      </w:r>
      <w:r w:rsidR="00D938EB" w:rsidRPr="003F755E">
        <w:t>u</w:t>
      </w:r>
      <w:r w:rsidRPr="003F755E">
        <w:t xml:space="preserve"> en Jana Pintsjoek, van wie velen al maanden of jaren incommunicado worden vastgehouden, te kampen hebben met ernstige gezondheidsproblemen, zoals Maria Kalesnikava en Andrzej Poczobut, en worden geïsoleerd, mishandeld en gefolterd;</w:t>
      </w:r>
    </w:p>
    <w:p w:rsidR="00F80C7C" w:rsidRPr="003F755E" w:rsidRDefault="00F80C7C" w:rsidP="00F80C7C">
      <w:pPr>
        <w:pStyle w:val="NormalHanging12a"/>
        <w:rPr>
          <w:szCs w:val="24"/>
        </w:rPr>
      </w:pPr>
      <w:r w:rsidRPr="003F755E">
        <w:t>3</w:t>
      </w:r>
      <w:r w:rsidR="00FC6AF9">
        <w:t>.</w:t>
      </w:r>
      <w:r w:rsidRPr="003F755E">
        <w:tab/>
        <w:t>betreurt het dat Belarussische politieke gevangenen niet konden profiteren van de recente inspanningen om politieke gevangenen en westerse burgers in Rusland en Belarus vrij te laten; roept op tot meer inspanningen om hen vrij te krijgen;</w:t>
      </w:r>
    </w:p>
    <w:p w:rsidR="00F80C7C" w:rsidRPr="003F755E" w:rsidRDefault="00F80C7C" w:rsidP="00F80C7C">
      <w:pPr>
        <w:pStyle w:val="NormalHanging12a"/>
      </w:pPr>
      <w:r w:rsidRPr="003F755E">
        <w:lastRenderedPageBreak/>
        <w:t>4.</w:t>
      </w:r>
      <w:r w:rsidRPr="003F755E">
        <w:tab/>
        <w:t>dringt er bij de Belarussische autoriteiten op aan de mensenrechten van gedetineerden te eerbiedigen, informatie over hun situatie te verstrekken, de nodige medische behandelingen te geven en advocaten, familieleden en het Internationale Comité van het Rode Kruis toegang tot hen te verlenen;</w:t>
      </w:r>
    </w:p>
    <w:p w:rsidR="00F80C7C" w:rsidRPr="003F755E" w:rsidRDefault="00F80C7C" w:rsidP="00F80C7C">
      <w:pPr>
        <w:pStyle w:val="NormalHanging12a"/>
      </w:pPr>
      <w:r w:rsidRPr="003F755E">
        <w:t>5</w:t>
      </w:r>
      <w:r w:rsidR="00FC6AF9">
        <w:t>.</w:t>
      </w:r>
      <w:bookmarkStart w:id="7" w:name="_GoBack"/>
      <w:bookmarkEnd w:id="7"/>
      <w:r w:rsidRPr="003F755E">
        <w:tab/>
        <w:t>herhaalt zijn oproep aan de EU en haar lidstaten om de politieke gevangenen en hun families te steunen door bij elke gelegenheid te verzoeken om hun onmiddellijke vrijlating, de ambassadeurs van het regime te vragen met bewijzen te komen van de gezondheidstoestand en de verblijfplaats van de gevangenen, de procedures voor het verkrijgen van visa en voorlopige identificatiedocumenten voor degenen die Belarus ontvluchten te vereenvoudigen en door de gevangenen rehabilitatiemaatregelen en praktische en financiële steun te bieden;</w:t>
      </w:r>
    </w:p>
    <w:p w:rsidR="00F80C7C" w:rsidRPr="003F755E" w:rsidRDefault="00F80C7C" w:rsidP="00F80C7C">
      <w:pPr>
        <w:pStyle w:val="NormalHanging12a"/>
        <w:rPr>
          <w:szCs w:val="24"/>
        </w:rPr>
      </w:pPr>
      <w:r w:rsidRPr="003F755E">
        <w:t>6.</w:t>
      </w:r>
      <w:r w:rsidRPr="003F755E">
        <w:tab/>
        <w:t>roept de EU en haar lidstaten op om de sancties tegen personen en entiteiten die verantwoordelijk zijn voor de onderdrukking in Belarus uit te breiden en aan te scherpen;</w:t>
      </w:r>
    </w:p>
    <w:p w:rsidR="00F80C7C" w:rsidRPr="003F755E" w:rsidRDefault="00F80C7C" w:rsidP="00F80C7C">
      <w:pPr>
        <w:pStyle w:val="NormalHanging12a"/>
        <w:rPr>
          <w:szCs w:val="24"/>
        </w:rPr>
      </w:pPr>
      <w:r w:rsidRPr="003F755E">
        <w:t>7.</w:t>
      </w:r>
      <w:r w:rsidRPr="003F755E">
        <w:tab/>
        <w:t>uit zijn bezorgdheid over vervolging in ballingschap, bijvoorbeeld het misbruik van aanhoudingsbevelen van Interpol om politieke tegenstanders uit niet-EU-landen uit te leveren; roept Servië op de Belarussische journalist Andrej Hnjot niet uit te leveren en verzoekt de EU en de lidstaten zijn zaak nauwlettend te volgen; uit zijn bezorgdheid over de 300 000 inwoners van Belarus die sinds 2020 gedwongen zijn Belarus te verlaten en in het buitenland worden vervolgd;</w:t>
      </w:r>
    </w:p>
    <w:p w:rsidR="00F80C7C" w:rsidRPr="003F755E" w:rsidRDefault="00F80C7C" w:rsidP="00F80C7C">
      <w:pPr>
        <w:pStyle w:val="NormalHanging12a"/>
      </w:pPr>
      <w:r w:rsidRPr="003F755E">
        <w:t>8.</w:t>
      </w:r>
      <w:r w:rsidRPr="003F755E">
        <w:tab/>
        <w:t>verzoekt de EU en haar lidstaten ernaar te streven het regime van Loekasjenka ter verantwoording te roepen voor zijn misdaden en het beginsel van universele jurisdictie toe te passen;</w:t>
      </w:r>
    </w:p>
    <w:p w:rsidR="00F80C7C" w:rsidRPr="003F755E" w:rsidRDefault="00F80C7C" w:rsidP="00F80C7C">
      <w:pPr>
        <w:pStyle w:val="NormalHanging12a"/>
        <w:rPr>
          <w:rFonts w:eastAsiaTheme="minorHAnsi"/>
          <w:szCs w:val="24"/>
        </w:rPr>
      </w:pPr>
      <w:r w:rsidRPr="003F755E">
        <w:t>9.</w:t>
      </w:r>
      <w:r w:rsidRPr="003F755E">
        <w:tab/>
        <w:t>verzoekt zijn Voorzitter deze resolutie te doen toekomen aan de VV/HV, de Raad, de Commissie, de regeringen en parlementen van de lidstaten en van de Republiek Servië, het Europees Hof voor de Rechten van de Mens, de Raad van Europa, de Organisatie voor Veiligheid en Samenwerking in Europa, en de vertegenwoordigers van de Belarussische democratische krachten en de feitelijke autoriteiten van de Republiek Belarus.</w:t>
      </w:r>
    </w:p>
    <w:p w:rsidR="00E365E1" w:rsidRPr="003F755E" w:rsidRDefault="00E365E1" w:rsidP="00565E0A">
      <w:bookmarkStart w:id="8" w:name="TextBodyEnd"/>
      <w:bookmarkEnd w:id="8"/>
    </w:p>
    <w:sectPr w:rsidR="00E365E1" w:rsidRPr="003F755E" w:rsidSect="001E2FD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5E0A" w:rsidRPr="001E2FDF" w:rsidRDefault="00565E0A">
      <w:r w:rsidRPr="001E2FDF">
        <w:separator/>
      </w:r>
    </w:p>
  </w:endnote>
  <w:endnote w:type="continuationSeparator" w:id="0">
    <w:p w:rsidR="00565E0A" w:rsidRPr="001E2FDF" w:rsidRDefault="00565E0A">
      <w:r w:rsidRPr="001E2F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2FD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2FD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2F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5E0A" w:rsidRPr="001E2FDF" w:rsidRDefault="00565E0A">
      <w:r w:rsidRPr="001E2FDF">
        <w:separator/>
      </w:r>
    </w:p>
  </w:footnote>
  <w:footnote w:type="continuationSeparator" w:id="0">
    <w:p w:rsidR="00565E0A" w:rsidRPr="001E2FDF" w:rsidRDefault="00565E0A">
      <w:r w:rsidRPr="001E2FD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2FD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2FD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2F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6, 0051, 0052, 0053, 0054 en 0055/2024"/>
    <w:docVar w:name="dvlangue" w:val="NL"/>
    <w:docVar w:name="dvnumam" w:val="0"/>
    <w:docVar w:name="dvpe" w:val="762.610"/>
    <w:docVar w:name="dvtitre" w:val="Resolutie van het Europees Parlement van 19 september 2024 over de ernstige situatie van politieke gevangenen in Belarus(2024/2804(RSP))"/>
  </w:docVars>
  <w:rsids>
    <w:rsidRoot w:val="00565E0A"/>
    <w:rsid w:val="00002272"/>
    <w:rsid w:val="00064002"/>
    <w:rsid w:val="000677B9"/>
    <w:rsid w:val="000831BA"/>
    <w:rsid w:val="000A42CC"/>
    <w:rsid w:val="000E7DD9"/>
    <w:rsid w:val="000F5D84"/>
    <w:rsid w:val="0010095E"/>
    <w:rsid w:val="00125B37"/>
    <w:rsid w:val="00187494"/>
    <w:rsid w:val="001E2FDF"/>
    <w:rsid w:val="001F32AE"/>
    <w:rsid w:val="002767FF"/>
    <w:rsid w:val="002B18FE"/>
    <w:rsid w:val="002B5493"/>
    <w:rsid w:val="00343214"/>
    <w:rsid w:val="00361C00"/>
    <w:rsid w:val="00395FA1"/>
    <w:rsid w:val="003E15D4"/>
    <w:rsid w:val="003F755E"/>
    <w:rsid w:val="00411CCE"/>
    <w:rsid w:val="0041666E"/>
    <w:rsid w:val="00421060"/>
    <w:rsid w:val="00471C19"/>
    <w:rsid w:val="004867E3"/>
    <w:rsid w:val="00494A28"/>
    <w:rsid w:val="004C0004"/>
    <w:rsid w:val="004C5D52"/>
    <w:rsid w:val="0050519A"/>
    <w:rsid w:val="005072A1"/>
    <w:rsid w:val="00514517"/>
    <w:rsid w:val="00545827"/>
    <w:rsid w:val="00560270"/>
    <w:rsid w:val="00565E0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38EB"/>
    <w:rsid w:val="00DA7FCD"/>
    <w:rsid w:val="00E365E1"/>
    <w:rsid w:val="00E820A4"/>
    <w:rsid w:val="00EB006A"/>
    <w:rsid w:val="00EB4772"/>
    <w:rsid w:val="00ED169E"/>
    <w:rsid w:val="00ED4235"/>
    <w:rsid w:val="00F04346"/>
    <w:rsid w:val="00F075DC"/>
    <w:rsid w:val="00F149E9"/>
    <w:rsid w:val="00F5134D"/>
    <w:rsid w:val="00F74202"/>
    <w:rsid w:val="00F80C7C"/>
    <w:rsid w:val="00F87713"/>
    <w:rsid w:val="00FB4360"/>
    <w:rsid w:val="00FC6AF9"/>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C23113"/>
  <w15:chartTrackingRefBased/>
  <w15:docId w15:val="{916CC984-7762-4F9C-AC56-78074F2E1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80C7C"/>
    <w:pPr>
      <w:spacing w:after="240"/>
      <w:ind w:left="567" w:hanging="567"/>
    </w:pPr>
  </w:style>
  <w:style w:type="paragraph" w:customStyle="1" w:styleId="Normal12">
    <w:name w:val="Normal12"/>
    <w:basedOn w:val="Normal"/>
    <w:link w:val="Normal12Char"/>
    <w:rsid w:val="00F80C7C"/>
    <w:pPr>
      <w:spacing w:after="240"/>
    </w:pPr>
  </w:style>
  <w:style w:type="character" w:customStyle="1" w:styleId="Normal12Char">
    <w:name w:val="Normal12 Char"/>
    <w:basedOn w:val="DefaultParagraphFont"/>
    <w:link w:val="Normal12"/>
    <w:rsid w:val="00F80C7C"/>
    <w:rPr>
      <w:sz w:val="24"/>
      <w:lang w:val="nl-NL"/>
    </w:rPr>
  </w:style>
  <w:style w:type="character" w:customStyle="1" w:styleId="NormalHanging12aChar">
    <w:name w:val="NormalHanging12a Char"/>
    <w:basedOn w:val="DefaultParagraphFont"/>
    <w:link w:val="NormalHanging12a"/>
    <w:locked/>
    <w:rsid w:val="00F80C7C"/>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F66E0-DF45-448A-9C29-882F44BEA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576</Words>
  <Characters>3560</Characters>
  <Application>Microsoft Office Word</Application>
  <DocSecurity>0</DocSecurity>
  <Lines>82</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HARTMANS Pelle</cp:lastModifiedBy>
  <cp:revision>2</cp:revision>
  <cp:lastPrinted>2004-11-19T15:42:00Z</cp:lastPrinted>
  <dcterms:created xsi:type="dcterms:W3CDTF">2024-10-18T15:21:00Z</dcterms:created>
  <dcterms:modified xsi:type="dcterms:W3CDTF">2024-10-18T15:21:00Z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B10-0026, 0051, 0052, 0053, 0054 en 0055/2024</vt:lpwstr>
  </property>
  <property fmtid="{D5CDD505-2E9C-101B-9397-08002B2CF9AE}" pid="4" name="&lt;Type&gt;">
    <vt:lpwstr>RR</vt:lpwstr>
  </property>
</Properties>
</file>